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08D25" w14:textId="17CB1C1E" w:rsidR="00BE1A28" w:rsidRDefault="00031057" w:rsidP="001C1044">
      <w:pPr>
        <w:spacing w:before="0" w:after="0"/>
        <w:ind w:left="-630"/>
        <w:rPr>
          <w:bCs/>
          <w:lang w:val="fr-FR"/>
        </w:rPr>
      </w:pPr>
      <w:r w:rsidRPr="007A1ABB">
        <w:rPr>
          <w:bCs/>
        </w:rPr>
        <w:t>Nr.</w:t>
      </w:r>
      <w:r w:rsidR="00184959" w:rsidRPr="007A1ABB">
        <w:rPr>
          <w:bCs/>
        </w:rPr>
        <w:t xml:space="preserve"> </w:t>
      </w:r>
      <w:r w:rsidR="003460D2" w:rsidRPr="003460D2">
        <w:rPr>
          <w:bCs/>
        </w:rPr>
        <w:t>DB/13668/ 30.03.2026</w:t>
      </w:r>
    </w:p>
    <w:p w14:paraId="65C4E41C" w14:textId="744EFD49" w:rsidR="00031057" w:rsidRDefault="00031057" w:rsidP="001C1044">
      <w:pPr>
        <w:spacing w:before="0" w:after="0"/>
        <w:ind w:left="-630"/>
        <w:rPr>
          <w:bCs/>
          <w:lang w:val="fr-FR"/>
        </w:rPr>
      </w:pPr>
      <w:r w:rsidRPr="00AE3464">
        <w:rPr>
          <w:bCs/>
          <w:lang w:val="fr-FR"/>
        </w:rPr>
        <w:t>DIRECȚIA BIODIVERSITATE</w:t>
      </w:r>
      <w:r w:rsidR="00CD7B69">
        <w:rPr>
          <w:bCs/>
          <w:lang w:val="fr-FR"/>
        </w:rPr>
        <w:t xml:space="preserve"> </w:t>
      </w:r>
    </w:p>
    <w:p w14:paraId="33DA35F9" w14:textId="77777777" w:rsidR="00CD7B69" w:rsidRDefault="00CD7B69" w:rsidP="009375A6">
      <w:pPr>
        <w:spacing w:before="0" w:after="0"/>
        <w:rPr>
          <w:bCs/>
          <w:lang w:val="fr-FR"/>
        </w:rPr>
      </w:pPr>
    </w:p>
    <w:p w14:paraId="47AC03AC" w14:textId="77777777" w:rsidR="00CD7B69" w:rsidRDefault="00CD7B69" w:rsidP="001C1044">
      <w:pPr>
        <w:spacing w:before="0" w:after="0"/>
        <w:ind w:left="-630"/>
        <w:rPr>
          <w:bCs/>
          <w:lang w:val="fr-FR"/>
        </w:rPr>
      </w:pPr>
    </w:p>
    <w:p w14:paraId="1C870238" w14:textId="1557E198" w:rsidR="00CD7B69" w:rsidRPr="00CD7B69" w:rsidRDefault="00CD7B69" w:rsidP="001B1338">
      <w:pPr>
        <w:spacing w:before="0" w:after="0"/>
        <w:ind w:left="-630"/>
        <w:jc w:val="right"/>
        <w:rPr>
          <w:bCs/>
        </w:rPr>
      </w:pPr>
      <w:r>
        <w:rPr>
          <w:bCs/>
          <w:lang w:val="fr-FR"/>
        </w:rPr>
        <w:tab/>
      </w:r>
      <w:r>
        <w:rPr>
          <w:bCs/>
          <w:lang w:val="fr-FR"/>
        </w:rPr>
        <w:tab/>
      </w:r>
    </w:p>
    <w:p w14:paraId="3BEA8CB1" w14:textId="77777777" w:rsidR="00BE1A28" w:rsidRDefault="00BE1A28" w:rsidP="001C1044">
      <w:pPr>
        <w:spacing w:before="0" w:after="0"/>
        <w:ind w:left="-630" w:right="542"/>
        <w:jc w:val="center"/>
        <w:rPr>
          <w:sz w:val="24"/>
          <w:szCs w:val="24"/>
        </w:rPr>
      </w:pPr>
    </w:p>
    <w:p w14:paraId="3CF1AD33" w14:textId="030397FE" w:rsidR="00E546A4" w:rsidRPr="00E80F1A" w:rsidRDefault="00E87695" w:rsidP="001C1044">
      <w:pPr>
        <w:spacing w:before="0" w:after="0"/>
        <w:ind w:left="-630" w:right="542"/>
        <w:jc w:val="center"/>
        <w:rPr>
          <w:sz w:val="24"/>
          <w:szCs w:val="24"/>
        </w:rPr>
      </w:pPr>
      <w:r w:rsidRPr="00E80F1A">
        <w:rPr>
          <w:sz w:val="24"/>
          <w:szCs w:val="24"/>
        </w:rPr>
        <w:t>REFERAT</w:t>
      </w:r>
      <w:r w:rsidR="00E546A4" w:rsidRPr="00E80F1A">
        <w:rPr>
          <w:sz w:val="24"/>
          <w:szCs w:val="24"/>
        </w:rPr>
        <w:t xml:space="preserve"> DE APROBARE </w:t>
      </w:r>
    </w:p>
    <w:p w14:paraId="1E8E5CFD" w14:textId="3A697615" w:rsidR="00E87695" w:rsidRPr="00E80F1A" w:rsidRDefault="00E546A4" w:rsidP="001C1044">
      <w:pPr>
        <w:spacing w:before="0" w:after="0"/>
        <w:ind w:left="-630" w:right="542"/>
        <w:jc w:val="center"/>
        <w:rPr>
          <w:bCs/>
        </w:rPr>
      </w:pPr>
      <w:r w:rsidRPr="00E80F1A">
        <w:rPr>
          <w:sz w:val="24"/>
          <w:szCs w:val="24"/>
        </w:rPr>
        <w:t xml:space="preserve">a </w:t>
      </w:r>
      <w:r w:rsidR="00F6511F" w:rsidRPr="00E80F1A">
        <w:rPr>
          <w:sz w:val="24"/>
          <w:szCs w:val="24"/>
        </w:rPr>
        <w:t xml:space="preserve">proiectului de </w:t>
      </w:r>
      <w:bookmarkStart w:id="0" w:name="_Hlk158968887"/>
      <w:r w:rsidR="00F6511F" w:rsidRPr="00E80F1A">
        <w:rPr>
          <w:sz w:val="24"/>
          <w:szCs w:val="24"/>
        </w:rPr>
        <w:t>ordin p</w:t>
      </w:r>
      <w:r w:rsidR="00DC13A5">
        <w:rPr>
          <w:sz w:val="24"/>
          <w:szCs w:val="24"/>
        </w:rPr>
        <w:t>rivind</w:t>
      </w:r>
      <w:r w:rsidR="00F6511F" w:rsidRPr="00E80F1A">
        <w:rPr>
          <w:sz w:val="24"/>
          <w:szCs w:val="24"/>
        </w:rPr>
        <w:t xml:space="preserve"> aprobarea </w:t>
      </w:r>
      <w:bookmarkStart w:id="1" w:name="_Hlk158968343"/>
      <w:r w:rsidR="001B1338" w:rsidRPr="001B1338">
        <w:rPr>
          <w:bCs/>
        </w:rPr>
        <w:t xml:space="preserve">Planului </w:t>
      </w:r>
      <w:r w:rsidR="003460D2" w:rsidRPr="003460D2">
        <w:rPr>
          <w:bCs/>
        </w:rPr>
        <w:t>de management integrat al Parcului Național Cheile Nerei - Beușnița - RONPA0003 - Cheile Nerei - Beușnița, al ariilor naturale de interes comunitar și național suprapuse - ROSCI0031 Cheile Nerei – Beușnița,  ROSPA0020 Cheile Nerei – Beușnița, RN 2.276 Cheile Nerei – Beușnița (RONPA0293), RN 2.277 Valea Ciclovei - Ilidia (RONPA0294), RN 2.278 Cheile Șușarei (RONPA0295), RN 2.279 Izvorul Bigăr (RONPA0296), RN 2.280 Lisovancea (RONPA0297), RN 2.281 Ducin (RONPA0298), RN IV.18 Dealul Cărăula (RONPA0869) și al Sitului Patrimoniului Natural Universal (UNESCO) Păduri seculare și virgine de fag din Carpați și din alte regiuni ale Europei componenta Cheile Nerei – Beușnița (ID039)</w:t>
      </w:r>
    </w:p>
    <w:bookmarkEnd w:id="0"/>
    <w:bookmarkEnd w:id="1"/>
    <w:p w14:paraId="5692191F" w14:textId="77777777" w:rsidR="00E80F1A" w:rsidRDefault="00E80F1A" w:rsidP="001C1044">
      <w:pPr>
        <w:spacing w:before="0" w:after="0"/>
        <w:ind w:left="-630" w:right="542"/>
        <w:jc w:val="center"/>
        <w:rPr>
          <w:sz w:val="24"/>
          <w:szCs w:val="24"/>
        </w:rPr>
      </w:pPr>
    </w:p>
    <w:p w14:paraId="3CA5B35E" w14:textId="77777777" w:rsidR="00D712BC" w:rsidRDefault="00D712BC" w:rsidP="001C1044">
      <w:pPr>
        <w:spacing w:before="0" w:after="0"/>
        <w:ind w:left="-634" w:right="75"/>
        <w:rPr>
          <w:color w:val="FF0000"/>
          <w:sz w:val="24"/>
          <w:szCs w:val="24"/>
        </w:rPr>
      </w:pPr>
    </w:p>
    <w:p w14:paraId="43FA727C" w14:textId="210AF555" w:rsidR="00DC13A5" w:rsidRDefault="00DC13A5" w:rsidP="00DC13A5">
      <w:pPr>
        <w:spacing w:after="0"/>
        <w:ind w:left="-630"/>
        <w:rPr>
          <w:rFonts w:asciiTheme="minorHAnsi" w:hAnsiTheme="minorHAnsi"/>
          <w:sz w:val="24"/>
          <w:szCs w:val="24"/>
        </w:rPr>
      </w:pPr>
      <w:r w:rsidRPr="009F2565">
        <w:rPr>
          <w:rFonts w:asciiTheme="minorHAnsi" w:hAnsiTheme="minorHAnsi"/>
          <w:sz w:val="24"/>
          <w:szCs w:val="24"/>
        </w:rPr>
        <w:t xml:space="preserve">Prezentul referat de aprobare este elaborat în conformitate cu prevederile art. 6 alin. (3) și </w:t>
      </w:r>
      <w:r>
        <w:rPr>
          <w:rFonts w:asciiTheme="minorHAnsi" w:hAnsiTheme="minorHAnsi"/>
          <w:sz w:val="24"/>
          <w:szCs w:val="24"/>
        </w:rPr>
        <w:t xml:space="preserve">ale </w:t>
      </w:r>
      <w:r w:rsidRPr="009F2565">
        <w:rPr>
          <w:rFonts w:asciiTheme="minorHAnsi" w:hAnsiTheme="minorHAnsi"/>
          <w:sz w:val="24"/>
          <w:szCs w:val="24"/>
        </w:rPr>
        <w:t xml:space="preserve">art. 30 alin. (1) lit. c) și alin. (2) din </w:t>
      </w:r>
      <w:r w:rsidRPr="00DC13A5">
        <w:rPr>
          <w:rFonts w:asciiTheme="minorHAnsi" w:hAnsiTheme="minorHAnsi"/>
          <w:i/>
          <w:iCs/>
          <w:sz w:val="24"/>
          <w:szCs w:val="24"/>
        </w:rPr>
        <w:t>Legea nr. 24/2000 privind normele de tehnică legislativă pentru elaborarea actelor normative, republicată, cu modificările și completările ulterioare</w:t>
      </w:r>
      <w:r w:rsidRPr="009F2565">
        <w:rPr>
          <w:rFonts w:asciiTheme="minorHAnsi" w:hAnsiTheme="minorHAnsi"/>
          <w:sz w:val="24"/>
          <w:szCs w:val="24"/>
        </w:rPr>
        <w:t xml:space="preserve">, reprezentând instrumentul de prezentare și motivare a proiectului de ordin privind aprobarea </w:t>
      </w:r>
      <w:r w:rsidRPr="00DC13A5">
        <w:rPr>
          <w:rFonts w:asciiTheme="minorHAnsi" w:hAnsiTheme="minorHAnsi"/>
          <w:sz w:val="24"/>
          <w:szCs w:val="24"/>
        </w:rPr>
        <w:t xml:space="preserve">Planului </w:t>
      </w:r>
      <w:r w:rsidR="003460D2" w:rsidRPr="003460D2">
        <w:rPr>
          <w:rFonts w:asciiTheme="minorHAnsi" w:hAnsiTheme="minorHAnsi"/>
          <w:sz w:val="24"/>
          <w:szCs w:val="24"/>
        </w:rPr>
        <w:t>de management integrat al Parcului Național Cheile Nerei - Beușnița - RONPA0003 - Cheile Nerei - Beușnița, al ariilor naturale de interes comunitar și național suprapuse - ROSCI0031 Cheile Nerei – Beușnița,  ROSPA0020 Cheile Nerei – Beușnița, RN 2.276 Cheile Nerei – Beușnița (RONPA0293), RN 2.277 Valea Ciclovei - Ilidia (RONPA0294), RN 2.278 Cheile Șușarei (RONPA0295), RN 2.279 Izvorul Bigăr (RONPA0296), RN 2.280 Lisovancea (RONPA0297), RN 2.281 Ducin (RONPA0298), RN IV.18 Dealul Cărăula (RONPA0869) și al Sitului Patrimoniului Natural Universal (UNESCO) Păduri seculare și virgine de fag din Carpați și din alte regiuni ale Europei componenta Cheile Nerei – Beușnița (ID039)</w:t>
      </w:r>
      <w:r>
        <w:rPr>
          <w:rFonts w:asciiTheme="minorHAnsi" w:hAnsiTheme="minorHAnsi"/>
          <w:sz w:val="24"/>
          <w:szCs w:val="24"/>
        </w:rPr>
        <w:t>.</w:t>
      </w:r>
    </w:p>
    <w:p w14:paraId="751410FE" w14:textId="77777777" w:rsidR="00DC13A5" w:rsidRDefault="00DC13A5" w:rsidP="001C1044">
      <w:pPr>
        <w:spacing w:before="0" w:after="0"/>
        <w:ind w:left="-630" w:right="75"/>
        <w:rPr>
          <w:rFonts w:asciiTheme="minorHAnsi" w:hAnsiTheme="minorHAnsi"/>
          <w:sz w:val="24"/>
          <w:szCs w:val="24"/>
        </w:rPr>
      </w:pPr>
    </w:p>
    <w:p w14:paraId="57EF86E0" w14:textId="3B0BA97F" w:rsidR="00DC13A5" w:rsidRDefault="00DC13A5" w:rsidP="001C1044">
      <w:pPr>
        <w:spacing w:before="0" w:after="0"/>
        <w:ind w:left="-630" w:right="75"/>
        <w:rPr>
          <w:rFonts w:asciiTheme="minorHAnsi" w:hAnsiTheme="minorHAnsi"/>
          <w:sz w:val="24"/>
          <w:szCs w:val="24"/>
        </w:rPr>
      </w:pPr>
      <w:r w:rsidRPr="00DC13A5">
        <w:rPr>
          <w:rFonts w:asciiTheme="minorHAnsi" w:hAnsiTheme="minorHAnsi"/>
          <w:sz w:val="24"/>
          <w:szCs w:val="24"/>
        </w:rPr>
        <w:t xml:space="preserve">Baza legală a proiectului de ordin supus aprobării o constituie prevederile art. 21 alin. </w:t>
      </w:r>
      <w:r w:rsidR="009A4B53">
        <w:rPr>
          <w:rFonts w:asciiTheme="minorHAnsi" w:hAnsiTheme="minorHAnsi"/>
          <w:sz w:val="24"/>
          <w:szCs w:val="24"/>
        </w:rPr>
        <w:t xml:space="preserve">(1) și (7), respectiv art. 21 alin. </w:t>
      </w:r>
      <w:r w:rsidRPr="00DC13A5">
        <w:rPr>
          <w:rFonts w:asciiTheme="minorHAnsi" w:hAnsiTheme="minorHAnsi"/>
          <w:sz w:val="24"/>
          <w:szCs w:val="24"/>
        </w:rPr>
        <w:t>(2</w:t>
      </w:r>
      <w:r w:rsidRPr="00DC13A5">
        <w:rPr>
          <w:rFonts w:asciiTheme="minorHAnsi" w:hAnsiTheme="minorHAnsi"/>
          <w:sz w:val="24"/>
          <w:szCs w:val="24"/>
          <w:vertAlign w:val="superscript"/>
        </w:rPr>
        <w:t>1</w:t>
      </w:r>
      <w:r w:rsidRPr="00DC13A5">
        <w:rPr>
          <w:rFonts w:asciiTheme="minorHAnsi" w:hAnsiTheme="minorHAnsi"/>
          <w:sz w:val="24"/>
          <w:szCs w:val="24"/>
        </w:rPr>
        <w:t xml:space="preserve">) din </w:t>
      </w:r>
      <w:r w:rsidRPr="00DC13A5">
        <w:rPr>
          <w:rFonts w:asciiTheme="minorHAnsi" w:hAnsiTheme="minorHAnsi"/>
          <w:i/>
          <w:iCs/>
          <w:sz w:val="24"/>
          <w:szCs w:val="24"/>
        </w:rPr>
        <w:t>Ordonanța de urgență a Guvernului nr. 57/2007 privind regimul ariilor naturale protejate, conservarea habitatelor naturale, a  florei și faunei sălbatice, aprobată cu modificări și completări prin Legea nr. 49/2011, cu modificările și completările ulterioare</w:t>
      </w:r>
      <w:r w:rsidRPr="00DC13A5">
        <w:rPr>
          <w:rFonts w:asciiTheme="minorHAnsi" w:hAnsiTheme="minorHAnsi"/>
          <w:sz w:val="24"/>
          <w:szCs w:val="24"/>
        </w:rPr>
        <w:t>.</w:t>
      </w:r>
    </w:p>
    <w:p w14:paraId="069E5491" w14:textId="77777777" w:rsidR="009A4B53" w:rsidRDefault="009A4B53" w:rsidP="001C1044">
      <w:pPr>
        <w:spacing w:before="0" w:after="0"/>
        <w:ind w:left="-630" w:right="75"/>
        <w:rPr>
          <w:rFonts w:asciiTheme="minorHAnsi" w:hAnsiTheme="minorHAnsi"/>
          <w:sz w:val="24"/>
          <w:szCs w:val="24"/>
        </w:rPr>
      </w:pPr>
    </w:p>
    <w:p w14:paraId="52FACDD5" w14:textId="1E411D91" w:rsidR="009A4B53" w:rsidRPr="00F75F60" w:rsidRDefault="009A4B53" w:rsidP="001C1044">
      <w:pPr>
        <w:spacing w:before="0" w:after="0"/>
        <w:ind w:left="-630" w:right="75"/>
        <w:rPr>
          <w:rFonts w:asciiTheme="minorHAnsi" w:hAnsiTheme="minorHAnsi"/>
          <w:sz w:val="24"/>
          <w:szCs w:val="24"/>
        </w:rPr>
      </w:pPr>
      <w:bookmarkStart w:id="2" w:name="_Hlk211865365"/>
      <w:r w:rsidRPr="00F75F60">
        <w:rPr>
          <w:rFonts w:asciiTheme="minorHAnsi" w:hAnsiTheme="minorHAnsi"/>
          <w:sz w:val="24"/>
          <w:szCs w:val="24"/>
        </w:rPr>
        <w:t xml:space="preserve">Responsabilitatea administrării ariilor naturale protejate vizate de planul de management revine Regiei Naționale a Pădurilor – Romsilva, Administrația </w:t>
      </w:r>
      <w:r w:rsidR="003460D2" w:rsidRPr="00F75F60">
        <w:rPr>
          <w:rFonts w:asciiTheme="minorHAnsi" w:hAnsiTheme="minorHAnsi"/>
          <w:sz w:val="24"/>
          <w:szCs w:val="24"/>
        </w:rPr>
        <w:t>Parcului Național Cheile Nerei - Beușnița</w:t>
      </w:r>
      <w:r w:rsidRPr="00F75F60">
        <w:rPr>
          <w:rFonts w:asciiTheme="minorHAnsi" w:hAnsiTheme="minorHAnsi"/>
          <w:sz w:val="24"/>
          <w:szCs w:val="24"/>
        </w:rPr>
        <w:t xml:space="preserve"> R.A., prin Contractul de administrare nr. </w:t>
      </w:r>
      <w:r w:rsidR="00803DD0" w:rsidRPr="00F75F60">
        <w:rPr>
          <w:rFonts w:asciiTheme="minorHAnsi" w:hAnsiTheme="minorHAnsi"/>
          <w:sz w:val="24"/>
          <w:szCs w:val="24"/>
        </w:rPr>
        <w:t>52</w:t>
      </w:r>
      <w:r w:rsidR="0096504D" w:rsidRPr="00F75F60">
        <w:rPr>
          <w:rFonts w:asciiTheme="minorHAnsi" w:hAnsiTheme="minorHAnsi"/>
          <w:sz w:val="24"/>
          <w:szCs w:val="24"/>
        </w:rPr>
        <w:t>10</w:t>
      </w:r>
      <w:r w:rsidR="00803DD0" w:rsidRPr="00F75F60">
        <w:rPr>
          <w:rFonts w:asciiTheme="minorHAnsi" w:hAnsiTheme="minorHAnsi"/>
          <w:sz w:val="24"/>
          <w:szCs w:val="24"/>
        </w:rPr>
        <w:t>/1</w:t>
      </w:r>
      <w:r w:rsidR="0096504D" w:rsidRPr="00F75F60">
        <w:rPr>
          <w:rFonts w:asciiTheme="minorHAnsi" w:hAnsiTheme="minorHAnsi"/>
          <w:sz w:val="24"/>
          <w:szCs w:val="24"/>
        </w:rPr>
        <w:t>11</w:t>
      </w:r>
      <w:r w:rsidR="00803DD0" w:rsidRPr="00F75F60">
        <w:rPr>
          <w:rFonts w:asciiTheme="minorHAnsi" w:hAnsiTheme="minorHAnsi"/>
          <w:sz w:val="24"/>
          <w:szCs w:val="24"/>
        </w:rPr>
        <w:t>/08.10.2014</w:t>
      </w:r>
      <w:r w:rsidRPr="00F75F60">
        <w:rPr>
          <w:rFonts w:asciiTheme="minorHAnsi" w:hAnsiTheme="minorHAnsi"/>
          <w:sz w:val="24"/>
          <w:szCs w:val="24"/>
        </w:rPr>
        <w:t xml:space="preserve"> încheiat între Ministerul Mediului </w:t>
      </w:r>
      <w:r w:rsidR="00803DD0" w:rsidRPr="00F75F60">
        <w:rPr>
          <w:rFonts w:asciiTheme="minorHAnsi" w:hAnsiTheme="minorHAnsi"/>
          <w:sz w:val="24"/>
          <w:szCs w:val="24"/>
        </w:rPr>
        <w:t xml:space="preserve">și Schimbărilor Climatice </w:t>
      </w:r>
      <w:r w:rsidRPr="00F75F60">
        <w:rPr>
          <w:rFonts w:asciiTheme="minorHAnsi" w:hAnsiTheme="minorHAnsi"/>
          <w:sz w:val="24"/>
          <w:szCs w:val="24"/>
        </w:rPr>
        <w:t>și Regia Națională a Pădurilor – Romsilva. Contractul de administrare a fost modificat prin Actul adițional nr. 1/01.08.2017 încheiat între Agenția Națională pentru Arii Naturale Protejate cu nr. 6</w:t>
      </w:r>
      <w:r w:rsidR="009978F0" w:rsidRPr="00F75F60">
        <w:rPr>
          <w:rFonts w:asciiTheme="minorHAnsi" w:hAnsiTheme="minorHAnsi"/>
          <w:sz w:val="24"/>
          <w:szCs w:val="24"/>
        </w:rPr>
        <w:t>56</w:t>
      </w:r>
      <w:r w:rsidRPr="00F75F60">
        <w:rPr>
          <w:rFonts w:asciiTheme="minorHAnsi" w:hAnsiTheme="minorHAnsi"/>
          <w:sz w:val="24"/>
          <w:szCs w:val="24"/>
        </w:rPr>
        <w:t xml:space="preserve">/01.08.2017 și Regia Națională a Pădurilor – Romsilva cu nr. </w:t>
      </w:r>
      <w:r w:rsidR="009978F0" w:rsidRPr="00F75F60">
        <w:rPr>
          <w:rFonts w:asciiTheme="minorHAnsi" w:hAnsiTheme="minorHAnsi"/>
          <w:sz w:val="24"/>
          <w:szCs w:val="24"/>
        </w:rPr>
        <w:t>108</w:t>
      </w:r>
      <w:r w:rsidRPr="00F75F60">
        <w:rPr>
          <w:rFonts w:asciiTheme="minorHAnsi" w:hAnsiTheme="minorHAnsi"/>
          <w:sz w:val="24"/>
          <w:szCs w:val="24"/>
        </w:rPr>
        <w:t xml:space="preserve">/01.08.2017 și prin Actul adițional numărul 2, </w:t>
      </w:r>
      <w:r w:rsidRPr="00F75F60">
        <w:rPr>
          <w:rFonts w:asciiTheme="minorHAnsi" w:hAnsiTheme="minorHAnsi"/>
          <w:sz w:val="24"/>
          <w:szCs w:val="24"/>
        </w:rPr>
        <w:lastRenderedPageBreak/>
        <w:t>înregistrat sub numerele 49</w:t>
      </w:r>
      <w:r w:rsidR="007D1107" w:rsidRPr="00F75F60">
        <w:rPr>
          <w:rFonts w:asciiTheme="minorHAnsi" w:hAnsiTheme="minorHAnsi"/>
          <w:sz w:val="24"/>
          <w:szCs w:val="24"/>
        </w:rPr>
        <w:t>6</w:t>
      </w:r>
      <w:r w:rsidR="009978F0" w:rsidRPr="00F75F60">
        <w:rPr>
          <w:rFonts w:asciiTheme="minorHAnsi" w:hAnsiTheme="minorHAnsi"/>
          <w:sz w:val="24"/>
          <w:szCs w:val="24"/>
        </w:rPr>
        <w:t>2</w:t>
      </w:r>
      <w:r w:rsidRPr="00F75F60">
        <w:rPr>
          <w:rFonts w:asciiTheme="minorHAnsi" w:hAnsiTheme="minorHAnsi"/>
          <w:sz w:val="24"/>
          <w:szCs w:val="24"/>
        </w:rPr>
        <w:t>/03.10.2024 la Agenția Națională pentru Arii Naturale Protejate, 119</w:t>
      </w:r>
      <w:r w:rsidR="009978F0" w:rsidRPr="00F75F60">
        <w:rPr>
          <w:rFonts w:asciiTheme="minorHAnsi" w:hAnsiTheme="minorHAnsi"/>
          <w:sz w:val="24"/>
          <w:szCs w:val="24"/>
        </w:rPr>
        <w:t>57</w:t>
      </w:r>
      <w:r w:rsidRPr="00F75F60">
        <w:rPr>
          <w:rFonts w:asciiTheme="minorHAnsi" w:hAnsiTheme="minorHAnsi"/>
          <w:sz w:val="24"/>
          <w:szCs w:val="24"/>
        </w:rPr>
        <w:t>/03.10.2024 la Regia Națională a Pădurilor – Romsilva și 1</w:t>
      </w:r>
      <w:r w:rsidR="009978F0" w:rsidRPr="00F75F60">
        <w:rPr>
          <w:rFonts w:asciiTheme="minorHAnsi" w:hAnsiTheme="minorHAnsi"/>
          <w:sz w:val="24"/>
          <w:szCs w:val="24"/>
        </w:rPr>
        <w:t>320</w:t>
      </w:r>
      <w:r w:rsidRPr="00F75F60">
        <w:rPr>
          <w:rFonts w:asciiTheme="minorHAnsi" w:hAnsiTheme="minorHAnsi"/>
          <w:sz w:val="24"/>
          <w:szCs w:val="24"/>
        </w:rPr>
        <w:t xml:space="preserve">/03.10.2024 la </w:t>
      </w:r>
      <w:r w:rsidR="009978F0" w:rsidRPr="00F75F60">
        <w:rPr>
          <w:rFonts w:asciiTheme="minorHAnsi" w:hAnsiTheme="minorHAnsi"/>
          <w:sz w:val="24"/>
          <w:szCs w:val="24"/>
        </w:rPr>
        <w:t>Administrația Parcului Național Cheile Nerei - Beușnița R.A.</w:t>
      </w:r>
      <w:r w:rsidRPr="00F75F60">
        <w:rPr>
          <w:rFonts w:asciiTheme="minorHAnsi" w:hAnsiTheme="minorHAnsi"/>
          <w:sz w:val="24"/>
          <w:szCs w:val="24"/>
        </w:rPr>
        <w:t>.</w:t>
      </w:r>
      <w:r w:rsidR="009F2939" w:rsidRPr="00F75F60">
        <w:rPr>
          <w:rFonts w:asciiTheme="minorHAnsi" w:hAnsiTheme="minorHAnsi"/>
          <w:sz w:val="24"/>
          <w:szCs w:val="24"/>
        </w:rPr>
        <w:t xml:space="preserve"> </w:t>
      </w:r>
    </w:p>
    <w:bookmarkEnd w:id="2"/>
    <w:p w14:paraId="6605071E" w14:textId="77777777" w:rsidR="004E266B" w:rsidRPr="00F75F60" w:rsidRDefault="004E266B" w:rsidP="001C1044">
      <w:pPr>
        <w:spacing w:before="0" w:after="0"/>
        <w:ind w:left="-630" w:right="75"/>
        <w:rPr>
          <w:rFonts w:asciiTheme="minorHAnsi" w:hAnsiTheme="minorHAnsi"/>
          <w:sz w:val="24"/>
          <w:szCs w:val="24"/>
        </w:rPr>
      </w:pPr>
    </w:p>
    <w:p w14:paraId="0F3E7D55" w14:textId="493F82A9" w:rsidR="004E266B" w:rsidRDefault="004E266B" w:rsidP="001C1044">
      <w:pPr>
        <w:spacing w:before="0" w:after="0"/>
        <w:ind w:left="-630" w:right="75"/>
        <w:rPr>
          <w:rFonts w:asciiTheme="minorHAnsi" w:hAnsiTheme="minorHAnsi"/>
          <w:sz w:val="24"/>
          <w:szCs w:val="24"/>
        </w:rPr>
      </w:pPr>
      <w:r w:rsidRPr="00F75F60">
        <w:rPr>
          <w:rFonts w:asciiTheme="minorHAnsi" w:hAnsiTheme="minorHAnsi"/>
          <w:sz w:val="24"/>
          <w:szCs w:val="24"/>
        </w:rPr>
        <w:t xml:space="preserve">Planul de management a fost supus avizării Consiliului Științific al </w:t>
      </w:r>
      <w:r w:rsidR="003460D2" w:rsidRPr="00F75F60">
        <w:rPr>
          <w:rFonts w:asciiTheme="minorHAnsi" w:hAnsiTheme="minorHAnsi"/>
          <w:sz w:val="24"/>
          <w:szCs w:val="24"/>
        </w:rPr>
        <w:t>Parc</w:t>
      </w:r>
      <w:r w:rsidR="003460D2" w:rsidRPr="003460D2">
        <w:rPr>
          <w:rFonts w:asciiTheme="minorHAnsi" w:hAnsiTheme="minorHAnsi"/>
          <w:sz w:val="24"/>
          <w:szCs w:val="24"/>
        </w:rPr>
        <w:t>ului Național Cheile Nerei - Beușnița</w:t>
      </w:r>
      <w:r w:rsidRPr="004E266B">
        <w:rPr>
          <w:rFonts w:asciiTheme="minorHAnsi" w:hAnsiTheme="minorHAnsi"/>
          <w:sz w:val="24"/>
          <w:szCs w:val="24"/>
        </w:rPr>
        <w:t xml:space="preserve"> în cadrul ședinței din data de </w:t>
      </w:r>
      <w:r w:rsidR="003460D2">
        <w:rPr>
          <w:rFonts w:asciiTheme="minorHAnsi" w:hAnsiTheme="minorHAnsi"/>
          <w:sz w:val="24"/>
          <w:szCs w:val="24"/>
        </w:rPr>
        <w:t>16.06</w:t>
      </w:r>
      <w:r w:rsidRPr="004E266B">
        <w:rPr>
          <w:rFonts w:asciiTheme="minorHAnsi" w:hAnsiTheme="minorHAnsi"/>
          <w:sz w:val="24"/>
          <w:szCs w:val="24"/>
        </w:rPr>
        <w:t>.2025</w:t>
      </w:r>
      <w:r>
        <w:rPr>
          <w:rFonts w:asciiTheme="minorHAnsi" w:hAnsiTheme="minorHAnsi"/>
          <w:sz w:val="24"/>
          <w:szCs w:val="24"/>
        </w:rPr>
        <w:t xml:space="preserve"> </w:t>
      </w:r>
      <w:r w:rsidR="003460D2">
        <w:rPr>
          <w:rFonts w:asciiTheme="minorHAnsi" w:hAnsiTheme="minorHAnsi"/>
          <w:sz w:val="24"/>
          <w:szCs w:val="24"/>
        </w:rPr>
        <w:t xml:space="preserve">și 13.03.2026 </w:t>
      </w:r>
      <w:r w:rsidRPr="004E266B">
        <w:rPr>
          <w:rFonts w:asciiTheme="minorHAnsi" w:hAnsiTheme="minorHAnsi"/>
          <w:sz w:val="24"/>
          <w:szCs w:val="24"/>
        </w:rPr>
        <w:t>și a fost avizat  prin Hotărârea Consiliului Științific nr. 1/</w:t>
      </w:r>
      <w:r w:rsidR="003460D2">
        <w:rPr>
          <w:rFonts w:asciiTheme="minorHAnsi" w:hAnsiTheme="minorHAnsi"/>
          <w:sz w:val="24"/>
          <w:szCs w:val="24"/>
        </w:rPr>
        <w:t>13.03.2026</w:t>
      </w:r>
      <w:r w:rsidRPr="004E266B">
        <w:rPr>
          <w:rFonts w:asciiTheme="minorHAnsi" w:hAnsiTheme="minorHAnsi"/>
          <w:sz w:val="24"/>
          <w:szCs w:val="24"/>
        </w:rPr>
        <w:t>, conform prevederilor art. 21 alin. (2</w:t>
      </w:r>
      <w:r w:rsidRPr="004E266B">
        <w:rPr>
          <w:rFonts w:asciiTheme="minorHAnsi" w:hAnsiTheme="minorHAnsi"/>
          <w:sz w:val="24"/>
          <w:szCs w:val="24"/>
          <w:vertAlign w:val="superscript"/>
        </w:rPr>
        <w:t>1</w:t>
      </w:r>
      <w:r w:rsidRPr="004E266B">
        <w:rPr>
          <w:rFonts w:asciiTheme="minorHAnsi" w:hAnsiTheme="minorHAnsi"/>
          <w:sz w:val="24"/>
          <w:szCs w:val="24"/>
        </w:rPr>
        <w:t xml:space="preserve">) din </w:t>
      </w:r>
      <w:r w:rsidRPr="003460D2">
        <w:rPr>
          <w:rFonts w:asciiTheme="minorHAnsi" w:hAnsiTheme="minorHAnsi"/>
          <w:i/>
          <w:iCs/>
          <w:sz w:val="24"/>
          <w:szCs w:val="24"/>
        </w:rPr>
        <w:t>Ordonanța de urgență a Guvernului nr. 57/2007, aprobată cu modificări și completări prin Legea nr. 49/2011, cu modificările și completările ulterioare</w:t>
      </w:r>
      <w:r w:rsidRPr="004E266B">
        <w:rPr>
          <w:rFonts w:asciiTheme="minorHAnsi" w:hAnsiTheme="minorHAnsi"/>
          <w:sz w:val="24"/>
          <w:szCs w:val="24"/>
        </w:rPr>
        <w:t xml:space="preserve">. De asemenea, Planul de management a fost supus consultării Consiliului Consultativ de Administrare al Parcului </w:t>
      </w:r>
      <w:r w:rsidR="003460D2" w:rsidRPr="003460D2">
        <w:rPr>
          <w:rFonts w:asciiTheme="minorHAnsi" w:hAnsiTheme="minorHAnsi"/>
          <w:sz w:val="24"/>
          <w:szCs w:val="24"/>
        </w:rPr>
        <w:t xml:space="preserve">Național Cheile Nerei - Beușnița </w:t>
      </w:r>
      <w:r w:rsidRPr="004E266B">
        <w:rPr>
          <w:rFonts w:asciiTheme="minorHAnsi" w:hAnsiTheme="minorHAnsi"/>
          <w:sz w:val="24"/>
          <w:szCs w:val="24"/>
        </w:rPr>
        <w:t xml:space="preserve">în data de </w:t>
      </w:r>
      <w:r w:rsidR="003460D2">
        <w:rPr>
          <w:rFonts w:asciiTheme="minorHAnsi" w:hAnsiTheme="minorHAnsi"/>
          <w:sz w:val="24"/>
          <w:szCs w:val="24"/>
        </w:rPr>
        <w:t>17.12</w:t>
      </w:r>
      <w:r w:rsidRPr="004E266B">
        <w:rPr>
          <w:rFonts w:asciiTheme="minorHAnsi" w:hAnsiTheme="minorHAnsi"/>
          <w:sz w:val="24"/>
          <w:szCs w:val="24"/>
        </w:rPr>
        <w:t xml:space="preserve">.2025, prezentându-se în acest sens </w:t>
      </w:r>
      <w:r w:rsidR="003460D2">
        <w:rPr>
          <w:rFonts w:asciiTheme="minorHAnsi" w:hAnsiTheme="minorHAnsi"/>
          <w:sz w:val="24"/>
          <w:szCs w:val="24"/>
        </w:rPr>
        <w:t>minuta</w:t>
      </w:r>
      <w:r w:rsidRPr="004E266B">
        <w:rPr>
          <w:rFonts w:asciiTheme="minorHAnsi" w:hAnsiTheme="minorHAnsi"/>
          <w:sz w:val="24"/>
          <w:szCs w:val="24"/>
        </w:rPr>
        <w:t xml:space="preserve"> </w:t>
      </w:r>
      <w:r w:rsidR="003460D2" w:rsidRPr="003460D2">
        <w:rPr>
          <w:rFonts w:asciiTheme="minorHAnsi" w:hAnsiTheme="minorHAnsi"/>
          <w:sz w:val="24"/>
          <w:szCs w:val="24"/>
        </w:rPr>
        <w:t>întâlnirii generale a Consiliului Consultativ de Administrare înființat pe lângă Administrația Parcului Național Cheile Nerei – Beușnița din data de 17.12.2025</w:t>
      </w:r>
      <w:r w:rsidRPr="004E266B">
        <w:rPr>
          <w:rFonts w:asciiTheme="minorHAnsi" w:hAnsiTheme="minorHAnsi"/>
          <w:sz w:val="24"/>
          <w:szCs w:val="24"/>
        </w:rPr>
        <w:t xml:space="preserve">. </w:t>
      </w:r>
    </w:p>
    <w:p w14:paraId="56C597C7" w14:textId="77777777" w:rsidR="004E266B" w:rsidRDefault="004E266B" w:rsidP="001C1044">
      <w:pPr>
        <w:spacing w:before="0" w:after="0"/>
        <w:ind w:left="-630" w:right="75"/>
        <w:rPr>
          <w:rFonts w:asciiTheme="minorHAnsi" w:hAnsiTheme="minorHAnsi"/>
          <w:sz w:val="24"/>
          <w:szCs w:val="24"/>
        </w:rPr>
      </w:pPr>
    </w:p>
    <w:p w14:paraId="7DE644E9" w14:textId="48BAEB05" w:rsidR="004E266B" w:rsidRDefault="004E266B" w:rsidP="001C1044">
      <w:pPr>
        <w:spacing w:before="0" w:after="0"/>
        <w:ind w:left="-630" w:right="75"/>
        <w:rPr>
          <w:rFonts w:asciiTheme="minorHAnsi" w:hAnsiTheme="minorHAnsi"/>
          <w:sz w:val="24"/>
          <w:szCs w:val="24"/>
        </w:rPr>
      </w:pPr>
      <w:r w:rsidRPr="00C72C15">
        <w:rPr>
          <w:rFonts w:asciiTheme="minorHAnsi" w:hAnsiTheme="minorHAnsi"/>
          <w:sz w:val="24"/>
          <w:szCs w:val="24"/>
        </w:rPr>
        <w:t>Prin Planul de management propus se reglementează modul de conservare și protejare a diversității biologice a următoarelor arii naturale protejate:</w:t>
      </w:r>
    </w:p>
    <w:p w14:paraId="6F8525F4" w14:textId="77777777" w:rsidR="003460D2" w:rsidRPr="003460D2" w:rsidRDefault="003460D2" w:rsidP="003460D2">
      <w:pPr>
        <w:pStyle w:val="ListParagraph"/>
        <w:numPr>
          <w:ilvl w:val="0"/>
          <w:numId w:val="5"/>
        </w:numPr>
        <w:spacing w:before="0" w:after="0"/>
        <w:ind w:right="75"/>
        <w:rPr>
          <w:bCs/>
        </w:rPr>
      </w:pPr>
      <w:r w:rsidRPr="003460D2">
        <w:rPr>
          <w:bCs/>
        </w:rPr>
        <w:t xml:space="preserve">Parcul Național Cheile Nerei - Beușnița - RONPA0003 - Cheile Nerei - Beușnița, </w:t>
      </w:r>
    </w:p>
    <w:p w14:paraId="76EC8A80" w14:textId="77777777" w:rsidR="003460D2" w:rsidRPr="003460D2" w:rsidRDefault="003460D2" w:rsidP="003460D2">
      <w:pPr>
        <w:pStyle w:val="ListParagraph"/>
        <w:numPr>
          <w:ilvl w:val="0"/>
          <w:numId w:val="5"/>
        </w:numPr>
        <w:spacing w:before="0" w:after="0"/>
        <w:ind w:right="75"/>
        <w:rPr>
          <w:bCs/>
        </w:rPr>
      </w:pPr>
      <w:r w:rsidRPr="003460D2">
        <w:rPr>
          <w:bCs/>
        </w:rPr>
        <w:t xml:space="preserve">Situl de importanță comunitară ROSCI0031 Cheile Nerei – Beușnița,  </w:t>
      </w:r>
    </w:p>
    <w:p w14:paraId="5F04D582" w14:textId="77777777" w:rsidR="003460D2" w:rsidRPr="003460D2" w:rsidRDefault="003460D2" w:rsidP="003460D2">
      <w:pPr>
        <w:pStyle w:val="ListParagraph"/>
        <w:numPr>
          <w:ilvl w:val="0"/>
          <w:numId w:val="5"/>
        </w:numPr>
        <w:spacing w:before="0" w:after="0"/>
        <w:ind w:right="75"/>
        <w:rPr>
          <w:bCs/>
        </w:rPr>
      </w:pPr>
      <w:r w:rsidRPr="003460D2">
        <w:rPr>
          <w:bCs/>
        </w:rPr>
        <w:t xml:space="preserve">Aria de protecție specială avifaunistică ROSPA0020 Cheile Nerei – Beușnița, </w:t>
      </w:r>
    </w:p>
    <w:p w14:paraId="52AAF33F" w14:textId="77777777" w:rsidR="003460D2" w:rsidRPr="003460D2" w:rsidRDefault="003460D2" w:rsidP="003460D2">
      <w:pPr>
        <w:pStyle w:val="ListParagraph"/>
        <w:numPr>
          <w:ilvl w:val="0"/>
          <w:numId w:val="5"/>
        </w:numPr>
        <w:spacing w:before="0" w:after="0"/>
        <w:ind w:right="75"/>
        <w:rPr>
          <w:bCs/>
        </w:rPr>
      </w:pPr>
      <w:r w:rsidRPr="003460D2">
        <w:rPr>
          <w:bCs/>
        </w:rPr>
        <w:t xml:space="preserve">Rezervația naturală 2.276 Cheile Nerei – Beușnița (RONPA0293), </w:t>
      </w:r>
    </w:p>
    <w:p w14:paraId="0E48B756" w14:textId="77777777" w:rsidR="003460D2" w:rsidRPr="003460D2" w:rsidRDefault="003460D2" w:rsidP="003460D2">
      <w:pPr>
        <w:pStyle w:val="ListParagraph"/>
        <w:numPr>
          <w:ilvl w:val="0"/>
          <w:numId w:val="5"/>
        </w:numPr>
        <w:spacing w:before="0" w:after="0"/>
        <w:ind w:right="75"/>
        <w:rPr>
          <w:bCs/>
        </w:rPr>
      </w:pPr>
      <w:r w:rsidRPr="003460D2">
        <w:rPr>
          <w:bCs/>
        </w:rPr>
        <w:t xml:space="preserve">Rezervația naturală 2.277 Valea Ciclovei - Ilidia (RONPA0294), </w:t>
      </w:r>
    </w:p>
    <w:p w14:paraId="723FD67D" w14:textId="77777777" w:rsidR="003460D2" w:rsidRPr="003460D2" w:rsidRDefault="003460D2" w:rsidP="003460D2">
      <w:pPr>
        <w:pStyle w:val="ListParagraph"/>
        <w:numPr>
          <w:ilvl w:val="0"/>
          <w:numId w:val="5"/>
        </w:numPr>
        <w:spacing w:before="0" w:after="0"/>
        <w:ind w:right="75"/>
        <w:rPr>
          <w:bCs/>
        </w:rPr>
      </w:pPr>
      <w:r w:rsidRPr="003460D2">
        <w:rPr>
          <w:bCs/>
        </w:rPr>
        <w:t xml:space="preserve">Rezervația naturală 2.278 Cheile Șușarei (RONPA0295), </w:t>
      </w:r>
    </w:p>
    <w:p w14:paraId="456E3147" w14:textId="77777777" w:rsidR="003460D2" w:rsidRPr="003460D2" w:rsidRDefault="003460D2" w:rsidP="003460D2">
      <w:pPr>
        <w:pStyle w:val="ListParagraph"/>
        <w:numPr>
          <w:ilvl w:val="0"/>
          <w:numId w:val="5"/>
        </w:numPr>
        <w:spacing w:before="0" w:after="0"/>
        <w:ind w:right="75"/>
        <w:rPr>
          <w:bCs/>
        </w:rPr>
      </w:pPr>
      <w:r w:rsidRPr="003460D2">
        <w:rPr>
          <w:bCs/>
        </w:rPr>
        <w:t xml:space="preserve">Rezervația naturală 2.279 Izvorul Bigăr (RONPA0296), </w:t>
      </w:r>
    </w:p>
    <w:p w14:paraId="5D73E8EF" w14:textId="77777777" w:rsidR="003460D2" w:rsidRPr="003460D2" w:rsidRDefault="003460D2" w:rsidP="003460D2">
      <w:pPr>
        <w:pStyle w:val="ListParagraph"/>
        <w:numPr>
          <w:ilvl w:val="0"/>
          <w:numId w:val="5"/>
        </w:numPr>
        <w:spacing w:before="0" w:after="0"/>
        <w:ind w:right="75"/>
        <w:rPr>
          <w:bCs/>
        </w:rPr>
      </w:pPr>
      <w:r w:rsidRPr="003460D2">
        <w:rPr>
          <w:bCs/>
        </w:rPr>
        <w:t xml:space="preserve">Rezervația naturală 2.280 Lisovancea (RONPA0297), </w:t>
      </w:r>
    </w:p>
    <w:p w14:paraId="2670787D" w14:textId="77777777" w:rsidR="003460D2" w:rsidRPr="003460D2" w:rsidRDefault="003460D2" w:rsidP="003460D2">
      <w:pPr>
        <w:pStyle w:val="ListParagraph"/>
        <w:numPr>
          <w:ilvl w:val="0"/>
          <w:numId w:val="5"/>
        </w:numPr>
        <w:spacing w:before="0" w:after="0"/>
        <w:ind w:right="75"/>
        <w:rPr>
          <w:bCs/>
        </w:rPr>
      </w:pPr>
      <w:r w:rsidRPr="003460D2">
        <w:rPr>
          <w:bCs/>
        </w:rPr>
        <w:t xml:space="preserve">Rezervația naturală 2.281 Ducin (RONPA0298), </w:t>
      </w:r>
    </w:p>
    <w:p w14:paraId="6A878A58" w14:textId="77777777" w:rsidR="003460D2" w:rsidRPr="003460D2" w:rsidRDefault="003460D2" w:rsidP="003460D2">
      <w:pPr>
        <w:pStyle w:val="ListParagraph"/>
        <w:numPr>
          <w:ilvl w:val="0"/>
          <w:numId w:val="5"/>
        </w:numPr>
        <w:spacing w:before="0" w:after="0"/>
        <w:ind w:right="75"/>
        <w:rPr>
          <w:bCs/>
        </w:rPr>
      </w:pPr>
      <w:r w:rsidRPr="003460D2">
        <w:rPr>
          <w:bCs/>
        </w:rPr>
        <w:t>Rezervația naturală IV.18 Dealul Cărăula (RONPA0869) ,</w:t>
      </w:r>
    </w:p>
    <w:p w14:paraId="0523BE29" w14:textId="6CD35038" w:rsidR="004E266B" w:rsidRPr="003460D2" w:rsidRDefault="003460D2" w:rsidP="003460D2">
      <w:pPr>
        <w:pStyle w:val="ListParagraph"/>
        <w:numPr>
          <w:ilvl w:val="0"/>
          <w:numId w:val="5"/>
        </w:numPr>
        <w:spacing w:before="0" w:after="0"/>
        <w:ind w:right="75"/>
        <w:rPr>
          <w:bCs/>
        </w:rPr>
      </w:pPr>
      <w:r w:rsidRPr="003460D2">
        <w:rPr>
          <w:bCs/>
        </w:rPr>
        <w:t>Sitului Patrimoniului Natural Universal (UNESCO) Păduri seculare și virgine de fag din Carpați și din alte regiuni ale Europei componenta Cheile Nerei – Beușnița (ID039).</w:t>
      </w:r>
    </w:p>
    <w:p w14:paraId="4317CC43" w14:textId="77777777" w:rsidR="003460D2" w:rsidRDefault="003460D2" w:rsidP="001C1044">
      <w:pPr>
        <w:spacing w:before="0" w:after="0"/>
        <w:ind w:left="-630" w:right="75"/>
        <w:rPr>
          <w:rFonts w:asciiTheme="minorHAnsi" w:hAnsiTheme="minorHAnsi"/>
          <w:sz w:val="24"/>
          <w:szCs w:val="24"/>
        </w:rPr>
      </w:pPr>
    </w:p>
    <w:p w14:paraId="1264520E" w14:textId="48B8544F" w:rsidR="00894F4B" w:rsidRDefault="004E266B" w:rsidP="004E266B">
      <w:pPr>
        <w:spacing w:before="0" w:after="0"/>
        <w:ind w:left="-630"/>
        <w:rPr>
          <w:rFonts w:asciiTheme="minorHAnsi" w:hAnsiTheme="minorHAnsi"/>
          <w:bCs/>
          <w:sz w:val="24"/>
          <w:szCs w:val="24"/>
          <w:highlight w:val="yellow"/>
        </w:rPr>
      </w:pPr>
      <w:r w:rsidRPr="00894F4B">
        <w:rPr>
          <w:rFonts w:asciiTheme="minorHAnsi" w:hAnsiTheme="minorHAnsi"/>
          <w:bCs/>
          <w:sz w:val="24"/>
          <w:szCs w:val="24"/>
        </w:rPr>
        <w:t xml:space="preserve">Scopul planului de management este </w:t>
      </w:r>
      <w:r w:rsidR="00894F4B" w:rsidRPr="00894F4B">
        <w:rPr>
          <w:rFonts w:asciiTheme="minorHAnsi" w:hAnsiTheme="minorHAnsi"/>
          <w:bCs/>
          <w:sz w:val="24"/>
          <w:szCs w:val="24"/>
        </w:rPr>
        <w:t>de  menținere și, după caz, îmbunătățire a stării de conservare a speciilor, habitatelor și a altor elemente de interes conservativ ce au făcut obiectul instituirii regimului de arie naturală protejată. În vederea îndeplinirii acestui scop general, pe lângă obiective specifice de conservare, sunt stabilite și obiective de management legate de: exploatarea durabilă a resurselor naturale, informare și conștientizare (în special axată pe comunitățile locale), crearea premiselor pentru dezvoltarea turismului sustenabil precum și de administrarea efectivă a ariei protejate vizând creșterea capacității Administrației parcului.</w:t>
      </w:r>
    </w:p>
    <w:p w14:paraId="5454BEBD" w14:textId="77777777" w:rsidR="00894F4B" w:rsidRDefault="00894F4B" w:rsidP="004E266B">
      <w:pPr>
        <w:spacing w:before="0" w:after="0"/>
        <w:ind w:left="-630"/>
        <w:rPr>
          <w:rFonts w:asciiTheme="minorHAnsi" w:hAnsiTheme="minorHAnsi"/>
          <w:bCs/>
          <w:sz w:val="24"/>
          <w:szCs w:val="24"/>
          <w:highlight w:val="yellow"/>
        </w:rPr>
      </w:pPr>
    </w:p>
    <w:p w14:paraId="6EBFAC48" w14:textId="45371FEE" w:rsidR="00C72C15" w:rsidRPr="00894F4B" w:rsidRDefault="004E266B" w:rsidP="00894F4B">
      <w:pPr>
        <w:spacing w:before="0" w:after="0"/>
        <w:ind w:left="-630"/>
        <w:rPr>
          <w:rFonts w:asciiTheme="minorHAnsi" w:hAnsiTheme="minorHAnsi"/>
          <w:bCs/>
          <w:sz w:val="24"/>
          <w:szCs w:val="24"/>
        </w:rPr>
      </w:pPr>
      <w:r w:rsidRPr="00894F4B">
        <w:rPr>
          <w:rFonts w:asciiTheme="minorHAnsi" w:hAnsiTheme="minorHAnsi"/>
          <w:bCs/>
          <w:sz w:val="24"/>
          <w:szCs w:val="24"/>
        </w:rPr>
        <w:t xml:space="preserve">Prin planul de management se stabilesc </w:t>
      </w:r>
      <w:r w:rsidR="00894F4B" w:rsidRPr="00894F4B">
        <w:rPr>
          <w:rFonts w:asciiTheme="minorHAnsi" w:hAnsiTheme="minorHAnsi"/>
          <w:bCs/>
          <w:sz w:val="24"/>
          <w:szCs w:val="24"/>
        </w:rPr>
        <w:t>21 de obiective specifice care vizează speciile și habitatele care se regăsesc pe suprafața Parcului național și a siturilor Natura 2000 suprapuse.</w:t>
      </w:r>
    </w:p>
    <w:p w14:paraId="6AF518B5" w14:textId="4B9CE0F7" w:rsidR="004E266B" w:rsidRPr="00DA349F" w:rsidRDefault="00C72C15" w:rsidP="001C1044">
      <w:pPr>
        <w:spacing w:before="0" w:after="0"/>
        <w:ind w:left="-630" w:right="75"/>
        <w:rPr>
          <w:rFonts w:asciiTheme="minorHAnsi" w:hAnsiTheme="minorHAnsi"/>
          <w:sz w:val="24"/>
          <w:szCs w:val="24"/>
        </w:rPr>
      </w:pPr>
      <w:r w:rsidRPr="00DA349F">
        <w:rPr>
          <w:rFonts w:asciiTheme="minorHAnsi" w:hAnsiTheme="minorHAnsi"/>
          <w:bCs/>
          <w:sz w:val="24"/>
          <w:szCs w:val="24"/>
        </w:rPr>
        <w:t>În cadrul fiecărui obiectiv au fost stabilite un</w:t>
      </w:r>
      <w:r w:rsidR="00894F4B" w:rsidRPr="00DA349F">
        <w:rPr>
          <w:rFonts w:asciiTheme="minorHAnsi" w:hAnsiTheme="minorHAnsi"/>
          <w:bCs/>
          <w:sz w:val="24"/>
          <w:szCs w:val="24"/>
        </w:rPr>
        <w:t>a</w:t>
      </w:r>
      <w:r w:rsidRPr="00DA349F">
        <w:rPr>
          <w:rFonts w:asciiTheme="minorHAnsi" w:hAnsiTheme="minorHAnsi"/>
          <w:bCs/>
          <w:sz w:val="24"/>
          <w:szCs w:val="24"/>
        </w:rPr>
        <w:t xml:space="preserve"> sau mai multe </w:t>
      </w:r>
      <w:r w:rsidR="00DA349F" w:rsidRPr="00DA349F">
        <w:rPr>
          <w:rFonts w:asciiTheme="minorHAnsi" w:hAnsiTheme="minorHAnsi"/>
          <w:bCs/>
          <w:sz w:val="24"/>
          <w:szCs w:val="24"/>
        </w:rPr>
        <w:t>măsuri de conservare</w:t>
      </w:r>
      <w:r w:rsidRPr="00DA349F">
        <w:rPr>
          <w:rFonts w:asciiTheme="minorHAnsi" w:hAnsiTheme="minorHAnsi"/>
          <w:bCs/>
          <w:sz w:val="24"/>
          <w:szCs w:val="24"/>
        </w:rPr>
        <w:t>, precum și acțiuni sau măsuri restrictive care contribuie la atingerea obiectelor</w:t>
      </w:r>
      <w:r w:rsidR="00DA349F" w:rsidRPr="00DA349F">
        <w:rPr>
          <w:rFonts w:asciiTheme="minorHAnsi" w:hAnsiTheme="minorHAnsi"/>
          <w:bCs/>
          <w:sz w:val="24"/>
          <w:szCs w:val="24"/>
        </w:rPr>
        <w:t xml:space="preserve"> stabilite</w:t>
      </w:r>
      <w:r w:rsidRPr="00DA349F">
        <w:rPr>
          <w:rFonts w:asciiTheme="minorHAnsi" w:hAnsiTheme="minorHAnsi"/>
          <w:bCs/>
          <w:sz w:val="24"/>
          <w:szCs w:val="24"/>
        </w:rPr>
        <w:t>.</w:t>
      </w:r>
    </w:p>
    <w:p w14:paraId="5FC0B6FE" w14:textId="2618E5E2" w:rsidR="00C72C15" w:rsidRDefault="00C72C15" w:rsidP="00DA349F">
      <w:pPr>
        <w:ind w:left="-630"/>
        <w:rPr>
          <w:rFonts w:asciiTheme="minorHAnsi" w:hAnsiTheme="minorHAnsi"/>
          <w:bCs/>
          <w:sz w:val="24"/>
          <w:szCs w:val="24"/>
        </w:rPr>
      </w:pPr>
      <w:r w:rsidRPr="00DA349F">
        <w:rPr>
          <w:rFonts w:asciiTheme="minorHAnsi" w:hAnsiTheme="minorHAnsi"/>
          <w:bCs/>
          <w:sz w:val="24"/>
          <w:szCs w:val="24"/>
        </w:rPr>
        <w:lastRenderedPageBreak/>
        <w:t xml:space="preserve">Prin Planul de management se stabilește zonare internă a </w:t>
      </w:r>
      <w:r w:rsidR="00AD127A" w:rsidRPr="00DA349F">
        <w:rPr>
          <w:rFonts w:asciiTheme="minorHAnsi" w:hAnsiTheme="minorHAnsi"/>
          <w:bCs/>
          <w:sz w:val="24"/>
          <w:szCs w:val="24"/>
        </w:rPr>
        <w:t>Parcului Național Cheile</w:t>
      </w:r>
      <w:r w:rsidR="00AD127A" w:rsidRPr="00AD127A">
        <w:rPr>
          <w:rFonts w:asciiTheme="minorHAnsi" w:hAnsiTheme="minorHAnsi"/>
          <w:bCs/>
          <w:sz w:val="24"/>
          <w:szCs w:val="24"/>
        </w:rPr>
        <w:t xml:space="preserve"> Nerei - Beușnița</w:t>
      </w:r>
      <w:r w:rsidRPr="005F40A3">
        <w:rPr>
          <w:rFonts w:asciiTheme="minorHAnsi" w:hAnsiTheme="minorHAnsi"/>
          <w:bCs/>
          <w:sz w:val="24"/>
          <w:szCs w:val="24"/>
        </w:rPr>
        <w:t xml:space="preserve">, se prezintă elementele abiotice și biotice care constituie obiectul conservării și protejării pentru care au fost instituite ariile naturale protejate anterior menționate, se prezintă informații </w:t>
      </w:r>
      <w:proofErr w:type="spellStart"/>
      <w:r w:rsidRPr="005F40A3">
        <w:rPr>
          <w:rFonts w:asciiTheme="minorHAnsi" w:hAnsiTheme="minorHAnsi"/>
          <w:bCs/>
          <w:sz w:val="24"/>
          <w:szCs w:val="24"/>
        </w:rPr>
        <w:t>socio</w:t>
      </w:r>
      <w:proofErr w:type="spellEnd"/>
      <w:r w:rsidRPr="005F40A3">
        <w:rPr>
          <w:rFonts w:asciiTheme="minorHAnsi" w:hAnsiTheme="minorHAnsi"/>
          <w:bCs/>
          <w:sz w:val="24"/>
          <w:szCs w:val="24"/>
        </w:rPr>
        <w:t xml:space="preserve">-economice și culturale, precum și activitățile cu potențial impact asupra speciilor și habitatelor protejate. De asemenea, în cadrul planului de management </w:t>
      </w:r>
      <w:r w:rsidR="00AD127A">
        <w:rPr>
          <w:rFonts w:asciiTheme="minorHAnsi" w:hAnsiTheme="minorHAnsi"/>
          <w:bCs/>
          <w:sz w:val="24"/>
          <w:szCs w:val="24"/>
        </w:rPr>
        <w:t>este evaluată starea</w:t>
      </w:r>
      <w:r w:rsidRPr="005F40A3">
        <w:rPr>
          <w:rFonts w:asciiTheme="minorHAnsi" w:hAnsiTheme="minorHAnsi"/>
          <w:bCs/>
          <w:sz w:val="24"/>
          <w:szCs w:val="24"/>
        </w:rPr>
        <w:t xml:space="preserve"> de conservare a speciilor și habitatelor </w:t>
      </w:r>
      <w:r w:rsidR="00AD127A">
        <w:rPr>
          <w:rFonts w:asciiTheme="minorHAnsi" w:hAnsiTheme="minorHAnsi"/>
          <w:bCs/>
          <w:sz w:val="24"/>
          <w:szCs w:val="24"/>
        </w:rPr>
        <w:t xml:space="preserve">de pe suprafața parcului și ariilor protejate cu care se suprapune </w:t>
      </w:r>
      <w:r w:rsidRPr="005F40A3">
        <w:rPr>
          <w:rFonts w:asciiTheme="minorHAnsi" w:hAnsiTheme="minorHAnsi"/>
          <w:bCs/>
          <w:sz w:val="24"/>
          <w:szCs w:val="24"/>
        </w:rPr>
        <w:t xml:space="preserve">și sunt stabilite obiectivele </w:t>
      </w:r>
      <w:r w:rsidR="00AD127A">
        <w:rPr>
          <w:rFonts w:asciiTheme="minorHAnsi" w:hAnsiTheme="minorHAnsi"/>
          <w:bCs/>
          <w:sz w:val="24"/>
          <w:szCs w:val="24"/>
        </w:rPr>
        <w:t xml:space="preserve">de conservare și </w:t>
      </w:r>
      <w:r w:rsidRPr="005F40A3">
        <w:rPr>
          <w:rFonts w:asciiTheme="minorHAnsi" w:hAnsiTheme="minorHAnsi"/>
          <w:bCs/>
          <w:sz w:val="24"/>
          <w:szCs w:val="24"/>
        </w:rPr>
        <w:t>măsurile specifice</w:t>
      </w:r>
      <w:r w:rsidR="00AD127A">
        <w:rPr>
          <w:rFonts w:asciiTheme="minorHAnsi" w:hAnsiTheme="minorHAnsi"/>
          <w:bCs/>
          <w:sz w:val="24"/>
          <w:szCs w:val="24"/>
        </w:rPr>
        <w:t xml:space="preserve"> de conservare</w:t>
      </w:r>
      <w:r w:rsidRPr="005F40A3">
        <w:rPr>
          <w:rFonts w:asciiTheme="minorHAnsi" w:hAnsiTheme="minorHAnsi"/>
          <w:bCs/>
          <w:sz w:val="24"/>
          <w:szCs w:val="24"/>
        </w:rPr>
        <w:t>/măsurile de management.</w:t>
      </w:r>
    </w:p>
    <w:p w14:paraId="39AA8F23" w14:textId="7B435EEE" w:rsidR="001141D8" w:rsidRPr="001F6E24" w:rsidRDefault="00C72C15" w:rsidP="00DA349F">
      <w:pPr>
        <w:ind w:left="-630"/>
        <w:rPr>
          <w:rFonts w:asciiTheme="minorHAnsi" w:hAnsiTheme="minorHAnsi"/>
          <w:bCs/>
          <w:sz w:val="24"/>
          <w:szCs w:val="24"/>
        </w:rPr>
      </w:pPr>
      <w:r w:rsidRPr="001F6E24">
        <w:rPr>
          <w:rFonts w:asciiTheme="minorHAnsi" w:hAnsiTheme="minorHAnsi"/>
          <w:bCs/>
          <w:sz w:val="24"/>
          <w:szCs w:val="24"/>
        </w:rPr>
        <w:t xml:space="preserve">În cadrul </w:t>
      </w:r>
      <w:r w:rsidR="0057337D" w:rsidRPr="001F6E24">
        <w:rPr>
          <w:rFonts w:asciiTheme="minorHAnsi" w:hAnsiTheme="minorHAnsi"/>
          <w:bCs/>
          <w:sz w:val="24"/>
          <w:szCs w:val="24"/>
        </w:rPr>
        <w:t>subcapitolului 5</w:t>
      </w:r>
      <w:r w:rsidRPr="001F6E24">
        <w:rPr>
          <w:rFonts w:asciiTheme="minorHAnsi" w:hAnsiTheme="minorHAnsi"/>
          <w:bCs/>
          <w:sz w:val="24"/>
          <w:szCs w:val="24"/>
        </w:rPr>
        <w:t xml:space="preserve"> al Planului de management este prezentat Regulamentul Parcului </w:t>
      </w:r>
      <w:r w:rsidR="00AD127A" w:rsidRPr="00AD127A">
        <w:rPr>
          <w:rFonts w:asciiTheme="minorHAnsi" w:hAnsiTheme="minorHAnsi"/>
          <w:bCs/>
          <w:sz w:val="24"/>
          <w:szCs w:val="24"/>
        </w:rPr>
        <w:t xml:space="preserve">Național Cheile Nerei - Beușnița </w:t>
      </w:r>
      <w:r w:rsidR="001F6E24" w:rsidRPr="001F6E24">
        <w:rPr>
          <w:rFonts w:asciiTheme="minorHAnsi" w:hAnsiTheme="minorHAnsi"/>
          <w:bCs/>
          <w:sz w:val="24"/>
          <w:szCs w:val="24"/>
        </w:rPr>
        <w:t>și al ariilor naturale suprapuse.</w:t>
      </w:r>
    </w:p>
    <w:p w14:paraId="29A03C03" w14:textId="05F1A3A6" w:rsidR="00FD755A" w:rsidRDefault="00FD755A" w:rsidP="001C1044">
      <w:pPr>
        <w:spacing w:before="0" w:after="0"/>
        <w:ind w:left="-634"/>
        <w:rPr>
          <w:sz w:val="24"/>
          <w:szCs w:val="24"/>
        </w:rPr>
      </w:pPr>
      <w:r>
        <w:rPr>
          <w:sz w:val="24"/>
          <w:szCs w:val="24"/>
        </w:rPr>
        <w:t xml:space="preserve">În urma avizării interne a prezentului proiect de Ordin pentru aprobarea </w:t>
      </w:r>
      <w:r w:rsidR="009A4B53" w:rsidRPr="009A4B53">
        <w:rPr>
          <w:sz w:val="24"/>
          <w:szCs w:val="24"/>
        </w:rPr>
        <w:t xml:space="preserve">Planului </w:t>
      </w:r>
      <w:r w:rsidR="00AD127A" w:rsidRPr="00AD127A">
        <w:rPr>
          <w:sz w:val="24"/>
          <w:szCs w:val="24"/>
        </w:rPr>
        <w:t>de management integrat al Parcului Național Cheile Nerei - Beușnița - RONPA0003 - Cheile Nerei - Beușnița, al ariilor naturale de interes comunitar și național suprapuse - ROSCI0031 Cheile Nerei – Beușnița,  ROSPA0020 Cheile Nerei – Beușnița, RN 2.276 Cheile Nerei – Beușnița (RONPA0293), RN 2.277 Valea Ciclovei - Ilidia (RONPA0294), RN 2.278 Cheile Șușarei (RONPA0295), RN 2.279 Izvorul Bigăr (RONPA0296), RN 2.280 Lisovancea (RONPA0297), RN 2.281 Ducin (RONPA0298), RN IV.18 Dealul Cărăula (RONPA0869) și al Sitului Patrimoniului Natural Universal (UNESCO) Păduri seculare și virgine de fag din Carpați și din alte regiuni ale Europei componenta Cheile Nerei – Beușnița (ID039),</w:t>
      </w:r>
      <w:r w:rsidRPr="00C062B9">
        <w:rPr>
          <w:sz w:val="24"/>
          <w:szCs w:val="24"/>
        </w:rPr>
        <w:t xml:space="preserve"> proiectul</w:t>
      </w:r>
      <w:r>
        <w:rPr>
          <w:sz w:val="24"/>
          <w:szCs w:val="24"/>
        </w:rPr>
        <w:t xml:space="preserve"> de Ordin, referatul și </w:t>
      </w:r>
      <w:r w:rsidR="0020614E">
        <w:rPr>
          <w:sz w:val="24"/>
          <w:szCs w:val="24"/>
        </w:rPr>
        <w:t>planul de management</w:t>
      </w:r>
      <w:r>
        <w:rPr>
          <w:sz w:val="24"/>
          <w:szCs w:val="24"/>
        </w:rPr>
        <w:t xml:space="preserve"> </w:t>
      </w:r>
      <w:r w:rsidR="004E266B">
        <w:rPr>
          <w:sz w:val="24"/>
          <w:szCs w:val="24"/>
        </w:rPr>
        <w:t>vor fi</w:t>
      </w:r>
      <w:r w:rsidR="003625F9">
        <w:rPr>
          <w:sz w:val="24"/>
          <w:szCs w:val="24"/>
        </w:rPr>
        <w:t xml:space="preserve"> </w:t>
      </w:r>
      <w:r>
        <w:rPr>
          <w:sz w:val="24"/>
          <w:szCs w:val="24"/>
        </w:rPr>
        <w:t xml:space="preserve">postate pentru consultare publică, în baza </w:t>
      </w:r>
      <w:r w:rsidRPr="009A4B53">
        <w:rPr>
          <w:i/>
          <w:sz w:val="24"/>
          <w:szCs w:val="24"/>
        </w:rPr>
        <w:t xml:space="preserve">Legii nr. 52/2003 privind </w:t>
      </w:r>
      <w:r w:rsidR="0074625C" w:rsidRPr="009A4B53">
        <w:rPr>
          <w:i/>
          <w:sz w:val="24"/>
          <w:szCs w:val="24"/>
        </w:rPr>
        <w:t>transparența</w:t>
      </w:r>
      <w:r w:rsidRPr="009A4B53">
        <w:rPr>
          <w:i/>
          <w:sz w:val="24"/>
          <w:szCs w:val="24"/>
        </w:rPr>
        <w:t xml:space="preserve"> decizională în </w:t>
      </w:r>
      <w:r w:rsidR="0074625C" w:rsidRPr="009A4B53">
        <w:rPr>
          <w:i/>
          <w:sz w:val="24"/>
          <w:szCs w:val="24"/>
        </w:rPr>
        <w:t>administrația</w:t>
      </w:r>
      <w:r w:rsidRPr="009A4B53">
        <w:rPr>
          <w:i/>
          <w:sz w:val="24"/>
          <w:szCs w:val="24"/>
        </w:rPr>
        <w:t xml:space="preserve"> publică, republicată</w:t>
      </w:r>
      <w:r w:rsidRPr="00E07DAA">
        <w:rPr>
          <w:sz w:val="24"/>
          <w:szCs w:val="24"/>
        </w:rPr>
        <w:t>,</w:t>
      </w:r>
      <w:r w:rsidRPr="00FD755A">
        <w:rPr>
          <w:sz w:val="24"/>
          <w:szCs w:val="24"/>
        </w:rPr>
        <w:t xml:space="preserve"> </w:t>
      </w:r>
      <w:r>
        <w:rPr>
          <w:sz w:val="24"/>
          <w:szCs w:val="24"/>
        </w:rPr>
        <w:t xml:space="preserve">pe site-ul </w:t>
      </w:r>
      <w:r w:rsidRPr="00FD755A">
        <w:rPr>
          <w:sz w:val="24"/>
          <w:szCs w:val="24"/>
        </w:rPr>
        <w:t>Ministerul</w:t>
      </w:r>
      <w:r w:rsidR="0006571E">
        <w:rPr>
          <w:sz w:val="24"/>
          <w:szCs w:val="24"/>
        </w:rPr>
        <w:t>ui</w:t>
      </w:r>
      <w:r w:rsidRPr="00FD755A">
        <w:rPr>
          <w:sz w:val="24"/>
          <w:szCs w:val="24"/>
        </w:rPr>
        <w:t xml:space="preserve"> Mediului, Apelor și Pădurilor</w:t>
      </w:r>
      <w:r w:rsidR="002659F4">
        <w:rPr>
          <w:sz w:val="24"/>
          <w:szCs w:val="24"/>
        </w:rPr>
        <w:t xml:space="preserve">. </w:t>
      </w:r>
    </w:p>
    <w:p w14:paraId="124D31FF" w14:textId="77777777" w:rsidR="003625F9" w:rsidRPr="00D52C07" w:rsidRDefault="003625F9" w:rsidP="001C1044">
      <w:pPr>
        <w:spacing w:before="0" w:after="0"/>
        <w:ind w:left="-634"/>
        <w:rPr>
          <w:sz w:val="24"/>
          <w:szCs w:val="24"/>
        </w:rPr>
      </w:pPr>
    </w:p>
    <w:p w14:paraId="032B035B" w14:textId="27436A1D" w:rsidR="00A45B8E" w:rsidRDefault="00FD755A" w:rsidP="001C1044">
      <w:pPr>
        <w:spacing w:before="0" w:after="0"/>
        <w:ind w:left="-634"/>
        <w:rPr>
          <w:sz w:val="24"/>
          <w:szCs w:val="24"/>
        </w:rPr>
      </w:pPr>
      <w:r w:rsidRPr="00E07DAA">
        <w:rPr>
          <w:sz w:val="24"/>
          <w:szCs w:val="24"/>
        </w:rPr>
        <w:t xml:space="preserve">Având în vedere cele menționate, vă rugăm să fiți de acord cu promovarea proiectului de </w:t>
      </w:r>
      <w:r w:rsidR="002659F4" w:rsidRPr="002659F4">
        <w:rPr>
          <w:sz w:val="24"/>
          <w:szCs w:val="24"/>
        </w:rPr>
        <w:t xml:space="preserve">ordin pentru aprobarea </w:t>
      </w:r>
      <w:r w:rsidR="009A4B53" w:rsidRPr="009A4B53">
        <w:rPr>
          <w:sz w:val="24"/>
          <w:szCs w:val="24"/>
        </w:rPr>
        <w:t xml:space="preserve">Planului de </w:t>
      </w:r>
      <w:r w:rsidR="00AD127A" w:rsidRPr="00AD127A">
        <w:rPr>
          <w:sz w:val="24"/>
          <w:szCs w:val="24"/>
        </w:rPr>
        <w:t>management integrat al Parcului Național Cheile Nerei - Beușnița - RONPA0003 - Cheile Nerei - Beușnița, al ariilor naturale de interes comunitar și național suprapuse - ROSCI0031 Cheile Nerei – Beușnița,  ROSPA0020 Cheile Nerei – Beușnița, RN 2.276 Cheile Nerei – Beușnița (RONPA0293), RN 2.277 Valea Ciclovei - Ilidia (RONPA0294), RN 2.278 Cheile Șușarei (RONPA0295), RN 2.279 Izvorul Bigăr (RONPA0296), RN 2.280 Lisovancea (RONPA0297), RN 2.281 Ducin (RONPA0298), RN IV.18 Dealul Cărăula (RONPA0869) și al Sitului Patrimoniului Natural Universal (UNESCO) Păduri seculare și virgine de fag din Carpați și din alte regiuni ale Europei componenta Cheile Nerei – Beușnița (ID039)</w:t>
      </w:r>
      <w:r w:rsidR="00AD127A">
        <w:rPr>
          <w:sz w:val="24"/>
          <w:szCs w:val="24"/>
        </w:rPr>
        <w:t>.</w:t>
      </w:r>
    </w:p>
    <w:p w14:paraId="281FB04A" w14:textId="77777777" w:rsidR="00AD127A" w:rsidRDefault="00AD127A" w:rsidP="001C1044">
      <w:pPr>
        <w:spacing w:before="0" w:after="0"/>
        <w:ind w:left="-634"/>
        <w:rPr>
          <w:sz w:val="24"/>
          <w:szCs w:val="24"/>
        </w:rPr>
      </w:pPr>
    </w:p>
    <w:sectPr w:rsidR="00AD127A" w:rsidSect="0061369A">
      <w:headerReference w:type="even" r:id="rId8"/>
      <w:headerReference w:type="default" r:id="rId9"/>
      <w:footerReference w:type="even" r:id="rId10"/>
      <w:footerReference w:type="default" r:id="rId11"/>
      <w:headerReference w:type="first" r:id="rId12"/>
      <w:footerReference w:type="first" r:id="rId13"/>
      <w:pgSz w:w="11906" w:h="16838" w:code="9"/>
      <w:pgMar w:top="284" w:right="851" w:bottom="567" w:left="1710" w:header="142" w:footer="47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C2EEB" w14:textId="77777777" w:rsidR="0069088E" w:rsidRDefault="0069088E" w:rsidP="009772BD">
      <w:r>
        <w:separator/>
      </w:r>
    </w:p>
  </w:endnote>
  <w:endnote w:type="continuationSeparator" w:id="0">
    <w:p w14:paraId="543FF502" w14:textId="77777777" w:rsidR="0069088E" w:rsidRDefault="0069088E" w:rsidP="0097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B825" w14:textId="77777777" w:rsidR="0006571E" w:rsidRDefault="00065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CD21" w14:textId="77777777" w:rsidR="00FB602D" w:rsidRDefault="00FB602D" w:rsidP="009772BD">
    <w:pPr>
      <w:pStyle w:val="Footer1"/>
    </w:pPr>
  </w:p>
  <w:p w14:paraId="232C5CA8" w14:textId="701407AF" w:rsidR="006D0CE1" w:rsidRPr="00FB602D" w:rsidRDefault="006D0CE1" w:rsidP="006D0CE1">
    <w:pPr>
      <w:pStyle w:val="Footer1"/>
      <w:ind w:left="-567"/>
    </w:pPr>
    <w:r w:rsidRPr="00FB602D">
      <w:t xml:space="preserve">Bd. </w:t>
    </w:r>
    <w:r w:rsidR="00075366" w:rsidRPr="00FB602D">
      <w:t>Libertății</w:t>
    </w:r>
    <w:r w:rsidRPr="00FB602D">
      <w:t xml:space="preserve">, nr.12, Sector 5, </w:t>
    </w:r>
    <w:r w:rsidR="00075366" w:rsidRPr="00FB602D">
      <w:t>București</w:t>
    </w:r>
  </w:p>
  <w:p w14:paraId="77EB61A2" w14:textId="77777777" w:rsidR="006D0CE1" w:rsidRPr="00FB602D" w:rsidRDefault="006D0CE1" w:rsidP="006D0CE1">
    <w:pPr>
      <w:pStyle w:val="Footer1"/>
      <w:ind w:left="-567"/>
    </w:pPr>
    <w:r>
      <w:t>Tel.: +4 021 408 9546</w:t>
    </w:r>
  </w:p>
  <w:p w14:paraId="1C0D846E" w14:textId="77777777" w:rsidR="006D0CE1" w:rsidRDefault="006D0CE1" w:rsidP="006D0CE1">
    <w:pPr>
      <w:pStyle w:val="Footer1"/>
      <w:ind w:left="-567"/>
    </w:pPr>
    <w:r w:rsidRPr="00FB602D">
      <w:t>website: www.mmediu.ro</w:t>
    </w:r>
  </w:p>
  <w:p w14:paraId="4D9E3E1C" w14:textId="77777777" w:rsidR="00FB602D" w:rsidRPr="00FB602D" w:rsidRDefault="00FB602D" w:rsidP="006D0CE1">
    <w:pPr>
      <w:pStyle w:val="Footer1"/>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1B24" w14:textId="2150B8A4" w:rsidR="002B43CB" w:rsidRPr="00FB602D" w:rsidRDefault="002B43CB" w:rsidP="002B43CB">
    <w:pPr>
      <w:pStyle w:val="Footer1"/>
      <w:ind w:left="-567"/>
    </w:pPr>
    <w:r w:rsidRPr="00FB602D">
      <w:t xml:space="preserve">Bd. </w:t>
    </w:r>
    <w:r w:rsidR="00075366" w:rsidRPr="00FB602D">
      <w:t>Libertății</w:t>
    </w:r>
    <w:r w:rsidRPr="00FB602D">
      <w:t xml:space="preserve">, nr.12, Sector 5, </w:t>
    </w:r>
    <w:r w:rsidR="00075366" w:rsidRPr="00FB602D">
      <w:t>București</w:t>
    </w:r>
  </w:p>
  <w:p w14:paraId="5D001735" w14:textId="77777777" w:rsidR="002B43CB" w:rsidRPr="00FB602D" w:rsidRDefault="00EF4C8D" w:rsidP="002B43CB">
    <w:pPr>
      <w:pStyle w:val="Footer1"/>
      <w:ind w:left="-567"/>
    </w:pPr>
    <w:r>
      <w:t>Tel.: +4 021 408 9546</w:t>
    </w:r>
  </w:p>
  <w:p w14:paraId="67873201" w14:textId="77777777" w:rsidR="002B43CB" w:rsidRDefault="002B43CB" w:rsidP="002B43CB">
    <w:pPr>
      <w:pStyle w:val="Footer1"/>
      <w:ind w:left="-567"/>
    </w:pPr>
    <w:r w:rsidRPr="00FB602D">
      <w:t>website: www.mmediu.ro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931EF" w14:textId="77777777" w:rsidR="0069088E" w:rsidRDefault="0069088E" w:rsidP="009772BD">
      <w:r>
        <w:separator/>
      </w:r>
    </w:p>
  </w:footnote>
  <w:footnote w:type="continuationSeparator" w:id="0">
    <w:p w14:paraId="312F93F0" w14:textId="77777777" w:rsidR="0069088E" w:rsidRDefault="0069088E" w:rsidP="0097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F3D6E" w14:textId="0A7ACB4E" w:rsidR="00845CE2" w:rsidRDefault="0069088E">
    <w:pPr>
      <w:pStyle w:val="Header"/>
    </w:pPr>
    <w:r>
      <w:rPr>
        <w:noProof/>
      </w:rPr>
      <w:pict w14:anchorId="2BA23F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102501" o:spid="_x0000_s1026" type="#_x0000_t136" style="position:absolute;left:0;text-align:left;margin-left:0;margin-top:0;width:512.4pt;height:146.4pt;rotation:315;z-index:-251652096;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6B1A" w14:textId="217EE3E3" w:rsidR="006C5964" w:rsidRDefault="0069088E" w:rsidP="00FE17E8">
    <w:pPr>
      <w:pStyle w:val="Header"/>
      <w:ind w:left="7088" w:right="-569"/>
    </w:pPr>
    <w:r>
      <w:rPr>
        <w:noProof/>
      </w:rPr>
      <w:pict w14:anchorId="3BB17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102502" o:spid="_x0000_s1027" type="#_x0000_t136" style="position:absolute;left:0;text-align:left;margin-left:0;margin-top:0;width:512.4pt;height:146.4pt;rotation:315;z-index:-251650048;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r w:rsidR="006D0CE1">
      <w:rPr>
        <w:noProof/>
        <w:lang w:val="en-US"/>
      </w:rPr>
      <w:drawing>
        <wp:anchor distT="0" distB="0" distL="114300" distR="114300" simplePos="0" relativeHeight="251660288" behindDoc="0" locked="0" layoutInCell="1" allowOverlap="1" wp14:anchorId="69476758" wp14:editId="73549925">
          <wp:simplePos x="0" y="0"/>
          <wp:positionH relativeFrom="column">
            <wp:posOffset>-895350</wp:posOffset>
          </wp:positionH>
          <wp:positionV relativeFrom="paragraph">
            <wp:posOffset>111125</wp:posOffset>
          </wp:positionV>
          <wp:extent cx="3236400" cy="900000"/>
          <wp:effectExtent l="0" t="0" r="2540" b="0"/>
          <wp:wrapSquare wrapText="bothSides"/>
          <wp:docPr id="35" name="Picture 35"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969690" w14:textId="77777777" w:rsidR="006C5964" w:rsidRDefault="006C5964" w:rsidP="00FE17E8">
    <w:pPr>
      <w:pStyle w:val="Header"/>
      <w:ind w:left="7088" w:right="-569"/>
    </w:pPr>
  </w:p>
  <w:p w14:paraId="2D1B1583" w14:textId="77777777" w:rsidR="000745D4" w:rsidRDefault="00FE17E8" w:rsidP="00FE17E8">
    <w:pPr>
      <w:pStyle w:val="Header"/>
      <w:ind w:left="7088" w:right="-569"/>
    </w:pPr>
    <w:r>
      <w:t xml:space="preserve">   </w:t>
    </w:r>
    <w:r w:rsidR="00DF72AC">
      <w:t xml:space="preserve">   </w:t>
    </w:r>
    <w:r>
      <w:t xml:space="preserve">                                    </w:t>
    </w:r>
  </w:p>
  <w:p w14:paraId="03151E88" w14:textId="77777777" w:rsidR="00D7335B" w:rsidRDefault="00D7335B" w:rsidP="00FE17E8">
    <w:pPr>
      <w:pStyle w:val="Header"/>
      <w:ind w:left="7088" w:right="-56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50E4" w14:textId="788939DC" w:rsidR="006C5964" w:rsidRDefault="0069088E">
    <w:pPr>
      <w:pStyle w:val="Header"/>
    </w:pPr>
    <w:r>
      <w:rPr>
        <w:noProof/>
      </w:rPr>
      <w:pict w14:anchorId="166D4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102500" o:spid="_x0000_s1025" type="#_x0000_t136" style="position:absolute;left:0;text-align:left;margin-left:0;margin-top:0;width:512.4pt;height:146.4pt;rotation:315;z-index:-251654144;mso-position-horizontal:center;mso-position-horizontal-relative:margin;mso-position-vertical:center;mso-position-vertical-relative:margin" o:allowincell="f" fillcolor="silver" stroked="f">
          <v:fill opacity=".5"/>
          <v:textpath style="font-family:&quot;Times New Roman&quot;;font-size:1pt" string="PROIECT"/>
          <w10:wrap anchorx="margin" anchory="margin"/>
        </v:shape>
      </w:pict>
    </w:r>
    <w:r w:rsidR="0026628D">
      <w:rPr>
        <w:noProof/>
        <w:lang w:val="en-US"/>
      </w:rPr>
      <w:drawing>
        <wp:anchor distT="0" distB="0" distL="114300" distR="114300" simplePos="0" relativeHeight="251658240" behindDoc="0" locked="0" layoutInCell="1" allowOverlap="1" wp14:anchorId="5A38B372" wp14:editId="4C490DDB">
          <wp:simplePos x="0" y="0"/>
          <wp:positionH relativeFrom="column">
            <wp:posOffset>-478237</wp:posOffset>
          </wp:positionH>
          <wp:positionV relativeFrom="paragraph">
            <wp:posOffset>78933</wp:posOffset>
          </wp:positionV>
          <wp:extent cx="3236400" cy="900000"/>
          <wp:effectExtent l="0" t="0" r="2540" b="0"/>
          <wp:wrapSquare wrapText="bothSides"/>
          <wp:docPr id="36" name="Picture 36"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62F4F8" w14:textId="77777777" w:rsidR="006C5964" w:rsidRDefault="006C5964">
    <w:pPr>
      <w:pStyle w:val="Header"/>
    </w:pPr>
  </w:p>
  <w:p w14:paraId="7C5CCC7F" w14:textId="77777777" w:rsidR="006C5964" w:rsidRDefault="006C5964">
    <w:pPr>
      <w:pStyle w:val="Header"/>
    </w:pPr>
  </w:p>
  <w:p w14:paraId="0F1E1A01" w14:textId="77777777" w:rsidR="006C5964" w:rsidRDefault="006C5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7446"/>
    <w:multiLevelType w:val="hybridMultilevel"/>
    <w:tmpl w:val="EAA8C468"/>
    <w:lvl w:ilvl="0" w:tplc="0418000D">
      <w:start w:val="1"/>
      <w:numFmt w:val="bullet"/>
      <w:lvlText w:val=""/>
      <w:lvlJc w:val="left"/>
      <w:pPr>
        <w:ind w:left="90" w:hanging="360"/>
      </w:pPr>
      <w:rPr>
        <w:rFonts w:ascii="Wingdings" w:hAnsi="Wingdings" w:hint="default"/>
      </w:rPr>
    </w:lvl>
    <w:lvl w:ilvl="1" w:tplc="04180003" w:tentative="1">
      <w:start w:val="1"/>
      <w:numFmt w:val="bullet"/>
      <w:lvlText w:val="o"/>
      <w:lvlJc w:val="left"/>
      <w:pPr>
        <w:ind w:left="810" w:hanging="360"/>
      </w:pPr>
      <w:rPr>
        <w:rFonts w:ascii="Courier New" w:hAnsi="Courier New" w:cs="Courier New" w:hint="default"/>
      </w:rPr>
    </w:lvl>
    <w:lvl w:ilvl="2" w:tplc="04180005" w:tentative="1">
      <w:start w:val="1"/>
      <w:numFmt w:val="bullet"/>
      <w:lvlText w:val=""/>
      <w:lvlJc w:val="left"/>
      <w:pPr>
        <w:ind w:left="1530" w:hanging="360"/>
      </w:pPr>
      <w:rPr>
        <w:rFonts w:ascii="Wingdings" w:hAnsi="Wingdings" w:hint="default"/>
      </w:rPr>
    </w:lvl>
    <w:lvl w:ilvl="3" w:tplc="04180001" w:tentative="1">
      <w:start w:val="1"/>
      <w:numFmt w:val="bullet"/>
      <w:lvlText w:val=""/>
      <w:lvlJc w:val="left"/>
      <w:pPr>
        <w:ind w:left="2250" w:hanging="360"/>
      </w:pPr>
      <w:rPr>
        <w:rFonts w:ascii="Symbol" w:hAnsi="Symbol" w:hint="default"/>
      </w:rPr>
    </w:lvl>
    <w:lvl w:ilvl="4" w:tplc="04180003" w:tentative="1">
      <w:start w:val="1"/>
      <w:numFmt w:val="bullet"/>
      <w:lvlText w:val="o"/>
      <w:lvlJc w:val="left"/>
      <w:pPr>
        <w:ind w:left="2970" w:hanging="360"/>
      </w:pPr>
      <w:rPr>
        <w:rFonts w:ascii="Courier New" w:hAnsi="Courier New" w:cs="Courier New" w:hint="default"/>
      </w:rPr>
    </w:lvl>
    <w:lvl w:ilvl="5" w:tplc="04180005" w:tentative="1">
      <w:start w:val="1"/>
      <w:numFmt w:val="bullet"/>
      <w:lvlText w:val=""/>
      <w:lvlJc w:val="left"/>
      <w:pPr>
        <w:ind w:left="3690" w:hanging="360"/>
      </w:pPr>
      <w:rPr>
        <w:rFonts w:ascii="Wingdings" w:hAnsi="Wingdings" w:hint="default"/>
      </w:rPr>
    </w:lvl>
    <w:lvl w:ilvl="6" w:tplc="04180001" w:tentative="1">
      <w:start w:val="1"/>
      <w:numFmt w:val="bullet"/>
      <w:lvlText w:val=""/>
      <w:lvlJc w:val="left"/>
      <w:pPr>
        <w:ind w:left="4410" w:hanging="360"/>
      </w:pPr>
      <w:rPr>
        <w:rFonts w:ascii="Symbol" w:hAnsi="Symbol" w:hint="default"/>
      </w:rPr>
    </w:lvl>
    <w:lvl w:ilvl="7" w:tplc="04180003" w:tentative="1">
      <w:start w:val="1"/>
      <w:numFmt w:val="bullet"/>
      <w:lvlText w:val="o"/>
      <w:lvlJc w:val="left"/>
      <w:pPr>
        <w:ind w:left="5130" w:hanging="360"/>
      </w:pPr>
      <w:rPr>
        <w:rFonts w:ascii="Courier New" w:hAnsi="Courier New" w:cs="Courier New" w:hint="default"/>
      </w:rPr>
    </w:lvl>
    <w:lvl w:ilvl="8" w:tplc="04180005" w:tentative="1">
      <w:start w:val="1"/>
      <w:numFmt w:val="bullet"/>
      <w:lvlText w:val=""/>
      <w:lvlJc w:val="left"/>
      <w:pPr>
        <w:ind w:left="5850" w:hanging="360"/>
      </w:pPr>
      <w:rPr>
        <w:rFonts w:ascii="Wingdings" w:hAnsi="Wingdings" w:hint="default"/>
      </w:rPr>
    </w:lvl>
  </w:abstractNum>
  <w:abstractNum w:abstractNumId="1" w15:restartNumberingAfterBreak="0">
    <w:nsid w:val="3A645403"/>
    <w:multiLevelType w:val="hybridMultilevel"/>
    <w:tmpl w:val="8774E66E"/>
    <w:lvl w:ilvl="0" w:tplc="E3467380">
      <w:numFmt w:val="bullet"/>
      <w:lvlText w:val="-"/>
      <w:lvlJc w:val="left"/>
      <w:pPr>
        <w:ind w:left="502" w:hanging="360"/>
      </w:pPr>
      <w:rPr>
        <w:rFonts w:ascii="Trebuchet MS" w:eastAsiaTheme="minorHAnsi" w:hAnsi="Trebuchet MS" w:cs="Open San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659D74DB"/>
    <w:multiLevelType w:val="hybridMultilevel"/>
    <w:tmpl w:val="8C480A48"/>
    <w:lvl w:ilvl="0" w:tplc="0418000B">
      <w:start w:val="1"/>
      <w:numFmt w:val="bullet"/>
      <w:lvlText w:val=""/>
      <w:lvlJc w:val="left"/>
      <w:pPr>
        <w:ind w:left="90" w:hanging="360"/>
      </w:pPr>
      <w:rPr>
        <w:rFonts w:ascii="Wingdings" w:hAnsi="Wingdings" w:hint="default"/>
      </w:rPr>
    </w:lvl>
    <w:lvl w:ilvl="1" w:tplc="04180003" w:tentative="1">
      <w:start w:val="1"/>
      <w:numFmt w:val="bullet"/>
      <w:lvlText w:val="o"/>
      <w:lvlJc w:val="left"/>
      <w:pPr>
        <w:ind w:left="810" w:hanging="360"/>
      </w:pPr>
      <w:rPr>
        <w:rFonts w:ascii="Courier New" w:hAnsi="Courier New" w:cs="Courier New" w:hint="default"/>
      </w:rPr>
    </w:lvl>
    <w:lvl w:ilvl="2" w:tplc="04180005" w:tentative="1">
      <w:start w:val="1"/>
      <w:numFmt w:val="bullet"/>
      <w:lvlText w:val=""/>
      <w:lvlJc w:val="left"/>
      <w:pPr>
        <w:ind w:left="1530" w:hanging="360"/>
      </w:pPr>
      <w:rPr>
        <w:rFonts w:ascii="Wingdings" w:hAnsi="Wingdings" w:hint="default"/>
      </w:rPr>
    </w:lvl>
    <w:lvl w:ilvl="3" w:tplc="04180001" w:tentative="1">
      <w:start w:val="1"/>
      <w:numFmt w:val="bullet"/>
      <w:lvlText w:val=""/>
      <w:lvlJc w:val="left"/>
      <w:pPr>
        <w:ind w:left="2250" w:hanging="360"/>
      </w:pPr>
      <w:rPr>
        <w:rFonts w:ascii="Symbol" w:hAnsi="Symbol" w:hint="default"/>
      </w:rPr>
    </w:lvl>
    <w:lvl w:ilvl="4" w:tplc="04180003" w:tentative="1">
      <w:start w:val="1"/>
      <w:numFmt w:val="bullet"/>
      <w:lvlText w:val="o"/>
      <w:lvlJc w:val="left"/>
      <w:pPr>
        <w:ind w:left="2970" w:hanging="360"/>
      </w:pPr>
      <w:rPr>
        <w:rFonts w:ascii="Courier New" w:hAnsi="Courier New" w:cs="Courier New" w:hint="default"/>
      </w:rPr>
    </w:lvl>
    <w:lvl w:ilvl="5" w:tplc="04180005" w:tentative="1">
      <w:start w:val="1"/>
      <w:numFmt w:val="bullet"/>
      <w:lvlText w:val=""/>
      <w:lvlJc w:val="left"/>
      <w:pPr>
        <w:ind w:left="3690" w:hanging="360"/>
      </w:pPr>
      <w:rPr>
        <w:rFonts w:ascii="Wingdings" w:hAnsi="Wingdings" w:hint="default"/>
      </w:rPr>
    </w:lvl>
    <w:lvl w:ilvl="6" w:tplc="04180001" w:tentative="1">
      <w:start w:val="1"/>
      <w:numFmt w:val="bullet"/>
      <w:lvlText w:val=""/>
      <w:lvlJc w:val="left"/>
      <w:pPr>
        <w:ind w:left="4410" w:hanging="360"/>
      </w:pPr>
      <w:rPr>
        <w:rFonts w:ascii="Symbol" w:hAnsi="Symbol" w:hint="default"/>
      </w:rPr>
    </w:lvl>
    <w:lvl w:ilvl="7" w:tplc="04180003" w:tentative="1">
      <w:start w:val="1"/>
      <w:numFmt w:val="bullet"/>
      <w:lvlText w:val="o"/>
      <w:lvlJc w:val="left"/>
      <w:pPr>
        <w:ind w:left="5130" w:hanging="360"/>
      </w:pPr>
      <w:rPr>
        <w:rFonts w:ascii="Courier New" w:hAnsi="Courier New" w:cs="Courier New" w:hint="default"/>
      </w:rPr>
    </w:lvl>
    <w:lvl w:ilvl="8" w:tplc="04180005" w:tentative="1">
      <w:start w:val="1"/>
      <w:numFmt w:val="bullet"/>
      <w:lvlText w:val=""/>
      <w:lvlJc w:val="left"/>
      <w:pPr>
        <w:ind w:left="5850" w:hanging="360"/>
      </w:pPr>
      <w:rPr>
        <w:rFonts w:ascii="Wingdings" w:hAnsi="Wingdings" w:hint="default"/>
      </w:rPr>
    </w:lvl>
  </w:abstractNum>
  <w:abstractNum w:abstractNumId="3" w15:restartNumberingAfterBreak="0">
    <w:nsid w:val="66AC1801"/>
    <w:multiLevelType w:val="hybridMultilevel"/>
    <w:tmpl w:val="06F413DE"/>
    <w:lvl w:ilvl="0" w:tplc="89D42162">
      <w:numFmt w:val="bullet"/>
      <w:lvlText w:val="-"/>
      <w:lvlJc w:val="left"/>
      <w:pPr>
        <w:ind w:left="862" w:hanging="360"/>
      </w:pPr>
      <w:rPr>
        <w:rFonts w:ascii="Trebuchet MS" w:eastAsiaTheme="minorHAnsi" w:hAnsi="Trebuchet MS" w:cs="Open San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73960CCD"/>
    <w:multiLevelType w:val="hybridMultilevel"/>
    <w:tmpl w:val="8424BBDE"/>
    <w:lvl w:ilvl="0" w:tplc="0418000D">
      <w:start w:val="1"/>
      <w:numFmt w:val="bullet"/>
      <w:lvlText w:val=""/>
      <w:lvlJc w:val="left"/>
      <w:pPr>
        <w:ind w:left="90" w:hanging="360"/>
      </w:pPr>
      <w:rPr>
        <w:rFonts w:ascii="Wingdings" w:hAnsi="Wingdings" w:hint="default"/>
      </w:rPr>
    </w:lvl>
    <w:lvl w:ilvl="1" w:tplc="04180003" w:tentative="1">
      <w:start w:val="1"/>
      <w:numFmt w:val="bullet"/>
      <w:lvlText w:val="o"/>
      <w:lvlJc w:val="left"/>
      <w:pPr>
        <w:ind w:left="810" w:hanging="360"/>
      </w:pPr>
      <w:rPr>
        <w:rFonts w:ascii="Courier New" w:hAnsi="Courier New" w:cs="Courier New" w:hint="default"/>
      </w:rPr>
    </w:lvl>
    <w:lvl w:ilvl="2" w:tplc="04180005" w:tentative="1">
      <w:start w:val="1"/>
      <w:numFmt w:val="bullet"/>
      <w:lvlText w:val=""/>
      <w:lvlJc w:val="left"/>
      <w:pPr>
        <w:ind w:left="1530" w:hanging="360"/>
      </w:pPr>
      <w:rPr>
        <w:rFonts w:ascii="Wingdings" w:hAnsi="Wingdings" w:hint="default"/>
      </w:rPr>
    </w:lvl>
    <w:lvl w:ilvl="3" w:tplc="04180001" w:tentative="1">
      <w:start w:val="1"/>
      <w:numFmt w:val="bullet"/>
      <w:lvlText w:val=""/>
      <w:lvlJc w:val="left"/>
      <w:pPr>
        <w:ind w:left="2250" w:hanging="360"/>
      </w:pPr>
      <w:rPr>
        <w:rFonts w:ascii="Symbol" w:hAnsi="Symbol" w:hint="default"/>
      </w:rPr>
    </w:lvl>
    <w:lvl w:ilvl="4" w:tplc="04180003" w:tentative="1">
      <w:start w:val="1"/>
      <w:numFmt w:val="bullet"/>
      <w:lvlText w:val="o"/>
      <w:lvlJc w:val="left"/>
      <w:pPr>
        <w:ind w:left="2970" w:hanging="360"/>
      </w:pPr>
      <w:rPr>
        <w:rFonts w:ascii="Courier New" w:hAnsi="Courier New" w:cs="Courier New" w:hint="default"/>
      </w:rPr>
    </w:lvl>
    <w:lvl w:ilvl="5" w:tplc="04180005" w:tentative="1">
      <w:start w:val="1"/>
      <w:numFmt w:val="bullet"/>
      <w:lvlText w:val=""/>
      <w:lvlJc w:val="left"/>
      <w:pPr>
        <w:ind w:left="3690" w:hanging="360"/>
      </w:pPr>
      <w:rPr>
        <w:rFonts w:ascii="Wingdings" w:hAnsi="Wingdings" w:hint="default"/>
      </w:rPr>
    </w:lvl>
    <w:lvl w:ilvl="6" w:tplc="04180001" w:tentative="1">
      <w:start w:val="1"/>
      <w:numFmt w:val="bullet"/>
      <w:lvlText w:val=""/>
      <w:lvlJc w:val="left"/>
      <w:pPr>
        <w:ind w:left="4410" w:hanging="360"/>
      </w:pPr>
      <w:rPr>
        <w:rFonts w:ascii="Symbol" w:hAnsi="Symbol" w:hint="default"/>
      </w:rPr>
    </w:lvl>
    <w:lvl w:ilvl="7" w:tplc="04180003" w:tentative="1">
      <w:start w:val="1"/>
      <w:numFmt w:val="bullet"/>
      <w:lvlText w:val="o"/>
      <w:lvlJc w:val="left"/>
      <w:pPr>
        <w:ind w:left="5130" w:hanging="360"/>
      </w:pPr>
      <w:rPr>
        <w:rFonts w:ascii="Courier New" w:hAnsi="Courier New" w:cs="Courier New" w:hint="default"/>
      </w:rPr>
    </w:lvl>
    <w:lvl w:ilvl="8" w:tplc="04180005" w:tentative="1">
      <w:start w:val="1"/>
      <w:numFmt w:val="bullet"/>
      <w:lvlText w:val=""/>
      <w:lvlJc w:val="left"/>
      <w:pPr>
        <w:ind w:left="5850" w:hanging="360"/>
      </w:pPr>
      <w:rPr>
        <w:rFonts w:ascii="Wingdings" w:hAnsi="Wingdings" w:hint="default"/>
      </w:rPr>
    </w:lvl>
  </w:abstractNum>
  <w:num w:numId="1" w16cid:durableId="1221478547">
    <w:abstractNumId w:val="1"/>
  </w:num>
  <w:num w:numId="2" w16cid:durableId="373383566">
    <w:abstractNumId w:val="3"/>
  </w:num>
  <w:num w:numId="3" w16cid:durableId="567031100">
    <w:abstractNumId w:val="4"/>
  </w:num>
  <w:num w:numId="4" w16cid:durableId="526331819">
    <w:abstractNumId w:val="2"/>
  </w:num>
  <w:num w:numId="5" w16cid:durableId="694769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D4"/>
    <w:rsid w:val="0000505D"/>
    <w:rsid w:val="0001649C"/>
    <w:rsid w:val="00031057"/>
    <w:rsid w:val="000503E8"/>
    <w:rsid w:val="00051204"/>
    <w:rsid w:val="0006571E"/>
    <w:rsid w:val="000745D4"/>
    <w:rsid w:val="00075366"/>
    <w:rsid w:val="00080961"/>
    <w:rsid w:val="0009796B"/>
    <w:rsid w:val="000C138F"/>
    <w:rsid w:val="000D2311"/>
    <w:rsid w:val="000D272D"/>
    <w:rsid w:val="000F7EB6"/>
    <w:rsid w:val="00101036"/>
    <w:rsid w:val="00101673"/>
    <w:rsid w:val="00112978"/>
    <w:rsid w:val="001141D8"/>
    <w:rsid w:val="00127128"/>
    <w:rsid w:val="00137C8B"/>
    <w:rsid w:val="001466DC"/>
    <w:rsid w:val="00172B1B"/>
    <w:rsid w:val="00175BDB"/>
    <w:rsid w:val="00182B27"/>
    <w:rsid w:val="00184959"/>
    <w:rsid w:val="00184DE4"/>
    <w:rsid w:val="00193FD5"/>
    <w:rsid w:val="001A573D"/>
    <w:rsid w:val="001B1338"/>
    <w:rsid w:val="001C1044"/>
    <w:rsid w:val="001C741D"/>
    <w:rsid w:val="001D0239"/>
    <w:rsid w:val="001E0617"/>
    <w:rsid w:val="001F6E24"/>
    <w:rsid w:val="00205EB7"/>
    <w:rsid w:val="00205F8F"/>
    <w:rsid w:val="0020614E"/>
    <w:rsid w:val="00211CDD"/>
    <w:rsid w:val="002257D4"/>
    <w:rsid w:val="002328DD"/>
    <w:rsid w:val="00251405"/>
    <w:rsid w:val="002547FA"/>
    <w:rsid w:val="0026428F"/>
    <w:rsid w:val="002659F4"/>
    <w:rsid w:val="0026628D"/>
    <w:rsid w:val="00270085"/>
    <w:rsid w:val="00273C7A"/>
    <w:rsid w:val="00290A91"/>
    <w:rsid w:val="002975AF"/>
    <w:rsid w:val="002B43CB"/>
    <w:rsid w:val="002C010E"/>
    <w:rsid w:val="002C372E"/>
    <w:rsid w:val="002D4A7E"/>
    <w:rsid w:val="002E0FDF"/>
    <w:rsid w:val="002E2059"/>
    <w:rsid w:val="002F3E68"/>
    <w:rsid w:val="00316AC4"/>
    <w:rsid w:val="00317973"/>
    <w:rsid w:val="0032492E"/>
    <w:rsid w:val="00326CD4"/>
    <w:rsid w:val="0033769A"/>
    <w:rsid w:val="003460D2"/>
    <w:rsid w:val="003530A4"/>
    <w:rsid w:val="00356FE5"/>
    <w:rsid w:val="003625F9"/>
    <w:rsid w:val="00376A07"/>
    <w:rsid w:val="003843CC"/>
    <w:rsid w:val="00387BB1"/>
    <w:rsid w:val="00394960"/>
    <w:rsid w:val="003F7860"/>
    <w:rsid w:val="0040453A"/>
    <w:rsid w:val="00405A16"/>
    <w:rsid w:val="0042667E"/>
    <w:rsid w:val="00430C63"/>
    <w:rsid w:val="0043164F"/>
    <w:rsid w:val="004355DB"/>
    <w:rsid w:val="00437B03"/>
    <w:rsid w:val="004805F9"/>
    <w:rsid w:val="00484B83"/>
    <w:rsid w:val="00487440"/>
    <w:rsid w:val="004878CD"/>
    <w:rsid w:val="004A15E0"/>
    <w:rsid w:val="004B20D5"/>
    <w:rsid w:val="004C01EF"/>
    <w:rsid w:val="004E266B"/>
    <w:rsid w:val="004F1241"/>
    <w:rsid w:val="00533498"/>
    <w:rsid w:val="005521AD"/>
    <w:rsid w:val="0056066E"/>
    <w:rsid w:val="005618A6"/>
    <w:rsid w:val="0057337D"/>
    <w:rsid w:val="00591245"/>
    <w:rsid w:val="005975ED"/>
    <w:rsid w:val="005A637B"/>
    <w:rsid w:val="005C14CC"/>
    <w:rsid w:val="005C44DA"/>
    <w:rsid w:val="005D0D6B"/>
    <w:rsid w:val="005D2C65"/>
    <w:rsid w:val="005E5841"/>
    <w:rsid w:val="006006F6"/>
    <w:rsid w:val="00605B1D"/>
    <w:rsid w:val="0061369A"/>
    <w:rsid w:val="00622C9A"/>
    <w:rsid w:val="00631375"/>
    <w:rsid w:val="0064220F"/>
    <w:rsid w:val="006603FE"/>
    <w:rsid w:val="0066735E"/>
    <w:rsid w:val="00682E8C"/>
    <w:rsid w:val="0069088E"/>
    <w:rsid w:val="00691BD4"/>
    <w:rsid w:val="006A1778"/>
    <w:rsid w:val="006B529D"/>
    <w:rsid w:val="006C5964"/>
    <w:rsid w:val="006C6EB3"/>
    <w:rsid w:val="006D0CE1"/>
    <w:rsid w:val="006F2653"/>
    <w:rsid w:val="006F2F55"/>
    <w:rsid w:val="0071173D"/>
    <w:rsid w:val="0073545A"/>
    <w:rsid w:val="0074035E"/>
    <w:rsid w:val="00744E34"/>
    <w:rsid w:val="0074625C"/>
    <w:rsid w:val="00770EC5"/>
    <w:rsid w:val="00792499"/>
    <w:rsid w:val="00792B61"/>
    <w:rsid w:val="00794FBA"/>
    <w:rsid w:val="007A1ABB"/>
    <w:rsid w:val="007B55DB"/>
    <w:rsid w:val="007B5913"/>
    <w:rsid w:val="007C7094"/>
    <w:rsid w:val="007D1107"/>
    <w:rsid w:val="007E11E3"/>
    <w:rsid w:val="00803DD0"/>
    <w:rsid w:val="00807690"/>
    <w:rsid w:val="00807B2D"/>
    <w:rsid w:val="00811EBA"/>
    <w:rsid w:val="00820565"/>
    <w:rsid w:val="00840A24"/>
    <w:rsid w:val="00845CE2"/>
    <w:rsid w:val="00851E37"/>
    <w:rsid w:val="008654AE"/>
    <w:rsid w:val="00867A93"/>
    <w:rsid w:val="0089272E"/>
    <w:rsid w:val="00894F4B"/>
    <w:rsid w:val="008A37E2"/>
    <w:rsid w:val="008B4EA8"/>
    <w:rsid w:val="008D1C4E"/>
    <w:rsid w:val="008D41C5"/>
    <w:rsid w:val="008E1D9B"/>
    <w:rsid w:val="008E2942"/>
    <w:rsid w:val="008F083D"/>
    <w:rsid w:val="009071DC"/>
    <w:rsid w:val="0091022E"/>
    <w:rsid w:val="0091299C"/>
    <w:rsid w:val="009375A6"/>
    <w:rsid w:val="009430B8"/>
    <w:rsid w:val="00946A08"/>
    <w:rsid w:val="00956918"/>
    <w:rsid w:val="0096504D"/>
    <w:rsid w:val="009749BC"/>
    <w:rsid w:val="00975332"/>
    <w:rsid w:val="009772BD"/>
    <w:rsid w:val="009978F0"/>
    <w:rsid w:val="009A4B53"/>
    <w:rsid w:val="009C65BC"/>
    <w:rsid w:val="009F12D7"/>
    <w:rsid w:val="009F2939"/>
    <w:rsid w:val="009F72EE"/>
    <w:rsid w:val="00A0480B"/>
    <w:rsid w:val="00A1038B"/>
    <w:rsid w:val="00A165A6"/>
    <w:rsid w:val="00A26657"/>
    <w:rsid w:val="00A27359"/>
    <w:rsid w:val="00A3172D"/>
    <w:rsid w:val="00A35DFE"/>
    <w:rsid w:val="00A429F2"/>
    <w:rsid w:val="00A45497"/>
    <w:rsid w:val="00A45B8E"/>
    <w:rsid w:val="00A56173"/>
    <w:rsid w:val="00A82E59"/>
    <w:rsid w:val="00AB6252"/>
    <w:rsid w:val="00AD127A"/>
    <w:rsid w:val="00AD4244"/>
    <w:rsid w:val="00AE3464"/>
    <w:rsid w:val="00B02C3E"/>
    <w:rsid w:val="00B17408"/>
    <w:rsid w:val="00B41450"/>
    <w:rsid w:val="00B44576"/>
    <w:rsid w:val="00B71F15"/>
    <w:rsid w:val="00B733F5"/>
    <w:rsid w:val="00B73917"/>
    <w:rsid w:val="00B86D3D"/>
    <w:rsid w:val="00B96A34"/>
    <w:rsid w:val="00B97C64"/>
    <w:rsid w:val="00BD0BE5"/>
    <w:rsid w:val="00BE1A28"/>
    <w:rsid w:val="00BF3169"/>
    <w:rsid w:val="00BF47DA"/>
    <w:rsid w:val="00C036E7"/>
    <w:rsid w:val="00C062B9"/>
    <w:rsid w:val="00C33462"/>
    <w:rsid w:val="00C66AFD"/>
    <w:rsid w:val="00C66FA3"/>
    <w:rsid w:val="00C6741A"/>
    <w:rsid w:val="00C71BB1"/>
    <w:rsid w:val="00C72C15"/>
    <w:rsid w:val="00C746EB"/>
    <w:rsid w:val="00C769C5"/>
    <w:rsid w:val="00C81A8C"/>
    <w:rsid w:val="00C938F2"/>
    <w:rsid w:val="00C94446"/>
    <w:rsid w:val="00C95441"/>
    <w:rsid w:val="00C9726E"/>
    <w:rsid w:val="00CA10B0"/>
    <w:rsid w:val="00CA4DC8"/>
    <w:rsid w:val="00CD7B69"/>
    <w:rsid w:val="00D13244"/>
    <w:rsid w:val="00D141C0"/>
    <w:rsid w:val="00D16661"/>
    <w:rsid w:val="00D52C07"/>
    <w:rsid w:val="00D547D7"/>
    <w:rsid w:val="00D62F6B"/>
    <w:rsid w:val="00D67D9E"/>
    <w:rsid w:val="00D70889"/>
    <w:rsid w:val="00D712BC"/>
    <w:rsid w:val="00D7335B"/>
    <w:rsid w:val="00D90C92"/>
    <w:rsid w:val="00DA1E55"/>
    <w:rsid w:val="00DA349F"/>
    <w:rsid w:val="00DC13A5"/>
    <w:rsid w:val="00DD044B"/>
    <w:rsid w:val="00DD6551"/>
    <w:rsid w:val="00DF579B"/>
    <w:rsid w:val="00DF72AC"/>
    <w:rsid w:val="00E01F3C"/>
    <w:rsid w:val="00E055C0"/>
    <w:rsid w:val="00E06F3B"/>
    <w:rsid w:val="00E07DAA"/>
    <w:rsid w:val="00E13E33"/>
    <w:rsid w:val="00E36CFD"/>
    <w:rsid w:val="00E3774B"/>
    <w:rsid w:val="00E46C22"/>
    <w:rsid w:val="00E534EE"/>
    <w:rsid w:val="00E546A4"/>
    <w:rsid w:val="00E756D5"/>
    <w:rsid w:val="00E80F1A"/>
    <w:rsid w:val="00E87695"/>
    <w:rsid w:val="00E96898"/>
    <w:rsid w:val="00EC1975"/>
    <w:rsid w:val="00EE6995"/>
    <w:rsid w:val="00EF4C8D"/>
    <w:rsid w:val="00F06AB9"/>
    <w:rsid w:val="00F14EAB"/>
    <w:rsid w:val="00F44B0A"/>
    <w:rsid w:val="00F6511F"/>
    <w:rsid w:val="00F75F60"/>
    <w:rsid w:val="00F828DA"/>
    <w:rsid w:val="00FA4B04"/>
    <w:rsid w:val="00FB42EF"/>
    <w:rsid w:val="00FB602D"/>
    <w:rsid w:val="00FB700B"/>
    <w:rsid w:val="00FC4838"/>
    <w:rsid w:val="00FC7F3A"/>
    <w:rsid w:val="00FD0B9F"/>
    <w:rsid w:val="00FD2230"/>
    <w:rsid w:val="00FD7499"/>
    <w:rsid w:val="00FD755A"/>
    <w:rsid w:val="00FE0C3B"/>
    <w:rsid w:val="00FE17E8"/>
    <w:rsid w:val="00FF3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F2E78"/>
  <w15:chartTrackingRefBased/>
  <w15:docId w15:val="{C8855FD6-8C5B-427F-9C77-880190FE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D4"/>
    <w:pPr>
      <w:tabs>
        <w:tab w:val="center" w:pos="4703"/>
        <w:tab w:val="right" w:pos="9406"/>
      </w:tabs>
      <w:spacing w:after="0" w:line="240" w:lineRule="auto"/>
    </w:pPr>
  </w:style>
  <w:style w:type="character" w:customStyle="1" w:styleId="HeaderChar">
    <w:name w:val="Header Char"/>
    <w:basedOn w:val="DefaultParagraphFont"/>
    <w:link w:val="Header"/>
    <w:uiPriority w:val="99"/>
    <w:rsid w:val="000745D4"/>
  </w:style>
  <w:style w:type="paragraph" w:styleId="Footer">
    <w:name w:val="footer"/>
    <w:basedOn w:val="Normal"/>
    <w:link w:val="FooterChar"/>
    <w:unhideWhenUsed/>
    <w:rsid w:val="000745D4"/>
    <w:pPr>
      <w:tabs>
        <w:tab w:val="center" w:pos="4703"/>
        <w:tab w:val="right" w:pos="9406"/>
      </w:tabs>
      <w:spacing w:after="0" w:line="240" w:lineRule="auto"/>
    </w:pPr>
  </w:style>
  <w:style w:type="character" w:customStyle="1" w:styleId="FooterChar">
    <w:name w:val="Footer Char"/>
    <w:basedOn w:val="DefaultParagraphFont"/>
    <w:link w:val="Footer"/>
    <w:rsid w:val="000745D4"/>
  </w:style>
  <w:style w:type="paragraph" w:styleId="NormalWeb">
    <w:name w:val="Normal (Web)"/>
    <w:basedOn w:val="Normal"/>
    <w:uiPriority w:val="99"/>
    <w:semiHidden/>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Footer"/>
    <w:link w:val="footerChar0"/>
    <w:qFormat/>
    <w:rsid w:val="009772BD"/>
    <w:pPr>
      <w:spacing w:before="0"/>
    </w:pPr>
    <w:rPr>
      <w:sz w:val="14"/>
      <w:szCs w:val="14"/>
    </w:rPr>
  </w:style>
  <w:style w:type="character" w:customStyle="1" w:styleId="footerChar0">
    <w:name w:val="footer Char"/>
    <w:basedOn w:val="FooterChar"/>
    <w:link w:val="Footer1"/>
    <w:rsid w:val="009772BD"/>
    <w:rPr>
      <w:rFonts w:ascii="Trebuchet MS" w:hAnsi="Trebuchet MS" w:cs="Open Sans"/>
      <w:color w:val="000000"/>
      <w:sz w:val="14"/>
      <w:szCs w:val="14"/>
      <w:lang w:val="ro-RO"/>
    </w:rPr>
  </w:style>
  <w:style w:type="paragraph" w:styleId="BalloonText">
    <w:name w:val="Balloon Text"/>
    <w:basedOn w:val="Normal"/>
    <w:link w:val="BalloonTextChar"/>
    <w:uiPriority w:val="99"/>
    <w:semiHidden/>
    <w:unhideWhenUsed/>
    <w:rsid w:val="00B96A3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A34"/>
    <w:rPr>
      <w:rFonts w:ascii="Segoe UI" w:hAnsi="Segoe UI" w:cs="Segoe UI"/>
      <w:color w:val="000000"/>
      <w:sz w:val="18"/>
      <w:szCs w:val="18"/>
      <w:lang w:val="ro-RO"/>
    </w:rPr>
  </w:style>
  <w:style w:type="character" w:styleId="Emphasis">
    <w:name w:val="Emphasis"/>
    <w:uiPriority w:val="20"/>
    <w:qFormat/>
    <w:rsid w:val="00E06F3B"/>
    <w:rPr>
      <w:i/>
      <w:iCs/>
    </w:rPr>
  </w:style>
  <w:style w:type="paragraph" w:styleId="Title">
    <w:name w:val="Title"/>
    <w:basedOn w:val="Normal"/>
    <w:next w:val="Normal"/>
    <w:link w:val="TitleChar"/>
    <w:uiPriority w:val="10"/>
    <w:qFormat/>
    <w:rsid w:val="00E06F3B"/>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E06F3B"/>
    <w:rPr>
      <w:rFonts w:ascii="Calibri" w:eastAsia="MS Gothic" w:hAnsi="Calibri" w:cs="Times New Roman"/>
      <w:b/>
      <w:bCs/>
      <w:kern w:val="28"/>
      <w:sz w:val="32"/>
      <w:szCs w:val="32"/>
    </w:rPr>
  </w:style>
  <w:style w:type="paragraph" w:styleId="ListParagraph">
    <w:name w:val="List Paragraph"/>
    <w:basedOn w:val="Normal"/>
    <w:uiPriority w:val="34"/>
    <w:qFormat/>
    <w:rsid w:val="00D16661"/>
    <w:pPr>
      <w:ind w:left="720"/>
      <w:contextualSpacing/>
    </w:pPr>
  </w:style>
  <w:style w:type="character" w:styleId="Hyperlink">
    <w:name w:val="Hyperlink"/>
    <w:basedOn w:val="DefaultParagraphFont"/>
    <w:uiPriority w:val="99"/>
    <w:unhideWhenUsed/>
    <w:rsid w:val="00FD7499"/>
    <w:rPr>
      <w:color w:val="0563C1" w:themeColor="hyperlink"/>
      <w:u w:val="single"/>
    </w:rPr>
  </w:style>
  <w:style w:type="paragraph" w:styleId="Revision">
    <w:name w:val="Revision"/>
    <w:hidden/>
    <w:uiPriority w:val="99"/>
    <w:semiHidden/>
    <w:rsid w:val="006F2653"/>
    <w:pPr>
      <w:spacing w:after="0" w:line="240" w:lineRule="auto"/>
    </w:pPr>
    <w:rPr>
      <w:rFonts w:ascii="Trebuchet MS" w:hAnsi="Trebuchet MS" w:cs="Open Sans"/>
      <w:color w:val="00000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40320">
      <w:bodyDiv w:val="1"/>
      <w:marLeft w:val="0"/>
      <w:marRight w:val="0"/>
      <w:marTop w:val="0"/>
      <w:marBottom w:val="0"/>
      <w:divBdr>
        <w:top w:val="none" w:sz="0" w:space="0" w:color="auto"/>
        <w:left w:val="none" w:sz="0" w:space="0" w:color="auto"/>
        <w:bottom w:val="none" w:sz="0" w:space="0" w:color="auto"/>
        <w:right w:val="none" w:sz="0" w:space="0" w:color="auto"/>
      </w:divBdr>
    </w:div>
    <w:div w:id="772945403">
      <w:bodyDiv w:val="1"/>
      <w:marLeft w:val="0"/>
      <w:marRight w:val="0"/>
      <w:marTop w:val="0"/>
      <w:marBottom w:val="0"/>
      <w:divBdr>
        <w:top w:val="none" w:sz="0" w:space="0" w:color="auto"/>
        <w:left w:val="none" w:sz="0" w:space="0" w:color="auto"/>
        <w:bottom w:val="none" w:sz="0" w:space="0" w:color="auto"/>
        <w:right w:val="none" w:sz="0" w:space="0" w:color="auto"/>
      </w:divBdr>
    </w:div>
    <w:div w:id="1541043420">
      <w:bodyDiv w:val="1"/>
      <w:marLeft w:val="0"/>
      <w:marRight w:val="0"/>
      <w:marTop w:val="0"/>
      <w:marBottom w:val="0"/>
      <w:divBdr>
        <w:top w:val="none" w:sz="0" w:space="0" w:color="auto"/>
        <w:left w:val="none" w:sz="0" w:space="0" w:color="auto"/>
        <w:bottom w:val="none" w:sz="0" w:space="0" w:color="auto"/>
        <w:right w:val="none" w:sz="0" w:space="0" w:color="auto"/>
      </w:divBdr>
    </w:div>
    <w:div w:id="1583295199">
      <w:bodyDiv w:val="1"/>
      <w:marLeft w:val="0"/>
      <w:marRight w:val="0"/>
      <w:marTop w:val="0"/>
      <w:marBottom w:val="0"/>
      <w:divBdr>
        <w:top w:val="none" w:sz="0" w:space="0" w:color="auto"/>
        <w:left w:val="none" w:sz="0" w:space="0" w:color="auto"/>
        <w:bottom w:val="none" w:sz="0" w:space="0" w:color="auto"/>
        <w:right w:val="none" w:sz="0" w:space="0" w:color="auto"/>
      </w:divBdr>
    </w:div>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C939D-1078-4326-88DF-188DBE999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3</Pages>
  <Words>1262</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Virtopeanu</dc:creator>
  <cp:keywords/>
  <dc:description/>
  <cp:lastModifiedBy>Liliana Virtopeanu</cp:lastModifiedBy>
  <cp:revision>35</cp:revision>
  <cp:lastPrinted>2026-04-01T06:31:00Z</cp:lastPrinted>
  <dcterms:created xsi:type="dcterms:W3CDTF">2024-07-23T10:22:00Z</dcterms:created>
  <dcterms:modified xsi:type="dcterms:W3CDTF">2026-04-17T07:38:00Z</dcterms:modified>
</cp:coreProperties>
</file>