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D3C94" w14:textId="77777777" w:rsidR="007D131A" w:rsidRPr="00111EFF" w:rsidRDefault="007D131A" w:rsidP="00801BFB">
      <w:pPr>
        <w:jc w:val="center"/>
        <w:rPr>
          <w:rFonts w:ascii="Times New Roman" w:hAnsi="Times New Roman"/>
          <w:b/>
          <w:bCs/>
          <w:sz w:val="24"/>
          <w:szCs w:val="24"/>
        </w:rPr>
      </w:pPr>
      <w:r w:rsidRPr="00111EFF">
        <w:rPr>
          <w:rFonts w:ascii="Times New Roman" w:hAnsi="Times New Roman"/>
          <w:b/>
          <w:bCs/>
          <w:sz w:val="24"/>
          <w:szCs w:val="24"/>
        </w:rPr>
        <w:t>GUVERNUL ROMÂNIEI</w:t>
      </w:r>
    </w:p>
    <w:p w14:paraId="3849B689" w14:textId="0CD1BA09" w:rsidR="007D131A" w:rsidRPr="00111EFF" w:rsidRDefault="002048F2" w:rsidP="00801BFB">
      <w:pPr>
        <w:jc w:val="center"/>
        <w:rPr>
          <w:rFonts w:ascii="Times New Roman" w:hAnsi="Times New Roman"/>
          <w:sz w:val="24"/>
          <w:szCs w:val="24"/>
        </w:rPr>
      </w:pPr>
      <w:r w:rsidRPr="00111EFF">
        <w:rPr>
          <w:noProof/>
        </w:rPr>
        <w:drawing>
          <wp:inline distT="0" distB="0" distL="0" distR="0" wp14:anchorId="753B98AE" wp14:editId="64DAA45D">
            <wp:extent cx="1743075" cy="1314450"/>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3075" cy="1314450"/>
                    </a:xfrm>
                    <a:prstGeom prst="rect">
                      <a:avLst/>
                    </a:prstGeom>
                    <a:noFill/>
                    <a:ln>
                      <a:noFill/>
                    </a:ln>
                  </pic:spPr>
                </pic:pic>
              </a:graphicData>
            </a:graphic>
          </wp:inline>
        </w:drawing>
      </w:r>
    </w:p>
    <w:p w14:paraId="7EEC6528" w14:textId="77777777" w:rsidR="007D131A" w:rsidRPr="00B83D3A" w:rsidRDefault="007D131A" w:rsidP="006D2C2A">
      <w:pPr>
        <w:spacing w:line="360" w:lineRule="auto"/>
        <w:jc w:val="center"/>
        <w:rPr>
          <w:rFonts w:ascii="Times New Roman" w:hAnsi="Times New Roman"/>
          <w:sz w:val="24"/>
          <w:szCs w:val="24"/>
        </w:rPr>
      </w:pPr>
      <w:r w:rsidRPr="00B83D3A">
        <w:rPr>
          <w:rFonts w:ascii="Times New Roman" w:hAnsi="Times New Roman"/>
          <w:sz w:val="24"/>
          <w:szCs w:val="24"/>
        </w:rPr>
        <w:t>HOTĂRÂRE</w:t>
      </w:r>
    </w:p>
    <w:p w14:paraId="4DF1A2FF" w14:textId="196B17BB" w:rsidR="00103982" w:rsidRDefault="00103982" w:rsidP="00103982">
      <w:pPr>
        <w:spacing w:before="120" w:after="0" w:line="360" w:lineRule="auto"/>
        <w:jc w:val="center"/>
        <w:rPr>
          <w:rFonts w:ascii="Times New Roman" w:hAnsi="Times New Roman"/>
          <w:sz w:val="24"/>
          <w:szCs w:val="24"/>
        </w:rPr>
      </w:pPr>
      <w:r w:rsidRPr="00103982">
        <w:rPr>
          <w:rFonts w:ascii="Times New Roman" w:hAnsi="Times New Roman"/>
          <w:sz w:val="24"/>
          <w:szCs w:val="24"/>
        </w:rPr>
        <w:t>privind aprobarea amplasamentului și declanșarea procedurilor de expropriere a tuturor imobilelor proprietate privată  care constituie coridorul de expropriere al lucrării de utilitate publică de interes național ” Îmbunătățirea condițiilor de funcționare în siguranță a acumulării Sălard”, precum și aprobarea listei imobilelor proprietate publică a unit</w:t>
      </w:r>
      <w:r w:rsidR="002048F2">
        <w:rPr>
          <w:rFonts w:ascii="Times New Roman" w:hAnsi="Times New Roman"/>
          <w:sz w:val="24"/>
          <w:szCs w:val="24"/>
        </w:rPr>
        <w:t>ăț</w:t>
      </w:r>
      <w:r w:rsidRPr="00103982">
        <w:rPr>
          <w:rFonts w:ascii="Times New Roman" w:hAnsi="Times New Roman"/>
          <w:sz w:val="24"/>
          <w:szCs w:val="24"/>
        </w:rPr>
        <w:t>ii administrativ-teritoriale care fac parte din coridorul de expropriere al lucrării de utilitate publică de interes național</w:t>
      </w:r>
    </w:p>
    <w:p w14:paraId="4A06E707" w14:textId="77777777" w:rsidR="00103982" w:rsidRDefault="00103982" w:rsidP="006D2C2A">
      <w:pPr>
        <w:spacing w:before="120" w:after="0" w:line="360" w:lineRule="auto"/>
        <w:jc w:val="both"/>
        <w:rPr>
          <w:rFonts w:ascii="Times New Roman" w:hAnsi="Times New Roman"/>
          <w:sz w:val="24"/>
          <w:szCs w:val="24"/>
        </w:rPr>
      </w:pPr>
    </w:p>
    <w:p w14:paraId="05D9E1F2" w14:textId="77777777" w:rsidR="00623CB7" w:rsidRPr="00B83D3A" w:rsidRDefault="00623CB7" w:rsidP="006D2C2A">
      <w:pPr>
        <w:spacing w:before="120" w:after="0" w:line="360" w:lineRule="auto"/>
        <w:jc w:val="both"/>
        <w:rPr>
          <w:rFonts w:ascii="Times New Roman" w:hAnsi="Times New Roman"/>
          <w:sz w:val="24"/>
          <w:szCs w:val="24"/>
        </w:rPr>
      </w:pPr>
      <w:r w:rsidRPr="00B83D3A">
        <w:rPr>
          <w:rFonts w:ascii="Times New Roman" w:hAnsi="Times New Roman"/>
          <w:sz w:val="24"/>
          <w:szCs w:val="24"/>
        </w:rPr>
        <w:t xml:space="preserve">Având în vedere Ordinul ministrului mediului, apelor și pădurilor nr. </w:t>
      </w:r>
      <w:r w:rsidR="007C3497" w:rsidRPr="00B83D3A">
        <w:rPr>
          <w:rFonts w:ascii="Times New Roman" w:hAnsi="Times New Roman"/>
          <w:sz w:val="24"/>
          <w:szCs w:val="24"/>
        </w:rPr>
        <w:t xml:space="preserve">2956/2024 </w:t>
      </w:r>
      <w:r w:rsidRPr="00B83D3A">
        <w:rPr>
          <w:rFonts w:ascii="Times New Roman" w:hAnsi="Times New Roman"/>
          <w:sz w:val="24"/>
          <w:szCs w:val="24"/>
        </w:rPr>
        <w:t xml:space="preserve">privind aprobarea indicatorilor tehnico-economici </w:t>
      </w:r>
      <w:r w:rsidR="006D2C2A" w:rsidRPr="00B83D3A">
        <w:rPr>
          <w:rFonts w:ascii="Times New Roman" w:hAnsi="Times New Roman"/>
          <w:sz w:val="24"/>
          <w:szCs w:val="24"/>
        </w:rPr>
        <w:t>aferenți</w:t>
      </w:r>
      <w:r w:rsidRPr="00B83D3A">
        <w:rPr>
          <w:rFonts w:ascii="Times New Roman" w:hAnsi="Times New Roman"/>
          <w:sz w:val="24"/>
          <w:szCs w:val="24"/>
        </w:rPr>
        <w:t xml:space="preserve"> obiectivul</w:t>
      </w:r>
      <w:r w:rsidR="006D2C2A" w:rsidRPr="00B83D3A">
        <w:rPr>
          <w:rFonts w:ascii="Times New Roman" w:hAnsi="Times New Roman"/>
          <w:sz w:val="24"/>
          <w:szCs w:val="24"/>
        </w:rPr>
        <w:t>ui</w:t>
      </w:r>
      <w:r w:rsidRPr="00B83D3A">
        <w:rPr>
          <w:rFonts w:ascii="Times New Roman" w:hAnsi="Times New Roman"/>
          <w:sz w:val="24"/>
          <w:szCs w:val="24"/>
        </w:rPr>
        <w:t xml:space="preserve"> de investiții </w:t>
      </w:r>
      <w:r w:rsidR="007C3497" w:rsidRPr="00B83D3A">
        <w:rPr>
          <w:rFonts w:ascii="Times New Roman" w:hAnsi="Times New Roman"/>
          <w:sz w:val="24"/>
          <w:szCs w:val="24"/>
        </w:rPr>
        <w:t>„</w:t>
      </w:r>
      <w:r w:rsidR="007C3497" w:rsidRPr="00B83D3A">
        <w:rPr>
          <w:rFonts w:ascii="Times New Roman" w:hAnsi="Times New Roman"/>
          <w:noProof/>
          <w:sz w:val="24"/>
          <w:szCs w:val="24"/>
        </w:rPr>
        <w:t>Îmbunătățirea condițiilor de funcționare în siguranță a acumulării Sălard”</w:t>
      </w:r>
    </w:p>
    <w:p w14:paraId="12BDB1B2" w14:textId="77777777" w:rsidR="000C48EB" w:rsidRPr="002A0497" w:rsidRDefault="00831630" w:rsidP="006D2C2A">
      <w:pPr>
        <w:spacing w:before="120" w:after="0" w:line="360" w:lineRule="auto"/>
        <w:jc w:val="both"/>
        <w:rPr>
          <w:rFonts w:ascii="Times New Roman" w:hAnsi="Times New Roman"/>
          <w:iCs/>
          <w:sz w:val="24"/>
          <w:szCs w:val="24"/>
        </w:rPr>
      </w:pPr>
      <w:r w:rsidRPr="00B83D3A">
        <w:rPr>
          <w:rFonts w:ascii="Times New Roman" w:hAnsi="Times New Roman"/>
          <w:sz w:val="24"/>
          <w:szCs w:val="24"/>
        </w:rPr>
        <w:t>Î</w:t>
      </w:r>
      <w:r w:rsidR="000C48EB" w:rsidRPr="00B83D3A">
        <w:rPr>
          <w:rFonts w:ascii="Times New Roman" w:hAnsi="Times New Roman"/>
          <w:sz w:val="24"/>
          <w:szCs w:val="24"/>
        </w:rPr>
        <w:t xml:space="preserve">n temeiul art. 108 din Constituția României, republicată, </w:t>
      </w:r>
      <w:r w:rsidR="006D2C2A" w:rsidRPr="00B83D3A">
        <w:rPr>
          <w:rFonts w:ascii="Times New Roman" w:hAnsi="Times New Roman"/>
          <w:sz w:val="24"/>
          <w:szCs w:val="24"/>
        </w:rPr>
        <w:t xml:space="preserve">precum și </w:t>
      </w:r>
      <w:r w:rsidR="000C48EB" w:rsidRPr="00B83D3A">
        <w:rPr>
          <w:rFonts w:ascii="Times New Roman" w:hAnsi="Times New Roman"/>
          <w:sz w:val="24"/>
          <w:szCs w:val="24"/>
        </w:rPr>
        <w:t>al art. 5 alin (1) din Legea nr. 255/2010 privind exproprierea pentru cauză de utilitate publică, necesară realizării unor obiective de interes naţional, judeţean şi local, cu modificările şi completările ulterioare</w:t>
      </w:r>
      <w:r w:rsidR="00623CB7" w:rsidRPr="00B83D3A">
        <w:rPr>
          <w:rFonts w:ascii="Times New Roman" w:hAnsi="Times New Roman"/>
          <w:sz w:val="24"/>
          <w:szCs w:val="24"/>
        </w:rPr>
        <w:t>,</w:t>
      </w:r>
    </w:p>
    <w:p w14:paraId="1256B6A9" w14:textId="77777777" w:rsidR="007D131A" w:rsidRPr="00B83D3A" w:rsidRDefault="007D131A" w:rsidP="006D2C2A">
      <w:pPr>
        <w:spacing w:before="120" w:after="0" w:line="360" w:lineRule="auto"/>
        <w:jc w:val="both"/>
        <w:rPr>
          <w:rFonts w:ascii="Times New Roman" w:hAnsi="Times New Roman"/>
          <w:sz w:val="24"/>
          <w:szCs w:val="24"/>
        </w:rPr>
      </w:pPr>
      <w:r w:rsidRPr="00B83D3A">
        <w:rPr>
          <w:rFonts w:ascii="Times New Roman" w:hAnsi="Times New Roman"/>
          <w:sz w:val="24"/>
          <w:szCs w:val="24"/>
        </w:rPr>
        <w:t>Guvernul României adoptă prezenta hotărâre:</w:t>
      </w:r>
    </w:p>
    <w:p w14:paraId="23AA1F54" w14:textId="77777777" w:rsidR="007D131A" w:rsidRPr="00B83D3A" w:rsidRDefault="007D131A" w:rsidP="006D2C2A">
      <w:pPr>
        <w:spacing w:before="120" w:after="0" w:line="360" w:lineRule="auto"/>
        <w:jc w:val="both"/>
        <w:rPr>
          <w:rFonts w:ascii="Times New Roman" w:hAnsi="Times New Roman"/>
          <w:sz w:val="24"/>
          <w:szCs w:val="24"/>
        </w:rPr>
      </w:pPr>
      <w:r w:rsidRPr="00B83D3A">
        <w:rPr>
          <w:rFonts w:ascii="Times New Roman" w:hAnsi="Times New Roman"/>
          <w:sz w:val="24"/>
          <w:szCs w:val="24"/>
        </w:rPr>
        <w:t xml:space="preserve">Art. 1 – Se aprobă amplasamentul lucrării de utilitate publică de interes naţional </w:t>
      </w:r>
      <w:r w:rsidR="007C3497" w:rsidRPr="00B83D3A">
        <w:rPr>
          <w:rFonts w:ascii="Times New Roman" w:hAnsi="Times New Roman"/>
          <w:sz w:val="24"/>
          <w:szCs w:val="24"/>
        </w:rPr>
        <w:t>„</w:t>
      </w:r>
      <w:r w:rsidR="007C3497" w:rsidRPr="00B83D3A">
        <w:rPr>
          <w:rFonts w:ascii="Times New Roman" w:hAnsi="Times New Roman"/>
          <w:noProof/>
          <w:sz w:val="24"/>
          <w:szCs w:val="24"/>
        </w:rPr>
        <w:t>Îmbunătățirea condițiilor de funcționare în siguranță a acumulării Sălard”</w:t>
      </w:r>
      <w:r w:rsidR="00831630" w:rsidRPr="00B83D3A">
        <w:rPr>
          <w:rFonts w:ascii="Times New Roman" w:hAnsi="Times New Roman"/>
          <w:sz w:val="24"/>
          <w:szCs w:val="24"/>
        </w:rPr>
        <w:t xml:space="preserve"> </w:t>
      </w:r>
      <w:r w:rsidR="009D24AF" w:rsidRPr="00B83D3A">
        <w:rPr>
          <w:rFonts w:ascii="Times New Roman" w:hAnsi="Times New Roman"/>
          <w:sz w:val="24"/>
          <w:szCs w:val="24"/>
        </w:rPr>
        <w:t>pe care este situat coridorul de expropriere conform variantei finale a studiului de fezabilitate</w:t>
      </w:r>
      <w:r w:rsidR="00040D3A" w:rsidRPr="00B83D3A">
        <w:rPr>
          <w:rFonts w:ascii="Times New Roman" w:hAnsi="Times New Roman"/>
          <w:sz w:val="24"/>
          <w:szCs w:val="24"/>
        </w:rPr>
        <w:t xml:space="preserve">, corespunzător planurilor de amplasament/hărților topografice </w:t>
      </w:r>
      <w:r w:rsidRPr="00B83D3A">
        <w:rPr>
          <w:rFonts w:ascii="Times New Roman" w:hAnsi="Times New Roman"/>
          <w:sz w:val="24"/>
          <w:szCs w:val="24"/>
        </w:rPr>
        <w:t>prevăzute în anexa nr. 1</w:t>
      </w:r>
      <w:r w:rsidR="00BA4FA8" w:rsidRPr="00B83D3A">
        <w:rPr>
          <w:rStyle w:val="FootnoteReference"/>
          <w:rFonts w:ascii="Times New Roman" w:hAnsi="Times New Roman"/>
          <w:sz w:val="24"/>
          <w:szCs w:val="24"/>
        </w:rPr>
        <w:footnoteReference w:id="1"/>
      </w:r>
      <w:r w:rsidRPr="00B83D3A">
        <w:rPr>
          <w:rFonts w:ascii="Times New Roman" w:hAnsi="Times New Roman"/>
          <w:sz w:val="24"/>
          <w:szCs w:val="24"/>
        </w:rPr>
        <w:t xml:space="preserve">, avizate și recepționate de </w:t>
      </w:r>
      <w:r w:rsidR="00842817" w:rsidRPr="00B83D3A">
        <w:rPr>
          <w:rFonts w:ascii="Times New Roman" w:hAnsi="Times New Roman"/>
          <w:sz w:val="24"/>
          <w:szCs w:val="24"/>
        </w:rPr>
        <w:t xml:space="preserve">Oficiul de Cadastru </w:t>
      </w:r>
      <w:r w:rsidR="00D60BDF" w:rsidRPr="00B83D3A">
        <w:rPr>
          <w:rFonts w:ascii="Times New Roman" w:hAnsi="Times New Roman"/>
          <w:sz w:val="24"/>
          <w:szCs w:val="24"/>
        </w:rPr>
        <w:t>ș</w:t>
      </w:r>
      <w:r w:rsidR="00842817" w:rsidRPr="00B83D3A">
        <w:rPr>
          <w:rFonts w:ascii="Times New Roman" w:hAnsi="Times New Roman"/>
          <w:sz w:val="24"/>
          <w:szCs w:val="24"/>
        </w:rPr>
        <w:t>i Publicitate Imobiliar</w:t>
      </w:r>
      <w:r w:rsidR="00D60BDF" w:rsidRPr="00B83D3A">
        <w:rPr>
          <w:rFonts w:ascii="Times New Roman" w:hAnsi="Times New Roman"/>
          <w:sz w:val="24"/>
          <w:szCs w:val="24"/>
        </w:rPr>
        <w:t>ă</w:t>
      </w:r>
      <w:r w:rsidR="00842817" w:rsidRPr="00B83D3A">
        <w:rPr>
          <w:rFonts w:ascii="Times New Roman" w:hAnsi="Times New Roman"/>
          <w:sz w:val="24"/>
          <w:szCs w:val="24"/>
        </w:rPr>
        <w:t xml:space="preserve"> </w:t>
      </w:r>
      <w:r w:rsidR="00AA4F78">
        <w:rPr>
          <w:rFonts w:ascii="Times New Roman" w:hAnsi="Times New Roman"/>
          <w:sz w:val="24"/>
          <w:szCs w:val="24"/>
        </w:rPr>
        <w:t>Bihor</w:t>
      </w:r>
      <w:r w:rsidR="00BA4FA8" w:rsidRPr="00B83D3A">
        <w:rPr>
          <w:rFonts w:ascii="Times New Roman" w:hAnsi="Times New Roman"/>
          <w:sz w:val="24"/>
          <w:szCs w:val="24"/>
        </w:rPr>
        <w:t xml:space="preserve">, </w:t>
      </w:r>
      <w:r w:rsidR="00842817" w:rsidRPr="00B83D3A">
        <w:rPr>
          <w:rFonts w:ascii="Times New Roman" w:hAnsi="Times New Roman"/>
          <w:sz w:val="24"/>
          <w:szCs w:val="24"/>
        </w:rPr>
        <w:t xml:space="preserve">Biroul de Cadastru </w:t>
      </w:r>
      <w:r w:rsidR="00A847CA" w:rsidRPr="00B83D3A">
        <w:rPr>
          <w:rFonts w:ascii="Times New Roman" w:hAnsi="Times New Roman"/>
          <w:sz w:val="24"/>
          <w:szCs w:val="24"/>
        </w:rPr>
        <w:t>ș</w:t>
      </w:r>
      <w:r w:rsidR="00842817" w:rsidRPr="00B83D3A">
        <w:rPr>
          <w:rFonts w:ascii="Times New Roman" w:hAnsi="Times New Roman"/>
          <w:sz w:val="24"/>
          <w:szCs w:val="24"/>
        </w:rPr>
        <w:t>i Publicitate Imobiliar</w:t>
      </w:r>
      <w:r w:rsidR="009F1D8D" w:rsidRPr="00B83D3A">
        <w:rPr>
          <w:rFonts w:ascii="Times New Roman" w:hAnsi="Times New Roman"/>
          <w:sz w:val="24"/>
          <w:szCs w:val="24"/>
        </w:rPr>
        <w:t>ă</w:t>
      </w:r>
      <w:r w:rsidR="00842817" w:rsidRPr="00B83D3A">
        <w:rPr>
          <w:rFonts w:ascii="Times New Roman" w:hAnsi="Times New Roman"/>
          <w:sz w:val="24"/>
          <w:szCs w:val="24"/>
        </w:rPr>
        <w:t xml:space="preserve"> </w:t>
      </w:r>
      <w:r w:rsidR="007C3497" w:rsidRPr="00B83D3A">
        <w:rPr>
          <w:rFonts w:ascii="Times New Roman" w:hAnsi="Times New Roman"/>
          <w:sz w:val="24"/>
          <w:szCs w:val="24"/>
        </w:rPr>
        <w:t>Oradea</w:t>
      </w:r>
      <w:r w:rsidR="009D54A2" w:rsidRPr="00B83D3A">
        <w:rPr>
          <w:rFonts w:ascii="Times New Roman" w:hAnsi="Times New Roman"/>
          <w:sz w:val="24"/>
          <w:szCs w:val="24"/>
        </w:rPr>
        <w:t>.</w:t>
      </w:r>
    </w:p>
    <w:p w14:paraId="50809A41" w14:textId="77777777" w:rsidR="00BA4FA8" w:rsidRPr="00B83D3A" w:rsidRDefault="007D131A" w:rsidP="00BA4FA8">
      <w:pPr>
        <w:spacing w:before="120" w:after="0" w:line="360" w:lineRule="auto"/>
        <w:jc w:val="both"/>
        <w:rPr>
          <w:rFonts w:ascii="Times New Roman" w:hAnsi="Times New Roman"/>
          <w:sz w:val="24"/>
          <w:szCs w:val="24"/>
        </w:rPr>
      </w:pPr>
      <w:r w:rsidRPr="00B83D3A">
        <w:rPr>
          <w:rFonts w:ascii="Times New Roman" w:hAnsi="Times New Roman"/>
          <w:sz w:val="24"/>
          <w:szCs w:val="24"/>
        </w:rPr>
        <w:t xml:space="preserve">Art. 2 - (1) Se aprobă declanşarea procedurilor de expropriere a tuturor imobilelor proprietate privată, care constituie coridorul de expropriere, situat pe amplasamentul lucrării de utilitate publică de interes naţional </w:t>
      </w:r>
      <w:r w:rsidR="007C3497" w:rsidRPr="00B83D3A">
        <w:rPr>
          <w:rFonts w:ascii="Times New Roman" w:hAnsi="Times New Roman"/>
          <w:sz w:val="24"/>
          <w:szCs w:val="24"/>
        </w:rPr>
        <w:t>„</w:t>
      </w:r>
      <w:r w:rsidR="007C3497" w:rsidRPr="00B83D3A">
        <w:rPr>
          <w:rFonts w:ascii="Times New Roman" w:hAnsi="Times New Roman"/>
          <w:noProof/>
          <w:sz w:val="24"/>
          <w:szCs w:val="24"/>
        </w:rPr>
        <w:t>Îmbunătățirea condițiilor de funcționare în siguranță a acumulării Sălard”</w:t>
      </w:r>
      <w:r w:rsidR="00A847CA" w:rsidRPr="00B83D3A">
        <w:rPr>
          <w:rFonts w:ascii="Times New Roman" w:hAnsi="Times New Roman"/>
          <w:sz w:val="24"/>
          <w:szCs w:val="24"/>
        </w:rPr>
        <w:t xml:space="preserve"> </w:t>
      </w:r>
      <w:r w:rsidRPr="00B83D3A">
        <w:rPr>
          <w:rFonts w:ascii="Times New Roman" w:hAnsi="Times New Roman"/>
          <w:sz w:val="24"/>
          <w:szCs w:val="24"/>
        </w:rPr>
        <w:t>prevăzut la art. 1, expropriator fiind statul român, reprezentat de Ministerul Mediului, Apelor și Pădurilor, prin Administraţia Naţională ,,Apele Române”, în cond</w:t>
      </w:r>
      <w:r w:rsidR="00E57B61" w:rsidRPr="00B83D3A">
        <w:rPr>
          <w:rFonts w:ascii="Times New Roman" w:hAnsi="Times New Roman"/>
          <w:sz w:val="24"/>
          <w:szCs w:val="24"/>
        </w:rPr>
        <w:t>iț</w:t>
      </w:r>
      <w:r w:rsidRPr="00B83D3A">
        <w:rPr>
          <w:rFonts w:ascii="Times New Roman" w:hAnsi="Times New Roman"/>
          <w:sz w:val="24"/>
          <w:szCs w:val="24"/>
        </w:rPr>
        <w:t>iile legii.</w:t>
      </w:r>
    </w:p>
    <w:p w14:paraId="70AA870D" w14:textId="77777777" w:rsidR="009457E4" w:rsidRDefault="007D131A" w:rsidP="009457E4">
      <w:pPr>
        <w:spacing w:before="120" w:after="0" w:line="360" w:lineRule="auto"/>
        <w:jc w:val="both"/>
        <w:rPr>
          <w:rFonts w:ascii="Times New Roman" w:hAnsi="Times New Roman"/>
          <w:sz w:val="24"/>
          <w:szCs w:val="24"/>
        </w:rPr>
      </w:pPr>
      <w:r w:rsidRPr="00B83D3A">
        <w:rPr>
          <w:rFonts w:ascii="Times New Roman" w:hAnsi="Times New Roman"/>
          <w:sz w:val="24"/>
          <w:szCs w:val="24"/>
        </w:rPr>
        <w:lastRenderedPageBreak/>
        <w:t xml:space="preserve">(2) Se aprobă lista </w:t>
      </w:r>
      <w:r w:rsidR="008558FC" w:rsidRPr="00B83D3A">
        <w:rPr>
          <w:rFonts w:ascii="Times New Roman" w:hAnsi="Times New Roman"/>
          <w:sz w:val="24"/>
          <w:szCs w:val="24"/>
        </w:rPr>
        <w:t>cuprinzând</w:t>
      </w:r>
      <w:r w:rsidRPr="00B83D3A">
        <w:rPr>
          <w:rFonts w:ascii="Times New Roman" w:hAnsi="Times New Roman"/>
          <w:sz w:val="24"/>
          <w:szCs w:val="24"/>
        </w:rPr>
        <w:t xml:space="preserve"> toate imobilele proprietate privată supuse exproprierii potrivit alin. (1), situate pe raza </w:t>
      </w:r>
      <w:r w:rsidR="00E01E50">
        <w:rPr>
          <w:rFonts w:ascii="Times New Roman" w:hAnsi="Times New Roman"/>
          <w:sz w:val="24"/>
          <w:szCs w:val="24"/>
        </w:rPr>
        <w:t>UAT</w:t>
      </w:r>
      <w:r w:rsidR="00D63382" w:rsidRPr="00B83D3A">
        <w:rPr>
          <w:rFonts w:ascii="Times New Roman" w:hAnsi="Times New Roman"/>
          <w:sz w:val="24"/>
          <w:szCs w:val="24"/>
        </w:rPr>
        <w:t xml:space="preserve"> </w:t>
      </w:r>
      <w:r w:rsidR="00452BD3" w:rsidRPr="00B83D3A">
        <w:rPr>
          <w:rFonts w:ascii="Times New Roman" w:hAnsi="Times New Roman"/>
          <w:sz w:val="24"/>
          <w:szCs w:val="24"/>
        </w:rPr>
        <w:t>Sălard ş</w:t>
      </w:r>
      <w:r w:rsidR="00D63382" w:rsidRPr="00B83D3A">
        <w:rPr>
          <w:rFonts w:ascii="Times New Roman" w:hAnsi="Times New Roman"/>
          <w:sz w:val="24"/>
          <w:szCs w:val="24"/>
        </w:rPr>
        <w:t xml:space="preserve">i </w:t>
      </w:r>
      <w:r w:rsidR="00452BD3" w:rsidRPr="00B83D3A">
        <w:rPr>
          <w:rFonts w:ascii="Times New Roman" w:hAnsi="Times New Roman"/>
          <w:sz w:val="24"/>
          <w:szCs w:val="24"/>
        </w:rPr>
        <w:t>Sâ</w:t>
      </w:r>
      <w:r w:rsidR="007C3497" w:rsidRPr="00B83D3A">
        <w:rPr>
          <w:rFonts w:ascii="Times New Roman" w:hAnsi="Times New Roman"/>
          <w:sz w:val="24"/>
          <w:szCs w:val="24"/>
        </w:rPr>
        <w:t>niob</w:t>
      </w:r>
      <w:r w:rsidR="00842817" w:rsidRPr="00B83D3A">
        <w:rPr>
          <w:rFonts w:ascii="Times New Roman" w:hAnsi="Times New Roman"/>
          <w:sz w:val="24"/>
          <w:szCs w:val="24"/>
        </w:rPr>
        <w:t xml:space="preserve">, </w:t>
      </w:r>
      <w:r w:rsidRPr="00B83D3A">
        <w:rPr>
          <w:rFonts w:ascii="Times New Roman" w:hAnsi="Times New Roman"/>
          <w:sz w:val="24"/>
          <w:szCs w:val="24"/>
        </w:rPr>
        <w:t>din jude</w:t>
      </w:r>
      <w:r w:rsidR="00A847CA" w:rsidRPr="00B83D3A">
        <w:rPr>
          <w:rFonts w:ascii="Times New Roman" w:hAnsi="Times New Roman"/>
          <w:sz w:val="24"/>
          <w:szCs w:val="24"/>
        </w:rPr>
        <w:t>ț</w:t>
      </w:r>
      <w:r w:rsidRPr="00B83D3A">
        <w:rPr>
          <w:rFonts w:ascii="Times New Roman" w:hAnsi="Times New Roman"/>
          <w:sz w:val="24"/>
          <w:szCs w:val="24"/>
        </w:rPr>
        <w:t xml:space="preserve">ul </w:t>
      </w:r>
      <w:r w:rsidR="007C3497" w:rsidRPr="00B83D3A">
        <w:rPr>
          <w:rFonts w:ascii="Times New Roman" w:hAnsi="Times New Roman"/>
          <w:sz w:val="24"/>
          <w:szCs w:val="24"/>
        </w:rPr>
        <w:t>Bihor</w:t>
      </w:r>
      <w:r w:rsidRPr="00B83D3A">
        <w:rPr>
          <w:rFonts w:ascii="Times New Roman" w:hAnsi="Times New Roman"/>
          <w:sz w:val="24"/>
          <w:szCs w:val="24"/>
        </w:rPr>
        <w:t>, proprietarii sau deţinătorii acestora, precum şi sumele individuale aferente despăgubirilor, prevăzută în anexa nr. 2.</w:t>
      </w:r>
    </w:p>
    <w:p w14:paraId="590BFCF3" w14:textId="77777777" w:rsidR="00247D90" w:rsidRPr="00B83D3A" w:rsidRDefault="00247D90" w:rsidP="009457E4">
      <w:pPr>
        <w:spacing w:before="120" w:after="0" w:line="360" w:lineRule="auto"/>
        <w:jc w:val="both"/>
        <w:rPr>
          <w:rFonts w:ascii="Times New Roman" w:hAnsi="Times New Roman"/>
          <w:sz w:val="24"/>
          <w:szCs w:val="24"/>
        </w:rPr>
      </w:pPr>
      <w:r>
        <w:rPr>
          <w:rFonts w:ascii="Times New Roman" w:hAnsi="Times New Roman"/>
          <w:sz w:val="24"/>
          <w:szCs w:val="24"/>
        </w:rPr>
        <w:t>(3)</w:t>
      </w:r>
      <w:r w:rsidRPr="00247D90">
        <w:rPr>
          <w:rFonts w:ascii="Times New Roman" w:hAnsi="Times New Roman"/>
          <w:sz w:val="24"/>
          <w:szCs w:val="24"/>
        </w:rPr>
        <w:t xml:space="preserve"> Se aprobă lista imobilelor proprietate publică a unități</w:t>
      </w:r>
      <w:r>
        <w:rPr>
          <w:rFonts w:ascii="Times New Roman" w:hAnsi="Times New Roman"/>
          <w:sz w:val="24"/>
          <w:szCs w:val="24"/>
        </w:rPr>
        <w:t>i</w:t>
      </w:r>
      <w:r w:rsidRPr="00247D90">
        <w:rPr>
          <w:rFonts w:ascii="Times New Roman" w:hAnsi="Times New Roman"/>
          <w:sz w:val="24"/>
          <w:szCs w:val="24"/>
        </w:rPr>
        <w:t xml:space="preserve"> administrativ-teritoriale, care fac parte din coridorul de expropriere, situate pe amplasamentul aprobat conform art.1, pe raza </w:t>
      </w:r>
      <w:r w:rsidR="00D923F0">
        <w:rPr>
          <w:rFonts w:ascii="Times New Roman" w:hAnsi="Times New Roman"/>
          <w:sz w:val="24"/>
          <w:szCs w:val="24"/>
        </w:rPr>
        <w:t>comunei</w:t>
      </w:r>
      <w:r w:rsidRPr="00247D90">
        <w:rPr>
          <w:rFonts w:ascii="Times New Roman" w:hAnsi="Times New Roman"/>
          <w:sz w:val="24"/>
          <w:szCs w:val="24"/>
        </w:rPr>
        <w:t xml:space="preserve"> </w:t>
      </w:r>
      <w:r w:rsidR="003E4E83">
        <w:rPr>
          <w:rFonts w:ascii="Times New Roman" w:hAnsi="Times New Roman"/>
          <w:sz w:val="24"/>
          <w:szCs w:val="24"/>
        </w:rPr>
        <w:t>S</w:t>
      </w:r>
      <w:r w:rsidR="00876B1E">
        <w:rPr>
          <w:rFonts w:ascii="Times New Roman" w:hAnsi="Times New Roman"/>
          <w:sz w:val="24"/>
          <w:szCs w:val="24"/>
        </w:rPr>
        <w:t>â</w:t>
      </w:r>
      <w:r w:rsidR="003E4E83">
        <w:rPr>
          <w:rFonts w:ascii="Times New Roman" w:hAnsi="Times New Roman"/>
          <w:sz w:val="24"/>
          <w:szCs w:val="24"/>
        </w:rPr>
        <w:t xml:space="preserve">niob </w:t>
      </w:r>
      <w:r w:rsidRPr="00247D90">
        <w:rPr>
          <w:rFonts w:ascii="Times New Roman" w:hAnsi="Times New Roman"/>
          <w:sz w:val="24"/>
          <w:szCs w:val="24"/>
        </w:rPr>
        <w:t xml:space="preserve">din județul </w:t>
      </w:r>
      <w:r w:rsidR="003E4E83">
        <w:rPr>
          <w:rFonts w:ascii="Times New Roman" w:hAnsi="Times New Roman"/>
          <w:sz w:val="24"/>
          <w:szCs w:val="24"/>
        </w:rPr>
        <w:t>Bihor</w:t>
      </w:r>
      <w:r w:rsidRPr="00247D90">
        <w:rPr>
          <w:rFonts w:ascii="Times New Roman" w:hAnsi="Times New Roman"/>
          <w:sz w:val="24"/>
          <w:szCs w:val="24"/>
        </w:rPr>
        <w:t>, prevăzută în anexa nr.</w:t>
      </w:r>
      <w:r w:rsidR="003E4E83">
        <w:rPr>
          <w:rFonts w:ascii="Times New Roman" w:hAnsi="Times New Roman"/>
          <w:sz w:val="24"/>
          <w:szCs w:val="24"/>
        </w:rPr>
        <w:t>3</w:t>
      </w:r>
      <w:r w:rsidRPr="00247D90">
        <w:rPr>
          <w:rFonts w:ascii="Times New Roman" w:hAnsi="Times New Roman"/>
          <w:sz w:val="24"/>
          <w:szCs w:val="24"/>
        </w:rPr>
        <w:t>.</w:t>
      </w:r>
    </w:p>
    <w:p w14:paraId="3BF3E09A" w14:textId="77777777" w:rsidR="009457E4" w:rsidRPr="00B83D3A" w:rsidRDefault="00A847CA" w:rsidP="00AA265D">
      <w:pPr>
        <w:spacing w:before="120" w:after="0" w:line="360" w:lineRule="auto"/>
        <w:jc w:val="both"/>
        <w:rPr>
          <w:rFonts w:ascii="Times New Roman" w:hAnsi="Times New Roman"/>
          <w:sz w:val="24"/>
          <w:szCs w:val="24"/>
        </w:rPr>
      </w:pPr>
      <w:r w:rsidRPr="00B83D3A">
        <w:rPr>
          <w:rFonts w:ascii="Times New Roman" w:hAnsi="Times New Roman"/>
          <w:sz w:val="24"/>
          <w:szCs w:val="24"/>
        </w:rPr>
        <w:t xml:space="preserve">Art. 3 – </w:t>
      </w:r>
      <w:r w:rsidR="00F90780" w:rsidRPr="00B83D3A">
        <w:rPr>
          <w:rFonts w:ascii="Times New Roman" w:hAnsi="Times New Roman"/>
          <w:sz w:val="24"/>
          <w:szCs w:val="24"/>
        </w:rPr>
        <w:t xml:space="preserve">(1) </w:t>
      </w:r>
      <w:r w:rsidRPr="00B83D3A">
        <w:rPr>
          <w:rFonts w:ascii="Times New Roman" w:hAnsi="Times New Roman"/>
          <w:sz w:val="24"/>
          <w:szCs w:val="24"/>
        </w:rPr>
        <w:t>Sumele individuale estimate de către expropriator, aferente despăgubirilor pentru toate imobile</w:t>
      </w:r>
      <w:r w:rsidR="00187178" w:rsidRPr="00B83D3A">
        <w:rPr>
          <w:rFonts w:ascii="Times New Roman" w:hAnsi="Times New Roman"/>
          <w:sz w:val="24"/>
          <w:szCs w:val="24"/>
        </w:rPr>
        <w:t>le</w:t>
      </w:r>
      <w:r w:rsidRPr="00B83D3A">
        <w:rPr>
          <w:rFonts w:ascii="Times New Roman" w:hAnsi="Times New Roman"/>
          <w:sz w:val="24"/>
          <w:szCs w:val="24"/>
        </w:rPr>
        <w:t xml:space="preserve"> proprietate privată aflate pe coridorul de expropriere situat pe amplasamentul lucrării de utilitate publică de interes naţional </w:t>
      </w:r>
      <w:r w:rsidR="007C3497" w:rsidRPr="00B83D3A">
        <w:rPr>
          <w:rFonts w:ascii="Times New Roman" w:hAnsi="Times New Roman"/>
          <w:sz w:val="24"/>
          <w:szCs w:val="24"/>
        </w:rPr>
        <w:t>„</w:t>
      </w:r>
      <w:r w:rsidR="007C3497" w:rsidRPr="00B83D3A">
        <w:rPr>
          <w:rFonts w:ascii="Times New Roman" w:hAnsi="Times New Roman"/>
          <w:noProof/>
          <w:sz w:val="24"/>
          <w:szCs w:val="24"/>
        </w:rPr>
        <w:t>Îmbunătățirea condițiilor de funcționare în siguranță a acumulării Sălard”</w:t>
      </w:r>
      <w:r w:rsidRPr="00B83D3A">
        <w:rPr>
          <w:rFonts w:ascii="Times New Roman" w:hAnsi="Times New Roman"/>
          <w:sz w:val="24"/>
          <w:szCs w:val="24"/>
        </w:rPr>
        <w:t xml:space="preserve"> prevăzută la art. 2, sunt în cuantum total de </w:t>
      </w:r>
      <w:r w:rsidR="00B87018" w:rsidRPr="00B83D3A">
        <w:rPr>
          <w:rFonts w:ascii="Times New Roman" w:hAnsi="Times New Roman"/>
          <w:sz w:val="24"/>
          <w:szCs w:val="24"/>
        </w:rPr>
        <w:t>229.968,30</w:t>
      </w:r>
      <w:r w:rsidR="0087312F" w:rsidRPr="00B83D3A">
        <w:rPr>
          <w:rFonts w:ascii="Times New Roman" w:hAnsi="Times New Roman"/>
          <w:sz w:val="24"/>
          <w:szCs w:val="24"/>
        </w:rPr>
        <w:t xml:space="preserve"> </w:t>
      </w:r>
      <w:r w:rsidRPr="00B83D3A">
        <w:rPr>
          <w:rFonts w:ascii="Times New Roman" w:hAnsi="Times New Roman"/>
          <w:sz w:val="24"/>
          <w:szCs w:val="24"/>
        </w:rPr>
        <w:t xml:space="preserve">lei, </w:t>
      </w:r>
      <w:r w:rsidR="009457E4" w:rsidRPr="00B83D3A">
        <w:rPr>
          <w:rFonts w:ascii="Times New Roman" w:hAnsi="Times New Roman"/>
          <w:sz w:val="24"/>
          <w:szCs w:val="24"/>
        </w:rPr>
        <w:t xml:space="preserve">și se alocă </w:t>
      </w:r>
      <w:r w:rsidR="00AA265D" w:rsidRPr="00B83D3A">
        <w:rPr>
          <w:rFonts w:ascii="Times New Roman" w:hAnsi="Times New Roman"/>
          <w:sz w:val="24"/>
          <w:szCs w:val="24"/>
        </w:rPr>
        <w:t>prin programul PNRR aprobat prin Contractul de Finanare Nr. C1</w:t>
      </w:r>
      <w:r w:rsidR="00AA265D" w:rsidRPr="002A0497">
        <w:rPr>
          <w:rFonts w:ascii="Times New Roman" w:hAnsi="Times New Roman"/>
          <w:sz w:val="24"/>
          <w:szCs w:val="24"/>
        </w:rPr>
        <w:t xml:space="preserve">_ I4.1_I4.2.2/I _3148 </w:t>
      </w:r>
      <w:r w:rsidR="00AA265D" w:rsidRPr="00B83D3A">
        <w:rPr>
          <w:rFonts w:ascii="Times New Roman" w:hAnsi="Times New Roman"/>
          <w:sz w:val="24"/>
          <w:szCs w:val="24"/>
        </w:rPr>
        <w:t xml:space="preserve">pentru anul 2025 </w:t>
      </w:r>
      <w:r w:rsidR="009457E4" w:rsidRPr="00B83D3A">
        <w:rPr>
          <w:rFonts w:ascii="Times New Roman" w:hAnsi="Times New Roman"/>
          <w:sz w:val="24"/>
          <w:szCs w:val="24"/>
        </w:rPr>
        <w:t>Ministerului Mediului, Ape</w:t>
      </w:r>
      <w:r w:rsidR="00AA265D" w:rsidRPr="00B83D3A">
        <w:rPr>
          <w:rFonts w:ascii="Times New Roman" w:hAnsi="Times New Roman"/>
          <w:sz w:val="24"/>
          <w:szCs w:val="24"/>
        </w:rPr>
        <w:t>lor și Pădurilor la capitolul 61</w:t>
      </w:r>
      <w:r w:rsidR="009457E4" w:rsidRPr="00B83D3A">
        <w:rPr>
          <w:rFonts w:ascii="Times New Roman" w:hAnsi="Times New Roman"/>
          <w:sz w:val="24"/>
          <w:szCs w:val="24"/>
        </w:rPr>
        <w:t xml:space="preserve">.01 </w:t>
      </w:r>
      <w:r w:rsidR="00AA265D" w:rsidRPr="00B83D3A">
        <w:rPr>
          <w:rFonts w:ascii="Times New Roman" w:hAnsi="Times New Roman"/>
          <w:sz w:val="24"/>
          <w:szCs w:val="24"/>
        </w:rPr>
        <w:t>–</w:t>
      </w:r>
      <w:r w:rsidR="009457E4" w:rsidRPr="00B83D3A">
        <w:rPr>
          <w:rFonts w:ascii="Times New Roman" w:hAnsi="Times New Roman"/>
          <w:sz w:val="24"/>
          <w:szCs w:val="24"/>
        </w:rPr>
        <w:t xml:space="preserve"> </w:t>
      </w:r>
      <w:r w:rsidR="00AA265D" w:rsidRPr="00B83D3A">
        <w:rPr>
          <w:rFonts w:ascii="Times New Roman" w:hAnsi="Times New Roman"/>
          <w:sz w:val="24"/>
          <w:szCs w:val="24"/>
        </w:rPr>
        <w:t>61.03, sau  alte surse legal constituite.</w:t>
      </w:r>
    </w:p>
    <w:p w14:paraId="15FC441F" w14:textId="77777777" w:rsidR="00F90780" w:rsidRPr="00B83D3A" w:rsidRDefault="00F90780" w:rsidP="00F90780">
      <w:pPr>
        <w:spacing w:before="120" w:after="0" w:line="360" w:lineRule="auto"/>
        <w:jc w:val="both"/>
        <w:rPr>
          <w:rFonts w:ascii="Times New Roman" w:hAnsi="Times New Roman"/>
          <w:sz w:val="24"/>
          <w:szCs w:val="24"/>
        </w:rPr>
      </w:pPr>
      <w:r w:rsidRPr="00B83D3A">
        <w:rPr>
          <w:rFonts w:ascii="Times New Roman" w:hAnsi="Times New Roman"/>
          <w:sz w:val="24"/>
          <w:szCs w:val="24"/>
        </w:rPr>
        <w:t>(2) Sumele individuale prevăzute la alin. (1) se virează de către Ministerul Mediului, Apelor și Pădurilor, în termen de cel mult 30 de zile de la data solicitării acestora, într-un cont bancar deschis pe numele Administraţiei Naţionale ,,Apele Române” - Administrația Bazinală de Apă Crișuri, la dispoziția proprietarilor/deținătorilor de imobile, pentru imobilele proprietate privată care constituie coridorul de expropriere, situate pe amplasamentul lucrării de utilitate publică de interes național prevăzut la art. 1, în vederea efectuării despăgubirilor în cadrul procedurilor de expropriere, în condiţiile legii.</w:t>
      </w:r>
    </w:p>
    <w:p w14:paraId="09CE1A61" w14:textId="77777777" w:rsidR="007D131A" w:rsidRPr="00B83D3A" w:rsidRDefault="007D131A" w:rsidP="006D2C2A">
      <w:pPr>
        <w:spacing w:before="120" w:after="0" w:line="360" w:lineRule="auto"/>
        <w:jc w:val="both"/>
        <w:rPr>
          <w:rFonts w:ascii="Times New Roman" w:hAnsi="Times New Roman"/>
          <w:sz w:val="24"/>
          <w:szCs w:val="24"/>
        </w:rPr>
      </w:pPr>
      <w:r w:rsidRPr="00B83D3A">
        <w:rPr>
          <w:rFonts w:ascii="Times New Roman" w:hAnsi="Times New Roman"/>
          <w:sz w:val="24"/>
          <w:szCs w:val="24"/>
        </w:rPr>
        <w:t xml:space="preserve">Art. 4 - Planurile de amplasament/hărțile topografice ale lucrării de utilitate publică de interes naţional prevăzut la art. 1 și lista cuprinzând </w:t>
      </w:r>
      <w:r w:rsidR="001D6077" w:rsidRPr="00B83D3A">
        <w:rPr>
          <w:rFonts w:ascii="Times New Roman" w:hAnsi="Times New Roman"/>
          <w:sz w:val="24"/>
          <w:szCs w:val="24"/>
        </w:rPr>
        <w:t>imobile</w:t>
      </w:r>
      <w:r w:rsidRPr="00B83D3A">
        <w:rPr>
          <w:rFonts w:ascii="Times New Roman" w:hAnsi="Times New Roman"/>
          <w:sz w:val="24"/>
          <w:szCs w:val="24"/>
        </w:rPr>
        <w:t xml:space="preserve"> proprietate privată supuse exproprierii, proprietarii sau deţinătorii acestora, precum şi sumele individuale aferente despăgubirilor</w:t>
      </w:r>
      <w:r w:rsidR="004B7D69" w:rsidRPr="00B83D3A">
        <w:rPr>
          <w:rFonts w:ascii="Times New Roman" w:hAnsi="Times New Roman"/>
          <w:sz w:val="24"/>
          <w:szCs w:val="24"/>
        </w:rPr>
        <w:t>, prevăzute la art. 2 alin. (2)</w:t>
      </w:r>
      <w:r w:rsidRPr="00B83D3A">
        <w:rPr>
          <w:rFonts w:ascii="Times New Roman" w:hAnsi="Times New Roman"/>
          <w:sz w:val="24"/>
          <w:szCs w:val="24"/>
        </w:rPr>
        <w:t xml:space="preserve"> se aduc la cunoştinţă publică prin afişarea la sediul consiliilor locale implicate şi, respectiv, prin afişare pe pagina proprie de internet a expropriatorului.</w:t>
      </w:r>
    </w:p>
    <w:p w14:paraId="42D6A8CB" w14:textId="77777777" w:rsidR="007D131A" w:rsidRPr="00B83D3A" w:rsidRDefault="007D131A" w:rsidP="006D2C2A">
      <w:pPr>
        <w:spacing w:before="120" w:after="0" w:line="360" w:lineRule="auto"/>
        <w:jc w:val="both"/>
        <w:rPr>
          <w:rFonts w:ascii="Times New Roman" w:hAnsi="Times New Roman"/>
          <w:sz w:val="24"/>
          <w:szCs w:val="24"/>
        </w:rPr>
      </w:pPr>
      <w:r w:rsidRPr="00B83D3A">
        <w:rPr>
          <w:rFonts w:ascii="Times New Roman" w:hAnsi="Times New Roman"/>
          <w:sz w:val="24"/>
          <w:szCs w:val="24"/>
        </w:rPr>
        <w:t xml:space="preserve">Art. 5 – Ministerul Mediului, Apelor și Pădurilor, prin Administraţia Naţională ,,Apele Române”, răspunde de realitatea datelor înscrise în lista cuprinzând imobilele proprietate privată situate pe amplasamentul lucrării de interes național și utilitate publică </w:t>
      </w:r>
      <w:r w:rsidR="007C3497" w:rsidRPr="00B83D3A">
        <w:rPr>
          <w:rFonts w:ascii="Times New Roman" w:hAnsi="Times New Roman"/>
          <w:sz w:val="24"/>
          <w:szCs w:val="24"/>
        </w:rPr>
        <w:t>„</w:t>
      </w:r>
      <w:r w:rsidR="007C3497" w:rsidRPr="00B83D3A">
        <w:rPr>
          <w:rFonts w:ascii="Times New Roman" w:hAnsi="Times New Roman"/>
          <w:noProof/>
          <w:sz w:val="24"/>
          <w:szCs w:val="24"/>
        </w:rPr>
        <w:t>Îmbunătățirea condițiilor de funcționare în siguranță a acumulării Sălard”</w:t>
      </w:r>
      <w:r w:rsidRPr="00B83D3A">
        <w:rPr>
          <w:rFonts w:ascii="Times New Roman" w:hAnsi="Times New Roman"/>
          <w:sz w:val="24"/>
          <w:szCs w:val="24"/>
        </w:rPr>
        <w:t>, prevăzut la art. 1</w:t>
      </w:r>
      <w:r w:rsidR="004B7D69" w:rsidRPr="00B83D3A">
        <w:rPr>
          <w:rFonts w:ascii="Times New Roman" w:hAnsi="Times New Roman"/>
          <w:sz w:val="24"/>
          <w:szCs w:val="24"/>
        </w:rPr>
        <w:t xml:space="preserve"> </w:t>
      </w:r>
      <w:r w:rsidR="00A70BA3" w:rsidRPr="00B83D3A">
        <w:rPr>
          <w:rFonts w:ascii="Times New Roman" w:hAnsi="Times New Roman"/>
          <w:sz w:val="24"/>
          <w:szCs w:val="24"/>
        </w:rPr>
        <w:t>ș</w:t>
      </w:r>
      <w:r w:rsidR="004B7D69" w:rsidRPr="00B83D3A">
        <w:rPr>
          <w:rFonts w:ascii="Times New Roman" w:hAnsi="Times New Roman"/>
          <w:sz w:val="24"/>
          <w:szCs w:val="24"/>
        </w:rPr>
        <w:t>i art. 2 alin. (2)</w:t>
      </w:r>
      <w:r w:rsidRPr="00B83D3A">
        <w:rPr>
          <w:rFonts w:ascii="Times New Roman" w:hAnsi="Times New Roman"/>
          <w:sz w:val="24"/>
          <w:szCs w:val="24"/>
        </w:rPr>
        <w:t>, de corectitudinea datelor înscrise în documentele care au stat la baza stabilirii acestora, precum și de modul de utilizare, în conformitate cu dispozițiile legale, a sumelor alocate potrivit prevederilor prezentei hotărâri.</w:t>
      </w:r>
    </w:p>
    <w:p w14:paraId="40165E5F" w14:textId="77777777" w:rsidR="007D131A" w:rsidRPr="00B83D3A" w:rsidRDefault="007D131A" w:rsidP="006D2C2A">
      <w:pPr>
        <w:spacing w:before="120" w:after="0" w:line="360" w:lineRule="auto"/>
        <w:jc w:val="both"/>
        <w:rPr>
          <w:rFonts w:ascii="Times New Roman" w:hAnsi="Times New Roman"/>
          <w:sz w:val="24"/>
          <w:szCs w:val="24"/>
        </w:rPr>
      </w:pPr>
      <w:r w:rsidRPr="00B83D3A">
        <w:rPr>
          <w:rFonts w:ascii="Times New Roman" w:hAnsi="Times New Roman"/>
          <w:sz w:val="24"/>
          <w:szCs w:val="24"/>
        </w:rPr>
        <w:t>Art. 6 - Anexele nr.1</w:t>
      </w:r>
      <w:r w:rsidR="003E4E83">
        <w:rPr>
          <w:rFonts w:ascii="Times New Roman" w:hAnsi="Times New Roman"/>
          <w:sz w:val="24"/>
          <w:szCs w:val="24"/>
        </w:rPr>
        <w:t>-3</w:t>
      </w:r>
      <w:r w:rsidRPr="00B83D3A">
        <w:rPr>
          <w:rFonts w:ascii="Times New Roman" w:hAnsi="Times New Roman"/>
          <w:sz w:val="24"/>
          <w:szCs w:val="24"/>
        </w:rPr>
        <w:t xml:space="preserve"> fac parte integrantă din prezenta </w:t>
      </w:r>
      <w:r w:rsidR="00F269A2" w:rsidRPr="00B83D3A">
        <w:rPr>
          <w:rFonts w:ascii="Times New Roman" w:hAnsi="Times New Roman"/>
          <w:sz w:val="24"/>
          <w:szCs w:val="24"/>
        </w:rPr>
        <w:t>hotărâre</w:t>
      </w:r>
      <w:r w:rsidRPr="00B83D3A">
        <w:rPr>
          <w:rFonts w:ascii="Times New Roman" w:hAnsi="Times New Roman"/>
          <w:sz w:val="24"/>
          <w:szCs w:val="24"/>
        </w:rPr>
        <w:t>.</w:t>
      </w:r>
    </w:p>
    <w:p w14:paraId="352F2832" w14:textId="77777777" w:rsidR="004B7D69" w:rsidRPr="00B83D3A" w:rsidRDefault="004B7D69" w:rsidP="00916DE3">
      <w:pPr>
        <w:spacing w:before="120" w:after="0" w:line="240" w:lineRule="auto"/>
        <w:jc w:val="both"/>
        <w:rPr>
          <w:rFonts w:ascii="Times New Roman" w:hAnsi="Times New Roman"/>
          <w:sz w:val="24"/>
          <w:szCs w:val="24"/>
        </w:rPr>
      </w:pPr>
    </w:p>
    <w:p w14:paraId="6D25DD27" w14:textId="77777777" w:rsidR="007D131A" w:rsidRPr="00B83D3A" w:rsidRDefault="007D131A" w:rsidP="007D131A">
      <w:pPr>
        <w:jc w:val="both"/>
        <w:rPr>
          <w:rFonts w:ascii="Times New Roman" w:hAnsi="Times New Roman"/>
          <w:sz w:val="24"/>
          <w:szCs w:val="24"/>
        </w:rPr>
      </w:pPr>
    </w:p>
    <w:p w14:paraId="60A21CF3" w14:textId="77777777" w:rsidR="00BE1744" w:rsidRPr="00B83D3A" w:rsidRDefault="00BE1744" w:rsidP="00BE1744">
      <w:pPr>
        <w:jc w:val="center"/>
        <w:rPr>
          <w:rFonts w:ascii="Times New Roman" w:hAnsi="Times New Roman"/>
          <w:sz w:val="24"/>
          <w:szCs w:val="24"/>
        </w:rPr>
      </w:pPr>
      <w:r w:rsidRPr="00B83D3A">
        <w:rPr>
          <w:rFonts w:ascii="Times New Roman" w:hAnsi="Times New Roman"/>
          <w:sz w:val="24"/>
          <w:szCs w:val="24"/>
        </w:rPr>
        <w:t>PRIM-MINISTRU</w:t>
      </w:r>
    </w:p>
    <w:p w14:paraId="463D72D0" w14:textId="77777777" w:rsidR="00B83D3A" w:rsidRDefault="003E6EFE" w:rsidP="00BE1744">
      <w:pPr>
        <w:jc w:val="center"/>
        <w:rPr>
          <w:rFonts w:ascii="Times New Roman" w:hAnsi="Times New Roman"/>
          <w:sz w:val="24"/>
          <w:szCs w:val="24"/>
        </w:rPr>
      </w:pPr>
      <w:r>
        <w:rPr>
          <w:rFonts w:ascii="Times New Roman" w:hAnsi="Times New Roman"/>
          <w:sz w:val="24"/>
          <w:szCs w:val="24"/>
        </w:rPr>
        <w:t>ILIE-GAVRIL BOLOJAN</w:t>
      </w:r>
    </w:p>
    <w:p w14:paraId="3E6A7BEA" w14:textId="77777777" w:rsidR="003E6EFE" w:rsidRDefault="003E6EFE" w:rsidP="00BE1744">
      <w:pPr>
        <w:jc w:val="center"/>
        <w:rPr>
          <w:rFonts w:ascii="Times New Roman" w:hAnsi="Times New Roman"/>
          <w:sz w:val="24"/>
          <w:szCs w:val="24"/>
        </w:rPr>
        <w:sectPr w:rsidR="003E6EFE" w:rsidSect="003E6EFE">
          <w:headerReference w:type="even" r:id="rId9"/>
          <w:headerReference w:type="default" r:id="rId10"/>
          <w:footerReference w:type="even" r:id="rId11"/>
          <w:footerReference w:type="default" r:id="rId12"/>
          <w:headerReference w:type="first" r:id="rId13"/>
          <w:footerReference w:type="first" r:id="rId14"/>
          <w:pgSz w:w="11906" w:h="16838"/>
          <w:pgMar w:top="992" w:right="851" w:bottom="992" w:left="425" w:header="425" w:footer="584" w:gutter="0"/>
          <w:cols w:space="708"/>
          <w:docGrid w:linePitch="360"/>
        </w:sectPr>
      </w:pPr>
    </w:p>
    <w:tbl>
      <w:tblPr>
        <w:tblW w:w="15487" w:type="dxa"/>
        <w:tblInd w:w="108" w:type="dxa"/>
        <w:tblLook w:val="04A0" w:firstRow="1" w:lastRow="0" w:firstColumn="1" w:lastColumn="0" w:noHBand="0" w:noVBand="1"/>
      </w:tblPr>
      <w:tblGrid>
        <w:gridCol w:w="636"/>
        <w:gridCol w:w="1177"/>
        <w:gridCol w:w="867"/>
        <w:gridCol w:w="1395"/>
        <w:gridCol w:w="2435"/>
        <w:gridCol w:w="1219"/>
        <w:gridCol w:w="953"/>
        <w:gridCol w:w="1082"/>
        <w:gridCol w:w="1173"/>
        <w:gridCol w:w="11"/>
        <w:gridCol w:w="834"/>
        <w:gridCol w:w="17"/>
        <w:gridCol w:w="1109"/>
        <w:gridCol w:w="17"/>
        <w:gridCol w:w="1250"/>
        <w:gridCol w:w="1305"/>
        <w:gridCol w:w="7"/>
      </w:tblGrid>
      <w:tr w:rsidR="00CA6B6B" w:rsidRPr="00CA6B6B" w14:paraId="29813A71" w14:textId="77777777" w:rsidTr="00EB0719">
        <w:trPr>
          <w:trHeight w:val="300"/>
        </w:trPr>
        <w:tc>
          <w:tcPr>
            <w:tcW w:w="636" w:type="dxa"/>
            <w:tcBorders>
              <w:top w:val="nil"/>
              <w:left w:val="nil"/>
              <w:bottom w:val="nil"/>
              <w:right w:val="nil"/>
            </w:tcBorders>
            <w:noWrap/>
            <w:vAlign w:val="bottom"/>
            <w:hideMark/>
          </w:tcPr>
          <w:p w14:paraId="16209E7F" w14:textId="77777777" w:rsidR="00CA6B6B" w:rsidRPr="00CA6B6B" w:rsidRDefault="00CA6B6B" w:rsidP="00CA6B6B">
            <w:pPr>
              <w:spacing w:after="0" w:line="240" w:lineRule="auto"/>
              <w:rPr>
                <w:rFonts w:ascii="Times New Roman" w:eastAsia="Times New Roman" w:hAnsi="Times New Roman"/>
                <w:sz w:val="20"/>
                <w:szCs w:val="20"/>
                <w:lang w:val="en-GB" w:eastAsia="en-GB"/>
              </w:rPr>
            </w:pPr>
            <w:bookmarkStart w:id="0" w:name="RANGE!B1:N15"/>
            <w:bookmarkEnd w:id="0"/>
          </w:p>
        </w:tc>
        <w:tc>
          <w:tcPr>
            <w:tcW w:w="1177" w:type="dxa"/>
            <w:tcBorders>
              <w:top w:val="nil"/>
              <w:left w:val="nil"/>
              <w:bottom w:val="nil"/>
              <w:right w:val="nil"/>
            </w:tcBorders>
            <w:noWrap/>
            <w:vAlign w:val="bottom"/>
            <w:hideMark/>
          </w:tcPr>
          <w:p w14:paraId="7C6D237B"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867" w:type="dxa"/>
            <w:tcBorders>
              <w:top w:val="nil"/>
              <w:left w:val="nil"/>
              <w:bottom w:val="nil"/>
              <w:right w:val="nil"/>
            </w:tcBorders>
            <w:noWrap/>
            <w:vAlign w:val="bottom"/>
            <w:hideMark/>
          </w:tcPr>
          <w:p w14:paraId="01F7327A"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1395" w:type="dxa"/>
            <w:tcBorders>
              <w:top w:val="nil"/>
              <w:left w:val="nil"/>
              <w:bottom w:val="nil"/>
              <w:right w:val="nil"/>
            </w:tcBorders>
            <w:noWrap/>
            <w:vAlign w:val="bottom"/>
            <w:hideMark/>
          </w:tcPr>
          <w:p w14:paraId="0358317D"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2435" w:type="dxa"/>
            <w:tcBorders>
              <w:top w:val="nil"/>
              <w:left w:val="nil"/>
              <w:bottom w:val="nil"/>
              <w:right w:val="nil"/>
            </w:tcBorders>
            <w:noWrap/>
            <w:vAlign w:val="bottom"/>
            <w:hideMark/>
          </w:tcPr>
          <w:p w14:paraId="696F409B"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1219" w:type="dxa"/>
            <w:tcBorders>
              <w:top w:val="nil"/>
              <w:left w:val="nil"/>
              <w:bottom w:val="nil"/>
              <w:right w:val="nil"/>
            </w:tcBorders>
            <w:noWrap/>
            <w:vAlign w:val="bottom"/>
            <w:hideMark/>
          </w:tcPr>
          <w:p w14:paraId="6C0E73FB"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953" w:type="dxa"/>
            <w:tcBorders>
              <w:top w:val="nil"/>
              <w:left w:val="nil"/>
              <w:bottom w:val="nil"/>
              <w:right w:val="nil"/>
            </w:tcBorders>
            <w:noWrap/>
            <w:vAlign w:val="bottom"/>
            <w:hideMark/>
          </w:tcPr>
          <w:p w14:paraId="01845481"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1082" w:type="dxa"/>
            <w:tcBorders>
              <w:top w:val="nil"/>
              <w:left w:val="nil"/>
              <w:bottom w:val="nil"/>
              <w:right w:val="nil"/>
            </w:tcBorders>
            <w:noWrap/>
            <w:vAlign w:val="bottom"/>
            <w:hideMark/>
          </w:tcPr>
          <w:p w14:paraId="4CAA9721"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1173" w:type="dxa"/>
            <w:tcBorders>
              <w:top w:val="nil"/>
              <w:left w:val="nil"/>
              <w:bottom w:val="nil"/>
              <w:right w:val="nil"/>
            </w:tcBorders>
            <w:noWrap/>
            <w:vAlign w:val="bottom"/>
            <w:hideMark/>
          </w:tcPr>
          <w:p w14:paraId="4774A4A8"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862" w:type="dxa"/>
            <w:gridSpan w:val="3"/>
            <w:tcBorders>
              <w:top w:val="nil"/>
              <w:left w:val="nil"/>
              <w:bottom w:val="nil"/>
              <w:right w:val="nil"/>
            </w:tcBorders>
            <w:noWrap/>
            <w:vAlign w:val="bottom"/>
            <w:hideMark/>
          </w:tcPr>
          <w:p w14:paraId="60DD93E6"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1126" w:type="dxa"/>
            <w:gridSpan w:val="2"/>
            <w:tcBorders>
              <w:top w:val="nil"/>
              <w:left w:val="nil"/>
              <w:bottom w:val="nil"/>
              <w:right w:val="nil"/>
            </w:tcBorders>
            <w:noWrap/>
            <w:vAlign w:val="bottom"/>
            <w:hideMark/>
          </w:tcPr>
          <w:p w14:paraId="2F7FDAB6"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1250" w:type="dxa"/>
            <w:tcBorders>
              <w:top w:val="nil"/>
              <w:left w:val="nil"/>
              <w:bottom w:val="nil"/>
              <w:right w:val="nil"/>
            </w:tcBorders>
            <w:noWrap/>
            <w:vAlign w:val="bottom"/>
            <w:hideMark/>
          </w:tcPr>
          <w:p w14:paraId="56F65122"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1312" w:type="dxa"/>
            <w:gridSpan w:val="2"/>
            <w:tcBorders>
              <w:top w:val="nil"/>
              <w:left w:val="nil"/>
              <w:bottom w:val="nil"/>
              <w:right w:val="nil"/>
            </w:tcBorders>
            <w:noWrap/>
            <w:vAlign w:val="bottom"/>
            <w:hideMark/>
          </w:tcPr>
          <w:p w14:paraId="42935719"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r>
      <w:tr w:rsidR="00CA6B6B" w:rsidRPr="00CA6B6B" w14:paraId="424FAFC9" w14:textId="77777777" w:rsidTr="00EB0719">
        <w:trPr>
          <w:trHeight w:val="300"/>
        </w:trPr>
        <w:tc>
          <w:tcPr>
            <w:tcW w:w="636" w:type="dxa"/>
            <w:tcBorders>
              <w:top w:val="nil"/>
              <w:left w:val="nil"/>
              <w:bottom w:val="nil"/>
              <w:right w:val="nil"/>
            </w:tcBorders>
            <w:noWrap/>
            <w:vAlign w:val="bottom"/>
            <w:hideMark/>
          </w:tcPr>
          <w:p w14:paraId="5DABCB27"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1177" w:type="dxa"/>
            <w:tcBorders>
              <w:top w:val="nil"/>
              <w:left w:val="nil"/>
              <w:bottom w:val="nil"/>
              <w:right w:val="nil"/>
            </w:tcBorders>
            <w:noWrap/>
            <w:vAlign w:val="bottom"/>
            <w:hideMark/>
          </w:tcPr>
          <w:p w14:paraId="229D89A9"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867" w:type="dxa"/>
            <w:tcBorders>
              <w:top w:val="nil"/>
              <w:left w:val="nil"/>
              <w:bottom w:val="nil"/>
              <w:right w:val="nil"/>
            </w:tcBorders>
            <w:noWrap/>
            <w:vAlign w:val="bottom"/>
            <w:hideMark/>
          </w:tcPr>
          <w:p w14:paraId="10B6E0DA"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1395" w:type="dxa"/>
            <w:tcBorders>
              <w:top w:val="nil"/>
              <w:left w:val="nil"/>
              <w:bottom w:val="nil"/>
              <w:right w:val="nil"/>
            </w:tcBorders>
            <w:noWrap/>
            <w:vAlign w:val="bottom"/>
            <w:hideMark/>
          </w:tcPr>
          <w:p w14:paraId="52DCD779"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2435" w:type="dxa"/>
            <w:tcBorders>
              <w:top w:val="nil"/>
              <w:left w:val="nil"/>
              <w:bottom w:val="nil"/>
              <w:right w:val="nil"/>
            </w:tcBorders>
            <w:noWrap/>
            <w:vAlign w:val="bottom"/>
            <w:hideMark/>
          </w:tcPr>
          <w:p w14:paraId="7D431359"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1219" w:type="dxa"/>
            <w:tcBorders>
              <w:top w:val="nil"/>
              <w:left w:val="nil"/>
              <w:bottom w:val="nil"/>
              <w:right w:val="nil"/>
            </w:tcBorders>
            <w:noWrap/>
            <w:vAlign w:val="bottom"/>
            <w:hideMark/>
          </w:tcPr>
          <w:p w14:paraId="114A27BC"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953" w:type="dxa"/>
            <w:tcBorders>
              <w:top w:val="nil"/>
              <w:left w:val="nil"/>
              <w:bottom w:val="nil"/>
              <w:right w:val="nil"/>
            </w:tcBorders>
            <w:noWrap/>
            <w:vAlign w:val="bottom"/>
            <w:hideMark/>
          </w:tcPr>
          <w:p w14:paraId="64E30813"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1082" w:type="dxa"/>
            <w:tcBorders>
              <w:top w:val="nil"/>
              <w:left w:val="nil"/>
              <w:bottom w:val="nil"/>
              <w:right w:val="nil"/>
            </w:tcBorders>
            <w:noWrap/>
            <w:vAlign w:val="bottom"/>
            <w:hideMark/>
          </w:tcPr>
          <w:p w14:paraId="74B9A441"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1173" w:type="dxa"/>
            <w:tcBorders>
              <w:top w:val="nil"/>
              <w:left w:val="nil"/>
              <w:bottom w:val="nil"/>
              <w:right w:val="nil"/>
            </w:tcBorders>
            <w:noWrap/>
            <w:vAlign w:val="bottom"/>
            <w:hideMark/>
          </w:tcPr>
          <w:p w14:paraId="10DF4C46"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862" w:type="dxa"/>
            <w:gridSpan w:val="3"/>
            <w:tcBorders>
              <w:top w:val="nil"/>
              <w:left w:val="nil"/>
              <w:bottom w:val="nil"/>
              <w:right w:val="nil"/>
            </w:tcBorders>
            <w:noWrap/>
            <w:vAlign w:val="bottom"/>
            <w:hideMark/>
          </w:tcPr>
          <w:p w14:paraId="617DDA3E"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1126" w:type="dxa"/>
            <w:gridSpan w:val="2"/>
            <w:tcBorders>
              <w:top w:val="nil"/>
              <w:left w:val="nil"/>
              <w:bottom w:val="nil"/>
              <w:right w:val="nil"/>
            </w:tcBorders>
            <w:noWrap/>
            <w:vAlign w:val="bottom"/>
            <w:hideMark/>
          </w:tcPr>
          <w:p w14:paraId="342A5AEF"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1250" w:type="dxa"/>
            <w:tcBorders>
              <w:top w:val="nil"/>
              <w:left w:val="nil"/>
              <w:bottom w:val="nil"/>
              <w:right w:val="nil"/>
            </w:tcBorders>
            <w:noWrap/>
            <w:vAlign w:val="bottom"/>
            <w:hideMark/>
          </w:tcPr>
          <w:p w14:paraId="57EF5791"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 xml:space="preserve">Anexa </w:t>
            </w:r>
            <w:r w:rsidR="00EB0719">
              <w:rPr>
                <w:rFonts w:eastAsia="Times New Roman" w:cs="Calibri"/>
                <w:color w:val="000000"/>
                <w:lang w:val="en-GB" w:eastAsia="en-GB"/>
              </w:rPr>
              <w:t xml:space="preserve">nr. </w:t>
            </w:r>
            <w:r w:rsidRPr="00CA6B6B">
              <w:rPr>
                <w:rFonts w:eastAsia="Times New Roman" w:cs="Calibri"/>
                <w:color w:val="000000"/>
                <w:lang w:val="en-GB" w:eastAsia="en-GB"/>
              </w:rPr>
              <w:t>2</w:t>
            </w:r>
          </w:p>
        </w:tc>
        <w:tc>
          <w:tcPr>
            <w:tcW w:w="1312" w:type="dxa"/>
            <w:gridSpan w:val="2"/>
            <w:tcBorders>
              <w:top w:val="nil"/>
              <w:left w:val="nil"/>
              <w:bottom w:val="nil"/>
              <w:right w:val="nil"/>
            </w:tcBorders>
            <w:noWrap/>
            <w:vAlign w:val="bottom"/>
            <w:hideMark/>
          </w:tcPr>
          <w:p w14:paraId="13FF403A" w14:textId="77777777" w:rsidR="00CA6B6B" w:rsidRPr="00CA6B6B" w:rsidRDefault="00CA6B6B" w:rsidP="00CA6B6B">
            <w:pPr>
              <w:spacing w:after="0" w:line="240" w:lineRule="auto"/>
              <w:rPr>
                <w:rFonts w:eastAsia="Times New Roman" w:cs="Calibri"/>
                <w:color w:val="000000"/>
                <w:lang w:val="en-GB" w:eastAsia="en-GB"/>
              </w:rPr>
            </w:pPr>
          </w:p>
        </w:tc>
      </w:tr>
      <w:tr w:rsidR="00CA6B6B" w:rsidRPr="00CA6B6B" w14:paraId="645520A0" w14:textId="77777777" w:rsidTr="00EB0719">
        <w:trPr>
          <w:trHeight w:val="300"/>
        </w:trPr>
        <w:tc>
          <w:tcPr>
            <w:tcW w:w="636" w:type="dxa"/>
            <w:tcBorders>
              <w:top w:val="nil"/>
              <w:left w:val="nil"/>
              <w:bottom w:val="nil"/>
              <w:right w:val="nil"/>
            </w:tcBorders>
            <w:noWrap/>
            <w:vAlign w:val="bottom"/>
            <w:hideMark/>
          </w:tcPr>
          <w:p w14:paraId="06178D23"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1177" w:type="dxa"/>
            <w:tcBorders>
              <w:top w:val="nil"/>
              <w:left w:val="nil"/>
              <w:bottom w:val="nil"/>
              <w:right w:val="nil"/>
            </w:tcBorders>
            <w:noWrap/>
            <w:vAlign w:val="bottom"/>
            <w:hideMark/>
          </w:tcPr>
          <w:p w14:paraId="508E2665"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867" w:type="dxa"/>
            <w:tcBorders>
              <w:top w:val="nil"/>
              <w:left w:val="nil"/>
              <w:bottom w:val="nil"/>
              <w:right w:val="nil"/>
            </w:tcBorders>
            <w:noWrap/>
            <w:vAlign w:val="bottom"/>
            <w:hideMark/>
          </w:tcPr>
          <w:p w14:paraId="7863D0BF"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1395" w:type="dxa"/>
            <w:tcBorders>
              <w:top w:val="nil"/>
              <w:left w:val="nil"/>
              <w:bottom w:val="nil"/>
              <w:right w:val="nil"/>
            </w:tcBorders>
            <w:noWrap/>
            <w:vAlign w:val="bottom"/>
            <w:hideMark/>
          </w:tcPr>
          <w:p w14:paraId="284C2A59"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2435" w:type="dxa"/>
            <w:tcBorders>
              <w:top w:val="nil"/>
              <w:left w:val="nil"/>
              <w:bottom w:val="nil"/>
              <w:right w:val="nil"/>
            </w:tcBorders>
            <w:noWrap/>
            <w:vAlign w:val="bottom"/>
            <w:hideMark/>
          </w:tcPr>
          <w:p w14:paraId="0D014EA9"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1219" w:type="dxa"/>
            <w:tcBorders>
              <w:top w:val="nil"/>
              <w:left w:val="nil"/>
              <w:bottom w:val="nil"/>
              <w:right w:val="nil"/>
            </w:tcBorders>
            <w:noWrap/>
            <w:vAlign w:val="bottom"/>
            <w:hideMark/>
          </w:tcPr>
          <w:p w14:paraId="063350F6"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953" w:type="dxa"/>
            <w:tcBorders>
              <w:top w:val="nil"/>
              <w:left w:val="nil"/>
              <w:bottom w:val="nil"/>
              <w:right w:val="nil"/>
            </w:tcBorders>
            <w:noWrap/>
            <w:vAlign w:val="bottom"/>
            <w:hideMark/>
          </w:tcPr>
          <w:p w14:paraId="79B59D3E"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1082" w:type="dxa"/>
            <w:tcBorders>
              <w:top w:val="nil"/>
              <w:left w:val="nil"/>
              <w:bottom w:val="nil"/>
              <w:right w:val="nil"/>
            </w:tcBorders>
            <w:noWrap/>
            <w:vAlign w:val="bottom"/>
            <w:hideMark/>
          </w:tcPr>
          <w:p w14:paraId="475E5659"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1173" w:type="dxa"/>
            <w:tcBorders>
              <w:top w:val="nil"/>
              <w:left w:val="nil"/>
              <w:bottom w:val="nil"/>
              <w:right w:val="nil"/>
            </w:tcBorders>
            <w:noWrap/>
            <w:vAlign w:val="bottom"/>
            <w:hideMark/>
          </w:tcPr>
          <w:p w14:paraId="092373DF"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862" w:type="dxa"/>
            <w:gridSpan w:val="3"/>
            <w:tcBorders>
              <w:top w:val="nil"/>
              <w:left w:val="nil"/>
              <w:bottom w:val="nil"/>
              <w:right w:val="nil"/>
            </w:tcBorders>
            <w:noWrap/>
            <w:vAlign w:val="bottom"/>
            <w:hideMark/>
          </w:tcPr>
          <w:p w14:paraId="3020D5D4"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1126" w:type="dxa"/>
            <w:gridSpan w:val="2"/>
            <w:tcBorders>
              <w:top w:val="nil"/>
              <w:left w:val="nil"/>
              <w:bottom w:val="nil"/>
              <w:right w:val="nil"/>
            </w:tcBorders>
            <w:noWrap/>
            <w:vAlign w:val="bottom"/>
            <w:hideMark/>
          </w:tcPr>
          <w:p w14:paraId="76B7F91C"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1250" w:type="dxa"/>
            <w:tcBorders>
              <w:top w:val="nil"/>
              <w:left w:val="nil"/>
              <w:bottom w:val="nil"/>
              <w:right w:val="nil"/>
            </w:tcBorders>
            <w:noWrap/>
            <w:vAlign w:val="bottom"/>
            <w:hideMark/>
          </w:tcPr>
          <w:p w14:paraId="0ADC91E0"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c>
          <w:tcPr>
            <w:tcW w:w="1312" w:type="dxa"/>
            <w:gridSpan w:val="2"/>
            <w:tcBorders>
              <w:top w:val="nil"/>
              <w:left w:val="nil"/>
              <w:bottom w:val="nil"/>
              <w:right w:val="nil"/>
            </w:tcBorders>
            <w:noWrap/>
            <w:vAlign w:val="bottom"/>
            <w:hideMark/>
          </w:tcPr>
          <w:p w14:paraId="4AD4E4AA" w14:textId="77777777" w:rsidR="00CA6B6B" w:rsidRPr="00CA6B6B" w:rsidRDefault="00CA6B6B" w:rsidP="00CA6B6B">
            <w:pPr>
              <w:spacing w:after="0" w:line="240" w:lineRule="auto"/>
              <w:rPr>
                <w:rFonts w:ascii="Times New Roman" w:eastAsia="Times New Roman" w:hAnsi="Times New Roman"/>
                <w:sz w:val="20"/>
                <w:szCs w:val="20"/>
                <w:lang w:val="en-GB" w:eastAsia="en-GB"/>
              </w:rPr>
            </w:pPr>
          </w:p>
        </w:tc>
      </w:tr>
      <w:tr w:rsidR="00CA6B6B" w:rsidRPr="002A0497" w14:paraId="737F212B" w14:textId="77777777" w:rsidTr="00EB0719">
        <w:trPr>
          <w:gridAfter w:val="1"/>
          <w:wAfter w:w="7" w:type="dxa"/>
          <w:trHeight w:val="300"/>
        </w:trPr>
        <w:tc>
          <w:tcPr>
            <w:tcW w:w="15480" w:type="dxa"/>
            <w:gridSpan w:val="16"/>
            <w:tcBorders>
              <w:top w:val="nil"/>
              <w:left w:val="nil"/>
              <w:bottom w:val="nil"/>
              <w:right w:val="nil"/>
            </w:tcBorders>
            <w:noWrap/>
            <w:vAlign w:val="bottom"/>
            <w:hideMark/>
          </w:tcPr>
          <w:p w14:paraId="30D19648" w14:textId="77777777" w:rsidR="00CA6B6B" w:rsidRPr="002A0497" w:rsidRDefault="0075141F" w:rsidP="0075141F">
            <w:pPr>
              <w:spacing w:after="0" w:line="240" w:lineRule="auto"/>
              <w:jc w:val="center"/>
              <w:rPr>
                <w:rFonts w:eastAsia="Times New Roman" w:cs="Calibri"/>
                <w:color w:val="000000"/>
                <w:lang w:val="fr-FR" w:eastAsia="en-GB"/>
              </w:rPr>
            </w:pPr>
            <w:r w:rsidRPr="002A0497">
              <w:rPr>
                <w:rFonts w:eastAsia="Times New Roman" w:cs="Calibri"/>
                <w:color w:val="000000"/>
                <w:lang w:val="fr-FR" w:eastAsia="en-GB"/>
              </w:rPr>
              <w:t>Lista imobilelor proprietate privata care fac parte din coridorul de expropriere al lucrarii de utilitate publica de interes national</w:t>
            </w:r>
          </w:p>
        </w:tc>
      </w:tr>
      <w:tr w:rsidR="00CA6B6B" w:rsidRPr="002A0497" w14:paraId="7BF9F45D" w14:textId="77777777" w:rsidTr="00EB0719">
        <w:trPr>
          <w:gridAfter w:val="1"/>
          <w:wAfter w:w="7" w:type="dxa"/>
          <w:trHeight w:val="300"/>
        </w:trPr>
        <w:tc>
          <w:tcPr>
            <w:tcW w:w="15480" w:type="dxa"/>
            <w:gridSpan w:val="16"/>
            <w:tcBorders>
              <w:top w:val="nil"/>
              <w:left w:val="nil"/>
              <w:bottom w:val="nil"/>
              <w:right w:val="nil"/>
            </w:tcBorders>
            <w:noWrap/>
            <w:vAlign w:val="bottom"/>
            <w:hideMark/>
          </w:tcPr>
          <w:p w14:paraId="6F2866BB" w14:textId="77777777" w:rsidR="00CA6B6B" w:rsidRPr="002A0497" w:rsidRDefault="00CA6B6B" w:rsidP="0075141F">
            <w:pPr>
              <w:spacing w:after="0" w:line="240" w:lineRule="auto"/>
              <w:jc w:val="center"/>
              <w:rPr>
                <w:rFonts w:eastAsia="Times New Roman" w:cs="Calibri"/>
                <w:color w:val="000000"/>
                <w:lang w:val="fr-FR" w:eastAsia="en-GB"/>
              </w:rPr>
            </w:pPr>
            <w:r w:rsidRPr="002A0497">
              <w:rPr>
                <w:rFonts w:eastAsia="Times New Roman" w:cs="Calibri"/>
                <w:color w:val="000000"/>
                <w:lang w:val="fr-FR" w:eastAsia="en-GB"/>
              </w:rPr>
              <w:t>Îmbunătățirea condițiilor de funcționare în siguranță a acumulării Salard, județul Bihor"</w:t>
            </w:r>
          </w:p>
        </w:tc>
      </w:tr>
      <w:tr w:rsidR="00CA6B6B" w:rsidRPr="00CA6B6B" w14:paraId="3BD695FC" w14:textId="77777777" w:rsidTr="00EB0719">
        <w:trPr>
          <w:cantSplit/>
          <w:trHeight w:val="1350"/>
        </w:trPr>
        <w:tc>
          <w:tcPr>
            <w:tcW w:w="636" w:type="dxa"/>
            <w:tcBorders>
              <w:top w:val="single" w:sz="4" w:space="0" w:color="auto"/>
              <w:left w:val="single" w:sz="4" w:space="0" w:color="auto"/>
              <w:bottom w:val="single" w:sz="4" w:space="0" w:color="auto"/>
              <w:right w:val="single" w:sz="4" w:space="0" w:color="auto"/>
            </w:tcBorders>
            <w:vAlign w:val="bottom"/>
            <w:hideMark/>
          </w:tcPr>
          <w:p w14:paraId="3F208B4C"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Nr. Crt.</w:t>
            </w:r>
          </w:p>
        </w:tc>
        <w:tc>
          <w:tcPr>
            <w:tcW w:w="1177" w:type="dxa"/>
            <w:tcBorders>
              <w:top w:val="single" w:sz="4" w:space="0" w:color="auto"/>
              <w:left w:val="nil"/>
              <w:bottom w:val="single" w:sz="4" w:space="0" w:color="auto"/>
              <w:right w:val="single" w:sz="4" w:space="0" w:color="auto"/>
            </w:tcBorders>
            <w:vAlign w:val="bottom"/>
            <w:hideMark/>
          </w:tcPr>
          <w:p w14:paraId="5E8CB1A8"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Nr.crt.plan topografic</w:t>
            </w:r>
          </w:p>
        </w:tc>
        <w:tc>
          <w:tcPr>
            <w:tcW w:w="867" w:type="dxa"/>
            <w:tcBorders>
              <w:top w:val="single" w:sz="4" w:space="0" w:color="auto"/>
              <w:left w:val="nil"/>
              <w:bottom w:val="single" w:sz="4" w:space="0" w:color="auto"/>
              <w:right w:val="single" w:sz="4" w:space="0" w:color="auto"/>
            </w:tcBorders>
            <w:vAlign w:val="bottom"/>
            <w:hideMark/>
          </w:tcPr>
          <w:p w14:paraId="56886C12"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Județul</w:t>
            </w:r>
          </w:p>
        </w:tc>
        <w:tc>
          <w:tcPr>
            <w:tcW w:w="1395" w:type="dxa"/>
            <w:tcBorders>
              <w:top w:val="single" w:sz="4" w:space="0" w:color="auto"/>
              <w:left w:val="nil"/>
              <w:bottom w:val="single" w:sz="4" w:space="0" w:color="auto"/>
              <w:right w:val="single" w:sz="4" w:space="0" w:color="auto"/>
            </w:tcBorders>
            <w:vAlign w:val="bottom"/>
            <w:hideMark/>
          </w:tcPr>
          <w:p w14:paraId="4AA6D9E9"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Unitatea administrativ teritorială</w:t>
            </w:r>
          </w:p>
        </w:tc>
        <w:tc>
          <w:tcPr>
            <w:tcW w:w="2435" w:type="dxa"/>
            <w:tcBorders>
              <w:top w:val="single" w:sz="4" w:space="0" w:color="auto"/>
              <w:left w:val="nil"/>
              <w:bottom w:val="single" w:sz="4" w:space="0" w:color="auto"/>
              <w:right w:val="single" w:sz="4" w:space="0" w:color="auto"/>
            </w:tcBorders>
            <w:vAlign w:val="bottom"/>
            <w:hideMark/>
          </w:tcPr>
          <w:p w14:paraId="7E02A4A5" w14:textId="77777777" w:rsidR="00CA6B6B" w:rsidRPr="002A0497" w:rsidRDefault="00CA6B6B" w:rsidP="00CA6B6B">
            <w:pPr>
              <w:spacing w:after="0" w:line="240" w:lineRule="auto"/>
              <w:rPr>
                <w:rFonts w:eastAsia="Times New Roman" w:cs="Calibri"/>
                <w:color w:val="000000"/>
                <w:lang w:val="fr-FR" w:eastAsia="en-GB"/>
              </w:rPr>
            </w:pPr>
            <w:r w:rsidRPr="002A0497">
              <w:rPr>
                <w:rFonts w:eastAsia="Times New Roman" w:cs="Calibri"/>
                <w:color w:val="000000"/>
                <w:lang w:val="fr-FR" w:eastAsia="en-GB"/>
              </w:rPr>
              <w:t>Numele și prenumele proprietarului/ deținătorului terenului</w:t>
            </w:r>
          </w:p>
        </w:tc>
        <w:tc>
          <w:tcPr>
            <w:tcW w:w="1219" w:type="dxa"/>
            <w:tcBorders>
              <w:top w:val="single" w:sz="4" w:space="0" w:color="auto"/>
              <w:left w:val="nil"/>
              <w:bottom w:val="single" w:sz="4" w:space="0" w:color="auto"/>
              <w:right w:val="single" w:sz="4" w:space="0" w:color="auto"/>
            </w:tcBorders>
            <w:vAlign w:val="bottom"/>
            <w:hideMark/>
          </w:tcPr>
          <w:p w14:paraId="46734873"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Numărul topografic/ Tarlaua/ Parcela</w:t>
            </w:r>
          </w:p>
        </w:tc>
        <w:tc>
          <w:tcPr>
            <w:tcW w:w="953" w:type="dxa"/>
            <w:tcBorders>
              <w:top w:val="single" w:sz="4" w:space="0" w:color="auto"/>
              <w:left w:val="nil"/>
              <w:bottom w:val="single" w:sz="4" w:space="0" w:color="auto"/>
              <w:right w:val="single" w:sz="4" w:space="0" w:color="auto"/>
            </w:tcBorders>
            <w:textDirection w:val="btLr"/>
            <w:vAlign w:val="bottom"/>
            <w:hideMark/>
          </w:tcPr>
          <w:p w14:paraId="4FAF3D04" w14:textId="77777777" w:rsidR="00CA6B6B" w:rsidRPr="00CA6B6B" w:rsidRDefault="00CA6B6B" w:rsidP="00CA6B6B">
            <w:pPr>
              <w:spacing w:after="0" w:line="240" w:lineRule="auto"/>
              <w:ind w:left="113" w:right="113"/>
              <w:rPr>
                <w:rFonts w:eastAsia="Times New Roman" w:cs="Calibri"/>
                <w:color w:val="000000"/>
                <w:lang w:val="en-GB" w:eastAsia="en-GB"/>
              </w:rPr>
            </w:pPr>
            <w:r w:rsidRPr="00CA6B6B">
              <w:rPr>
                <w:rFonts w:eastAsia="Times New Roman" w:cs="Calibri"/>
                <w:color w:val="000000"/>
                <w:lang w:val="en-GB" w:eastAsia="en-GB"/>
              </w:rPr>
              <w:t>Nr. Cadastral, Nr. T.P./ Nr. Carte funciară</w:t>
            </w:r>
          </w:p>
        </w:tc>
        <w:tc>
          <w:tcPr>
            <w:tcW w:w="1082" w:type="dxa"/>
            <w:tcBorders>
              <w:top w:val="single" w:sz="4" w:space="0" w:color="auto"/>
              <w:left w:val="nil"/>
              <w:bottom w:val="single" w:sz="4" w:space="0" w:color="auto"/>
              <w:right w:val="single" w:sz="4" w:space="0" w:color="auto"/>
            </w:tcBorders>
            <w:vAlign w:val="bottom"/>
            <w:hideMark/>
          </w:tcPr>
          <w:p w14:paraId="10C4A91C"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Suprafața totală (mp)</w:t>
            </w:r>
          </w:p>
        </w:tc>
        <w:tc>
          <w:tcPr>
            <w:tcW w:w="1173" w:type="dxa"/>
            <w:tcBorders>
              <w:top w:val="single" w:sz="4" w:space="0" w:color="auto"/>
              <w:left w:val="nil"/>
              <w:bottom w:val="single" w:sz="4" w:space="0" w:color="auto"/>
              <w:right w:val="single" w:sz="4" w:space="0" w:color="auto"/>
            </w:tcBorders>
            <w:vAlign w:val="bottom"/>
            <w:hideMark/>
          </w:tcPr>
          <w:p w14:paraId="639844CD"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Suprafața de expropiat (mp)</w:t>
            </w:r>
          </w:p>
        </w:tc>
        <w:tc>
          <w:tcPr>
            <w:tcW w:w="862" w:type="dxa"/>
            <w:gridSpan w:val="3"/>
            <w:tcBorders>
              <w:top w:val="single" w:sz="4" w:space="0" w:color="auto"/>
              <w:left w:val="nil"/>
              <w:bottom w:val="single" w:sz="4" w:space="0" w:color="auto"/>
              <w:right w:val="single" w:sz="4" w:space="0" w:color="auto"/>
            </w:tcBorders>
            <w:textDirection w:val="btLr"/>
            <w:vAlign w:val="bottom"/>
            <w:hideMark/>
          </w:tcPr>
          <w:p w14:paraId="63945E10" w14:textId="77777777" w:rsidR="00CA6B6B" w:rsidRPr="00CA6B6B" w:rsidRDefault="00CA6B6B" w:rsidP="00CA6B6B">
            <w:pPr>
              <w:spacing w:after="0" w:line="240" w:lineRule="auto"/>
              <w:ind w:left="113" w:right="113"/>
              <w:rPr>
                <w:rFonts w:eastAsia="Times New Roman" w:cs="Calibri"/>
                <w:color w:val="000000"/>
                <w:lang w:val="en-GB" w:eastAsia="en-GB"/>
              </w:rPr>
            </w:pPr>
            <w:r w:rsidRPr="00CA6B6B">
              <w:rPr>
                <w:rFonts w:eastAsia="Times New Roman" w:cs="Calibri"/>
                <w:color w:val="000000"/>
                <w:lang w:val="en-GB" w:eastAsia="en-GB"/>
              </w:rPr>
              <w:t>Categoria de folosință</w:t>
            </w:r>
          </w:p>
        </w:tc>
        <w:tc>
          <w:tcPr>
            <w:tcW w:w="1126" w:type="dxa"/>
            <w:gridSpan w:val="2"/>
            <w:tcBorders>
              <w:top w:val="single" w:sz="4" w:space="0" w:color="auto"/>
              <w:left w:val="nil"/>
              <w:bottom w:val="single" w:sz="4" w:space="0" w:color="auto"/>
              <w:right w:val="single" w:sz="4" w:space="0" w:color="auto"/>
            </w:tcBorders>
            <w:vAlign w:val="bottom"/>
            <w:hideMark/>
          </w:tcPr>
          <w:p w14:paraId="4DE973BD"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Destinație conform PUG</w:t>
            </w:r>
          </w:p>
        </w:tc>
        <w:tc>
          <w:tcPr>
            <w:tcW w:w="1250" w:type="dxa"/>
            <w:tcBorders>
              <w:top w:val="single" w:sz="4" w:space="0" w:color="auto"/>
              <w:left w:val="nil"/>
              <w:bottom w:val="single" w:sz="4" w:space="0" w:color="auto"/>
              <w:right w:val="single" w:sz="4" w:space="0" w:color="auto"/>
            </w:tcBorders>
            <w:vAlign w:val="bottom"/>
            <w:hideMark/>
          </w:tcPr>
          <w:p w14:paraId="1009F108"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Preț unitar (lei/mp)</w:t>
            </w:r>
          </w:p>
        </w:tc>
        <w:tc>
          <w:tcPr>
            <w:tcW w:w="1312" w:type="dxa"/>
            <w:gridSpan w:val="2"/>
            <w:tcBorders>
              <w:top w:val="single" w:sz="4" w:space="0" w:color="auto"/>
              <w:left w:val="nil"/>
              <w:bottom w:val="single" w:sz="4" w:space="0" w:color="auto"/>
              <w:right w:val="single" w:sz="4" w:space="0" w:color="auto"/>
            </w:tcBorders>
            <w:vAlign w:val="bottom"/>
            <w:hideMark/>
          </w:tcPr>
          <w:p w14:paraId="68706B70"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Valoarea despăgubirii terenului, conform Legii nr. 255/2010</w:t>
            </w:r>
          </w:p>
        </w:tc>
      </w:tr>
      <w:tr w:rsidR="00CA6B6B" w:rsidRPr="00CA6B6B" w14:paraId="51ADE2C0" w14:textId="77777777" w:rsidTr="00EB0719">
        <w:trPr>
          <w:trHeight w:val="300"/>
        </w:trPr>
        <w:tc>
          <w:tcPr>
            <w:tcW w:w="636" w:type="dxa"/>
            <w:tcBorders>
              <w:top w:val="nil"/>
              <w:left w:val="single" w:sz="4" w:space="0" w:color="auto"/>
              <w:bottom w:val="single" w:sz="4" w:space="0" w:color="auto"/>
              <w:right w:val="single" w:sz="4" w:space="0" w:color="auto"/>
            </w:tcBorders>
            <w:noWrap/>
            <w:vAlign w:val="bottom"/>
            <w:hideMark/>
          </w:tcPr>
          <w:p w14:paraId="3244A669"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1</w:t>
            </w:r>
          </w:p>
        </w:tc>
        <w:tc>
          <w:tcPr>
            <w:tcW w:w="1177" w:type="dxa"/>
            <w:tcBorders>
              <w:top w:val="nil"/>
              <w:left w:val="nil"/>
              <w:bottom w:val="single" w:sz="4" w:space="0" w:color="auto"/>
              <w:right w:val="single" w:sz="4" w:space="0" w:color="auto"/>
            </w:tcBorders>
            <w:noWrap/>
            <w:vAlign w:val="bottom"/>
            <w:hideMark/>
          </w:tcPr>
          <w:p w14:paraId="0EB0D706"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2</w:t>
            </w:r>
          </w:p>
        </w:tc>
        <w:tc>
          <w:tcPr>
            <w:tcW w:w="867" w:type="dxa"/>
            <w:tcBorders>
              <w:top w:val="nil"/>
              <w:left w:val="nil"/>
              <w:bottom w:val="single" w:sz="4" w:space="0" w:color="auto"/>
              <w:right w:val="single" w:sz="4" w:space="0" w:color="auto"/>
            </w:tcBorders>
            <w:noWrap/>
            <w:vAlign w:val="bottom"/>
            <w:hideMark/>
          </w:tcPr>
          <w:p w14:paraId="3135C298"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3</w:t>
            </w:r>
          </w:p>
        </w:tc>
        <w:tc>
          <w:tcPr>
            <w:tcW w:w="1395" w:type="dxa"/>
            <w:tcBorders>
              <w:top w:val="nil"/>
              <w:left w:val="nil"/>
              <w:bottom w:val="single" w:sz="4" w:space="0" w:color="auto"/>
              <w:right w:val="single" w:sz="4" w:space="0" w:color="auto"/>
            </w:tcBorders>
            <w:noWrap/>
            <w:vAlign w:val="bottom"/>
            <w:hideMark/>
          </w:tcPr>
          <w:p w14:paraId="76770AA5"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4</w:t>
            </w:r>
          </w:p>
        </w:tc>
        <w:tc>
          <w:tcPr>
            <w:tcW w:w="2435" w:type="dxa"/>
            <w:tcBorders>
              <w:top w:val="nil"/>
              <w:left w:val="nil"/>
              <w:bottom w:val="single" w:sz="4" w:space="0" w:color="auto"/>
              <w:right w:val="single" w:sz="4" w:space="0" w:color="auto"/>
            </w:tcBorders>
            <w:noWrap/>
            <w:vAlign w:val="bottom"/>
            <w:hideMark/>
          </w:tcPr>
          <w:p w14:paraId="4FE05C71"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5</w:t>
            </w:r>
          </w:p>
        </w:tc>
        <w:tc>
          <w:tcPr>
            <w:tcW w:w="1219" w:type="dxa"/>
            <w:tcBorders>
              <w:top w:val="nil"/>
              <w:left w:val="nil"/>
              <w:bottom w:val="single" w:sz="4" w:space="0" w:color="auto"/>
              <w:right w:val="single" w:sz="4" w:space="0" w:color="auto"/>
            </w:tcBorders>
            <w:noWrap/>
            <w:vAlign w:val="bottom"/>
            <w:hideMark/>
          </w:tcPr>
          <w:p w14:paraId="6D4748AB"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6</w:t>
            </w:r>
          </w:p>
        </w:tc>
        <w:tc>
          <w:tcPr>
            <w:tcW w:w="953" w:type="dxa"/>
            <w:tcBorders>
              <w:top w:val="nil"/>
              <w:left w:val="nil"/>
              <w:bottom w:val="single" w:sz="4" w:space="0" w:color="auto"/>
              <w:right w:val="single" w:sz="4" w:space="0" w:color="auto"/>
            </w:tcBorders>
            <w:noWrap/>
            <w:vAlign w:val="bottom"/>
            <w:hideMark/>
          </w:tcPr>
          <w:p w14:paraId="62BBBE5B"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7</w:t>
            </w:r>
          </w:p>
        </w:tc>
        <w:tc>
          <w:tcPr>
            <w:tcW w:w="1082" w:type="dxa"/>
            <w:tcBorders>
              <w:top w:val="nil"/>
              <w:left w:val="nil"/>
              <w:bottom w:val="single" w:sz="4" w:space="0" w:color="auto"/>
              <w:right w:val="single" w:sz="4" w:space="0" w:color="auto"/>
            </w:tcBorders>
            <w:noWrap/>
            <w:vAlign w:val="bottom"/>
            <w:hideMark/>
          </w:tcPr>
          <w:p w14:paraId="57829B2C"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8</w:t>
            </w:r>
          </w:p>
        </w:tc>
        <w:tc>
          <w:tcPr>
            <w:tcW w:w="1173" w:type="dxa"/>
            <w:tcBorders>
              <w:top w:val="nil"/>
              <w:left w:val="nil"/>
              <w:bottom w:val="single" w:sz="4" w:space="0" w:color="auto"/>
              <w:right w:val="single" w:sz="4" w:space="0" w:color="auto"/>
            </w:tcBorders>
            <w:noWrap/>
            <w:vAlign w:val="bottom"/>
            <w:hideMark/>
          </w:tcPr>
          <w:p w14:paraId="4887D953"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9</w:t>
            </w:r>
          </w:p>
        </w:tc>
        <w:tc>
          <w:tcPr>
            <w:tcW w:w="862" w:type="dxa"/>
            <w:gridSpan w:val="3"/>
            <w:tcBorders>
              <w:top w:val="nil"/>
              <w:left w:val="nil"/>
              <w:bottom w:val="single" w:sz="4" w:space="0" w:color="auto"/>
              <w:right w:val="single" w:sz="4" w:space="0" w:color="auto"/>
            </w:tcBorders>
            <w:noWrap/>
            <w:vAlign w:val="bottom"/>
            <w:hideMark/>
          </w:tcPr>
          <w:p w14:paraId="1EA92609"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10</w:t>
            </w:r>
          </w:p>
        </w:tc>
        <w:tc>
          <w:tcPr>
            <w:tcW w:w="1126" w:type="dxa"/>
            <w:gridSpan w:val="2"/>
            <w:tcBorders>
              <w:top w:val="nil"/>
              <w:left w:val="nil"/>
              <w:bottom w:val="single" w:sz="4" w:space="0" w:color="auto"/>
              <w:right w:val="single" w:sz="4" w:space="0" w:color="auto"/>
            </w:tcBorders>
            <w:noWrap/>
            <w:vAlign w:val="bottom"/>
            <w:hideMark/>
          </w:tcPr>
          <w:p w14:paraId="5A24FBCA"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11</w:t>
            </w:r>
          </w:p>
        </w:tc>
        <w:tc>
          <w:tcPr>
            <w:tcW w:w="1250" w:type="dxa"/>
            <w:tcBorders>
              <w:top w:val="nil"/>
              <w:left w:val="nil"/>
              <w:bottom w:val="single" w:sz="4" w:space="0" w:color="auto"/>
              <w:right w:val="single" w:sz="4" w:space="0" w:color="auto"/>
            </w:tcBorders>
            <w:noWrap/>
            <w:vAlign w:val="bottom"/>
            <w:hideMark/>
          </w:tcPr>
          <w:p w14:paraId="57DC4A06"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12</w:t>
            </w:r>
          </w:p>
        </w:tc>
        <w:tc>
          <w:tcPr>
            <w:tcW w:w="1312" w:type="dxa"/>
            <w:gridSpan w:val="2"/>
            <w:tcBorders>
              <w:top w:val="nil"/>
              <w:left w:val="nil"/>
              <w:bottom w:val="single" w:sz="4" w:space="0" w:color="auto"/>
              <w:right w:val="single" w:sz="4" w:space="0" w:color="auto"/>
            </w:tcBorders>
            <w:noWrap/>
            <w:vAlign w:val="bottom"/>
            <w:hideMark/>
          </w:tcPr>
          <w:p w14:paraId="3910B99F"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13=9*12</w:t>
            </w:r>
          </w:p>
        </w:tc>
      </w:tr>
      <w:tr w:rsidR="00CA6B6B" w:rsidRPr="00CA6B6B" w14:paraId="7DC73D9C" w14:textId="77777777" w:rsidTr="00EB0719">
        <w:trPr>
          <w:cantSplit/>
          <w:trHeight w:val="972"/>
        </w:trPr>
        <w:tc>
          <w:tcPr>
            <w:tcW w:w="636" w:type="dxa"/>
            <w:tcBorders>
              <w:top w:val="nil"/>
              <w:left w:val="single" w:sz="4" w:space="0" w:color="auto"/>
              <w:bottom w:val="single" w:sz="4" w:space="0" w:color="auto"/>
              <w:right w:val="single" w:sz="4" w:space="0" w:color="auto"/>
            </w:tcBorders>
            <w:noWrap/>
            <w:vAlign w:val="bottom"/>
            <w:hideMark/>
          </w:tcPr>
          <w:p w14:paraId="16E0BF5D"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1</w:t>
            </w:r>
          </w:p>
        </w:tc>
        <w:tc>
          <w:tcPr>
            <w:tcW w:w="1177" w:type="dxa"/>
            <w:tcBorders>
              <w:top w:val="nil"/>
              <w:left w:val="nil"/>
              <w:bottom w:val="single" w:sz="4" w:space="0" w:color="auto"/>
              <w:right w:val="single" w:sz="4" w:space="0" w:color="auto"/>
            </w:tcBorders>
            <w:noWrap/>
            <w:vAlign w:val="bottom"/>
            <w:hideMark/>
          </w:tcPr>
          <w:p w14:paraId="4719FD92"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2</w:t>
            </w:r>
          </w:p>
        </w:tc>
        <w:tc>
          <w:tcPr>
            <w:tcW w:w="867" w:type="dxa"/>
            <w:tcBorders>
              <w:top w:val="nil"/>
              <w:left w:val="nil"/>
              <w:bottom w:val="single" w:sz="4" w:space="0" w:color="auto"/>
              <w:right w:val="single" w:sz="4" w:space="0" w:color="auto"/>
            </w:tcBorders>
            <w:noWrap/>
            <w:vAlign w:val="bottom"/>
            <w:hideMark/>
          </w:tcPr>
          <w:p w14:paraId="4B219903"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Bihor</w:t>
            </w:r>
          </w:p>
        </w:tc>
        <w:tc>
          <w:tcPr>
            <w:tcW w:w="1395" w:type="dxa"/>
            <w:tcBorders>
              <w:top w:val="nil"/>
              <w:left w:val="nil"/>
              <w:bottom w:val="single" w:sz="4" w:space="0" w:color="auto"/>
              <w:right w:val="single" w:sz="4" w:space="0" w:color="auto"/>
            </w:tcBorders>
            <w:noWrap/>
            <w:vAlign w:val="bottom"/>
            <w:hideMark/>
          </w:tcPr>
          <w:p w14:paraId="62F7F329"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Sălard</w:t>
            </w:r>
          </w:p>
        </w:tc>
        <w:tc>
          <w:tcPr>
            <w:tcW w:w="2435" w:type="dxa"/>
            <w:tcBorders>
              <w:top w:val="nil"/>
              <w:left w:val="nil"/>
              <w:bottom w:val="single" w:sz="4" w:space="0" w:color="auto"/>
              <w:right w:val="single" w:sz="4" w:space="0" w:color="auto"/>
            </w:tcBorders>
            <w:vAlign w:val="bottom"/>
            <w:hideMark/>
          </w:tcPr>
          <w:p w14:paraId="5D385B63" w14:textId="77777777" w:rsidR="00CA6B6B" w:rsidRPr="002A0497" w:rsidRDefault="00CA6B6B" w:rsidP="00CA6B6B">
            <w:pPr>
              <w:spacing w:after="0" w:line="240" w:lineRule="auto"/>
              <w:rPr>
                <w:rFonts w:eastAsia="Times New Roman" w:cs="Calibri"/>
                <w:color w:val="000000"/>
                <w:lang w:val="fr-FR" w:eastAsia="en-GB"/>
              </w:rPr>
            </w:pPr>
            <w:r w:rsidRPr="002A0497">
              <w:rPr>
                <w:rFonts w:eastAsia="Times New Roman" w:cs="Calibri"/>
                <w:color w:val="000000"/>
                <w:lang w:val="fr-FR" w:eastAsia="en-GB"/>
              </w:rPr>
              <w:t>Teren la Dispoziția Comisiei Locale de aplicare a Fondului Funciar</w:t>
            </w:r>
          </w:p>
        </w:tc>
        <w:tc>
          <w:tcPr>
            <w:tcW w:w="1219" w:type="dxa"/>
            <w:tcBorders>
              <w:top w:val="nil"/>
              <w:left w:val="nil"/>
              <w:bottom w:val="single" w:sz="4" w:space="0" w:color="auto"/>
              <w:right w:val="single" w:sz="4" w:space="0" w:color="auto"/>
            </w:tcBorders>
            <w:noWrap/>
            <w:vAlign w:val="bottom"/>
            <w:hideMark/>
          </w:tcPr>
          <w:p w14:paraId="5616C998" w14:textId="77777777" w:rsidR="00CA6B6B" w:rsidRPr="002A0497" w:rsidRDefault="00CA6B6B" w:rsidP="00CA6B6B">
            <w:pPr>
              <w:spacing w:after="0" w:line="240" w:lineRule="auto"/>
              <w:rPr>
                <w:rFonts w:eastAsia="Times New Roman" w:cs="Calibri"/>
                <w:color w:val="000000"/>
                <w:lang w:val="fr-FR" w:eastAsia="en-GB"/>
              </w:rPr>
            </w:pPr>
            <w:r w:rsidRPr="002A0497">
              <w:rPr>
                <w:rFonts w:eastAsia="Times New Roman" w:cs="Calibri"/>
                <w:color w:val="000000"/>
                <w:lang w:val="fr-FR" w:eastAsia="en-GB"/>
              </w:rPr>
              <w:t> </w:t>
            </w:r>
          </w:p>
        </w:tc>
        <w:tc>
          <w:tcPr>
            <w:tcW w:w="953" w:type="dxa"/>
            <w:tcBorders>
              <w:top w:val="nil"/>
              <w:left w:val="nil"/>
              <w:bottom w:val="single" w:sz="4" w:space="0" w:color="auto"/>
              <w:right w:val="single" w:sz="4" w:space="0" w:color="auto"/>
            </w:tcBorders>
            <w:noWrap/>
            <w:textDirection w:val="btLr"/>
            <w:vAlign w:val="bottom"/>
            <w:hideMark/>
          </w:tcPr>
          <w:p w14:paraId="4340A3E3" w14:textId="77777777" w:rsidR="00CA6B6B" w:rsidRPr="00CA6B6B" w:rsidRDefault="00CA6B6B" w:rsidP="00CA6B6B">
            <w:pPr>
              <w:spacing w:after="0" w:line="240" w:lineRule="auto"/>
              <w:ind w:left="113" w:right="113"/>
              <w:rPr>
                <w:rFonts w:eastAsia="Times New Roman" w:cs="Calibri"/>
                <w:color w:val="000000"/>
                <w:lang w:val="en-GB" w:eastAsia="en-GB"/>
              </w:rPr>
            </w:pPr>
            <w:r w:rsidRPr="00CA6B6B">
              <w:rPr>
                <w:rFonts w:eastAsia="Times New Roman" w:cs="Calibri"/>
                <w:color w:val="000000"/>
                <w:lang w:val="en-GB" w:eastAsia="en-GB"/>
              </w:rPr>
              <w:t>ID.SISTEMATIC. 115003</w:t>
            </w:r>
          </w:p>
        </w:tc>
        <w:tc>
          <w:tcPr>
            <w:tcW w:w="1082" w:type="dxa"/>
            <w:tcBorders>
              <w:top w:val="nil"/>
              <w:left w:val="nil"/>
              <w:bottom w:val="single" w:sz="4" w:space="0" w:color="auto"/>
              <w:right w:val="single" w:sz="4" w:space="0" w:color="auto"/>
            </w:tcBorders>
            <w:noWrap/>
            <w:vAlign w:val="bottom"/>
            <w:hideMark/>
          </w:tcPr>
          <w:p w14:paraId="21DC02E0"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1084</w:t>
            </w:r>
          </w:p>
        </w:tc>
        <w:tc>
          <w:tcPr>
            <w:tcW w:w="1173" w:type="dxa"/>
            <w:tcBorders>
              <w:top w:val="nil"/>
              <w:left w:val="nil"/>
              <w:bottom w:val="single" w:sz="4" w:space="0" w:color="auto"/>
              <w:right w:val="single" w:sz="4" w:space="0" w:color="auto"/>
            </w:tcBorders>
            <w:noWrap/>
            <w:vAlign w:val="bottom"/>
            <w:hideMark/>
          </w:tcPr>
          <w:p w14:paraId="106702D3"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256</w:t>
            </w:r>
          </w:p>
        </w:tc>
        <w:tc>
          <w:tcPr>
            <w:tcW w:w="862" w:type="dxa"/>
            <w:gridSpan w:val="3"/>
            <w:tcBorders>
              <w:top w:val="nil"/>
              <w:left w:val="nil"/>
              <w:bottom w:val="single" w:sz="4" w:space="0" w:color="auto"/>
              <w:right w:val="single" w:sz="4" w:space="0" w:color="auto"/>
            </w:tcBorders>
            <w:noWrap/>
            <w:textDirection w:val="btLr"/>
            <w:vAlign w:val="bottom"/>
            <w:hideMark/>
          </w:tcPr>
          <w:p w14:paraId="5AE41C03" w14:textId="77777777" w:rsidR="00DA2664" w:rsidRDefault="00CA6B6B" w:rsidP="00CA6B6B">
            <w:pPr>
              <w:spacing w:after="0" w:line="240" w:lineRule="auto"/>
              <w:ind w:left="113" w:right="113"/>
              <w:rPr>
                <w:rFonts w:eastAsia="Times New Roman" w:cs="Calibri"/>
                <w:color w:val="000000"/>
                <w:lang w:val="en-GB" w:eastAsia="en-GB"/>
              </w:rPr>
            </w:pPr>
            <w:r w:rsidRPr="00CA6B6B">
              <w:rPr>
                <w:rFonts w:eastAsia="Times New Roman" w:cs="Calibri"/>
                <w:color w:val="000000"/>
                <w:lang w:val="en-GB" w:eastAsia="en-GB"/>
              </w:rPr>
              <w:t>Neproductiv</w:t>
            </w:r>
          </w:p>
          <w:p w14:paraId="7C13843D" w14:textId="77777777" w:rsidR="00CA6B6B" w:rsidRPr="00CA6B6B" w:rsidRDefault="00CA6B6B" w:rsidP="00CA6B6B">
            <w:pPr>
              <w:spacing w:after="0" w:line="240" w:lineRule="auto"/>
              <w:ind w:left="113" w:right="113"/>
              <w:rPr>
                <w:rFonts w:eastAsia="Times New Roman" w:cs="Calibri"/>
                <w:color w:val="000000"/>
                <w:lang w:val="en-GB" w:eastAsia="en-GB"/>
              </w:rPr>
            </w:pPr>
            <w:r w:rsidRPr="00CA6B6B">
              <w:rPr>
                <w:rFonts w:eastAsia="Times New Roman" w:cs="Calibri"/>
                <w:color w:val="000000"/>
                <w:lang w:val="en-GB" w:eastAsia="en-GB"/>
              </w:rPr>
              <w:t>(canal)</w:t>
            </w:r>
          </w:p>
        </w:tc>
        <w:tc>
          <w:tcPr>
            <w:tcW w:w="1126" w:type="dxa"/>
            <w:gridSpan w:val="2"/>
            <w:tcBorders>
              <w:top w:val="nil"/>
              <w:left w:val="nil"/>
              <w:bottom w:val="single" w:sz="4" w:space="0" w:color="auto"/>
              <w:right w:val="single" w:sz="4" w:space="0" w:color="auto"/>
            </w:tcBorders>
            <w:noWrap/>
            <w:vAlign w:val="bottom"/>
            <w:hideMark/>
          </w:tcPr>
          <w:p w14:paraId="13C5209C"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Extravilan</w:t>
            </w:r>
          </w:p>
        </w:tc>
        <w:tc>
          <w:tcPr>
            <w:tcW w:w="1250" w:type="dxa"/>
            <w:tcBorders>
              <w:top w:val="nil"/>
              <w:left w:val="nil"/>
              <w:bottom w:val="single" w:sz="4" w:space="0" w:color="auto"/>
              <w:right w:val="single" w:sz="4" w:space="0" w:color="auto"/>
            </w:tcBorders>
            <w:noWrap/>
            <w:vAlign w:val="bottom"/>
            <w:hideMark/>
          </w:tcPr>
          <w:p w14:paraId="0C80AB4F"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2,6</w:t>
            </w:r>
          </w:p>
        </w:tc>
        <w:tc>
          <w:tcPr>
            <w:tcW w:w="1312" w:type="dxa"/>
            <w:gridSpan w:val="2"/>
            <w:tcBorders>
              <w:top w:val="nil"/>
              <w:left w:val="nil"/>
              <w:bottom w:val="single" w:sz="4" w:space="0" w:color="auto"/>
              <w:right w:val="single" w:sz="4" w:space="0" w:color="auto"/>
            </w:tcBorders>
            <w:noWrap/>
            <w:vAlign w:val="bottom"/>
            <w:hideMark/>
          </w:tcPr>
          <w:p w14:paraId="3F38B6BD"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665,6</w:t>
            </w:r>
          </w:p>
        </w:tc>
      </w:tr>
      <w:tr w:rsidR="00CA6B6B" w:rsidRPr="00CA6B6B" w14:paraId="77C2A8F4" w14:textId="77777777" w:rsidTr="00EB0719">
        <w:trPr>
          <w:trHeight w:val="1130"/>
        </w:trPr>
        <w:tc>
          <w:tcPr>
            <w:tcW w:w="636" w:type="dxa"/>
            <w:tcBorders>
              <w:top w:val="nil"/>
              <w:left w:val="single" w:sz="4" w:space="0" w:color="auto"/>
              <w:bottom w:val="single" w:sz="4" w:space="0" w:color="auto"/>
              <w:right w:val="single" w:sz="4" w:space="0" w:color="auto"/>
            </w:tcBorders>
            <w:noWrap/>
            <w:vAlign w:val="bottom"/>
            <w:hideMark/>
          </w:tcPr>
          <w:p w14:paraId="5F93786A"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2</w:t>
            </w:r>
          </w:p>
        </w:tc>
        <w:tc>
          <w:tcPr>
            <w:tcW w:w="1177" w:type="dxa"/>
            <w:tcBorders>
              <w:top w:val="nil"/>
              <w:left w:val="nil"/>
              <w:bottom w:val="single" w:sz="4" w:space="0" w:color="auto"/>
              <w:right w:val="single" w:sz="4" w:space="0" w:color="auto"/>
            </w:tcBorders>
            <w:noWrap/>
            <w:vAlign w:val="bottom"/>
            <w:hideMark/>
          </w:tcPr>
          <w:p w14:paraId="377F6655"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3</w:t>
            </w:r>
          </w:p>
        </w:tc>
        <w:tc>
          <w:tcPr>
            <w:tcW w:w="867" w:type="dxa"/>
            <w:tcBorders>
              <w:top w:val="nil"/>
              <w:left w:val="nil"/>
              <w:bottom w:val="single" w:sz="4" w:space="0" w:color="auto"/>
              <w:right w:val="single" w:sz="4" w:space="0" w:color="auto"/>
            </w:tcBorders>
            <w:noWrap/>
            <w:vAlign w:val="bottom"/>
            <w:hideMark/>
          </w:tcPr>
          <w:p w14:paraId="2D858CF8"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Bihor</w:t>
            </w:r>
          </w:p>
        </w:tc>
        <w:tc>
          <w:tcPr>
            <w:tcW w:w="1395" w:type="dxa"/>
            <w:tcBorders>
              <w:top w:val="nil"/>
              <w:left w:val="nil"/>
              <w:bottom w:val="single" w:sz="4" w:space="0" w:color="auto"/>
              <w:right w:val="single" w:sz="4" w:space="0" w:color="auto"/>
            </w:tcBorders>
            <w:noWrap/>
            <w:vAlign w:val="bottom"/>
            <w:hideMark/>
          </w:tcPr>
          <w:p w14:paraId="777DC182"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Sâniob</w:t>
            </w:r>
          </w:p>
        </w:tc>
        <w:tc>
          <w:tcPr>
            <w:tcW w:w="2435" w:type="dxa"/>
            <w:tcBorders>
              <w:top w:val="nil"/>
              <w:left w:val="nil"/>
              <w:bottom w:val="single" w:sz="4" w:space="0" w:color="auto"/>
              <w:right w:val="single" w:sz="4" w:space="0" w:color="auto"/>
            </w:tcBorders>
            <w:vAlign w:val="bottom"/>
            <w:hideMark/>
          </w:tcPr>
          <w:p w14:paraId="2E759A01" w14:textId="77777777" w:rsidR="00CA6B6B" w:rsidRPr="002A0497" w:rsidRDefault="00CA6B6B" w:rsidP="00CA6B6B">
            <w:pPr>
              <w:spacing w:after="0" w:line="240" w:lineRule="auto"/>
              <w:rPr>
                <w:rFonts w:eastAsia="Times New Roman" w:cs="Calibri"/>
                <w:color w:val="000000"/>
                <w:lang w:val="fr-FR" w:eastAsia="en-GB"/>
              </w:rPr>
            </w:pPr>
            <w:r w:rsidRPr="002A0497">
              <w:rPr>
                <w:rFonts w:eastAsia="Times New Roman" w:cs="Calibri"/>
                <w:color w:val="000000"/>
                <w:lang w:val="fr-FR" w:eastAsia="en-GB"/>
              </w:rPr>
              <w:t>Asociația Composesoratului de Pădure și Pășune " FEGYELEM" SÎNTIMREU</w:t>
            </w:r>
          </w:p>
        </w:tc>
        <w:tc>
          <w:tcPr>
            <w:tcW w:w="1219" w:type="dxa"/>
            <w:tcBorders>
              <w:top w:val="nil"/>
              <w:left w:val="nil"/>
              <w:bottom w:val="single" w:sz="4" w:space="0" w:color="auto"/>
              <w:right w:val="single" w:sz="4" w:space="0" w:color="auto"/>
            </w:tcBorders>
            <w:noWrap/>
            <w:vAlign w:val="bottom"/>
            <w:hideMark/>
          </w:tcPr>
          <w:p w14:paraId="70A1E2EA" w14:textId="77777777" w:rsidR="00CA6B6B" w:rsidRPr="002A0497" w:rsidRDefault="00CA6B6B" w:rsidP="00CA6B6B">
            <w:pPr>
              <w:spacing w:after="0" w:line="240" w:lineRule="auto"/>
              <w:rPr>
                <w:rFonts w:eastAsia="Times New Roman" w:cs="Calibri"/>
                <w:color w:val="000000"/>
                <w:lang w:val="fr-FR" w:eastAsia="en-GB"/>
              </w:rPr>
            </w:pPr>
            <w:r w:rsidRPr="002A0497">
              <w:rPr>
                <w:rFonts w:eastAsia="Times New Roman" w:cs="Calibri"/>
                <w:color w:val="000000"/>
                <w:lang w:val="fr-FR" w:eastAsia="en-GB"/>
              </w:rPr>
              <w:t> </w:t>
            </w:r>
          </w:p>
        </w:tc>
        <w:tc>
          <w:tcPr>
            <w:tcW w:w="953" w:type="dxa"/>
            <w:tcBorders>
              <w:top w:val="nil"/>
              <w:left w:val="nil"/>
              <w:bottom w:val="single" w:sz="4" w:space="0" w:color="auto"/>
              <w:right w:val="single" w:sz="4" w:space="0" w:color="auto"/>
            </w:tcBorders>
            <w:noWrap/>
            <w:vAlign w:val="bottom"/>
            <w:hideMark/>
          </w:tcPr>
          <w:p w14:paraId="0D8B20F3"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53218</w:t>
            </w:r>
          </w:p>
        </w:tc>
        <w:tc>
          <w:tcPr>
            <w:tcW w:w="1082" w:type="dxa"/>
            <w:tcBorders>
              <w:top w:val="nil"/>
              <w:left w:val="nil"/>
              <w:bottom w:val="single" w:sz="4" w:space="0" w:color="auto"/>
              <w:right w:val="single" w:sz="4" w:space="0" w:color="auto"/>
            </w:tcBorders>
            <w:noWrap/>
            <w:vAlign w:val="bottom"/>
            <w:hideMark/>
          </w:tcPr>
          <w:p w14:paraId="2D7BBA28"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37145</w:t>
            </w:r>
          </w:p>
        </w:tc>
        <w:tc>
          <w:tcPr>
            <w:tcW w:w="1173" w:type="dxa"/>
            <w:tcBorders>
              <w:top w:val="nil"/>
              <w:left w:val="nil"/>
              <w:bottom w:val="single" w:sz="4" w:space="0" w:color="auto"/>
              <w:right w:val="single" w:sz="4" w:space="0" w:color="auto"/>
            </w:tcBorders>
            <w:noWrap/>
            <w:vAlign w:val="bottom"/>
            <w:hideMark/>
          </w:tcPr>
          <w:p w14:paraId="7EA16CFD"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88</w:t>
            </w:r>
          </w:p>
        </w:tc>
        <w:tc>
          <w:tcPr>
            <w:tcW w:w="862" w:type="dxa"/>
            <w:gridSpan w:val="3"/>
            <w:tcBorders>
              <w:top w:val="nil"/>
              <w:left w:val="nil"/>
              <w:bottom w:val="single" w:sz="4" w:space="0" w:color="auto"/>
              <w:right w:val="single" w:sz="4" w:space="0" w:color="auto"/>
            </w:tcBorders>
            <w:noWrap/>
            <w:vAlign w:val="bottom"/>
            <w:hideMark/>
          </w:tcPr>
          <w:p w14:paraId="11DF2BA9"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Pășune</w:t>
            </w:r>
          </w:p>
        </w:tc>
        <w:tc>
          <w:tcPr>
            <w:tcW w:w="1126" w:type="dxa"/>
            <w:gridSpan w:val="2"/>
            <w:tcBorders>
              <w:top w:val="nil"/>
              <w:left w:val="nil"/>
              <w:bottom w:val="single" w:sz="4" w:space="0" w:color="auto"/>
              <w:right w:val="single" w:sz="4" w:space="0" w:color="auto"/>
            </w:tcBorders>
            <w:noWrap/>
            <w:vAlign w:val="bottom"/>
            <w:hideMark/>
          </w:tcPr>
          <w:p w14:paraId="399AAEB6"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Extravilan</w:t>
            </w:r>
          </w:p>
        </w:tc>
        <w:tc>
          <w:tcPr>
            <w:tcW w:w="1250" w:type="dxa"/>
            <w:tcBorders>
              <w:top w:val="nil"/>
              <w:left w:val="nil"/>
              <w:bottom w:val="single" w:sz="4" w:space="0" w:color="auto"/>
              <w:right w:val="single" w:sz="4" w:space="0" w:color="auto"/>
            </w:tcBorders>
            <w:noWrap/>
            <w:vAlign w:val="bottom"/>
            <w:hideMark/>
          </w:tcPr>
          <w:p w14:paraId="7E2D5E6B"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1,5</w:t>
            </w:r>
          </w:p>
        </w:tc>
        <w:tc>
          <w:tcPr>
            <w:tcW w:w="1312" w:type="dxa"/>
            <w:gridSpan w:val="2"/>
            <w:tcBorders>
              <w:top w:val="nil"/>
              <w:left w:val="nil"/>
              <w:bottom w:val="single" w:sz="4" w:space="0" w:color="auto"/>
              <w:right w:val="single" w:sz="4" w:space="0" w:color="auto"/>
            </w:tcBorders>
            <w:noWrap/>
            <w:vAlign w:val="bottom"/>
            <w:hideMark/>
          </w:tcPr>
          <w:p w14:paraId="2D8C3B10"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132</w:t>
            </w:r>
          </w:p>
        </w:tc>
      </w:tr>
      <w:tr w:rsidR="00CA6B6B" w:rsidRPr="00CA6B6B" w14:paraId="66A13F7A" w14:textId="77777777" w:rsidTr="00EB0719">
        <w:trPr>
          <w:trHeight w:val="1196"/>
        </w:trPr>
        <w:tc>
          <w:tcPr>
            <w:tcW w:w="636" w:type="dxa"/>
            <w:tcBorders>
              <w:top w:val="nil"/>
              <w:left w:val="single" w:sz="4" w:space="0" w:color="auto"/>
              <w:bottom w:val="single" w:sz="4" w:space="0" w:color="auto"/>
              <w:right w:val="single" w:sz="4" w:space="0" w:color="auto"/>
            </w:tcBorders>
            <w:noWrap/>
            <w:vAlign w:val="bottom"/>
            <w:hideMark/>
          </w:tcPr>
          <w:p w14:paraId="01D8982C"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3</w:t>
            </w:r>
          </w:p>
        </w:tc>
        <w:tc>
          <w:tcPr>
            <w:tcW w:w="1177" w:type="dxa"/>
            <w:tcBorders>
              <w:top w:val="nil"/>
              <w:left w:val="nil"/>
              <w:bottom w:val="single" w:sz="4" w:space="0" w:color="auto"/>
              <w:right w:val="single" w:sz="4" w:space="0" w:color="auto"/>
            </w:tcBorders>
            <w:noWrap/>
            <w:vAlign w:val="bottom"/>
            <w:hideMark/>
          </w:tcPr>
          <w:p w14:paraId="6D528974"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5</w:t>
            </w:r>
          </w:p>
        </w:tc>
        <w:tc>
          <w:tcPr>
            <w:tcW w:w="867" w:type="dxa"/>
            <w:tcBorders>
              <w:top w:val="nil"/>
              <w:left w:val="nil"/>
              <w:bottom w:val="single" w:sz="4" w:space="0" w:color="auto"/>
              <w:right w:val="single" w:sz="4" w:space="0" w:color="auto"/>
            </w:tcBorders>
            <w:noWrap/>
            <w:vAlign w:val="bottom"/>
            <w:hideMark/>
          </w:tcPr>
          <w:p w14:paraId="12700D33"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Bihor</w:t>
            </w:r>
          </w:p>
        </w:tc>
        <w:tc>
          <w:tcPr>
            <w:tcW w:w="1395" w:type="dxa"/>
            <w:tcBorders>
              <w:top w:val="nil"/>
              <w:left w:val="nil"/>
              <w:bottom w:val="single" w:sz="4" w:space="0" w:color="auto"/>
              <w:right w:val="single" w:sz="4" w:space="0" w:color="auto"/>
            </w:tcBorders>
            <w:noWrap/>
            <w:vAlign w:val="bottom"/>
            <w:hideMark/>
          </w:tcPr>
          <w:p w14:paraId="6FB710DA"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Sălard</w:t>
            </w:r>
          </w:p>
        </w:tc>
        <w:tc>
          <w:tcPr>
            <w:tcW w:w="2435" w:type="dxa"/>
            <w:tcBorders>
              <w:top w:val="nil"/>
              <w:left w:val="nil"/>
              <w:bottom w:val="single" w:sz="4" w:space="0" w:color="auto"/>
              <w:right w:val="single" w:sz="4" w:space="0" w:color="auto"/>
            </w:tcBorders>
            <w:vAlign w:val="bottom"/>
            <w:hideMark/>
          </w:tcPr>
          <w:p w14:paraId="5D0E654B" w14:textId="77777777" w:rsidR="00CA6B6B" w:rsidRPr="002A0497" w:rsidRDefault="00CA6B6B" w:rsidP="00CA6B6B">
            <w:pPr>
              <w:spacing w:after="0" w:line="240" w:lineRule="auto"/>
              <w:rPr>
                <w:rFonts w:eastAsia="Times New Roman" w:cs="Calibri"/>
                <w:color w:val="000000"/>
                <w:lang w:val="fr-FR" w:eastAsia="en-GB"/>
              </w:rPr>
            </w:pPr>
            <w:r w:rsidRPr="002A0497">
              <w:rPr>
                <w:rFonts w:eastAsia="Times New Roman" w:cs="Calibri"/>
                <w:color w:val="000000"/>
                <w:lang w:val="fr-FR" w:eastAsia="en-GB"/>
              </w:rPr>
              <w:t>Asociația Composesoratului de Pădure și Pășune " FEGYELEM" SÎNTIMREU</w:t>
            </w:r>
          </w:p>
        </w:tc>
        <w:tc>
          <w:tcPr>
            <w:tcW w:w="1219" w:type="dxa"/>
            <w:tcBorders>
              <w:top w:val="nil"/>
              <w:left w:val="nil"/>
              <w:bottom w:val="single" w:sz="4" w:space="0" w:color="auto"/>
              <w:right w:val="single" w:sz="4" w:space="0" w:color="auto"/>
            </w:tcBorders>
            <w:noWrap/>
            <w:vAlign w:val="bottom"/>
            <w:hideMark/>
          </w:tcPr>
          <w:p w14:paraId="0C50CFE2" w14:textId="77777777" w:rsidR="00CA6B6B" w:rsidRPr="002A0497" w:rsidRDefault="00CA6B6B" w:rsidP="00CA6B6B">
            <w:pPr>
              <w:spacing w:after="0" w:line="240" w:lineRule="auto"/>
              <w:rPr>
                <w:rFonts w:eastAsia="Times New Roman" w:cs="Calibri"/>
                <w:color w:val="000000"/>
                <w:lang w:val="fr-FR" w:eastAsia="en-GB"/>
              </w:rPr>
            </w:pPr>
            <w:r w:rsidRPr="002A0497">
              <w:rPr>
                <w:rFonts w:eastAsia="Times New Roman" w:cs="Calibri"/>
                <w:color w:val="000000"/>
                <w:lang w:val="fr-FR" w:eastAsia="en-GB"/>
              </w:rPr>
              <w:t> </w:t>
            </w:r>
          </w:p>
        </w:tc>
        <w:tc>
          <w:tcPr>
            <w:tcW w:w="953" w:type="dxa"/>
            <w:tcBorders>
              <w:top w:val="nil"/>
              <w:left w:val="nil"/>
              <w:bottom w:val="single" w:sz="4" w:space="0" w:color="auto"/>
              <w:right w:val="single" w:sz="4" w:space="0" w:color="auto"/>
            </w:tcBorders>
            <w:noWrap/>
            <w:vAlign w:val="bottom"/>
            <w:hideMark/>
          </w:tcPr>
          <w:p w14:paraId="1343B838"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56457</w:t>
            </w:r>
          </w:p>
        </w:tc>
        <w:tc>
          <w:tcPr>
            <w:tcW w:w="1082" w:type="dxa"/>
            <w:tcBorders>
              <w:top w:val="nil"/>
              <w:left w:val="nil"/>
              <w:bottom w:val="single" w:sz="4" w:space="0" w:color="auto"/>
              <w:right w:val="single" w:sz="4" w:space="0" w:color="auto"/>
            </w:tcBorders>
            <w:noWrap/>
            <w:vAlign w:val="bottom"/>
            <w:hideMark/>
          </w:tcPr>
          <w:p w14:paraId="27FEE8C7"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295305</w:t>
            </w:r>
          </w:p>
        </w:tc>
        <w:tc>
          <w:tcPr>
            <w:tcW w:w="1173" w:type="dxa"/>
            <w:tcBorders>
              <w:top w:val="nil"/>
              <w:left w:val="nil"/>
              <w:bottom w:val="single" w:sz="4" w:space="0" w:color="auto"/>
              <w:right w:val="single" w:sz="4" w:space="0" w:color="auto"/>
            </w:tcBorders>
            <w:noWrap/>
            <w:vAlign w:val="bottom"/>
            <w:hideMark/>
          </w:tcPr>
          <w:p w14:paraId="7934E91D"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62033</w:t>
            </w:r>
          </w:p>
        </w:tc>
        <w:tc>
          <w:tcPr>
            <w:tcW w:w="862" w:type="dxa"/>
            <w:gridSpan w:val="3"/>
            <w:tcBorders>
              <w:top w:val="nil"/>
              <w:left w:val="nil"/>
              <w:bottom w:val="single" w:sz="4" w:space="0" w:color="auto"/>
              <w:right w:val="single" w:sz="4" w:space="0" w:color="auto"/>
            </w:tcBorders>
            <w:noWrap/>
            <w:vAlign w:val="bottom"/>
            <w:hideMark/>
          </w:tcPr>
          <w:p w14:paraId="7DE00108"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Pășune</w:t>
            </w:r>
          </w:p>
        </w:tc>
        <w:tc>
          <w:tcPr>
            <w:tcW w:w="1126" w:type="dxa"/>
            <w:gridSpan w:val="2"/>
            <w:tcBorders>
              <w:top w:val="nil"/>
              <w:left w:val="nil"/>
              <w:bottom w:val="single" w:sz="4" w:space="0" w:color="auto"/>
              <w:right w:val="single" w:sz="4" w:space="0" w:color="auto"/>
            </w:tcBorders>
            <w:noWrap/>
            <w:vAlign w:val="bottom"/>
            <w:hideMark/>
          </w:tcPr>
          <w:p w14:paraId="159487B8"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Extravilan</w:t>
            </w:r>
          </w:p>
        </w:tc>
        <w:tc>
          <w:tcPr>
            <w:tcW w:w="1250" w:type="dxa"/>
            <w:tcBorders>
              <w:top w:val="nil"/>
              <w:left w:val="nil"/>
              <w:bottom w:val="single" w:sz="4" w:space="0" w:color="auto"/>
              <w:right w:val="single" w:sz="4" w:space="0" w:color="auto"/>
            </w:tcBorders>
            <w:noWrap/>
            <w:vAlign w:val="bottom"/>
            <w:hideMark/>
          </w:tcPr>
          <w:p w14:paraId="7E276266"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2,3</w:t>
            </w:r>
          </w:p>
        </w:tc>
        <w:tc>
          <w:tcPr>
            <w:tcW w:w="1312" w:type="dxa"/>
            <w:gridSpan w:val="2"/>
            <w:tcBorders>
              <w:top w:val="nil"/>
              <w:left w:val="nil"/>
              <w:bottom w:val="single" w:sz="4" w:space="0" w:color="auto"/>
              <w:right w:val="single" w:sz="4" w:space="0" w:color="auto"/>
            </w:tcBorders>
            <w:noWrap/>
            <w:vAlign w:val="bottom"/>
            <w:hideMark/>
          </w:tcPr>
          <w:p w14:paraId="47F6EAF9"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142</w:t>
            </w:r>
            <w:r w:rsidR="0031744C">
              <w:rPr>
                <w:rFonts w:eastAsia="Times New Roman" w:cs="Calibri"/>
                <w:color w:val="000000"/>
                <w:lang w:val="en-GB" w:eastAsia="en-GB"/>
              </w:rPr>
              <w:t>.</w:t>
            </w:r>
            <w:r w:rsidRPr="00CA6B6B">
              <w:rPr>
                <w:rFonts w:eastAsia="Times New Roman" w:cs="Calibri"/>
                <w:color w:val="000000"/>
                <w:lang w:val="en-GB" w:eastAsia="en-GB"/>
              </w:rPr>
              <w:t>675,9</w:t>
            </w:r>
          </w:p>
        </w:tc>
      </w:tr>
      <w:tr w:rsidR="00CA6B6B" w:rsidRPr="00CA6B6B" w14:paraId="31727EA8" w14:textId="77777777" w:rsidTr="00EB0719">
        <w:trPr>
          <w:trHeight w:val="600"/>
        </w:trPr>
        <w:tc>
          <w:tcPr>
            <w:tcW w:w="636" w:type="dxa"/>
            <w:tcBorders>
              <w:top w:val="nil"/>
              <w:left w:val="single" w:sz="4" w:space="0" w:color="auto"/>
              <w:bottom w:val="single" w:sz="4" w:space="0" w:color="auto"/>
              <w:right w:val="single" w:sz="4" w:space="0" w:color="auto"/>
            </w:tcBorders>
            <w:noWrap/>
            <w:vAlign w:val="bottom"/>
            <w:hideMark/>
          </w:tcPr>
          <w:p w14:paraId="530D102C"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4</w:t>
            </w:r>
          </w:p>
        </w:tc>
        <w:tc>
          <w:tcPr>
            <w:tcW w:w="1177" w:type="dxa"/>
            <w:tcBorders>
              <w:top w:val="nil"/>
              <w:left w:val="nil"/>
              <w:bottom w:val="single" w:sz="4" w:space="0" w:color="auto"/>
              <w:right w:val="single" w:sz="4" w:space="0" w:color="auto"/>
            </w:tcBorders>
            <w:noWrap/>
            <w:vAlign w:val="bottom"/>
            <w:hideMark/>
          </w:tcPr>
          <w:p w14:paraId="3732548E"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11</w:t>
            </w:r>
          </w:p>
        </w:tc>
        <w:tc>
          <w:tcPr>
            <w:tcW w:w="867" w:type="dxa"/>
            <w:tcBorders>
              <w:top w:val="nil"/>
              <w:left w:val="nil"/>
              <w:bottom w:val="single" w:sz="4" w:space="0" w:color="auto"/>
              <w:right w:val="single" w:sz="4" w:space="0" w:color="auto"/>
            </w:tcBorders>
            <w:noWrap/>
            <w:vAlign w:val="bottom"/>
            <w:hideMark/>
          </w:tcPr>
          <w:p w14:paraId="20E2ACFF"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Bihor</w:t>
            </w:r>
          </w:p>
        </w:tc>
        <w:tc>
          <w:tcPr>
            <w:tcW w:w="1395" w:type="dxa"/>
            <w:tcBorders>
              <w:top w:val="nil"/>
              <w:left w:val="nil"/>
              <w:bottom w:val="single" w:sz="4" w:space="0" w:color="auto"/>
              <w:right w:val="single" w:sz="4" w:space="0" w:color="auto"/>
            </w:tcBorders>
            <w:noWrap/>
            <w:vAlign w:val="bottom"/>
            <w:hideMark/>
          </w:tcPr>
          <w:p w14:paraId="33136B35"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Sâniob</w:t>
            </w:r>
          </w:p>
        </w:tc>
        <w:tc>
          <w:tcPr>
            <w:tcW w:w="2435" w:type="dxa"/>
            <w:tcBorders>
              <w:top w:val="nil"/>
              <w:left w:val="nil"/>
              <w:bottom w:val="single" w:sz="4" w:space="0" w:color="auto"/>
              <w:right w:val="single" w:sz="4" w:space="0" w:color="auto"/>
            </w:tcBorders>
            <w:vAlign w:val="bottom"/>
            <w:hideMark/>
          </w:tcPr>
          <w:p w14:paraId="0B04AF6B"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Rezerva Primăriei</w:t>
            </w:r>
          </w:p>
        </w:tc>
        <w:tc>
          <w:tcPr>
            <w:tcW w:w="1219" w:type="dxa"/>
            <w:tcBorders>
              <w:top w:val="nil"/>
              <w:left w:val="nil"/>
              <w:bottom w:val="single" w:sz="4" w:space="0" w:color="auto"/>
              <w:right w:val="single" w:sz="4" w:space="0" w:color="auto"/>
            </w:tcBorders>
            <w:noWrap/>
            <w:vAlign w:val="bottom"/>
            <w:hideMark/>
          </w:tcPr>
          <w:p w14:paraId="4DCA4335"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 </w:t>
            </w:r>
          </w:p>
        </w:tc>
        <w:tc>
          <w:tcPr>
            <w:tcW w:w="953" w:type="dxa"/>
            <w:tcBorders>
              <w:top w:val="nil"/>
              <w:left w:val="nil"/>
              <w:bottom w:val="single" w:sz="4" w:space="0" w:color="auto"/>
              <w:right w:val="single" w:sz="4" w:space="0" w:color="auto"/>
            </w:tcBorders>
            <w:noWrap/>
            <w:vAlign w:val="bottom"/>
            <w:hideMark/>
          </w:tcPr>
          <w:p w14:paraId="63812FF4"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 </w:t>
            </w:r>
          </w:p>
        </w:tc>
        <w:tc>
          <w:tcPr>
            <w:tcW w:w="1082" w:type="dxa"/>
            <w:tcBorders>
              <w:top w:val="nil"/>
              <w:left w:val="nil"/>
              <w:bottom w:val="single" w:sz="4" w:space="0" w:color="auto"/>
              <w:right w:val="single" w:sz="4" w:space="0" w:color="auto"/>
            </w:tcBorders>
            <w:noWrap/>
            <w:vAlign w:val="bottom"/>
            <w:hideMark/>
          </w:tcPr>
          <w:p w14:paraId="6E198C76" w14:textId="77777777" w:rsidR="003177C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 </w:t>
            </w:r>
          </w:p>
          <w:p w14:paraId="652E8F7D" w14:textId="77777777" w:rsidR="00CA6B6B" w:rsidRDefault="003177CB" w:rsidP="003177CB">
            <w:pPr>
              <w:spacing w:after="0" w:line="240" w:lineRule="auto"/>
              <w:jc w:val="right"/>
              <w:rPr>
                <w:rFonts w:eastAsia="Times New Roman" w:cs="Calibri"/>
                <w:color w:val="000000"/>
                <w:lang w:val="en-GB" w:eastAsia="en-GB"/>
              </w:rPr>
            </w:pPr>
            <w:r>
              <w:rPr>
                <w:rFonts w:eastAsia="Times New Roman" w:cs="Calibri"/>
                <w:color w:val="000000"/>
                <w:lang w:val="en-GB" w:eastAsia="en-GB"/>
              </w:rPr>
              <w:t>854</w:t>
            </w:r>
          </w:p>
          <w:p w14:paraId="46439BBB" w14:textId="77777777" w:rsidR="003177CB" w:rsidRPr="00CA6B6B" w:rsidRDefault="003177CB" w:rsidP="00CA6B6B">
            <w:pPr>
              <w:spacing w:after="0" w:line="240" w:lineRule="auto"/>
              <w:rPr>
                <w:rFonts w:eastAsia="Times New Roman" w:cs="Calibri"/>
                <w:color w:val="000000"/>
                <w:lang w:val="en-GB" w:eastAsia="en-GB"/>
              </w:rPr>
            </w:pPr>
          </w:p>
        </w:tc>
        <w:tc>
          <w:tcPr>
            <w:tcW w:w="1173" w:type="dxa"/>
            <w:tcBorders>
              <w:top w:val="nil"/>
              <w:left w:val="nil"/>
              <w:bottom w:val="single" w:sz="4" w:space="0" w:color="auto"/>
              <w:right w:val="single" w:sz="4" w:space="0" w:color="auto"/>
            </w:tcBorders>
            <w:noWrap/>
            <w:vAlign w:val="bottom"/>
            <w:hideMark/>
          </w:tcPr>
          <w:p w14:paraId="2ABA2F4C"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854</w:t>
            </w:r>
          </w:p>
        </w:tc>
        <w:tc>
          <w:tcPr>
            <w:tcW w:w="862" w:type="dxa"/>
            <w:gridSpan w:val="3"/>
            <w:tcBorders>
              <w:top w:val="nil"/>
              <w:left w:val="nil"/>
              <w:bottom w:val="single" w:sz="4" w:space="0" w:color="auto"/>
              <w:right w:val="single" w:sz="4" w:space="0" w:color="auto"/>
            </w:tcBorders>
            <w:noWrap/>
            <w:vAlign w:val="bottom"/>
            <w:hideMark/>
          </w:tcPr>
          <w:p w14:paraId="43B552B2"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Fâneță</w:t>
            </w:r>
          </w:p>
        </w:tc>
        <w:tc>
          <w:tcPr>
            <w:tcW w:w="1126" w:type="dxa"/>
            <w:gridSpan w:val="2"/>
            <w:tcBorders>
              <w:top w:val="nil"/>
              <w:left w:val="nil"/>
              <w:bottom w:val="single" w:sz="4" w:space="0" w:color="auto"/>
              <w:right w:val="single" w:sz="4" w:space="0" w:color="auto"/>
            </w:tcBorders>
            <w:noWrap/>
            <w:vAlign w:val="bottom"/>
            <w:hideMark/>
          </w:tcPr>
          <w:p w14:paraId="1E325992"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Extravilan</w:t>
            </w:r>
          </w:p>
        </w:tc>
        <w:tc>
          <w:tcPr>
            <w:tcW w:w="1250" w:type="dxa"/>
            <w:tcBorders>
              <w:top w:val="nil"/>
              <w:left w:val="nil"/>
              <w:bottom w:val="single" w:sz="4" w:space="0" w:color="auto"/>
              <w:right w:val="single" w:sz="4" w:space="0" w:color="auto"/>
            </w:tcBorders>
            <w:noWrap/>
            <w:vAlign w:val="bottom"/>
            <w:hideMark/>
          </w:tcPr>
          <w:p w14:paraId="0CA306E4"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1,5</w:t>
            </w:r>
          </w:p>
        </w:tc>
        <w:tc>
          <w:tcPr>
            <w:tcW w:w="1312" w:type="dxa"/>
            <w:gridSpan w:val="2"/>
            <w:tcBorders>
              <w:top w:val="nil"/>
              <w:left w:val="nil"/>
              <w:bottom w:val="single" w:sz="4" w:space="0" w:color="auto"/>
              <w:right w:val="single" w:sz="4" w:space="0" w:color="auto"/>
            </w:tcBorders>
            <w:noWrap/>
            <w:vAlign w:val="bottom"/>
            <w:hideMark/>
          </w:tcPr>
          <w:p w14:paraId="654C0BED"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1281</w:t>
            </w:r>
          </w:p>
        </w:tc>
      </w:tr>
      <w:tr w:rsidR="00CA6B6B" w:rsidRPr="00CA6B6B" w14:paraId="0950FDA3" w14:textId="77777777" w:rsidTr="00EB0719">
        <w:trPr>
          <w:trHeight w:val="600"/>
        </w:trPr>
        <w:tc>
          <w:tcPr>
            <w:tcW w:w="636" w:type="dxa"/>
            <w:tcBorders>
              <w:top w:val="nil"/>
              <w:left w:val="single" w:sz="4" w:space="0" w:color="auto"/>
              <w:bottom w:val="single" w:sz="4" w:space="0" w:color="auto"/>
              <w:right w:val="single" w:sz="4" w:space="0" w:color="auto"/>
            </w:tcBorders>
            <w:noWrap/>
            <w:vAlign w:val="bottom"/>
            <w:hideMark/>
          </w:tcPr>
          <w:p w14:paraId="1071BAAA"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5</w:t>
            </w:r>
          </w:p>
        </w:tc>
        <w:tc>
          <w:tcPr>
            <w:tcW w:w="1177" w:type="dxa"/>
            <w:tcBorders>
              <w:top w:val="nil"/>
              <w:left w:val="nil"/>
              <w:bottom w:val="single" w:sz="4" w:space="0" w:color="auto"/>
              <w:right w:val="single" w:sz="4" w:space="0" w:color="auto"/>
            </w:tcBorders>
            <w:noWrap/>
            <w:vAlign w:val="bottom"/>
            <w:hideMark/>
          </w:tcPr>
          <w:p w14:paraId="7612D81B"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12</w:t>
            </w:r>
          </w:p>
        </w:tc>
        <w:tc>
          <w:tcPr>
            <w:tcW w:w="867" w:type="dxa"/>
            <w:tcBorders>
              <w:top w:val="nil"/>
              <w:left w:val="nil"/>
              <w:bottom w:val="single" w:sz="4" w:space="0" w:color="auto"/>
              <w:right w:val="single" w:sz="4" w:space="0" w:color="auto"/>
            </w:tcBorders>
            <w:noWrap/>
            <w:vAlign w:val="bottom"/>
            <w:hideMark/>
          </w:tcPr>
          <w:p w14:paraId="4BF98788"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Bihor</w:t>
            </w:r>
          </w:p>
        </w:tc>
        <w:tc>
          <w:tcPr>
            <w:tcW w:w="1395" w:type="dxa"/>
            <w:tcBorders>
              <w:top w:val="nil"/>
              <w:left w:val="nil"/>
              <w:bottom w:val="single" w:sz="4" w:space="0" w:color="auto"/>
              <w:right w:val="single" w:sz="4" w:space="0" w:color="auto"/>
            </w:tcBorders>
            <w:noWrap/>
            <w:vAlign w:val="bottom"/>
            <w:hideMark/>
          </w:tcPr>
          <w:p w14:paraId="3ED152D5"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Sâniob</w:t>
            </w:r>
          </w:p>
        </w:tc>
        <w:tc>
          <w:tcPr>
            <w:tcW w:w="2435" w:type="dxa"/>
            <w:tcBorders>
              <w:top w:val="nil"/>
              <w:left w:val="nil"/>
              <w:bottom w:val="single" w:sz="4" w:space="0" w:color="auto"/>
              <w:right w:val="single" w:sz="4" w:space="0" w:color="auto"/>
            </w:tcBorders>
            <w:vAlign w:val="bottom"/>
            <w:hideMark/>
          </w:tcPr>
          <w:p w14:paraId="7F639AD4"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Porkolab Matilda</w:t>
            </w:r>
          </w:p>
        </w:tc>
        <w:tc>
          <w:tcPr>
            <w:tcW w:w="1219" w:type="dxa"/>
            <w:tcBorders>
              <w:top w:val="nil"/>
              <w:left w:val="nil"/>
              <w:bottom w:val="single" w:sz="4" w:space="0" w:color="auto"/>
              <w:right w:val="single" w:sz="4" w:space="0" w:color="auto"/>
            </w:tcBorders>
            <w:noWrap/>
            <w:vAlign w:val="bottom"/>
            <w:hideMark/>
          </w:tcPr>
          <w:p w14:paraId="2B37B4F9"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 </w:t>
            </w:r>
          </w:p>
        </w:tc>
        <w:tc>
          <w:tcPr>
            <w:tcW w:w="953" w:type="dxa"/>
            <w:tcBorders>
              <w:top w:val="nil"/>
              <w:left w:val="nil"/>
              <w:bottom w:val="single" w:sz="4" w:space="0" w:color="auto"/>
              <w:right w:val="single" w:sz="4" w:space="0" w:color="auto"/>
            </w:tcBorders>
            <w:noWrap/>
            <w:vAlign w:val="bottom"/>
            <w:hideMark/>
          </w:tcPr>
          <w:p w14:paraId="132674F9"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 </w:t>
            </w:r>
          </w:p>
        </w:tc>
        <w:tc>
          <w:tcPr>
            <w:tcW w:w="1082" w:type="dxa"/>
            <w:tcBorders>
              <w:top w:val="nil"/>
              <w:left w:val="nil"/>
              <w:bottom w:val="single" w:sz="4" w:space="0" w:color="auto"/>
              <w:right w:val="single" w:sz="4" w:space="0" w:color="auto"/>
            </w:tcBorders>
            <w:noWrap/>
            <w:vAlign w:val="bottom"/>
            <w:hideMark/>
          </w:tcPr>
          <w:p w14:paraId="456236FE"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845</w:t>
            </w:r>
          </w:p>
        </w:tc>
        <w:tc>
          <w:tcPr>
            <w:tcW w:w="1173" w:type="dxa"/>
            <w:tcBorders>
              <w:top w:val="nil"/>
              <w:left w:val="nil"/>
              <w:bottom w:val="single" w:sz="4" w:space="0" w:color="auto"/>
              <w:right w:val="single" w:sz="4" w:space="0" w:color="auto"/>
            </w:tcBorders>
            <w:noWrap/>
            <w:vAlign w:val="bottom"/>
            <w:hideMark/>
          </w:tcPr>
          <w:p w14:paraId="63E49380"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845</w:t>
            </w:r>
          </w:p>
        </w:tc>
        <w:tc>
          <w:tcPr>
            <w:tcW w:w="862" w:type="dxa"/>
            <w:gridSpan w:val="3"/>
            <w:tcBorders>
              <w:top w:val="nil"/>
              <w:left w:val="nil"/>
              <w:bottom w:val="single" w:sz="4" w:space="0" w:color="auto"/>
              <w:right w:val="single" w:sz="4" w:space="0" w:color="auto"/>
            </w:tcBorders>
            <w:noWrap/>
            <w:vAlign w:val="bottom"/>
            <w:hideMark/>
          </w:tcPr>
          <w:p w14:paraId="52FB7E8C"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Arabil</w:t>
            </w:r>
          </w:p>
        </w:tc>
        <w:tc>
          <w:tcPr>
            <w:tcW w:w="1126" w:type="dxa"/>
            <w:gridSpan w:val="2"/>
            <w:tcBorders>
              <w:top w:val="nil"/>
              <w:left w:val="nil"/>
              <w:bottom w:val="single" w:sz="4" w:space="0" w:color="auto"/>
              <w:right w:val="single" w:sz="4" w:space="0" w:color="auto"/>
            </w:tcBorders>
            <w:noWrap/>
            <w:vAlign w:val="bottom"/>
            <w:hideMark/>
          </w:tcPr>
          <w:p w14:paraId="1532B407"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Extravilan</w:t>
            </w:r>
          </w:p>
        </w:tc>
        <w:tc>
          <w:tcPr>
            <w:tcW w:w="1250" w:type="dxa"/>
            <w:tcBorders>
              <w:top w:val="nil"/>
              <w:left w:val="nil"/>
              <w:bottom w:val="single" w:sz="4" w:space="0" w:color="auto"/>
              <w:right w:val="single" w:sz="4" w:space="0" w:color="auto"/>
            </w:tcBorders>
            <w:noWrap/>
            <w:vAlign w:val="bottom"/>
            <w:hideMark/>
          </w:tcPr>
          <w:p w14:paraId="55312AFC"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2,1</w:t>
            </w:r>
          </w:p>
        </w:tc>
        <w:tc>
          <w:tcPr>
            <w:tcW w:w="1312" w:type="dxa"/>
            <w:gridSpan w:val="2"/>
            <w:tcBorders>
              <w:top w:val="nil"/>
              <w:left w:val="nil"/>
              <w:bottom w:val="single" w:sz="4" w:space="0" w:color="auto"/>
              <w:right w:val="single" w:sz="4" w:space="0" w:color="auto"/>
            </w:tcBorders>
            <w:noWrap/>
            <w:vAlign w:val="bottom"/>
            <w:hideMark/>
          </w:tcPr>
          <w:p w14:paraId="5A4AF976"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1</w:t>
            </w:r>
            <w:r w:rsidR="0031744C">
              <w:rPr>
                <w:rFonts w:eastAsia="Times New Roman" w:cs="Calibri"/>
                <w:color w:val="000000"/>
                <w:lang w:val="en-GB" w:eastAsia="en-GB"/>
              </w:rPr>
              <w:t>.</w:t>
            </w:r>
            <w:r w:rsidRPr="00CA6B6B">
              <w:rPr>
                <w:rFonts w:eastAsia="Times New Roman" w:cs="Calibri"/>
                <w:color w:val="000000"/>
                <w:lang w:val="en-GB" w:eastAsia="en-GB"/>
              </w:rPr>
              <w:t>774,5</w:t>
            </w:r>
          </w:p>
        </w:tc>
      </w:tr>
      <w:tr w:rsidR="00CA6B6B" w:rsidRPr="00CA6B6B" w14:paraId="4687B287" w14:textId="77777777" w:rsidTr="00EB0719">
        <w:trPr>
          <w:trHeight w:val="600"/>
        </w:trPr>
        <w:tc>
          <w:tcPr>
            <w:tcW w:w="636" w:type="dxa"/>
            <w:tcBorders>
              <w:top w:val="nil"/>
              <w:left w:val="single" w:sz="4" w:space="0" w:color="auto"/>
              <w:bottom w:val="single" w:sz="4" w:space="0" w:color="auto"/>
              <w:right w:val="single" w:sz="4" w:space="0" w:color="auto"/>
            </w:tcBorders>
            <w:noWrap/>
            <w:vAlign w:val="bottom"/>
            <w:hideMark/>
          </w:tcPr>
          <w:p w14:paraId="031EFA8F"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6</w:t>
            </w:r>
          </w:p>
        </w:tc>
        <w:tc>
          <w:tcPr>
            <w:tcW w:w="1177" w:type="dxa"/>
            <w:tcBorders>
              <w:top w:val="nil"/>
              <w:left w:val="nil"/>
              <w:bottom w:val="single" w:sz="4" w:space="0" w:color="auto"/>
              <w:right w:val="single" w:sz="4" w:space="0" w:color="auto"/>
            </w:tcBorders>
            <w:noWrap/>
            <w:vAlign w:val="bottom"/>
            <w:hideMark/>
          </w:tcPr>
          <w:p w14:paraId="567EF718"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13</w:t>
            </w:r>
          </w:p>
        </w:tc>
        <w:tc>
          <w:tcPr>
            <w:tcW w:w="867" w:type="dxa"/>
            <w:tcBorders>
              <w:top w:val="nil"/>
              <w:left w:val="nil"/>
              <w:bottom w:val="single" w:sz="4" w:space="0" w:color="auto"/>
              <w:right w:val="single" w:sz="4" w:space="0" w:color="auto"/>
            </w:tcBorders>
            <w:noWrap/>
            <w:vAlign w:val="bottom"/>
            <w:hideMark/>
          </w:tcPr>
          <w:p w14:paraId="5FDA47EF"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Bihor</w:t>
            </w:r>
          </w:p>
        </w:tc>
        <w:tc>
          <w:tcPr>
            <w:tcW w:w="1395" w:type="dxa"/>
            <w:tcBorders>
              <w:top w:val="nil"/>
              <w:left w:val="nil"/>
              <w:bottom w:val="single" w:sz="4" w:space="0" w:color="auto"/>
              <w:right w:val="single" w:sz="4" w:space="0" w:color="auto"/>
            </w:tcBorders>
            <w:noWrap/>
            <w:vAlign w:val="bottom"/>
            <w:hideMark/>
          </w:tcPr>
          <w:p w14:paraId="5406821A"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Sâniob</w:t>
            </w:r>
          </w:p>
        </w:tc>
        <w:tc>
          <w:tcPr>
            <w:tcW w:w="2435" w:type="dxa"/>
            <w:tcBorders>
              <w:top w:val="nil"/>
              <w:left w:val="nil"/>
              <w:bottom w:val="single" w:sz="4" w:space="0" w:color="auto"/>
              <w:right w:val="single" w:sz="4" w:space="0" w:color="auto"/>
            </w:tcBorders>
            <w:vAlign w:val="bottom"/>
            <w:hideMark/>
          </w:tcPr>
          <w:p w14:paraId="18B9F6F7"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Longodor Iulia</w:t>
            </w:r>
          </w:p>
        </w:tc>
        <w:tc>
          <w:tcPr>
            <w:tcW w:w="1219" w:type="dxa"/>
            <w:tcBorders>
              <w:top w:val="nil"/>
              <w:left w:val="nil"/>
              <w:bottom w:val="single" w:sz="4" w:space="0" w:color="auto"/>
              <w:right w:val="single" w:sz="4" w:space="0" w:color="auto"/>
            </w:tcBorders>
            <w:noWrap/>
            <w:vAlign w:val="bottom"/>
            <w:hideMark/>
          </w:tcPr>
          <w:p w14:paraId="31441B34"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 </w:t>
            </w:r>
          </w:p>
        </w:tc>
        <w:tc>
          <w:tcPr>
            <w:tcW w:w="953" w:type="dxa"/>
            <w:tcBorders>
              <w:top w:val="nil"/>
              <w:left w:val="nil"/>
              <w:bottom w:val="single" w:sz="4" w:space="0" w:color="auto"/>
              <w:right w:val="single" w:sz="4" w:space="0" w:color="auto"/>
            </w:tcBorders>
            <w:noWrap/>
            <w:vAlign w:val="bottom"/>
            <w:hideMark/>
          </w:tcPr>
          <w:p w14:paraId="1CD45995"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 </w:t>
            </w:r>
          </w:p>
        </w:tc>
        <w:tc>
          <w:tcPr>
            <w:tcW w:w="1082" w:type="dxa"/>
            <w:tcBorders>
              <w:top w:val="nil"/>
              <w:left w:val="nil"/>
              <w:bottom w:val="single" w:sz="4" w:space="0" w:color="auto"/>
              <w:right w:val="single" w:sz="4" w:space="0" w:color="auto"/>
            </w:tcBorders>
            <w:noWrap/>
            <w:vAlign w:val="bottom"/>
            <w:hideMark/>
          </w:tcPr>
          <w:p w14:paraId="197D6BBE"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19201</w:t>
            </w:r>
          </w:p>
        </w:tc>
        <w:tc>
          <w:tcPr>
            <w:tcW w:w="1173" w:type="dxa"/>
            <w:tcBorders>
              <w:top w:val="nil"/>
              <w:left w:val="nil"/>
              <w:bottom w:val="single" w:sz="4" w:space="0" w:color="auto"/>
              <w:right w:val="single" w:sz="4" w:space="0" w:color="auto"/>
            </w:tcBorders>
            <w:noWrap/>
            <w:vAlign w:val="bottom"/>
            <w:hideMark/>
          </w:tcPr>
          <w:p w14:paraId="7B9B1DDA"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19201</w:t>
            </w:r>
          </w:p>
        </w:tc>
        <w:tc>
          <w:tcPr>
            <w:tcW w:w="862" w:type="dxa"/>
            <w:gridSpan w:val="3"/>
            <w:tcBorders>
              <w:top w:val="nil"/>
              <w:left w:val="nil"/>
              <w:bottom w:val="single" w:sz="4" w:space="0" w:color="auto"/>
              <w:right w:val="single" w:sz="4" w:space="0" w:color="auto"/>
            </w:tcBorders>
            <w:noWrap/>
            <w:vAlign w:val="bottom"/>
            <w:hideMark/>
          </w:tcPr>
          <w:p w14:paraId="08D53F7E"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Arabil</w:t>
            </w:r>
          </w:p>
        </w:tc>
        <w:tc>
          <w:tcPr>
            <w:tcW w:w="1126" w:type="dxa"/>
            <w:gridSpan w:val="2"/>
            <w:tcBorders>
              <w:top w:val="nil"/>
              <w:left w:val="nil"/>
              <w:bottom w:val="single" w:sz="4" w:space="0" w:color="auto"/>
              <w:right w:val="single" w:sz="4" w:space="0" w:color="auto"/>
            </w:tcBorders>
            <w:noWrap/>
            <w:vAlign w:val="bottom"/>
            <w:hideMark/>
          </w:tcPr>
          <w:p w14:paraId="77F16BA8"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Extravilan</w:t>
            </w:r>
          </w:p>
        </w:tc>
        <w:tc>
          <w:tcPr>
            <w:tcW w:w="1250" w:type="dxa"/>
            <w:tcBorders>
              <w:top w:val="nil"/>
              <w:left w:val="nil"/>
              <w:bottom w:val="single" w:sz="4" w:space="0" w:color="auto"/>
              <w:right w:val="single" w:sz="4" w:space="0" w:color="auto"/>
            </w:tcBorders>
            <w:noWrap/>
            <w:vAlign w:val="bottom"/>
            <w:hideMark/>
          </w:tcPr>
          <w:p w14:paraId="03BC16A7"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2,1</w:t>
            </w:r>
          </w:p>
        </w:tc>
        <w:tc>
          <w:tcPr>
            <w:tcW w:w="1312" w:type="dxa"/>
            <w:gridSpan w:val="2"/>
            <w:tcBorders>
              <w:top w:val="nil"/>
              <w:left w:val="nil"/>
              <w:bottom w:val="single" w:sz="4" w:space="0" w:color="auto"/>
              <w:right w:val="single" w:sz="4" w:space="0" w:color="auto"/>
            </w:tcBorders>
            <w:noWrap/>
            <w:vAlign w:val="bottom"/>
            <w:hideMark/>
          </w:tcPr>
          <w:p w14:paraId="61BDB9A4"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40</w:t>
            </w:r>
            <w:r w:rsidR="0031744C">
              <w:rPr>
                <w:rFonts w:eastAsia="Times New Roman" w:cs="Calibri"/>
                <w:color w:val="000000"/>
                <w:lang w:val="en-GB" w:eastAsia="en-GB"/>
              </w:rPr>
              <w:t>.</w:t>
            </w:r>
            <w:r w:rsidRPr="00CA6B6B">
              <w:rPr>
                <w:rFonts w:eastAsia="Times New Roman" w:cs="Calibri"/>
                <w:color w:val="000000"/>
                <w:lang w:val="en-GB" w:eastAsia="en-GB"/>
              </w:rPr>
              <w:t>322,1</w:t>
            </w:r>
          </w:p>
        </w:tc>
      </w:tr>
      <w:tr w:rsidR="00CA6B6B" w:rsidRPr="00CA6B6B" w14:paraId="6872583E" w14:textId="77777777" w:rsidTr="00EB0719">
        <w:trPr>
          <w:trHeight w:val="600"/>
        </w:trPr>
        <w:tc>
          <w:tcPr>
            <w:tcW w:w="636" w:type="dxa"/>
            <w:tcBorders>
              <w:top w:val="nil"/>
              <w:left w:val="single" w:sz="4" w:space="0" w:color="auto"/>
              <w:bottom w:val="single" w:sz="4" w:space="0" w:color="auto"/>
              <w:right w:val="single" w:sz="4" w:space="0" w:color="auto"/>
            </w:tcBorders>
            <w:noWrap/>
            <w:vAlign w:val="bottom"/>
            <w:hideMark/>
          </w:tcPr>
          <w:p w14:paraId="5ED8B8BC"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7</w:t>
            </w:r>
          </w:p>
        </w:tc>
        <w:tc>
          <w:tcPr>
            <w:tcW w:w="1177" w:type="dxa"/>
            <w:tcBorders>
              <w:top w:val="nil"/>
              <w:left w:val="nil"/>
              <w:bottom w:val="single" w:sz="4" w:space="0" w:color="auto"/>
              <w:right w:val="single" w:sz="4" w:space="0" w:color="auto"/>
            </w:tcBorders>
            <w:noWrap/>
            <w:vAlign w:val="bottom"/>
            <w:hideMark/>
          </w:tcPr>
          <w:p w14:paraId="3B340061"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14</w:t>
            </w:r>
          </w:p>
        </w:tc>
        <w:tc>
          <w:tcPr>
            <w:tcW w:w="867" w:type="dxa"/>
            <w:tcBorders>
              <w:top w:val="nil"/>
              <w:left w:val="nil"/>
              <w:bottom w:val="single" w:sz="4" w:space="0" w:color="auto"/>
              <w:right w:val="single" w:sz="4" w:space="0" w:color="auto"/>
            </w:tcBorders>
            <w:noWrap/>
            <w:vAlign w:val="bottom"/>
            <w:hideMark/>
          </w:tcPr>
          <w:p w14:paraId="54FF5B49"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Bihor</w:t>
            </w:r>
          </w:p>
        </w:tc>
        <w:tc>
          <w:tcPr>
            <w:tcW w:w="1395" w:type="dxa"/>
            <w:tcBorders>
              <w:top w:val="nil"/>
              <w:left w:val="nil"/>
              <w:bottom w:val="single" w:sz="4" w:space="0" w:color="auto"/>
              <w:right w:val="single" w:sz="4" w:space="0" w:color="auto"/>
            </w:tcBorders>
            <w:noWrap/>
            <w:vAlign w:val="bottom"/>
            <w:hideMark/>
          </w:tcPr>
          <w:p w14:paraId="635DD563"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Sâniob</w:t>
            </w:r>
          </w:p>
        </w:tc>
        <w:tc>
          <w:tcPr>
            <w:tcW w:w="2435" w:type="dxa"/>
            <w:tcBorders>
              <w:top w:val="nil"/>
              <w:left w:val="nil"/>
              <w:bottom w:val="single" w:sz="4" w:space="0" w:color="auto"/>
              <w:right w:val="single" w:sz="4" w:space="0" w:color="auto"/>
            </w:tcBorders>
            <w:vAlign w:val="bottom"/>
            <w:hideMark/>
          </w:tcPr>
          <w:p w14:paraId="21D016F3"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Vasadi Gabriela</w:t>
            </w:r>
          </w:p>
        </w:tc>
        <w:tc>
          <w:tcPr>
            <w:tcW w:w="1219" w:type="dxa"/>
            <w:tcBorders>
              <w:top w:val="nil"/>
              <w:left w:val="nil"/>
              <w:bottom w:val="single" w:sz="4" w:space="0" w:color="auto"/>
              <w:right w:val="single" w:sz="4" w:space="0" w:color="auto"/>
            </w:tcBorders>
            <w:noWrap/>
            <w:vAlign w:val="bottom"/>
            <w:hideMark/>
          </w:tcPr>
          <w:p w14:paraId="470D35E7"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 </w:t>
            </w:r>
          </w:p>
        </w:tc>
        <w:tc>
          <w:tcPr>
            <w:tcW w:w="953" w:type="dxa"/>
            <w:tcBorders>
              <w:top w:val="nil"/>
              <w:left w:val="nil"/>
              <w:bottom w:val="single" w:sz="4" w:space="0" w:color="auto"/>
              <w:right w:val="single" w:sz="4" w:space="0" w:color="auto"/>
            </w:tcBorders>
            <w:noWrap/>
            <w:vAlign w:val="bottom"/>
            <w:hideMark/>
          </w:tcPr>
          <w:p w14:paraId="60D9BFA6"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 </w:t>
            </w:r>
          </w:p>
        </w:tc>
        <w:tc>
          <w:tcPr>
            <w:tcW w:w="1082" w:type="dxa"/>
            <w:tcBorders>
              <w:top w:val="nil"/>
              <w:left w:val="nil"/>
              <w:bottom w:val="single" w:sz="4" w:space="0" w:color="auto"/>
              <w:right w:val="single" w:sz="4" w:space="0" w:color="auto"/>
            </w:tcBorders>
            <w:noWrap/>
            <w:vAlign w:val="bottom"/>
            <w:hideMark/>
          </w:tcPr>
          <w:p w14:paraId="1C9A3041"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20532</w:t>
            </w:r>
          </w:p>
        </w:tc>
        <w:tc>
          <w:tcPr>
            <w:tcW w:w="1173" w:type="dxa"/>
            <w:tcBorders>
              <w:top w:val="nil"/>
              <w:left w:val="nil"/>
              <w:bottom w:val="single" w:sz="4" w:space="0" w:color="auto"/>
              <w:right w:val="single" w:sz="4" w:space="0" w:color="auto"/>
            </w:tcBorders>
            <w:noWrap/>
            <w:vAlign w:val="bottom"/>
            <w:hideMark/>
          </w:tcPr>
          <w:p w14:paraId="6239E522"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20532</w:t>
            </w:r>
          </w:p>
        </w:tc>
        <w:tc>
          <w:tcPr>
            <w:tcW w:w="862" w:type="dxa"/>
            <w:gridSpan w:val="3"/>
            <w:tcBorders>
              <w:top w:val="nil"/>
              <w:left w:val="nil"/>
              <w:bottom w:val="single" w:sz="4" w:space="0" w:color="auto"/>
              <w:right w:val="single" w:sz="4" w:space="0" w:color="auto"/>
            </w:tcBorders>
            <w:noWrap/>
            <w:vAlign w:val="bottom"/>
            <w:hideMark/>
          </w:tcPr>
          <w:p w14:paraId="62183A0B"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Arabil</w:t>
            </w:r>
          </w:p>
        </w:tc>
        <w:tc>
          <w:tcPr>
            <w:tcW w:w="1126" w:type="dxa"/>
            <w:gridSpan w:val="2"/>
            <w:tcBorders>
              <w:top w:val="nil"/>
              <w:left w:val="nil"/>
              <w:bottom w:val="single" w:sz="4" w:space="0" w:color="auto"/>
              <w:right w:val="single" w:sz="4" w:space="0" w:color="auto"/>
            </w:tcBorders>
            <w:noWrap/>
            <w:vAlign w:val="bottom"/>
            <w:hideMark/>
          </w:tcPr>
          <w:p w14:paraId="56779907"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Extravilan</w:t>
            </w:r>
          </w:p>
        </w:tc>
        <w:tc>
          <w:tcPr>
            <w:tcW w:w="1250" w:type="dxa"/>
            <w:tcBorders>
              <w:top w:val="nil"/>
              <w:left w:val="nil"/>
              <w:bottom w:val="single" w:sz="4" w:space="0" w:color="auto"/>
              <w:right w:val="single" w:sz="4" w:space="0" w:color="auto"/>
            </w:tcBorders>
            <w:noWrap/>
            <w:vAlign w:val="bottom"/>
            <w:hideMark/>
          </w:tcPr>
          <w:p w14:paraId="45368400"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2,1</w:t>
            </w:r>
          </w:p>
        </w:tc>
        <w:tc>
          <w:tcPr>
            <w:tcW w:w="1312" w:type="dxa"/>
            <w:gridSpan w:val="2"/>
            <w:tcBorders>
              <w:top w:val="nil"/>
              <w:left w:val="nil"/>
              <w:bottom w:val="single" w:sz="4" w:space="0" w:color="auto"/>
              <w:right w:val="single" w:sz="4" w:space="0" w:color="auto"/>
            </w:tcBorders>
            <w:noWrap/>
            <w:vAlign w:val="bottom"/>
            <w:hideMark/>
          </w:tcPr>
          <w:p w14:paraId="5772C166"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43</w:t>
            </w:r>
            <w:r w:rsidR="0031744C">
              <w:rPr>
                <w:rFonts w:eastAsia="Times New Roman" w:cs="Calibri"/>
                <w:color w:val="000000"/>
                <w:lang w:val="en-GB" w:eastAsia="en-GB"/>
              </w:rPr>
              <w:t>.</w:t>
            </w:r>
            <w:r w:rsidRPr="00CA6B6B">
              <w:rPr>
                <w:rFonts w:eastAsia="Times New Roman" w:cs="Calibri"/>
                <w:color w:val="000000"/>
                <w:lang w:val="en-GB" w:eastAsia="en-GB"/>
              </w:rPr>
              <w:t>117,2</w:t>
            </w:r>
          </w:p>
        </w:tc>
      </w:tr>
      <w:tr w:rsidR="00CA6B6B" w:rsidRPr="00CA6B6B" w14:paraId="6360A77A" w14:textId="77777777" w:rsidTr="00EB0719">
        <w:trPr>
          <w:gridAfter w:val="1"/>
          <w:wAfter w:w="11" w:type="dxa"/>
          <w:trHeight w:val="300"/>
        </w:trPr>
        <w:tc>
          <w:tcPr>
            <w:tcW w:w="8682" w:type="dxa"/>
            <w:gridSpan w:val="7"/>
            <w:tcBorders>
              <w:top w:val="single" w:sz="4" w:space="0" w:color="auto"/>
              <w:left w:val="single" w:sz="4" w:space="0" w:color="auto"/>
              <w:bottom w:val="single" w:sz="4" w:space="0" w:color="auto"/>
              <w:right w:val="single" w:sz="4" w:space="0" w:color="auto"/>
            </w:tcBorders>
            <w:noWrap/>
            <w:vAlign w:val="bottom"/>
            <w:hideMark/>
          </w:tcPr>
          <w:p w14:paraId="05B03BD6"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TOTAL</w:t>
            </w:r>
          </w:p>
        </w:tc>
        <w:tc>
          <w:tcPr>
            <w:tcW w:w="1082" w:type="dxa"/>
            <w:tcBorders>
              <w:top w:val="nil"/>
              <w:left w:val="nil"/>
              <w:bottom w:val="single" w:sz="4" w:space="0" w:color="auto"/>
              <w:right w:val="single" w:sz="4" w:space="0" w:color="auto"/>
            </w:tcBorders>
            <w:noWrap/>
            <w:vAlign w:val="bottom"/>
            <w:hideMark/>
          </w:tcPr>
          <w:p w14:paraId="54F43724"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374112</w:t>
            </w:r>
          </w:p>
        </w:tc>
        <w:tc>
          <w:tcPr>
            <w:tcW w:w="1184" w:type="dxa"/>
            <w:gridSpan w:val="2"/>
            <w:tcBorders>
              <w:top w:val="nil"/>
              <w:left w:val="nil"/>
              <w:bottom w:val="single" w:sz="4" w:space="0" w:color="auto"/>
              <w:right w:val="single" w:sz="4" w:space="0" w:color="auto"/>
            </w:tcBorders>
            <w:noWrap/>
            <w:vAlign w:val="bottom"/>
            <w:hideMark/>
          </w:tcPr>
          <w:p w14:paraId="37F434F9"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103809</w:t>
            </w:r>
          </w:p>
        </w:tc>
        <w:tc>
          <w:tcPr>
            <w:tcW w:w="834" w:type="dxa"/>
            <w:tcBorders>
              <w:top w:val="nil"/>
              <w:left w:val="nil"/>
              <w:bottom w:val="single" w:sz="4" w:space="0" w:color="auto"/>
              <w:right w:val="single" w:sz="4" w:space="0" w:color="auto"/>
            </w:tcBorders>
            <w:noWrap/>
            <w:vAlign w:val="bottom"/>
            <w:hideMark/>
          </w:tcPr>
          <w:p w14:paraId="2EA10694"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 </w:t>
            </w:r>
          </w:p>
        </w:tc>
        <w:tc>
          <w:tcPr>
            <w:tcW w:w="1126" w:type="dxa"/>
            <w:gridSpan w:val="2"/>
            <w:tcBorders>
              <w:top w:val="nil"/>
              <w:left w:val="nil"/>
              <w:bottom w:val="single" w:sz="4" w:space="0" w:color="auto"/>
              <w:right w:val="single" w:sz="4" w:space="0" w:color="auto"/>
            </w:tcBorders>
            <w:noWrap/>
            <w:vAlign w:val="bottom"/>
            <w:hideMark/>
          </w:tcPr>
          <w:p w14:paraId="72863899"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 </w:t>
            </w:r>
          </w:p>
        </w:tc>
        <w:tc>
          <w:tcPr>
            <w:tcW w:w="1267" w:type="dxa"/>
            <w:gridSpan w:val="2"/>
            <w:tcBorders>
              <w:top w:val="nil"/>
              <w:left w:val="nil"/>
              <w:bottom w:val="single" w:sz="4" w:space="0" w:color="auto"/>
              <w:right w:val="single" w:sz="4" w:space="0" w:color="auto"/>
            </w:tcBorders>
            <w:noWrap/>
            <w:vAlign w:val="bottom"/>
            <w:hideMark/>
          </w:tcPr>
          <w:p w14:paraId="223647CF" w14:textId="77777777" w:rsidR="00CA6B6B" w:rsidRPr="00CA6B6B" w:rsidRDefault="00CA6B6B" w:rsidP="00CA6B6B">
            <w:pPr>
              <w:spacing w:after="0" w:line="240" w:lineRule="auto"/>
              <w:rPr>
                <w:rFonts w:eastAsia="Times New Roman" w:cs="Calibri"/>
                <w:color w:val="000000"/>
                <w:lang w:val="en-GB" w:eastAsia="en-GB"/>
              </w:rPr>
            </w:pPr>
            <w:r w:rsidRPr="00CA6B6B">
              <w:rPr>
                <w:rFonts w:eastAsia="Times New Roman" w:cs="Calibri"/>
                <w:color w:val="000000"/>
                <w:lang w:val="en-GB" w:eastAsia="en-GB"/>
              </w:rPr>
              <w:t> </w:t>
            </w:r>
          </w:p>
        </w:tc>
        <w:tc>
          <w:tcPr>
            <w:tcW w:w="1301" w:type="dxa"/>
            <w:tcBorders>
              <w:top w:val="nil"/>
              <w:left w:val="nil"/>
              <w:bottom w:val="single" w:sz="4" w:space="0" w:color="auto"/>
              <w:right w:val="single" w:sz="4" w:space="0" w:color="auto"/>
            </w:tcBorders>
            <w:noWrap/>
            <w:vAlign w:val="bottom"/>
            <w:hideMark/>
          </w:tcPr>
          <w:p w14:paraId="176D9E5A" w14:textId="77777777" w:rsidR="00CA6B6B" w:rsidRPr="00CA6B6B" w:rsidRDefault="00CA6B6B" w:rsidP="00CA6B6B">
            <w:pPr>
              <w:spacing w:after="0" w:line="240" w:lineRule="auto"/>
              <w:jc w:val="right"/>
              <w:rPr>
                <w:rFonts w:eastAsia="Times New Roman" w:cs="Calibri"/>
                <w:color w:val="000000"/>
                <w:lang w:val="en-GB" w:eastAsia="en-GB"/>
              </w:rPr>
            </w:pPr>
            <w:r w:rsidRPr="00CA6B6B">
              <w:rPr>
                <w:rFonts w:eastAsia="Times New Roman" w:cs="Calibri"/>
                <w:color w:val="000000"/>
                <w:lang w:val="en-GB" w:eastAsia="en-GB"/>
              </w:rPr>
              <w:t>229</w:t>
            </w:r>
            <w:r w:rsidR="0031744C">
              <w:rPr>
                <w:rFonts w:eastAsia="Times New Roman" w:cs="Calibri"/>
                <w:color w:val="000000"/>
                <w:lang w:val="en-GB" w:eastAsia="en-GB"/>
              </w:rPr>
              <w:t>.</w:t>
            </w:r>
            <w:r w:rsidRPr="00CA6B6B">
              <w:rPr>
                <w:rFonts w:eastAsia="Times New Roman" w:cs="Calibri"/>
                <w:color w:val="000000"/>
                <w:lang w:val="en-GB" w:eastAsia="en-GB"/>
              </w:rPr>
              <w:t>968,3</w:t>
            </w:r>
          </w:p>
        </w:tc>
      </w:tr>
    </w:tbl>
    <w:p w14:paraId="0E05E9C9" w14:textId="77777777" w:rsidR="003E6EFE" w:rsidRDefault="003E6EFE" w:rsidP="00BE1744">
      <w:pPr>
        <w:jc w:val="center"/>
        <w:rPr>
          <w:rFonts w:ascii="Times New Roman" w:hAnsi="Times New Roman"/>
          <w:sz w:val="24"/>
          <w:szCs w:val="24"/>
        </w:rPr>
      </w:pPr>
    </w:p>
    <w:p w14:paraId="13E67E2B" w14:textId="77777777" w:rsidR="006400C4" w:rsidRDefault="006400C4" w:rsidP="001B472B">
      <w:pPr>
        <w:jc w:val="center"/>
        <w:rPr>
          <w:rFonts w:ascii="Times New Roman" w:hAnsi="Times New Roman"/>
          <w:sz w:val="24"/>
          <w:szCs w:val="24"/>
        </w:rPr>
      </w:pPr>
    </w:p>
    <w:tbl>
      <w:tblPr>
        <w:tblW w:w="14684" w:type="dxa"/>
        <w:tblInd w:w="108" w:type="dxa"/>
        <w:tblLook w:val="04A0" w:firstRow="1" w:lastRow="0" w:firstColumn="1" w:lastColumn="0" w:noHBand="0" w:noVBand="1"/>
      </w:tblPr>
      <w:tblGrid>
        <w:gridCol w:w="636"/>
        <w:gridCol w:w="1177"/>
        <w:gridCol w:w="867"/>
        <w:gridCol w:w="1395"/>
        <w:gridCol w:w="2435"/>
        <w:gridCol w:w="1219"/>
        <w:gridCol w:w="1000"/>
        <w:gridCol w:w="1082"/>
        <w:gridCol w:w="1173"/>
        <w:gridCol w:w="1088"/>
        <w:gridCol w:w="1126"/>
        <w:gridCol w:w="1250"/>
        <w:gridCol w:w="153"/>
        <w:gridCol w:w="83"/>
      </w:tblGrid>
      <w:tr w:rsidR="006400C4" w:rsidRPr="00CA6B6B" w14:paraId="1D92A136" w14:textId="77777777" w:rsidTr="006400C4">
        <w:trPr>
          <w:trHeight w:val="300"/>
        </w:trPr>
        <w:tc>
          <w:tcPr>
            <w:tcW w:w="636" w:type="dxa"/>
            <w:tcBorders>
              <w:top w:val="nil"/>
              <w:left w:val="nil"/>
              <w:bottom w:val="nil"/>
              <w:right w:val="nil"/>
            </w:tcBorders>
            <w:noWrap/>
            <w:vAlign w:val="bottom"/>
            <w:hideMark/>
          </w:tcPr>
          <w:p w14:paraId="0C82E94D"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177" w:type="dxa"/>
            <w:tcBorders>
              <w:top w:val="nil"/>
              <w:left w:val="nil"/>
              <w:bottom w:val="nil"/>
              <w:right w:val="nil"/>
            </w:tcBorders>
            <w:noWrap/>
            <w:vAlign w:val="bottom"/>
            <w:hideMark/>
          </w:tcPr>
          <w:p w14:paraId="153CF2DC"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867" w:type="dxa"/>
            <w:tcBorders>
              <w:top w:val="nil"/>
              <w:left w:val="nil"/>
              <w:bottom w:val="nil"/>
              <w:right w:val="nil"/>
            </w:tcBorders>
            <w:noWrap/>
            <w:vAlign w:val="bottom"/>
            <w:hideMark/>
          </w:tcPr>
          <w:p w14:paraId="5E3DAB20"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395" w:type="dxa"/>
            <w:tcBorders>
              <w:top w:val="nil"/>
              <w:left w:val="nil"/>
              <w:bottom w:val="nil"/>
              <w:right w:val="nil"/>
            </w:tcBorders>
            <w:noWrap/>
            <w:vAlign w:val="bottom"/>
            <w:hideMark/>
          </w:tcPr>
          <w:p w14:paraId="7EDAD638"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2435" w:type="dxa"/>
            <w:tcBorders>
              <w:top w:val="nil"/>
              <w:left w:val="nil"/>
              <w:bottom w:val="nil"/>
              <w:right w:val="nil"/>
            </w:tcBorders>
            <w:noWrap/>
            <w:vAlign w:val="bottom"/>
            <w:hideMark/>
          </w:tcPr>
          <w:p w14:paraId="2C591C41"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219" w:type="dxa"/>
            <w:tcBorders>
              <w:top w:val="nil"/>
              <w:left w:val="nil"/>
              <w:bottom w:val="nil"/>
              <w:right w:val="nil"/>
            </w:tcBorders>
            <w:noWrap/>
            <w:vAlign w:val="bottom"/>
            <w:hideMark/>
          </w:tcPr>
          <w:p w14:paraId="719DB178"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000" w:type="dxa"/>
            <w:tcBorders>
              <w:top w:val="nil"/>
              <w:left w:val="nil"/>
              <w:bottom w:val="nil"/>
              <w:right w:val="nil"/>
            </w:tcBorders>
            <w:noWrap/>
            <w:vAlign w:val="bottom"/>
            <w:hideMark/>
          </w:tcPr>
          <w:p w14:paraId="49AE29DA"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082" w:type="dxa"/>
            <w:tcBorders>
              <w:top w:val="nil"/>
              <w:left w:val="nil"/>
              <w:bottom w:val="nil"/>
              <w:right w:val="nil"/>
            </w:tcBorders>
            <w:noWrap/>
            <w:vAlign w:val="bottom"/>
            <w:hideMark/>
          </w:tcPr>
          <w:p w14:paraId="39886158"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173" w:type="dxa"/>
            <w:tcBorders>
              <w:top w:val="nil"/>
              <w:left w:val="nil"/>
              <w:bottom w:val="nil"/>
              <w:right w:val="nil"/>
            </w:tcBorders>
            <w:noWrap/>
            <w:vAlign w:val="bottom"/>
            <w:hideMark/>
          </w:tcPr>
          <w:p w14:paraId="400B3BF2"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088" w:type="dxa"/>
            <w:tcBorders>
              <w:top w:val="nil"/>
              <w:left w:val="nil"/>
              <w:bottom w:val="nil"/>
              <w:right w:val="nil"/>
            </w:tcBorders>
            <w:noWrap/>
            <w:vAlign w:val="bottom"/>
            <w:hideMark/>
          </w:tcPr>
          <w:p w14:paraId="0A0777A0"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126" w:type="dxa"/>
            <w:tcBorders>
              <w:top w:val="nil"/>
              <w:left w:val="nil"/>
              <w:bottom w:val="nil"/>
              <w:right w:val="nil"/>
            </w:tcBorders>
            <w:noWrap/>
            <w:vAlign w:val="bottom"/>
            <w:hideMark/>
          </w:tcPr>
          <w:p w14:paraId="5B84FE41"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250" w:type="dxa"/>
            <w:tcBorders>
              <w:top w:val="nil"/>
              <w:left w:val="nil"/>
              <w:bottom w:val="nil"/>
              <w:right w:val="nil"/>
            </w:tcBorders>
            <w:noWrap/>
            <w:vAlign w:val="bottom"/>
            <w:hideMark/>
          </w:tcPr>
          <w:p w14:paraId="181AE83F"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236" w:type="dxa"/>
            <w:gridSpan w:val="2"/>
            <w:tcBorders>
              <w:top w:val="nil"/>
              <w:left w:val="nil"/>
              <w:bottom w:val="nil"/>
              <w:right w:val="nil"/>
            </w:tcBorders>
            <w:noWrap/>
            <w:vAlign w:val="bottom"/>
            <w:hideMark/>
          </w:tcPr>
          <w:p w14:paraId="5B4C6A30" w14:textId="77777777" w:rsidR="006400C4" w:rsidRPr="00CA6B6B" w:rsidRDefault="006400C4">
            <w:pPr>
              <w:spacing w:after="0" w:line="240" w:lineRule="auto"/>
              <w:rPr>
                <w:rFonts w:ascii="Times New Roman" w:eastAsia="Times New Roman" w:hAnsi="Times New Roman"/>
                <w:sz w:val="20"/>
                <w:szCs w:val="20"/>
                <w:lang w:val="en-GB" w:eastAsia="en-GB"/>
              </w:rPr>
            </w:pPr>
          </w:p>
        </w:tc>
      </w:tr>
      <w:tr w:rsidR="006400C4" w:rsidRPr="00CA6B6B" w14:paraId="63886C92" w14:textId="77777777" w:rsidTr="006400C4">
        <w:trPr>
          <w:trHeight w:val="300"/>
        </w:trPr>
        <w:tc>
          <w:tcPr>
            <w:tcW w:w="636" w:type="dxa"/>
            <w:tcBorders>
              <w:top w:val="nil"/>
              <w:left w:val="nil"/>
              <w:bottom w:val="nil"/>
              <w:right w:val="nil"/>
            </w:tcBorders>
            <w:noWrap/>
            <w:vAlign w:val="bottom"/>
            <w:hideMark/>
          </w:tcPr>
          <w:p w14:paraId="1D3F4C11"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177" w:type="dxa"/>
            <w:tcBorders>
              <w:top w:val="nil"/>
              <w:left w:val="nil"/>
              <w:bottom w:val="nil"/>
              <w:right w:val="nil"/>
            </w:tcBorders>
            <w:noWrap/>
            <w:vAlign w:val="bottom"/>
            <w:hideMark/>
          </w:tcPr>
          <w:p w14:paraId="2055EB8A"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867" w:type="dxa"/>
            <w:tcBorders>
              <w:top w:val="nil"/>
              <w:left w:val="nil"/>
              <w:bottom w:val="nil"/>
              <w:right w:val="nil"/>
            </w:tcBorders>
            <w:noWrap/>
            <w:vAlign w:val="bottom"/>
            <w:hideMark/>
          </w:tcPr>
          <w:p w14:paraId="1B39CBED"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395" w:type="dxa"/>
            <w:tcBorders>
              <w:top w:val="nil"/>
              <w:left w:val="nil"/>
              <w:bottom w:val="nil"/>
              <w:right w:val="nil"/>
            </w:tcBorders>
            <w:noWrap/>
            <w:vAlign w:val="bottom"/>
            <w:hideMark/>
          </w:tcPr>
          <w:p w14:paraId="1350FED2"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2435" w:type="dxa"/>
            <w:tcBorders>
              <w:top w:val="nil"/>
              <w:left w:val="nil"/>
              <w:bottom w:val="nil"/>
              <w:right w:val="nil"/>
            </w:tcBorders>
            <w:noWrap/>
            <w:vAlign w:val="bottom"/>
            <w:hideMark/>
          </w:tcPr>
          <w:p w14:paraId="254C68DA"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219" w:type="dxa"/>
            <w:tcBorders>
              <w:top w:val="nil"/>
              <w:left w:val="nil"/>
              <w:bottom w:val="nil"/>
              <w:right w:val="nil"/>
            </w:tcBorders>
            <w:noWrap/>
            <w:vAlign w:val="bottom"/>
            <w:hideMark/>
          </w:tcPr>
          <w:p w14:paraId="7F5F2D43"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000" w:type="dxa"/>
            <w:tcBorders>
              <w:top w:val="nil"/>
              <w:left w:val="nil"/>
              <w:bottom w:val="nil"/>
              <w:right w:val="nil"/>
            </w:tcBorders>
            <w:noWrap/>
            <w:vAlign w:val="bottom"/>
            <w:hideMark/>
          </w:tcPr>
          <w:p w14:paraId="01585AC8"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082" w:type="dxa"/>
            <w:tcBorders>
              <w:top w:val="nil"/>
              <w:left w:val="nil"/>
              <w:bottom w:val="nil"/>
              <w:right w:val="nil"/>
            </w:tcBorders>
            <w:noWrap/>
            <w:vAlign w:val="bottom"/>
            <w:hideMark/>
          </w:tcPr>
          <w:p w14:paraId="359F4C73"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173" w:type="dxa"/>
            <w:tcBorders>
              <w:top w:val="nil"/>
              <w:left w:val="nil"/>
              <w:bottom w:val="nil"/>
              <w:right w:val="nil"/>
            </w:tcBorders>
            <w:noWrap/>
            <w:vAlign w:val="bottom"/>
            <w:hideMark/>
          </w:tcPr>
          <w:p w14:paraId="3B44AE8C"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088" w:type="dxa"/>
            <w:tcBorders>
              <w:top w:val="nil"/>
              <w:left w:val="nil"/>
              <w:bottom w:val="nil"/>
              <w:right w:val="nil"/>
            </w:tcBorders>
            <w:noWrap/>
            <w:vAlign w:val="bottom"/>
            <w:hideMark/>
          </w:tcPr>
          <w:p w14:paraId="54E8FCD6"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126" w:type="dxa"/>
            <w:tcBorders>
              <w:top w:val="nil"/>
              <w:left w:val="nil"/>
              <w:bottom w:val="nil"/>
              <w:right w:val="nil"/>
            </w:tcBorders>
            <w:noWrap/>
            <w:vAlign w:val="bottom"/>
            <w:hideMark/>
          </w:tcPr>
          <w:p w14:paraId="09387EA1"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250" w:type="dxa"/>
            <w:tcBorders>
              <w:top w:val="nil"/>
              <w:left w:val="nil"/>
              <w:bottom w:val="nil"/>
              <w:right w:val="nil"/>
            </w:tcBorders>
            <w:noWrap/>
            <w:vAlign w:val="bottom"/>
            <w:hideMark/>
          </w:tcPr>
          <w:p w14:paraId="575E94A5" w14:textId="77777777" w:rsidR="006400C4" w:rsidRPr="00CA6B6B" w:rsidRDefault="006400C4">
            <w:pPr>
              <w:spacing w:after="0" w:line="240" w:lineRule="auto"/>
              <w:rPr>
                <w:rFonts w:eastAsia="Times New Roman" w:cs="Calibri"/>
                <w:color w:val="000000"/>
                <w:lang w:val="en-GB" w:eastAsia="en-GB"/>
              </w:rPr>
            </w:pPr>
            <w:r w:rsidRPr="00CA6B6B">
              <w:rPr>
                <w:rFonts w:eastAsia="Times New Roman" w:cs="Calibri"/>
                <w:color w:val="000000"/>
                <w:lang w:val="en-GB" w:eastAsia="en-GB"/>
              </w:rPr>
              <w:t xml:space="preserve">Anexa </w:t>
            </w:r>
            <w:r>
              <w:rPr>
                <w:rFonts w:eastAsia="Times New Roman" w:cs="Calibri"/>
                <w:color w:val="000000"/>
                <w:lang w:val="en-GB" w:eastAsia="en-GB"/>
              </w:rPr>
              <w:t>nr. 3</w:t>
            </w:r>
          </w:p>
        </w:tc>
        <w:tc>
          <w:tcPr>
            <w:tcW w:w="236" w:type="dxa"/>
            <w:gridSpan w:val="2"/>
            <w:tcBorders>
              <w:top w:val="nil"/>
              <w:left w:val="nil"/>
              <w:bottom w:val="nil"/>
              <w:right w:val="nil"/>
            </w:tcBorders>
            <w:noWrap/>
            <w:vAlign w:val="bottom"/>
            <w:hideMark/>
          </w:tcPr>
          <w:p w14:paraId="62795395" w14:textId="77777777" w:rsidR="006400C4" w:rsidRPr="00CA6B6B" w:rsidRDefault="006400C4">
            <w:pPr>
              <w:spacing w:after="0" w:line="240" w:lineRule="auto"/>
              <w:rPr>
                <w:rFonts w:eastAsia="Times New Roman" w:cs="Calibri"/>
                <w:color w:val="000000"/>
                <w:lang w:val="en-GB" w:eastAsia="en-GB"/>
              </w:rPr>
            </w:pPr>
          </w:p>
        </w:tc>
      </w:tr>
      <w:tr w:rsidR="006400C4" w:rsidRPr="00CA6B6B" w14:paraId="003C83F4" w14:textId="77777777" w:rsidTr="006400C4">
        <w:trPr>
          <w:trHeight w:val="300"/>
        </w:trPr>
        <w:tc>
          <w:tcPr>
            <w:tcW w:w="636" w:type="dxa"/>
            <w:tcBorders>
              <w:top w:val="nil"/>
              <w:left w:val="nil"/>
              <w:bottom w:val="nil"/>
              <w:right w:val="nil"/>
            </w:tcBorders>
            <w:noWrap/>
            <w:vAlign w:val="bottom"/>
            <w:hideMark/>
          </w:tcPr>
          <w:p w14:paraId="03B9F708"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177" w:type="dxa"/>
            <w:tcBorders>
              <w:top w:val="nil"/>
              <w:left w:val="nil"/>
              <w:bottom w:val="nil"/>
              <w:right w:val="nil"/>
            </w:tcBorders>
            <w:noWrap/>
            <w:vAlign w:val="bottom"/>
            <w:hideMark/>
          </w:tcPr>
          <w:p w14:paraId="1046A728"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867" w:type="dxa"/>
            <w:tcBorders>
              <w:top w:val="nil"/>
              <w:left w:val="nil"/>
              <w:bottom w:val="nil"/>
              <w:right w:val="nil"/>
            </w:tcBorders>
            <w:noWrap/>
            <w:vAlign w:val="bottom"/>
            <w:hideMark/>
          </w:tcPr>
          <w:p w14:paraId="01875452"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395" w:type="dxa"/>
            <w:tcBorders>
              <w:top w:val="nil"/>
              <w:left w:val="nil"/>
              <w:bottom w:val="nil"/>
              <w:right w:val="nil"/>
            </w:tcBorders>
            <w:noWrap/>
            <w:vAlign w:val="bottom"/>
            <w:hideMark/>
          </w:tcPr>
          <w:p w14:paraId="3FBA7667"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2435" w:type="dxa"/>
            <w:tcBorders>
              <w:top w:val="nil"/>
              <w:left w:val="nil"/>
              <w:bottom w:val="nil"/>
              <w:right w:val="nil"/>
            </w:tcBorders>
            <w:noWrap/>
            <w:vAlign w:val="bottom"/>
            <w:hideMark/>
          </w:tcPr>
          <w:p w14:paraId="6F5D1220"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219" w:type="dxa"/>
            <w:tcBorders>
              <w:top w:val="nil"/>
              <w:left w:val="nil"/>
              <w:bottom w:val="nil"/>
              <w:right w:val="nil"/>
            </w:tcBorders>
            <w:noWrap/>
            <w:vAlign w:val="bottom"/>
            <w:hideMark/>
          </w:tcPr>
          <w:p w14:paraId="608D5095"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000" w:type="dxa"/>
            <w:tcBorders>
              <w:top w:val="nil"/>
              <w:left w:val="nil"/>
              <w:bottom w:val="nil"/>
              <w:right w:val="nil"/>
            </w:tcBorders>
            <w:noWrap/>
            <w:vAlign w:val="bottom"/>
            <w:hideMark/>
          </w:tcPr>
          <w:p w14:paraId="285940D1"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082" w:type="dxa"/>
            <w:tcBorders>
              <w:top w:val="nil"/>
              <w:left w:val="nil"/>
              <w:bottom w:val="nil"/>
              <w:right w:val="nil"/>
            </w:tcBorders>
            <w:noWrap/>
            <w:vAlign w:val="bottom"/>
            <w:hideMark/>
          </w:tcPr>
          <w:p w14:paraId="03185FDB"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173" w:type="dxa"/>
            <w:tcBorders>
              <w:top w:val="nil"/>
              <w:left w:val="nil"/>
              <w:bottom w:val="nil"/>
              <w:right w:val="nil"/>
            </w:tcBorders>
            <w:noWrap/>
            <w:vAlign w:val="bottom"/>
            <w:hideMark/>
          </w:tcPr>
          <w:p w14:paraId="59220470"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088" w:type="dxa"/>
            <w:tcBorders>
              <w:top w:val="nil"/>
              <w:left w:val="nil"/>
              <w:bottom w:val="nil"/>
              <w:right w:val="nil"/>
            </w:tcBorders>
            <w:noWrap/>
            <w:vAlign w:val="bottom"/>
            <w:hideMark/>
          </w:tcPr>
          <w:p w14:paraId="09111928"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126" w:type="dxa"/>
            <w:tcBorders>
              <w:top w:val="nil"/>
              <w:left w:val="nil"/>
              <w:bottom w:val="nil"/>
              <w:right w:val="nil"/>
            </w:tcBorders>
            <w:noWrap/>
            <w:vAlign w:val="bottom"/>
            <w:hideMark/>
          </w:tcPr>
          <w:p w14:paraId="6FFEBD30"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1250" w:type="dxa"/>
            <w:tcBorders>
              <w:top w:val="nil"/>
              <w:left w:val="nil"/>
              <w:bottom w:val="nil"/>
              <w:right w:val="nil"/>
            </w:tcBorders>
            <w:noWrap/>
            <w:vAlign w:val="bottom"/>
            <w:hideMark/>
          </w:tcPr>
          <w:p w14:paraId="1AACDA58" w14:textId="77777777" w:rsidR="006400C4" w:rsidRPr="00CA6B6B" w:rsidRDefault="006400C4">
            <w:pPr>
              <w:spacing w:after="0" w:line="240" w:lineRule="auto"/>
              <w:rPr>
                <w:rFonts w:ascii="Times New Roman" w:eastAsia="Times New Roman" w:hAnsi="Times New Roman"/>
                <w:sz w:val="20"/>
                <w:szCs w:val="20"/>
                <w:lang w:val="en-GB" w:eastAsia="en-GB"/>
              </w:rPr>
            </w:pPr>
          </w:p>
        </w:tc>
        <w:tc>
          <w:tcPr>
            <w:tcW w:w="236" w:type="dxa"/>
            <w:gridSpan w:val="2"/>
            <w:tcBorders>
              <w:top w:val="nil"/>
              <w:left w:val="nil"/>
              <w:bottom w:val="nil"/>
              <w:right w:val="nil"/>
            </w:tcBorders>
            <w:noWrap/>
            <w:vAlign w:val="bottom"/>
            <w:hideMark/>
          </w:tcPr>
          <w:p w14:paraId="744117D7" w14:textId="77777777" w:rsidR="006400C4" w:rsidRPr="00CA6B6B" w:rsidRDefault="006400C4">
            <w:pPr>
              <w:spacing w:after="0" w:line="240" w:lineRule="auto"/>
              <w:rPr>
                <w:rFonts w:ascii="Times New Roman" w:eastAsia="Times New Roman" w:hAnsi="Times New Roman"/>
                <w:sz w:val="20"/>
                <w:szCs w:val="20"/>
                <w:lang w:val="en-GB" w:eastAsia="en-GB"/>
              </w:rPr>
            </w:pPr>
          </w:p>
        </w:tc>
      </w:tr>
      <w:tr w:rsidR="006400C4" w:rsidRPr="002A0497" w14:paraId="62B97D0E" w14:textId="77777777" w:rsidTr="006400C4">
        <w:trPr>
          <w:gridAfter w:val="1"/>
          <w:wAfter w:w="83" w:type="dxa"/>
          <w:trHeight w:val="300"/>
        </w:trPr>
        <w:tc>
          <w:tcPr>
            <w:tcW w:w="14601" w:type="dxa"/>
            <w:gridSpan w:val="13"/>
            <w:tcBorders>
              <w:top w:val="nil"/>
              <w:left w:val="nil"/>
              <w:bottom w:val="nil"/>
              <w:right w:val="nil"/>
            </w:tcBorders>
            <w:noWrap/>
            <w:vAlign w:val="bottom"/>
            <w:hideMark/>
          </w:tcPr>
          <w:p w14:paraId="2C9ECA09" w14:textId="77777777" w:rsidR="006400C4" w:rsidRPr="002A0497" w:rsidRDefault="006400C4">
            <w:pPr>
              <w:spacing w:after="0" w:line="240" w:lineRule="auto"/>
              <w:jc w:val="center"/>
              <w:rPr>
                <w:rFonts w:eastAsia="Times New Roman" w:cs="Calibri"/>
                <w:color w:val="000000"/>
                <w:lang w:val="fr-FR" w:eastAsia="en-GB"/>
              </w:rPr>
            </w:pPr>
            <w:r w:rsidRPr="002A0497">
              <w:rPr>
                <w:rFonts w:eastAsia="Times New Roman" w:cs="Calibri"/>
                <w:color w:val="000000"/>
                <w:lang w:val="fr-FR" w:eastAsia="en-GB"/>
              </w:rPr>
              <w:t>Lista imobilelor proprietate publca a unitatii adminsitrativ teritoriale  care fac parte din coridorul de expropriere al lucrarii de utilitate publica de interes national</w:t>
            </w:r>
          </w:p>
        </w:tc>
      </w:tr>
      <w:tr w:rsidR="006400C4" w:rsidRPr="002A0497" w14:paraId="64616C1F" w14:textId="77777777" w:rsidTr="006400C4">
        <w:trPr>
          <w:gridAfter w:val="1"/>
          <w:wAfter w:w="83" w:type="dxa"/>
          <w:trHeight w:val="300"/>
        </w:trPr>
        <w:tc>
          <w:tcPr>
            <w:tcW w:w="14601" w:type="dxa"/>
            <w:gridSpan w:val="13"/>
            <w:tcBorders>
              <w:top w:val="nil"/>
              <w:left w:val="nil"/>
              <w:bottom w:val="nil"/>
              <w:right w:val="nil"/>
            </w:tcBorders>
            <w:noWrap/>
            <w:vAlign w:val="bottom"/>
            <w:hideMark/>
          </w:tcPr>
          <w:p w14:paraId="00FF7CBF" w14:textId="77777777" w:rsidR="006400C4" w:rsidRPr="002A0497" w:rsidRDefault="006400C4">
            <w:pPr>
              <w:spacing w:after="0" w:line="240" w:lineRule="auto"/>
              <w:jc w:val="center"/>
              <w:rPr>
                <w:rFonts w:eastAsia="Times New Roman" w:cs="Calibri"/>
                <w:color w:val="000000"/>
                <w:lang w:val="fr-FR" w:eastAsia="en-GB"/>
              </w:rPr>
            </w:pPr>
            <w:r w:rsidRPr="002A0497">
              <w:rPr>
                <w:rFonts w:eastAsia="Times New Roman" w:cs="Calibri"/>
                <w:color w:val="000000"/>
                <w:lang w:val="fr-FR" w:eastAsia="en-GB"/>
              </w:rPr>
              <w:t>Îmbunătățirea condițiilor de funcționare în siguranță a acumulării Salard, județul Bihor"</w:t>
            </w:r>
          </w:p>
        </w:tc>
      </w:tr>
      <w:tr w:rsidR="006400C4" w:rsidRPr="00CA6B6B" w14:paraId="7C731951" w14:textId="77777777" w:rsidTr="006400C4">
        <w:trPr>
          <w:gridAfter w:val="1"/>
          <w:wAfter w:w="83" w:type="dxa"/>
          <w:cantSplit/>
          <w:trHeight w:val="1350"/>
        </w:trPr>
        <w:tc>
          <w:tcPr>
            <w:tcW w:w="636" w:type="dxa"/>
            <w:tcBorders>
              <w:top w:val="single" w:sz="4" w:space="0" w:color="auto"/>
              <w:left w:val="single" w:sz="4" w:space="0" w:color="auto"/>
              <w:bottom w:val="single" w:sz="4" w:space="0" w:color="auto"/>
              <w:right w:val="single" w:sz="4" w:space="0" w:color="auto"/>
            </w:tcBorders>
            <w:vAlign w:val="bottom"/>
            <w:hideMark/>
          </w:tcPr>
          <w:p w14:paraId="087DDF12" w14:textId="77777777" w:rsidR="006400C4" w:rsidRPr="00CA6B6B" w:rsidRDefault="006400C4">
            <w:pPr>
              <w:spacing w:after="0" w:line="240" w:lineRule="auto"/>
              <w:rPr>
                <w:rFonts w:eastAsia="Times New Roman" w:cs="Calibri"/>
                <w:color w:val="000000"/>
                <w:lang w:val="en-GB" w:eastAsia="en-GB"/>
              </w:rPr>
            </w:pPr>
            <w:r w:rsidRPr="00CA6B6B">
              <w:rPr>
                <w:rFonts w:eastAsia="Times New Roman" w:cs="Calibri"/>
                <w:color w:val="000000"/>
                <w:lang w:val="en-GB" w:eastAsia="en-GB"/>
              </w:rPr>
              <w:t>Nr. Crt.</w:t>
            </w:r>
          </w:p>
        </w:tc>
        <w:tc>
          <w:tcPr>
            <w:tcW w:w="1177" w:type="dxa"/>
            <w:tcBorders>
              <w:top w:val="single" w:sz="4" w:space="0" w:color="auto"/>
              <w:left w:val="nil"/>
              <w:bottom w:val="single" w:sz="4" w:space="0" w:color="auto"/>
              <w:right w:val="single" w:sz="4" w:space="0" w:color="auto"/>
            </w:tcBorders>
            <w:vAlign w:val="bottom"/>
            <w:hideMark/>
          </w:tcPr>
          <w:p w14:paraId="5FE37381" w14:textId="77777777" w:rsidR="006400C4" w:rsidRPr="00CA6B6B" w:rsidRDefault="006400C4">
            <w:pPr>
              <w:spacing w:after="0" w:line="240" w:lineRule="auto"/>
              <w:rPr>
                <w:rFonts w:eastAsia="Times New Roman" w:cs="Calibri"/>
                <w:color w:val="000000"/>
                <w:lang w:val="en-GB" w:eastAsia="en-GB"/>
              </w:rPr>
            </w:pPr>
            <w:r w:rsidRPr="00CA6B6B">
              <w:rPr>
                <w:rFonts w:eastAsia="Times New Roman" w:cs="Calibri"/>
                <w:color w:val="000000"/>
                <w:lang w:val="en-GB" w:eastAsia="en-GB"/>
              </w:rPr>
              <w:t>Nr.crt.plan topografic</w:t>
            </w:r>
          </w:p>
        </w:tc>
        <w:tc>
          <w:tcPr>
            <w:tcW w:w="867" w:type="dxa"/>
            <w:tcBorders>
              <w:top w:val="single" w:sz="4" w:space="0" w:color="auto"/>
              <w:left w:val="nil"/>
              <w:bottom w:val="single" w:sz="4" w:space="0" w:color="auto"/>
              <w:right w:val="single" w:sz="4" w:space="0" w:color="auto"/>
            </w:tcBorders>
            <w:vAlign w:val="bottom"/>
            <w:hideMark/>
          </w:tcPr>
          <w:p w14:paraId="33D2FE05" w14:textId="77777777" w:rsidR="006400C4" w:rsidRPr="00CA6B6B" w:rsidRDefault="006400C4">
            <w:pPr>
              <w:spacing w:after="0" w:line="240" w:lineRule="auto"/>
              <w:rPr>
                <w:rFonts w:eastAsia="Times New Roman" w:cs="Calibri"/>
                <w:color w:val="000000"/>
                <w:lang w:val="en-GB" w:eastAsia="en-GB"/>
              </w:rPr>
            </w:pPr>
            <w:r w:rsidRPr="00CA6B6B">
              <w:rPr>
                <w:rFonts w:eastAsia="Times New Roman" w:cs="Calibri"/>
                <w:color w:val="000000"/>
                <w:lang w:val="en-GB" w:eastAsia="en-GB"/>
              </w:rPr>
              <w:t>Județul</w:t>
            </w:r>
          </w:p>
        </w:tc>
        <w:tc>
          <w:tcPr>
            <w:tcW w:w="1395" w:type="dxa"/>
            <w:tcBorders>
              <w:top w:val="single" w:sz="4" w:space="0" w:color="auto"/>
              <w:left w:val="nil"/>
              <w:bottom w:val="single" w:sz="4" w:space="0" w:color="auto"/>
              <w:right w:val="single" w:sz="4" w:space="0" w:color="auto"/>
            </w:tcBorders>
            <w:vAlign w:val="bottom"/>
            <w:hideMark/>
          </w:tcPr>
          <w:p w14:paraId="4067DDB5" w14:textId="77777777" w:rsidR="006400C4" w:rsidRPr="00CA6B6B" w:rsidRDefault="006400C4">
            <w:pPr>
              <w:spacing w:after="0" w:line="240" w:lineRule="auto"/>
              <w:rPr>
                <w:rFonts w:eastAsia="Times New Roman" w:cs="Calibri"/>
                <w:color w:val="000000"/>
                <w:lang w:val="en-GB" w:eastAsia="en-GB"/>
              </w:rPr>
            </w:pPr>
            <w:r w:rsidRPr="00CA6B6B">
              <w:rPr>
                <w:rFonts w:eastAsia="Times New Roman" w:cs="Calibri"/>
                <w:color w:val="000000"/>
                <w:lang w:val="en-GB" w:eastAsia="en-GB"/>
              </w:rPr>
              <w:t>Unitatea administrativ teritorială</w:t>
            </w:r>
          </w:p>
        </w:tc>
        <w:tc>
          <w:tcPr>
            <w:tcW w:w="2435" w:type="dxa"/>
            <w:tcBorders>
              <w:top w:val="single" w:sz="4" w:space="0" w:color="auto"/>
              <w:left w:val="nil"/>
              <w:bottom w:val="single" w:sz="4" w:space="0" w:color="auto"/>
              <w:right w:val="single" w:sz="4" w:space="0" w:color="auto"/>
            </w:tcBorders>
            <w:vAlign w:val="bottom"/>
            <w:hideMark/>
          </w:tcPr>
          <w:p w14:paraId="6BB14510" w14:textId="77777777" w:rsidR="006400C4" w:rsidRPr="002A0497" w:rsidRDefault="006400C4">
            <w:pPr>
              <w:spacing w:after="0" w:line="240" w:lineRule="auto"/>
              <w:rPr>
                <w:rFonts w:eastAsia="Times New Roman" w:cs="Calibri"/>
                <w:color w:val="000000"/>
                <w:lang w:val="fr-FR" w:eastAsia="en-GB"/>
              </w:rPr>
            </w:pPr>
            <w:r w:rsidRPr="002A0497">
              <w:rPr>
                <w:rFonts w:eastAsia="Times New Roman" w:cs="Calibri"/>
                <w:color w:val="000000"/>
                <w:lang w:val="fr-FR" w:eastAsia="en-GB"/>
              </w:rPr>
              <w:t>Numele și prenumele proprietarului/ deținătorului terenului</w:t>
            </w:r>
          </w:p>
        </w:tc>
        <w:tc>
          <w:tcPr>
            <w:tcW w:w="1219" w:type="dxa"/>
            <w:tcBorders>
              <w:top w:val="single" w:sz="4" w:space="0" w:color="auto"/>
              <w:left w:val="nil"/>
              <w:bottom w:val="single" w:sz="4" w:space="0" w:color="auto"/>
              <w:right w:val="single" w:sz="4" w:space="0" w:color="auto"/>
            </w:tcBorders>
            <w:vAlign w:val="bottom"/>
            <w:hideMark/>
          </w:tcPr>
          <w:p w14:paraId="0AB36EA0" w14:textId="77777777" w:rsidR="006400C4" w:rsidRPr="00CA6B6B" w:rsidRDefault="006400C4">
            <w:pPr>
              <w:spacing w:after="0" w:line="240" w:lineRule="auto"/>
              <w:rPr>
                <w:rFonts w:eastAsia="Times New Roman" w:cs="Calibri"/>
                <w:color w:val="000000"/>
                <w:lang w:val="en-GB" w:eastAsia="en-GB"/>
              </w:rPr>
            </w:pPr>
            <w:r w:rsidRPr="00CA6B6B">
              <w:rPr>
                <w:rFonts w:eastAsia="Times New Roman" w:cs="Calibri"/>
                <w:color w:val="000000"/>
                <w:lang w:val="en-GB" w:eastAsia="en-GB"/>
              </w:rPr>
              <w:t>Numărul topografic/ Tarlaua/ Parcela</w:t>
            </w:r>
          </w:p>
        </w:tc>
        <w:tc>
          <w:tcPr>
            <w:tcW w:w="1000" w:type="dxa"/>
            <w:tcBorders>
              <w:top w:val="single" w:sz="4" w:space="0" w:color="auto"/>
              <w:left w:val="nil"/>
              <w:bottom w:val="single" w:sz="4" w:space="0" w:color="auto"/>
              <w:right w:val="single" w:sz="4" w:space="0" w:color="auto"/>
            </w:tcBorders>
            <w:textDirection w:val="btLr"/>
            <w:vAlign w:val="bottom"/>
            <w:hideMark/>
          </w:tcPr>
          <w:p w14:paraId="20A7B4B0" w14:textId="77777777" w:rsidR="006400C4" w:rsidRPr="00CA6B6B" w:rsidRDefault="006400C4">
            <w:pPr>
              <w:spacing w:after="0" w:line="240" w:lineRule="auto"/>
              <w:ind w:left="113" w:right="113"/>
              <w:rPr>
                <w:rFonts w:eastAsia="Times New Roman" w:cs="Calibri"/>
                <w:color w:val="000000"/>
                <w:lang w:val="en-GB" w:eastAsia="en-GB"/>
              </w:rPr>
            </w:pPr>
            <w:r w:rsidRPr="00CA6B6B">
              <w:rPr>
                <w:rFonts w:eastAsia="Times New Roman" w:cs="Calibri"/>
                <w:color w:val="000000"/>
                <w:lang w:val="en-GB" w:eastAsia="en-GB"/>
              </w:rPr>
              <w:t>Nr. Cadastral, Nr. T.P./ Nr. Carte funciară</w:t>
            </w:r>
          </w:p>
        </w:tc>
        <w:tc>
          <w:tcPr>
            <w:tcW w:w="1082" w:type="dxa"/>
            <w:tcBorders>
              <w:top w:val="single" w:sz="4" w:space="0" w:color="auto"/>
              <w:left w:val="nil"/>
              <w:bottom w:val="single" w:sz="4" w:space="0" w:color="auto"/>
              <w:right w:val="single" w:sz="4" w:space="0" w:color="auto"/>
            </w:tcBorders>
            <w:vAlign w:val="bottom"/>
            <w:hideMark/>
          </w:tcPr>
          <w:p w14:paraId="5CCB7F21" w14:textId="77777777" w:rsidR="006400C4" w:rsidRPr="00CA6B6B" w:rsidRDefault="006400C4">
            <w:pPr>
              <w:spacing w:after="0" w:line="240" w:lineRule="auto"/>
              <w:rPr>
                <w:rFonts w:eastAsia="Times New Roman" w:cs="Calibri"/>
                <w:color w:val="000000"/>
                <w:lang w:val="en-GB" w:eastAsia="en-GB"/>
              </w:rPr>
            </w:pPr>
            <w:r w:rsidRPr="00CA6B6B">
              <w:rPr>
                <w:rFonts w:eastAsia="Times New Roman" w:cs="Calibri"/>
                <w:color w:val="000000"/>
                <w:lang w:val="en-GB" w:eastAsia="en-GB"/>
              </w:rPr>
              <w:t>Suprafața totală (mp)</w:t>
            </w:r>
          </w:p>
        </w:tc>
        <w:tc>
          <w:tcPr>
            <w:tcW w:w="1173" w:type="dxa"/>
            <w:tcBorders>
              <w:top w:val="single" w:sz="4" w:space="0" w:color="auto"/>
              <w:left w:val="nil"/>
              <w:bottom w:val="single" w:sz="4" w:space="0" w:color="auto"/>
              <w:right w:val="single" w:sz="4" w:space="0" w:color="auto"/>
            </w:tcBorders>
            <w:vAlign w:val="bottom"/>
            <w:hideMark/>
          </w:tcPr>
          <w:p w14:paraId="05D901DD" w14:textId="77777777" w:rsidR="006400C4" w:rsidRPr="00CA6B6B" w:rsidRDefault="006400C4">
            <w:pPr>
              <w:spacing w:after="0" w:line="240" w:lineRule="auto"/>
              <w:rPr>
                <w:rFonts w:eastAsia="Times New Roman" w:cs="Calibri"/>
                <w:color w:val="000000"/>
                <w:lang w:val="en-GB" w:eastAsia="en-GB"/>
              </w:rPr>
            </w:pPr>
            <w:r w:rsidRPr="00CA6B6B">
              <w:rPr>
                <w:rFonts w:eastAsia="Times New Roman" w:cs="Calibri"/>
                <w:color w:val="000000"/>
                <w:lang w:val="en-GB" w:eastAsia="en-GB"/>
              </w:rPr>
              <w:t xml:space="preserve">Suprafața de </w:t>
            </w:r>
            <w:r>
              <w:rPr>
                <w:rFonts w:eastAsia="Times New Roman" w:cs="Calibri"/>
                <w:color w:val="000000"/>
                <w:lang w:val="en-GB" w:eastAsia="en-GB"/>
              </w:rPr>
              <w:t>transferat</w:t>
            </w:r>
            <w:r w:rsidRPr="00CA6B6B">
              <w:rPr>
                <w:rFonts w:eastAsia="Times New Roman" w:cs="Calibri"/>
                <w:color w:val="000000"/>
                <w:lang w:val="en-GB" w:eastAsia="en-GB"/>
              </w:rPr>
              <w:t xml:space="preserve"> (mp)</w:t>
            </w:r>
          </w:p>
        </w:tc>
        <w:tc>
          <w:tcPr>
            <w:tcW w:w="1088" w:type="dxa"/>
            <w:tcBorders>
              <w:top w:val="single" w:sz="4" w:space="0" w:color="auto"/>
              <w:left w:val="nil"/>
              <w:bottom w:val="single" w:sz="4" w:space="0" w:color="auto"/>
              <w:right w:val="single" w:sz="4" w:space="0" w:color="auto"/>
            </w:tcBorders>
            <w:textDirection w:val="btLr"/>
            <w:vAlign w:val="bottom"/>
            <w:hideMark/>
          </w:tcPr>
          <w:p w14:paraId="71292BD6" w14:textId="77777777" w:rsidR="006400C4" w:rsidRPr="00CA6B6B" w:rsidRDefault="006400C4">
            <w:pPr>
              <w:spacing w:after="0" w:line="240" w:lineRule="auto"/>
              <w:ind w:left="113" w:right="113"/>
              <w:rPr>
                <w:rFonts w:eastAsia="Times New Roman" w:cs="Calibri"/>
                <w:color w:val="000000"/>
                <w:lang w:val="en-GB" w:eastAsia="en-GB"/>
              </w:rPr>
            </w:pPr>
            <w:r w:rsidRPr="00CA6B6B">
              <w:rPr>
                <w:rFonts w:eastAsia="Times New Roman" w:cs="Calibri"/>
                <w:color w:val="000000"/>
                <w:lang w:val="en-GB" w:eastAsia="en-GB"/>
              </w:rPr>
              <w:t>Categoria de folosință</w:t>
            </w:r>
          </w:p>
        </w:tc>
        <w:tc>
          <w:tcPr>
            <w:tcW w:w="2529" w:type="dxa"/>
            <w:gridSpan w:val="3"/>
            <w:tcBorders>
              <w:top w:val="single" w:sz="4" w:space="0" w:color="auto"/>
              <w:left w:val="nil"/>
              <w:bottom w:val="single" w:sz="4" w:space="0" w:color="auto"/>
              <w:right w:val="single" w:sz="4" w:space="0" w:color="auto"/>
            </w:tcBorders>
            <w:vAlign w:val="bottom"/>
            <w:hideMark/>
          </w:tcPr>
          <w:p w14:paraId="5383A58E" w14:textId="77777777" w:rsidR="006400C4" w:rsidRPr="00CA6B6B" w:rsidRDefault="006400C4">
            <w:pPr>
              <w:spacing w:after="0" w:line="240" w:lineRule="auto"/>
              <w:rPr>
                <w:rFonts w:eastAsia="Times New Roman" w:cs="Calibri"/>
                <w:color w:val="000000"/>
                <w:lang w:val="en-GB" w:eastAsia="en-GB"/>
              </w:rPr>
            </w:pPr>
            <w:r w:rsidRPr="00CA6B6B">
              <w:rPr>
                <w:rFonts w:eastAsia="Times New Roman" w:cs="Calibri"/>
                <w:color w:val="000000"/>
                <w:lang w:val="en-GB" w:eastAsia="en-GB"/>
              </w:rPr>
              <w:t>Destinație conform PUG</w:t>
            </w:r>
          </w:p>
        </w:tc>
      </w:tr>
      <w:tr w:rsidR="006400C4" w:rsidRPr="00CA6B6B" w14:paraId="14FEF10C" w14:textId="77777777" w:rsidTr="006400C4">
        <w:trPr>
          <w:gridAfter w:val="1"/>
          <w:wAfter w:w="83" w:type="dxa"/>
          <w:trHeight w:val="300"/>
        </w:trPr>
        <w:tc>
          <w:tcPr>
            <w:tcW w:w="636" w:type="dxa"/>
            <w:tcBorders>
              <w:top w:val="nil"/>
              <w:left w:val="single" w:sz="4" w:space="0" w:color="auto"/>
              <w:bottom w:val="single" w:sz="4" w:space="0" w:color="auto"/>
              <w:right w:val="single" w:sz="4" w:space="0" w:color="auto"/>
            </w:tcBorders>
            <w:noWrap/>
            <w:vAlign w:val="bottom"/>
            <w:hideMark/>
          </w:tcPr>
          <w:p w14:paraId="669F255F" w14:textId="77777777" w:rsidR="006400C4" w:rsidRPr="006400C4" w:rsidRDefault="006400C4" w:rsidP="006400C4">
            <w:pPr>
              <w:spacing w:after="0" w:line="240" w:lineRule="auto"/>
              <w:jc w:val="center"/>
              <w:rPr>
                <w:rFonts w:eastAsia="Times New Roman" w:cs="Calibri"/>
                <w:color w:val="000000"/>
                <w:sz w:val="24"/>
                <w:szCs w:val="24"/>
                <w:lang w:val="en-GB" w:eastAsia="en-GB"/>
              </w:rPr>
            </w:pPr>
            <w:r w:rsidRPr="006400C4">
              <w:rPr>
                <w:rFonts w:eastAsia="Times New Roman" w:cs="Calibri"/>
                <w:color w:val="000000"/>
                <w:sz w:val="24"/>
                <w:szCs w:val="24"/>
                <w:lang w:val="en-GB" w:eastAsia="en-GB"/>
              </w:rPr>
              <w:t>1</w:t>
            </w:r>
          </w:p>
        </w:tc>
        <w:tc>
          <w:tcPr>
            <w:tcW w:w="1177" w:type="dxa"/>
            <w:tcBorders>
              <w:top w:val="nil"/>
              <w:left w:val="nil"/>
              <w:bottom w:val="single" w:sz="4" w:space="0" w:color="auto"/>
              <w:right w:val="single" w:sz="4" w:space="0" w:color="auto"/>
            </w:tcBorders>
            <w:noWrap/>
            <w:vAlign w:val="bottom"/>
            <w:hideMark/>
          </w:tcPr>
          <w:p w14:paraId="02698B8D" w14:textId="77777777" w:rsidR="006400C4" w:rsidRPr="006400C4" w:rsidRDefault="006400C4" w:rsidP="006400C4">
            <w:pPr>
              <w:spacing w:after="0" w:line="240" w:lineRule="auto"/>
              <w:jc w:val="center"/>
              <w:rPr>
                <w:rFonts w:eastAsia="Times New Roman" w:cs="Calibri"/>
                <w:color w:val="000000"/>
                <w:sz w:val="24"/>
                <w:szCs w:val="24"/>
                <w:lang w:val="en-GB" w:eastAsia="en-GB"/>
              </w:rPr>
            </w:pPr>
            <w:r w:rsidRPr="006400C4">
              <w:rPr>
                <w:rFonts w:eastAsia="Times New Roman" w:cs="Calibri"/>
                <w:color w:val="000000"/>
                <w:sz w:val="24"/>
                <w:szCs w:val="24"/>
                <w:lang w:val="en-GB" w:eastAsia="en-GB"/>
              </w:rPr>
              <w:t>2</w:t>
            </w:r>
          </w:p>
        </w:tc>
        <w:tc>
          <w:tcPr>
            <w:tcW w:w="867" w:type="dxa"/>
            <w:tcBorders>
              <w:top w:val="nil"/>
              <w:left w:val="nil"/>
              <w:bottom w:val="single" w:sz="4" w:space="0" w:color="auto"/>
              <w:right w:val="single" w:sz="4" w:space="0" w:color="auto"/>
            </w:tcBorders>
            <w:noWrap/>
            <w:vAlign w:val="bottom"/>
            <w:hideMark/>
          </w:tcPr>
          <w:p w14:paraId="261B5220" w14:textId="77777777" w:rsidR="006400C4" w:rsidRPr="006400C4" w:rsidRDefault="006400C4" w:rsidP="006400C4">
            <w:pPr>
              <w:spacing w:after="0" w:line="240" w:lineRule="auto"/>
              <w:jc w:val="center"/>
              <w:rPr>
                <w:rFonts w:eastAsia="Times New Roman" w:cs="Calibri"/>
                <w:color w:val="000000"/>
                <w:sz w:val="24"/>
                <w:szCs w:val="24"/>
                <w:lang w:val="en-GB" w:eastAsia="en-GB"/>
              </w:rPr>
            </w:pPr>
            <w:r w:rsidRPr="006400C4">
              <w:rPr>
                <w:rFonts w:eastAsia="Times New Roman" w:cs="Calibri"/>
                <w:color w:val="000000"/>
                <w:sz w:val="24"/>
                <w:szCs w:val="24"/>
                <w:lang w:val="en-GB" w:eastAsia="en-GB"/>
              </w:rPr>
              <w:t>3</w:t>
            </w:r>
          </w:p>
        </w:tc>
        <w:tc>
          <w:tcPr>
            <w:tcW w:w="1395" w:type="dxa"/>
            <w:tcBorders>
              <w:top w:val="nil"/>
              <w:left w:val="nil"/>
              <w:bottom w:val="single" w:sz="4" w:space="0" w:color="auto"/>
              <w:right w:val="single" w:sz="4" w:space="0" w:color="auto"/>
            </w:tcBorders>
            <w:noWrap/>
            <w:vAlign w:val="bottom"/>
            <w:hideMark/>
          </w:tcPr>
          <w:p w14:paraId="012A6E6C" w14:textId="77777777" w:rsidR="006400C4" w:rsidRPr="006400C4" w:rsidRDefault="006400C4" w:rsidP="006400C4">
            <w:pPr>
              <w:spacing w:after="0" w:line="240" w:lineRule="auto"/>
              <w:jc w:val="center"/>
              <w:rPr>
                <w:rFonts w:eastAsia="Times New Roman" w:cs="Calibri"/>
                <w:color w:val="000000"/>
                <w:sz w:val="24"/>
                <w:szCs w:val="24"/>
                <w:lang w:val="en-GB" w:eastAsia="en-GB"/>
              </w:rPr>
            </w:pPr>
            <w:r w:rsidRPr="006400C4">
              <w:rPr>
                <w:rFonts w:eastAsia="Times New Roman" w:cs="Calibri"/>
                <w:color w:val="000000"/>
                <w:sz w:val="24"/>
                <w:szCs w:val="24"/>
                <w:lang w:val="en-GB" w:eastAsia="en-GB"/>
              </w:rPr>
              <w:t>4</w:t>
            </w:r>
          </w:p>
        </w:tc>
        <w:tc>
          <w:tcPr>
            <w:tcW w:w="2435" w:type="dxa"/>
            <w:tcBorders>
              <w:top w:val="nil"/>
              <w:left w:val="nil"/>
              <w:bottom w:val="single" w:sz="4" w:space="0" w:color="auto"/>
              <w:right w:val="single" w:sz="4" w:space="0" w:color="auto"/>
            </w:tcBorders>
            <w:noWrap/>
            <w:vAlign w:val="bottom"/>
            <w:hideMark/>
          </w:tcPr>
          <w:p w14:paraId="53DAD2B7" w14:textId="77777777" w:rsidR="006400C4" w:rsidRPr="006400C4" w:rsidRDefault="006400C4" w:rsidP="006400C4">
            <w:pPr>
              <w:spacing w:after="0" w:line="240" w:lineRule="auto"/>
              <w:jc w:val="center"/>
              <w:rPr>
                <w:rFonts w:eastAsia="Times New Roman" w:cs="Calibri"/>
                <w:color w:val="000000"/>
                <w:sz w:val="24"/>
                <w:szCs w:val="24"/>
                <w:lang w:val="en-GB" w:eastAsia="en-GB"/>
              </w:rPr>
            </w:pPr>
            <w:r w:rsidRPr="006400C4">
              <w:rPr>
                <w:rFonts w:eastAsia="Times New Roman" w:cs="Calibri"/>
                <w:color w:val="000000"/>
                <w:sz w:val="24"/>
                <w:szCs w:val="24"/>
                <w:lang w:val="en-GB" w:eastAsia="en-GB"/>
              </w:rPr>
              <w:t>5</w:t>
            </w:r>
          </w:p>
        </w:tc>
        <w:tc>
          <w:tcPr>
            <w:tcW w:w="1219" w:type="dxa"/>
            <w:tcBorders>
              <w:top w:val="nil"/>
              <w:left w:val="nil"/>
              <w:bottom w:val="single" w:sz="4" w:space="0" w:color="auto"/>
              <w:right w:val="single" w:sz="4" w:space="0" w:color="auto"/>
            </w:tcBorders>
            <w:noWrap/>
            <w:vAlign w:val="bottom"/>
            <w:hideMark/>
          </w:tcPr>
          <w:p w14:paraId="0CD29A24" w14:textId="77777777" w:rsidR="006400C4" w:rsidRPr="006400C4" w:rsidRDefault="006400C4" w:rsidP="006400C4">
            <w:pPr>
              <w:spacing w:after="0" w:line="240" w:lineRule="auto"/>
              <w:jc w:val="center"/>
              <w:rPr>
                <w:rFonts w:eastAsia="Times New Roman" w:cs="Calibri"/>
                <w:color w:val="000000"/>
                <w:sz w:val="24"/>
                <w:szCs w:val="24"/>
                <w:lang w:val="en-GB" w:eastAsia="en-GB"/>
              </w:rPr>
            </w:pPr>
            <w:r w:rsidRPr="006400C4">
              <w:rPr>
                <w:rFonts w:eastAsia="Times New Roman" w:cs="Calibri"/>
                <w:color w:val="000000"/>
                <w:sz w:val="24"/>
                <w:szCs w:val="24"/>
                <w:lang w:val="en-GB" w:eastAsia="en-GB"/>
              </w:rPr>
              <w:t>6</w:t>
            </w:r>
          </w:p>
        </w:tc>
        <w:tc>
          <w:tcPr>
            <w:tcW w:w="1000" w:type="dxa"/>
            <w:tcBorders>
              <w:top w:val="nil"/>
              <w:left w:val="nil"/>
              <w:bottom w:val="single" w:sz="4" w:space="0" w:color="auto"/>
              <w:right w:val="single" w:sz="4" w:space="0" w:color="auto"/>
            </w:tcBorders>
            <w:noWrap/>
            <w:vAlign w:val="bottom"/>
            <w:hideMark/>
          </w:tcPr>
          <w:p w14:paraId="067005FD" w14:textId="77777777" w:rsidR="006400C4" w:rsidRPr="006400C4" w:rsidRDefault="006400C4" w:rsidP="006400C4">
            <w:pPr>
              <w:spacing w:after="0" w:line="240" w:lineRule="auto"/>
              <w:jc w:val="center"/>
              <w:rPr>
                <w:rFonts w:eastAsia="Times New Roman" w:cs="Calibri"/>
                <w:color w:val="000000"/>
                <w:sz w:val="24"/>
                <w:szCs w:val="24"/>
                <w:lang w:val="en-GB" w:eastAsia="en-GB"/>
              </w:rPr>
            </w:pPr>
            <w:r w:rsidRPr="006400C4">
              <w:rPr>
                <w:rFonts w:eastAsia="Times New Roman" w:cs="Calibri"/>
                <w:color w:val="000000"/>
                <w:sz w:val="24"/>
                <w:szCs w:val="24"/>
                <w:lang w:val="en-GB" w:eastAsia="en-GB"/>
              </w:rPr>
              <w:t>7</w:t>
            </w:r>
          </w:p>
        </w:tc>
        <w:tc>
          <w:tcPr>
            <w:tcW w:w="1082" w:type="dxa"/>
            <w:tcBorders>
              <w:top w:val="nil"/>
              <w:left w:val="nil"/>
              <w:bottom w:val="single" w:sz="4" w:space="0" w:color="auto"/>
              <w:right w:val="single" w:sz="4" w:space="0" w:color="auto"/>
            </w:tcBorders>
            <w:noWrap/>
            <w:vAlign w:val="bottom"/>
            <w:hideMark/>
          </w:tcPr>
          <w:p w14:paraId="12A26326" w14:textId="77777777" w:rsidR="006400C4" w:rsidRPr="006400C4" w:rsidRDefault="006400C4" w:rsidP="006400C4">
            <w:pPr>
              <w:spacing w:after="0" w:line="240" w:lineRule="auto"/>
              <w:jc w:val="center"/>
              <w:rPr>
                <w:rFonts w:eastAsia="Times New Roman" w:cs="Calibri"/>
                <w:color w:val="000000"/>
                <w:sz w:val="24"/>
                <w:szCs w:val="24"/>
                <w:lang w:val="en-GB" w:eastAsia="en-GB"/>
              </w:rPr>
            </w:pPr>
            <w:r w:rsidRPr="006400C4">
              <w:rPr>
                <w:rFonts w:eastAsia="Times New Roman" w:cs="Calibri"/>
                <w:color w:val="000000"/>
                <w:sz w:val="24"/>
                <w:szCs w:val="24"/>
                <w:lang w:val="en-GB" w:eastAsia="en-GB"/>
              </w:rPr>
              <w:t>8</w:t>
            </w:r>
          </w:p>
        </w:tc>
        <w:tc>
          <w:tcPr>
            <w:tcW w:w="1173" w:type="dxa"/>
            <w:tcBorders>
              <w:top w:val="nil"/>
              <w:left w:val="nil"/>
              <w:bottom w:val="single" w:sz="4" w:space="0" w:color="auto"/>
              <w:right w:val="single" w:sz="4" w:space="0" w:color="auto"/>
            </w:tcBorders>
            <w:noWrap/>
            <w:vAlign w:val="bottom"/>
            <w:hideMark/>
          </w:tcPr>
          <w:p w14:paraId="7AC27108" w14:textId="77777777" w:rsidR="006400C4" w:rsidRPr="006400C4" w:rsidRDefault="006400C4" w:rsidP="006400C4">
            <w:pPr>
              <w:spacing w:after="0" w:line="240" w:lineRule="auto"/>
              <w:jc w:val="center"/>
              <w:rPr>
                <w:rFonts w:eastAsia="Times New Roman" w:cs="Calibri"/>
                <w:color w:val="000000"/>
                <w:sz w:val="24"/>
                <w:szCs w:val="24"/>
                <w:lang w:val="en-GB" w:eastAsia="en-GB"/>
              </w:rPr>
            </w:pPr>
            <w:r w:rsidRPr="006400C4">
              <w:rPr>
                <w:rFonts w:eastAsia="Times New Roman" w:cs="Calibri"/>
                <w:color w:val="000000"/>
                <w:sz w:val="24"/>
                <w:szCs w:val="24"/>
                <w:lang w:val="en-GB" w:eastAsia="en-GB"/>
              </w:rPr>
              <w:t>9</w:t>
            </w:r>
          </w:p>
        </w:tc>
        <w:tc>
          <w:tcPr>
            <w:tcW w:w="1088" w:type="dxa"/>
            <w:tcBorders>
              <w:top w:val="nil"/>
              <w:left w:val="nil"/>
              <w:bottom w:val="single" w:sz="4" w:space="0" w:color="auto"/>
              <w:right w:val="single" w:sz="4" w:space="0" w:color="auto"/>
            </w:tcBorders>
            <w:noWrap/>
            <w:vAlign w:val="bottom"/>
            <w:hideMark/>
          </w:tcPr>
          <w:p w14:paraId="10774402" w14:textId="77777777" w:rsidR="006400C4" w:rsidRPr="006400C4" w:rsidRDefault="006400C4" w:rsidP="006400C4">
            <w:pPr>
              <w:spacing w:after="0" w:line="240" w:lineRule="auto"/>
              <w:jc w:val="center"/>
              <w:rPr>
                <w:rFonts w:eastAsia="Times New Roman" w:cs="Calibri"/>
                <w:color w:val="000000"/>
                <w:sz w:val="24"/>
                <w:szCs w:val="24"/>
                <w:lang w:val="en-GB" w:eastAsia="en-GB"/>
              </w:rPr>
            </w:pPr>
            <w:r w:rsidRPr="006400C4">
              <w:rPr>
                <w:rFonts w:eastAsia="Times New Roman" w:cs="Calibri"/>
                <w:color w:val="000000"/>
                <w:sz w:val="24"/>
                <w:szCs w:val="24"/>
                <w:lang w:val="en-GB" w:eastAsia="en-GB"/>
              </w:rPr>
              <w:t>10</w:t>
            </w:r>
          </w:p>
        </w:tc>
        <w:tc>
          <w:tcPr>
            <w:tcW w:w="2529" w:type="dxa"/>
            <w:gridSpan w:val="3"/>
            <w:tcBorders>
              <w:top w:val="nil"/>
              <w:left w:val="nil"/>
              <w:bottom w:val="single" w:sz="4" w:space="0" w:color="auto"/>
              <w:right w:val="single" w:sz="4" w:space="0" w:color="auto"/>
            </w:tcBorders>
            <w:noWrap/>
            <w:vAlign w:val="bottom"/>
            <w:hideMark/>
          </w:tcPr>
          <w:p w14:paraId="4A78BD32" w14:textId="77777777" w:rsidR="006400C4" w:rsidRPr="006400C4" w:rsidRDefault="006400C4" w:rsidP="006400C4">
            <w:pPr>
              <w:spacing w:after="0" w:line="240" w:lineRule="auto"/>
              <w:jc w:val="center"/>
              <w:rPr>
                <w:rFonts w:eastAsia="Times New Roman" w:cs="Calibri"/>
                <w:color w:val="000000"/>
                <w:sz w:val="24"/>
                <w:szCs w:val="24"/>
                <w:lang w:val="en-GB" w:eastAsia="en-GB"/>
              </w:rPr>
            </w:pPr>
            <w:r w:rsidRPr="006400C4">
              <w:rPr>
                <w:rFonts w:eastAsia="Times New Roman" w:cs="Calibri"/>
                <w:color w:val="000000"/>
                <w:sz w:val="24"/>
                <w:szCs w:val="24"/>
                <w:lang w:val="en-GB" w:eastAsia="en-GB"/>
              </w:rPr>
              <w:t>11</w:t>
            </w:r>
          </w:p>
        </w:tc>
      </w:tr>
      <w:tr w:rsidR="006400C4" w:rsidRPr="00CA6B6B" w14:paraId="6E0E9C70" w14:textId="77777777" w:rsidTr="006400C4">
        <w:trPr>
          <w:gridAfter w:val="1"/>
          <w:wAfter w:w="83" w:type="dxa"/>
          <w:cantSplit/>
          <w:trHeight w:val="263"/>
        </w:trPr>
        <w:tc>
          <w:tcPr>
            <w:tcW w:w="636" w:type="dxa"/>
            <w:tcBorders>
              <w:top w:val="nil"/>
              <w:left w:val="single" w:sz="4" w:space="0" w:color="auto"/>
              <w:bottom w:val="single" w:sz="4" w:space="0" w:color="auto"/>
              <w:right w:val="single" w:sz="4" w:space="0" w:color="auto"/>
            </w:tcBorders>
            <w:noWrap/>
            <w:vAlign w:val="bottom"/>
          </w:tcPr>
          <w:p w14:paraId="13721096" w14:textId="77777777" w:rsidR="006400C4" w:rsidRPr="006400C4" w:rsidRDefault="006400C4" w:rsidP="006400C4">
            <w:pPr>
              <w:spacing w:after="0" w:line="240" w:lineRule="auto"/>
              <w:jc w:val="center"/>
              <w:rPr>
                <w:rFonts w:eastAsia="Times New Roman" w:cs="Calibri"/>
                <w:color w:val="000000"/>
                <w:sz w:val="24"/>
                <w:szCs w:val="24"/>
                <w:lang w:val="en-GB" w:eastAsia="en-GB"/>
              </w:rPr>
            </w:pPr>
            <w:r w:rsidRPr="006400C4">
              <w:rPr>
                <w:rFonts w:eastAsia="Times New Roman" w:cs="Calibri"/>
                <w:color w:val="000000"/>
                <w:sz w:val="24"/>
                <w:szCs w:val="24"/>
                <w:lang w:val="en-GB" w:eastAsia="en-GB"/>
              </w:rPr>
              <w:t>6</w:t>
            </w:r>
          </w:p>
        </w:tc>
        <w:tc>
          <w:tcPr>
            <w:tcW w:w="1177" w:type="dxa"/>
            <w:tcBorders>
              <w:top w:val="nil"/>
              <w:left w:val="nil"/>
              <w:bottom w:val="single" w:sz="4" w:space="0" w:color="auto"/>
              <w:right w:val="single" w:sz="4" w:space="0" w:color="auto"/>
            </w:tcBorders>
            <w:noWrap/>
            <w:vAlign w:val="bottom"/>
          </w:tcPr>
          <w:p w14:paraId="19F2F8F3" w14:textId="77777777" w:rsidR="006400C4" w:rsidRPr="006400C4" w:rsidRDefault="006400C4" w:rsidP="006400C4">
            <w:pPr>
              <w:spacing w:after="0" w:line="240" w:lineRule="auto"/>
              <w:jc w:val="center"/>
              <w:rPr>
                <w:rFonts w:eastAsia="Times New Roman" w:cs="Calibri"/>
                <w:color w:val="000000"/>
                <w:sz w:val="24"/>
                <w:szCs w:val="24"/>
                <w:lang w:val="en-GB" w:eastAsia="en-GB"/>
              </w:rPr>
            </w:pPr>
            <w:r w:rsidRPr="006400C4">
              <w:rPr>
                <w:rFonts w:eastAsia="Times New Roman" w:cs="Calibri"/>
                <w:color w:val="000000"/>
                <w:sz w:val="24"/>
                <w:szCs w:val="24"/>
                <w:lang w:val="en-GB" w:eastAsia="en-GB"/>
              </w:rPr>
              <w:t>6</w:t>
            </w:r>
          </w:p>
        </w:tc>
        <w:tc>
          <w:tcPr>
            <w:tcW w:w="867" w:type="dxa"/>
            <w:tcBorders>
              <w:top w:val="nil"/>
              <w:left w:val="nil"/>
              <w:bottom w:val="single" w:sz="4" w:space="0" w:color="auto"/>
              <w:right w:val="single" w:sz="4" w:space="0" w:color="auto"/>
            </w:tcBorders>
            <w:noWrap/>
            <w:vAlign w:val="center"/>
          </w:tcPr>
          <w:p w14:paraId="19454D6F" w14:textId="77777777" w:rsidR="006400C4" w:rsidRPr="006400C4" w:rsidRDefault="006400C4" w:rsidP="006400C4">
            <w:pPr>
              <w:spacing w:after="0" w:line="240" w:lineRule="auto"/>
              <w:jc w:val="center"/>
              <w:rPr>
                <w:rFonts w:eastAsia="Times New Roman" w:cs="Calibri"/>
                <w:color w:val="000000"/>
                <w:sz w:val="24"/>
                <w:szCs w:val="24"/>
                <w:lang w:val="en-GB" w:eastAsia="en-GB"/>
              </w:rPr>
            </w:pPr>
            <w:r w:rsidRPr="006400C4">
              <w:rPr>
                <w:rFonts w:ascii="Times New Roman" w:eastAsia="Times New Roman" w:hAnsi="Times New Roman"/>
                <w:color w:val="000000"/>
                <w:sz w:val="24"/>
                <w:szCs w:val="24"/>
                <w:lang w:eastAsia="en-GB"/>
              </w:rPr>
              <w:t>Bihor</w:t>
            </w:r>
          </w:p>
        </w:tc>
        <w:tc>
          <w:tcPr>
            <w:tcW w:w="1395" w:type="dxa"/>
            <w:tcBorders>
              <w:top w:val="nil"/>
              <w:left w:val="nil"/>
              <w:bottom w:val="single" w:sz="4" w:space="0" w:color="auto"/>
              <w:right w:val="single" w:sz="4" w:space="0" w:color="auto"/>
            </w:tcBorders>
            <w:noWrap/>
            <w:vAlign w:val="center"/>
          </w:tcPr>
          <w:p w14:paraId="12B855EC" w14:textId="77777777" w:rsidR="006400C4" w:rsidRPr="006400C4" w:rsidRDefault="006400C4" w:rsidP="006400C4">
            <w:pPr>
              <w:spacing w:after="0" w:line="240" w:lineRule="auto"/>
              <w:jc w:val="center"/>
              <w:rPr>
                <w:rFonts w:eastAsia="Times New Roman" w:cs="Calibri"/>
                <w:color w:val="000000"/>
                <w:sz w:val="24"/>
                <w:szCs w:val="24"/>
                <w:lang w:val="en-GB" w:eastAsia="en-GB"/>
              </w:rPr>
            </w:pPr>
            <w:r w:rsidRPr="006400C4">
              <w:rPr>
                <w:rFonts w:ascii="Times New Roman" w:eastAsia="Times New Roman" w:hAnsi="Times New Roman"/>
                <w:color w:val="000000"/>
                <w:sz w:val="24"/>
                <w:szCs w:val="24"/>
                <w:lang w:eastAsia="en-GB"/>
              </w:rPr>
              <w:t>Sâniob</w:t>
            </w:r>
          </w:p>
        </w:tc>
        <w:tc>
          <w:tcPr>
            <w:tcW w:w="2435" w:type="dxa"/>
            <w:tcBorders>
              <w:top w:val="nil"/>
              <w:left w:val="nil"/>
              <w:bottom w:val="single" w:sz="4" w:space="0" w:color="auto"/>
              <w:right w:val="single" w:sz="4" w:space="0" w:color="auto"/>
            </w:tcBorders>
            <w:vAlign w:val="center"/>
          </w:tcPr>
          <w:p w14:paraId="44C4F3DC" w14:textId="77777777" w:rsidR="006400C4" w:rsidRPr="006400C4" w:rsidRDefault="006400C4" w:rsidP="006400C4">
            <w:pPr>
              <w:spacing w:after="0" w:line="240" w:lineRule="auto"/>
              <w:jc w:val="center"/>
              <w:rPr>
                <w:rFonts w:eastAsia="Times New Roman" w:cs="Calibri"/>
                <w:color w:val="000000"/>
                <w:sz w:val="24"/>
                <w:szCs w:val="24"/>
                <w:lang w:val="en-GB" w:eastAsia="en-GB"/>
              </w:rPr>
            </w:pPr>
            <w:r w:rsidRPr="006400C4">
              <w:rPr>
                <w:rFonts w:ascii="Times New Roman" w:eastAsia="Times New Roman" w:hAnsi="Times New Roman"/>
                <w:color w:val="000000"/>
                <w:sz w:val="24"/>
                <w:szCs w:val="24"/>
                <w:lang w:eastAsia="en-GB"/>
              </w:rPr>
              <w:t>Canal Sfârnaș</w:t>
            </w:r>
          </w:p>
        </w:tc>
        <w:tc>
          <w:tcPr>
            <w:tcW w:w="1219" w:type="dxa"/>
            <w:tcBorders>
              <w:top w:val="nil"/>
              <w:left w:val="nil"/>
              <w:bottom w:val="single" w:sz="4" w:space="0" w:color="auto"/>
              <w:right w:val="single" w:sz="4" w:space="0" w:color="auto"/>
            </w:tcBorders>
            <w:noWrap/>
            <w:vAlign w:val="center"/>
          </w:tcPr>
          <w:p w14:paraId="52CC1071" w14:textId="77777777" w:rsidR="006400C4" w:rsidRPr="006400C4" w:rsidRDefault="006400C4" w:rsidP="006400C4">
            <w:pPr>
              <w:spacing w:after="0" w:line="240" w:lineRule="auto"/>
              <w:jc w:val="center"/>
              <w:rPr>
                <w:rFonts w:eastAsia="Times New Roman" w:cs="Calibri"/>
                <w:color w:val="000000"/>
                <w:sz w:val="24"/>
                <w:szCs w:val="24"/>
                <w:lang w:val="en-GB" w:eastAsia="en-GB"/>
              </w:rPr>
            </w:pPr>
            <w:r w:rsidRPr="006400C4">
              <w:rPr>
                <w:rFonts w:ascii="Times New Roman" w:eastAsia="Times New Roman" w:hAnsi="Times New Roman"/>
                <w:color w:val="000000"/>
                <w:sz w:val="24"/>
                <w:szCs w:val="24"/>
                <w:lang w:eastAsia="en-GB"/>
              </w:rPr>
              <w:t>709</w:t>
            </w:r>
          </w:p>
        </w:tc>
        <w:tc>
          <w:tcPr>
            <w:tcW w:w="1000" w:type="dxa"/>
            <w:tcBorders>
              <w:top w:val="nil"/>
              <w:left w:val="nil"/>
              <w:bottom w:val="single" w:sz="4" w:space="0" w:color="auto"/>
              <w:right w:val="single" w:sz="4" w:space="0" w:color="auto"/>
            </w:tcBorders>
            <w:noWrap/>
            <w:vAlign w:val="center"/>
          </w:tcPr>
          <w:p w14:paraId="799FB0DD" w14:textId="77777777" w:rsidR="006400C4" w:rsidRPr="006400C4" w:rsidRDefault="006400C4" w:rsidP="006400C4">
            <w:pPr>
              <w:spacing w:after="0" w:line="240" w:lineRule="auto"/>
              <w:ind w:left="113" w:right="113"/>
              <w:jc w:val="center"/>
              <w:rPr>
                <w:rFonts w:eastAsia="Times New Roman" w:cs="Calibri"/>
                <w:color w:val="000000"/>
                <w:sz w:val="24"/>
                <w:szCs w:val="24"/>
                <w:lang w:val="en-GB" w:eastAsia="en-GB"/>
              </w:rPr>
            </w:pPr>
          </w:p>
        </w:tc>
        <w:tc>
          <w:tcPr>
            <w:tcW w:w="1082" w:type="dxa"/>
            <w:tcBorders>
              <w:top w:val="nil"/>
              <w:left w:val="nil"/>
              <w:bottom w:val="single" w:sz="4" w:space="0" w:color="auto"/>
              <w:right w:val="single" w:sz="4" w:space="0" w:color="auto"/>
            </w:tcBorders>
            <w:noWrap/>
            <w:vAlign w:val="center"/>
          </w:tcPr>
          <w:p w14:paraId="7E510B1D" w14:textId="77777777" w:rsidR="006400C4" w:rsidRPr="006400C4" w:rsidRDefault="00A52B11" w:rsidP="006400C4">
            <w:pPr>
              <w:spacing w:after="0" w:line="240" w:lineRule="auto"/>
              <w:jc w:val="center"/>
              <w:rPr>
                <w:rFonts w:eastAsia="Times New Roman" w:cs="Calibri"/>
                <w:color w:val="000000"/>
                <w:sz w:val="24"/>
                <w:szCs w:val="24"/>
                <w:lang w:val="en-GB" w:eastAsia="en-GB"/>
              </w:rPr>
            </w:pPr>
            <w:r w:rsidRPr="00A52B11">
              <w:rPr>
                <w:rFonts w:eastAsia="Times New Roman" w:cs="Calibri"/>
                <w:color w:val="000000"/>
                <w:sz w:val="24"/>
                <w:szCs w:val="24"/>
                <w:lang w:val="en-GB" w:eastAsia="en-GB"/>
              </w:rPr>
              <w:t>26494</w:t>
            </w:r>
          </w:p>
        </w:tc>
        <w:tc>
          <w:tcPr>
            <w:tcW w:w="1173" w:type="dxa"/>
            <w:tcBorders>
              <w:top w:val="nil"/>
              <w:left w:val="nil"/>
              <w:bottom w:val="single" w:sz="4" w:space="0" w:color="auto"/>
              <w:right w:val="single" w:sz="4" w:space="0" w:color="auto"/>
            </w:tcBorders>
            <w:noWrap/>
            <w:vAlign w:val="center"/>
          </w:tcPr>
          <w:p w14:paraId="0624490E" w14:textId="77777777" w:rsidR="006400C4" w:rsidRPr="006400C4" w:rsidRDefault="006400C4" w:rsidP="006400C4">
            <w:pPr>
              <w:spacing w:after="0" w:line="240" w:lineRule="auto"/>
              <w:jc w:val="center"/>
              <w:rPr>
                <w:rFonts w:eastAsia="Times New Roman" w:cs="Calibri"/>
                <w:color w:val="000000"/>
                <w:sz w:val="24"/>
                <w:szCs w:val="24"/>
                <w:lang w:val="en-GB" w:eastAsia="en-GB"/>
              </w:rPr>
            </w:pPr>
            <w:r w:rsidRPr="006400C4">
              <w:rPr>
                <w:rFonts w:ascii="Times New Roman" w:eastAsia="Times New Roman" w:hAnsi="Times New Roman"/>
                <w:color w:val="000000"/>
                <w:sz w:val="24"/>
                <w:szCs w:val="24"/>
                <w:lang w:eastAsia="en-GB"/>
              </w:rPr>
              <w:t>1298.00</w:t>
            </w:r>
          </w:p>
        </w:tc>
        <w:tc>
          <w:tcPr>
            <w:tcW w:w="1088" w:type="dxa"/>
            <w:tcBorders>
              <w:top w:val="nil"/>
              <w:left w:val="nil"/>
              <w:bottom w:val="single" w:sz="4" w:space="0" w:color="auto"/>
              <w:right w:val="single" w:sz="4" w:space="0" w:color="auto"/>
            </w:tcBorders>
            <w:noWrap/>
            <w:vAlign w:val="center"/>
          </w:tcPr>
          <w:p w14:paraId="391358C1" w14:textId="77777777" w:rsidR="006400C4" w:rsidRPr="006400C4" w:rsidRDefault="006400C4" w:rsidP="006400C4">
            <w:pPr>
              <w:spacing w:after="0" w:line="240" w:lineRule="auto"/>
              <w:ind w:left="113" w:right="113"/>
              <w:jc w:val="center"/>
              <w:rPr>
                <w:rFonts w:eastAsia="Times New Roman" w:cs="Calibri"/>
                <w:color w:val="000000"/>
                <w:sz w:val="24"/>
                <w:szCs w:val="24"/>
                <w:lang w:val="en-GB" w:eastAsia="en-GB"/>
              </w:rPr>
            </w:pPr>
            <w:r w:rsidRPr="006400C4">
              <w:rPr>
                <w:rFonts w:ascii="Times New Roman" w:eastAsia="Times New Roman" w:hAnsi="Times New Roman"/>
                <w:color w:val="000000"/>
                <w:sz w:val="24"/>
                <w:szCs w:val="24"/>
                <w:lang w:eastAsia="en-GB"/>
              </w:rPr>
              <w:t>Canal</w:t>
            </w:r>
          </w:p>
        </w:tc>
        <w:tc>
          <w:tcPr>
            <w:tcW w:w="2529" w:type="dxa"/>
            <w:gridSpan w:val="3"/>
            <w:tcBorders>
              <w:top w:val="nil"/>
              <w:left w:val="nil"/>
              <w:bottom w:val="single" w:sz="4" w:space="0" w:color="auto"/>
              <w:right w:val="single" w:sz="4" w:space="0" w:color="auto"/>
            </w:tcBorders>
            <w:noWrap/>
            <w:vAlign w:val="center"/>
          </w:tcPr>
          <w:p w14:paraId="3640C692" w14:textId="77777777" w:rsidR="006400C4" w:rsidRPr="006400C4" w:rsidRDefault="006400C4" w:rsidP="006400C4">
            <w:pPr>
              <w:spacing w:after="0" w:line="240" w:lineRule="auto"/>
              <w:jc w:val="center"/>
              <w:rPr>
                <w:rFonts w:eastAsia="Times New Roman" w:cs="Calibri"/>
                <w:color w:val="000000"/>
                <w:sz w:val="24"/>
                <w:szCs w:val="24"/>
                <w:lang w:val="en-GB" w:eastAsia="en-GB"/>
              </w:rPr>
            </w:pPr>
            <w:r w:rsidRPr="006400C4">
              <w:rPr>
                <w:rFonts w:ascii="Times New Roman" w:eastAsia="Times New Roman" w:hAnsi="Times New Roman"/>
                <w:color w:val="000000"/>
                <w:sz w:val="24"/>
                <w:szCs w:val="24"/>
                <w:lang w:eastAsia="en-GB"/>
              </w:rPr>
              <w:t>Extravilan</w:t>
            </w:r>
          </w:p>
        </w:tc>
      </w:tr>
    </w:tbl>
    <w:p w14:paraId="419466E1" w14:textId="77777777" w:rsidR="00FC0833" w:rsidRPr="00B83D3A" w:rsidRDefault="00ED0A2B" w:rsidP="001B472B">
      <w:pPr>
        <w:jc w:val="center"/>
        <w:rPr>
          <w:rFonts w:ascii="Times New Roman" w:hAnsi="Times New Roman"/>
          <w:sz w:val="24"/>
          <w:szCs w:val="24"/>
        </w:rPr>
      </w:pPr>
      <w:r>
        <w:rPr>
          <w:rFonts w:ascii="Times New Roman" w:hAnsi="Times New Roman"/>
          <w:sz w:val="24"/>
          <w:szCs w:val="24"/>
        </w:rPr>
        <w:t xml:space="preserve"> </w:t>
      </w:r>
    </w:p>
    <w:sectPr w:rsidR="00FC0833" w:rsidRPr="00B83D3A" w:rsidSect="003E6EFE">
      <w:pgSz w:w="16838" w:h="11906" w:orient="landscape"/>
      <w:pgMar w:top="425" w:right="992" w:bottom="851" w:left="992" w:header="425"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15E19" w14:textId="77777777" w:rsidR="006765CF" w:rsidRPr="00AC00BF" w:rsidRDefault="006765CF" w:rsidP="008608BE">
      <w:pPr>
        <w:spacing w:after="0" w:line="240" w:lineRule="auto"/>
      </w:pPr>
      <w:r w:rsidRPr="00AC00BF">
        <w:separator/>
      </w:r>
    </w:p>
  </w:endnote>
  <w:endnote w:type="continuationSeparator" w:id="0">
    <w:p w14:paraId="15B63B9E" w14:textId="77777777" w:rsidR="006765CF" w:rsidRPr="00AC00BF" w:rsidRDefault="006765CF" w:rsidP="008608BE">
      <w:pPr>
        <w:spacing w:after="0" w:line="240" w:lineRule="auto"/>
      </w:pPr>
      <w:r w:rsidRPr="00AC00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28839" w14:textId="77777777" w:rsidR="009578B0" w:rsidRPr="00AC00BF" w:rsidRDefault="009578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BF6F5" w14:textId="77777777" w:rsidR="009578B0" w:rsidRPr="00AC00BF" w:rsidRDefault="009578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04F34" w14:textId="77777777" w:rsidR="009578B0" w:rsidRPr="00AC00BF" w:rsidRDefault="009578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30E49" w14:textId="77777777" w:rsidR="006765CF" w:rsidRPr="00AC00BF" w:rsidRDefault="006765CF" w:rsidP="008608BE">
      <w:pPr>
        <w:spacing w:after="0" w:line="240" w:lineRule="auto"/>
      </w:pPr>
      <w:r w:rsidRPr="00AC00BF">
        <w:separator/>
      </w:r>
    </w:p>
  </w:footnote>
  <w:footnote w:type="continuationSeparator" w:id="0">
    <w:p w14:paraId="6A75905B" w14:textId="77777777" w:rsidR="006765CF" w:rsidRPr="00AC00BF" w:rsidRDefault="006765CF" w:rsidP="008608BE">
      <w:pPr>
        <w:spacing w:after="0" w:line="240" w:lineRule="auto"/>
      </w:pPr>
      <w:r w:rsidRPr="00AC00BF">
        <w:continuationSeparator/>
      </w:r>
    </w:p>
  </w:footnote>
  <w:footnote w:id="1">
    <w:p w14:paraId="7A8F3EAF" w14:textId="77777777" w:rsidR="00BA4FA8" w:rsidRPr="00BA4FA8" w:rsidRDefault="00BA4FA8" w:rsidP="00BA4FA8">
      <w:pPr>
        <w:pStyle w:val="FootnoteText"/>
        <w:jc w:val="both"/>
      </w:pPr>
      <w:r w:rsidRPr="00BA4FA8">
        <w:rPr>
          <w:rStyle w:val="FootnoteReference"/>
        </w:rPr>
        <w:footnoteRef/>
      </w:r>
      <w:r w:rsidRPr="00BA4FA8">
        <w:t xml:space="preserve"> ) - </w:t>
      </w:r>
      <w:r w:rsidRPr="00BA4FA8">
        <w:rPr>
          <w:i/>
          <w:iCs/>
        </w:rPr>
        <w:t xml:space="preserve">Anexa nr. 1 se comunică persoanelor fizice și juridice interesate, la solicitarea acestora, de către Administraţia Naţională „Apele Române” – Administrația Bazinală de Apă </w:t>
      </w:r>
      <w:r w:rsidR="007C3497">
        <w:rPr>
          <w:i/>
          <w:iCs/>
        </w:rPr>
        <w:t>Crisuri</w:t>
      </w:r>
      <w:r w:rsidRPr="00BA4FA8">
        <w:rPr>
          <w:i/>
          <w:iCs/>
        </w:rPr>
        <w:t xml:space="preserve"> care este depozitarul acesteia, imposibilitatea publicării în Monitorul Oficial al României, Partea I, a planurilor de amplasament/hărți topografice fiind determinată de impedimente de natură tehnico-redacţională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D4C79" w14:textId="77777777" w:rsidR="009578B0" w:rsidRPr="00AC00BF" w:rsidRDefault="009578B0">
    <w:pPr>
      <w:pStyle w:val="Header"/>
    </w:pPr>
    <w:r w:rsidRPr="00AC00BF">
      <w:pict w14:anchorId="3EB747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8630813" o:spid="_x0000_s1032" type="#_x0000_t136" style="position:absolute;margin-left:0;margin-top:0;width:536.25pt;height:153.2pt;rotation:315;z-index:-251658752;mso-position-horizontal:center;mso-position-horizontal-relative:margin;mso-position-vertical:center;mso-position-vertical-relative:margin" o:allowincell="f" fillcolor="#747070" stroked="f">
          <v:fill opacity=".5"/>
          <v:textpath style="font-family:&quot;Times New Roman&quot;;font-size:1pt" string="PROIEC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47A0F" w14:textId="77777777" w:rsidR="009578B0" w:rsidRPr="00AC00BF" w:rsidRDefault="009578B0">
    <w:pPr>
      <w:pStyle w:val="Header"/>
    </w:pPr>
    <w:r w:rsidRPr="00AC00BF">
      <w:pict w14:anchorId="182D96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8630814" o:spid="_x0000_s1033" type="#_x0000_t136" style="position:absolute;margin-left:0;margin-top:0;width:536.25pt;height:153.2pt;rotation:315;z-index:-251657728;mso-position-horizontal:center;mso-position-horizontal-relative:margin;mso-position-vertical:center;mso-position-vertical-relative:margin" o:allowincell="f" fillcolor="#747070" stroked="f">
          <v:fill opacity=".5"/>
          <v:textpath style="font-family:&quot;Times New Roman&quot;;font-size:1pt" string="PROIEC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218B" w14:textId="77777777" w:rsidR="009578B0" w:rsidRPr="00AC00BF" w:rsidRDefault="009578B0">
    <w:pPr>
      <w:pStyle w:val="Header"/>
    </w:pPr>
    <w:r w:rsidRPr="00AC00BF">
      <w:pict w14:anchorId="27EE43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8630812" o:spid="_x0000_s1031" type="#_x0000_t136" style="position:absolute;margin-left:0;margin-top:0;width:536.25pt;height:153.2pt;rotation:315;z-index:-251659776;mso-position-horizontal:center;mso-position-horizontal-relative:margin;mso-position-vertical:center;mso-position-vertical-relative:margin" o:allowincell="f" fillcolor="#747070" stroked="f">
          <v:fill opacity=".5"/>
          <v:textpath style="font-family:&quot;Times New Roman&quot;;font-size:1pt" string="PROIEC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50433"/>
    <w:multiLevelType w:val="hybridMultilevel"/>
    <w:tmpl w:val="041884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51416E"/>
    <w:multiLevelType w:val="hybridMultilevel"/>
    <w:tmpl w:val="96CE03AE"/>
    <w:lvl w:ilvl="0" w:tplc="2E78422A">
      <w:start w:val="1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653927"/>
    <w:multiLevelType w:val="hybridMultilevel"/>
    <w:tmpl w:val="E5F6A3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891257"/>
    <w:multiLevelType w:val="hybridMultilevel"/>
    <w:tmpl w:val="9880EE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BF5788C"/>
    <w:multiLevelType w:val="hybridMultilevel"/>
    <w:tmpl w:val="D0FE487C"/>
    <w:lvl w:ilvl="0" w:tplc="4EB87856">
      <w:start w:val="1"/>
      <w:numFmt w:val="bullet"/>
      <w:lvlText w:val=""/>
      <w:lvlJc w:val="left"/>
      <w:pPr>
        <w:tabs>
          <w:tab w:val="num" w:pos="720"/>
        </w:tabs>
        <w:ind w:left="720" w:hanging="360"/>
      </w:pPr>
      <w:rPr>
        <w:rFonts w:ascii="Symbol" w:hAnsi="Symbol" w:hint="default"/>
        <w:sz w:val="20"/>
      </w:rPr>
    </w:lvl>
    <w:lvl w:ilvl="1" w:tplc="17D24090" w:tentative="1">
      <w:start w:val="1"/>
      <w:numFmt w:val="bullet"/>
      <w:lvlText w:val="o"/>
      <w:lvlJc w:val="left"/>
      <w:pPr>
        <w:tabs>
          <w:tab w:val="num" w:pos="1440"/>
        </w:tabs>
        <w:ind w:left="1440" w:hanging="360"/>
      </w:pPr>
      <w:rPr>
        <w:rFonts w:ascii="Courier New" w:hAnsi="Courier New" w:hint="default"/>
        <w:sz w:val="20"/>
      </w:rPr>
    </w:lvl>
    <w:lvl w:ilvl="2" w:tplc="26807F7A" w:tentative="1">
      <w:start w:val="1"/>
      <w:numFmt w:val="bullet"/>
      <w:lvlText w:val=""/>
      <w:lvlJc w:val="left"/>
      <w:pPr>
        <w:tabs>
          <w:tab w:val="num" w:pos="2160"/>
        </w:tabs>
        <w:ind w:left="2160" w:hanging="360"/>
      </w:pPr>
      <w:rPr>
        <w:rFonts w:ascii="Wingdings" w:hAnsi="Wingdings" w:hint="default"/>
        <w:sz w:val="20"/>
      </w:rPr>
    </w:lvl>
    <w:lvl w:ilvl="3" w:tplc="CC04671E" w:tentative="1">
      <w:start w:val="1"/>
      <w:numFmt w:val="bullet"/>
      <w:lvlText w:val=""/>
      <w:lvlJc w:val="left"/>
      <w:pPr>
        <w:tabs>
          <w:tab w:val="num" w:pos="2880"/>
        </w:tabs>
        <w:ind w:left="2880" w:hanging="360"/>
      </w:pPr>
      <w:rPr>
        <w:rFonts w:ascii="Wingdings" w:hAnsi="Wingdings" w:hint="default"/>
        <w:sz w:val="20"/>
      </w:rPr>
    </w:lvl>
    <w:lvl w:ilvl="4" w:tplc="72FCA900" w:tentative="1">
      <w:start w:val="1"/>
      <w:numFmt w:val="bullet"/>
      <w:lvlText w:val=""/>
      <w:lvlJc w:val="left"/>
      <w:pPr>
        <w:tabs>
          <w:tab w:val="num" w:pos="3600"/>
        </w:tabs>
        <w:ind w:left="3600" w:hanging="360"/>
      </w:pPr>
      <w:rPr>
        <w:rFonts w:ascii="Wingdings" w:hAnsi="Wingdings" w:hint="default"/>
        <w:sz w:val="20"/>
      </w:rPr>
    </w:lvl>
    <w:lvl w:ilvl="5" w:tplc="1A1AA80C" w:tentative="1">
      <w:start w:val="1"/>
      <w:numFmt w:val="bullet"/>
      <w:lvlText w:val=""/>
      <w:lvlJc w:val="left"/>
      <w:pPr>
        <w:tabs>
          <w:tab w:val="num" w:pos="4320"/>
        </w:tabs>
        <w:ind w:left="4320" w:hanging="360"/>
      </w:pPr>
      <w:rPr>
        <w:rFonts w:ascii="Wingdings" w:hAnsi="Wingdings" w:hint="default"/>
        <w:sz w:val="20"/>
      </w:rPr>
    </w:lvl>
    <w:lvl w:ilvl="6" w:tplc="5FC0D49E" w:tentative="1">
      <w:start w:val="1"/>
      <w:numFmt w:val="bullet"/>
      <w:lvlText w:val=""/>
      <w:lvlJc w:val="left"/>
      <w:pPr>
        <w:tabs>
          <w:tab w:val="num" w:pos="5040"/>
        </w:tabs>
        <w:ind w:left="5040" w:hanging="360"/>
      </w:pPr>
      <w:rPr>
        <w:rFonts w:ascii="Wingdings" w:hAnsi="Wingdings" w:hint="default"/>
        <w:sz w:val="20"/>
      </w:rPr>
    </w:lvl>
    <w:lvl w:ilvl="7" w:tplc="639821F2" w:tentative="1">
      <w:start w:val="1"/>
      <w:numFmt w:val="bullet"/>
      <w:lvlText w:val=""/>
      <w:lvlJc w:val="left"/>
      <w:pPr>
        <w:tabs>
          <w:tab w:val="num" w:pos="5760"/>
        </w:tabs>
        <w:ind w:left="5760" w:hanging="360"/>
      </w:pPr>
      <w:rPr>
        <w:rFonts w:ascii="Wingdings" w:hAnsi="Wingdings" w:hint="default"/>
        <w:sz w:val="20"/>
      </w:rPr>
    </w:lvl>
    <w:lvl w:ilvl="8" w:tplc="8A567DBE"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1333DD"/>
    <w:multiLevelType w:val="hybridMultilevel"/>
    <w:tmpl w:val="196E0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737663"/>
    <w:multiLevelType w:val="hybridMultilevel"/>
    <w:tmpl w:val="E7EA7E3C"/>
    <w:lvl w:ilvl="0" w:tplc="FB86F1AC">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7" w15:restartNumberingAfterBreak="0">
    <w:nsid w:val="3EDE1C8D"/>
    <w:multiLevelType w:val="hybridMultilevel"/>
    <w:tmpl w:val="FAD2D4FC"/>
    <w:lvl w:ilvl="0" w:tplc="AB60024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040B0D"/>
    <w:multiLevelType w:val="hybridMultilevel"/>
    <w:tmpl w:val="2312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386843"/>
    <w:multiLevelType w:val="hybridMultilevel"/>
    <w:tmpl w:val="AD32FE32"/>
    <w:lvl w:ilvl="0" w:tplc="2ADCA104">
      <w:start w:val="1"/>
      <w:numFmt w:val="lowerLetter"/>
      <w:lvlText w:val="%1)"/>
      <w:lvlJc w:val="left"/>
      <w:pPr>
        <w:ind w:left="933" w:hanging="360"/>
      </w:pPr>
      <w:rPr>
        <w:rFonts w:hint="default"/>
      </w:rPr>
    </w:lvl>
    <w:lvl w:ilvl="1" w:tplc="04090019">
      <w:start w:val="1"/>
      <w:numFmt w:val="lowerLetter"/>
      <w:lvlText w:val="%2."/>
      <w:lvlJc w:val="left"/>
      <w:pPr>
        <w:ind w:left="1653" w:hanging="360"/>
      </w:pPr>
    </w:lvl>
    <w:lvl w:ilvl="2" w:tplc="0409001B">
      <w:start w:val="1"/>
      <w:numFmt w:val="lowerRoman"/>
      <w:lvlText w:val="%3."/>
      <w:lvlJc w:val="right"/>
      <w:pPr>
        <w:ind w:left="2373" w:hanging="180"/>
      </w:pPr>
    </w:lvl>
    <w:lvl w:ilvl="3" w:tplc="0409000F">
      <w:start w:val="1"/>
      <w:numFmt w:val="decimal"/>
      <w:lvlText w:val="%4."/>
      <w:lvlJc w:val="left"/>
      <w:pPr>
        <w:ind w:left="3093" w:hanging="360"/>
      </w:pPr>
    </w:lvl>
    <w:lvl w:ilvl="4" w:tplc="04090019">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10" w15:restartNumberingAfterBreak="0">
    <w:nsid w:val="43AB43AB"/>
    <w:multiLevelType w:val="singleLevel"/>
    <w:tmpl w:val="C60892BA"/>
    <w:lvl w:ilvl="0">
      <w:numFmt w:val="bullet"/>
      <w:pStyle w:val="Heading3"/>
      <w:lvlText w:val=""/>
      <w:lvlJc w:val="left"/>
      <w:pPr>
        <w:tabs>
          <w:tab w:val="num" w:pos="360"/>
        </w:tabs>
        <w:ind w:left="360" w:hanging="360"/>
      </w:pPr>
      <w:rPr>
        <w:rFonts w:ascii="Wingdings" w:hAnsi="Wingdings" w:hint="default"/>
        <w:b/>
        <w:sz w:val="24"/>
      </w:rPr>
    </w:lvl>
  </w:abstractNum>
  <w:abstractNum w:abstractNumId="11" w15:restartNumberingAfterBreak="0">
    <w:nsid w:val="4824596E"/>
    <w:multiLevelType w:val="hybridMultilevel"/>
    <w:tmpl w:val="343A0C9C"/>
    <w:lvl w:ilvl="0" w:tplc="50D2E984">
      <w:numFmt w:val="bullet"/>
      <w:lvlText w:val="-"/>
      <w:lvlJc w:val="left"/>
      <w:pPr>
        <w:ind w:left="2268" w:hanging="360"/>
      </w:pPr>
      <w:rPr>
        <w:rFonts w:ascii="Times New Roman" w:eastAsia="Times New Roman" w:hAnsi="Times New Roman" w:cs="Times New Roman" w:hint="default"/>
      </w:rPr>
    </w:lvl>
    <w:lvl w:ilvl="1" w:tplc="04090003" w:tentative="1">
      <w:start w:val="1"/>
      <w:numFmt w:val="bullet"/>
      <w:lvlText w:val="o"/>
      <w:lvlJc w:val="left"/>
      <w:pPr>
        <w:ind w:left="2988" w:hanging="360"/>
      </w:pPr>
      <w:rPr>
        <w:rFonts w:ascii="Courier New" w:hAnsi="Courier New" w:cs="Courier New" w:hint="default"/>
      </w:rPr>
    </w:lvl>
    <w:lvl w:ilvl="2" w:tplc="04090005" w:tentative="1">
      <w:start w:val="1"/>
      <w:numFmt w:val="bullet"/>
      <w:lvlText w:val=""/>
      <w:lvlJc w:val="left"/>
      <w:pPr>
        <w:ind w:left="3708" w:hanging="360"/>
      </w:pPr>
      <w:rPr>
        <w:rFonts w:ascii="Wingdings" w:hAnsi="Wingdings" w:hint="default"/>
      </w:rPr>
    </w:lvl>
    <w:lvl w:ilvl="3" w:tplc="04090001" w:tentative="1">
      <w:start w:val="1"/>
      <w:numFmt w:val="bullet"/>
      <w:lvlText w:val=""/>
      <w:lvlJc w:val="left"/>
      <w:pPr>
        <w:ind w:left="4428" w:hanging="360"/>
      </w:pPr>
      <w:rPr>
        <w:rFonts w:ascii="Symbol" w:hAnsi="Symbol" w:hint="default"/>
      </w:rPr>
    </w:lvl>
    <w:lvl w:ilvl="4" w:tplc="04090003" w:tentative="1">
      <w:start w:val="1"/>
      <w:numFmt w:val="bullet"/>
      <w:lvlText w:val="o"/>
      <w:lvlJc w:val="left"/>
      <w:pPr>
        <w:ind w:left="5148" w:hanging="360"/>
      </w:pPr>
      <w:rPr>
        <w:rFonts w:ascii="Courier New" w:hAnsi="Courier New" w:cs="Courier New" w:hint="default"/>
      </w:rPr>
    </w:lvl>
    <w:lvl w:ilvl="5" w:tplc="04090005" w:tentative="1">
      <w:start w:val="1"/>
      <w:numFmt w:val="bullet"/>
      <w:lvlText w:val=""/>
      <w:lvlJc w:val="left"/>
      <w:pPr>
        <w:ind w:left="5868" w:hanging="360"/>
      </w:pPr>
      <w:rPr>
        <w:rFonts w:ascii="Wingdings" w:hAnsi="Wingdings" w:hint="default"/>
      </w:rPr>
    </w:lvl>
    <w:lvl w:ilvl="6" w:tplc="04090001" w:tentative="1">
      <w:start w:val="1"/>
      <w:numFmt w:val="bullet"/>
      <w:lvlText w:val=""/>
      <w:lvlJc w:val="left"/>
      <w:pPr>
        <w:ind w:left="6588" w:hanging="360"/>
      </w:pPr>
      <w:rPr>
        <w:rFonts w:ascii="Symbol" w:hAnsi="Symbol" w:hint="default"/>
      </w:rPr>
    </w:lvl>
    <w:lvl w:ilvl="7" w:tplc="04090003" w:tentative="1">
      <w:start w:val="1"/>
      <w:numFmt w:val="bullet"/>
      <w:lvlText w:val="o"/>
      <w:lvlJc w:val="left"/>
      <w:pPr>
        <w:ind w:left="7308" w:hanging="360"/>
      </w:pPr>
      <w:rPr>
        <w:rFonts w:ascii="Courier New" w:hAnsi="Courier New" w:cs="Courier New" w:hint="default"/>
      </w:rPr>
    </w:lvl>
    <w:lvl w:ilvl="8" w:tplc="04090005" w:tentative="1">
      <w:start w:val="1"/>
      <w:numFmt w:val="bullet"/>
      <w:lvlText w:val=""/>
      <w:lvlJc w:val="left"/>
      <w:pPr>
        <w:ind w:left="8028" w:hanging="360"/>
      </w:pPr>
      <w:rPr>
        <w:rFonts w:ascii="Wingdings" w:hAnsi="Wingdings" w:hint="default"/>
      </w:rPr>
    </w:lvl>
  </w:abstractNum>
  <w:abstractNum w:abstractNumId="12" w15:restartNumberingAfterBreak="0">
    <w:nsid w:val="4AB72211"/>
    <w:multiLevelType w:val="hybridMultilevel"/>
    <w:tmpl w:val="29F87692"/>
    <w:lvl w:ilvl="0" w:tplc="04090017">
      <w:start w:val="1"/>
      <w:numFmt w:val="lowerLetter"/>
      <w:lvlText w:val="%1)"/>
      <w:lvlJc w:val="left"/>
      <w:pPr>
        <w:ind w:left="2130" w:hanging="360"/>
      </w:p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13" w15:restartNumberingAfterBreak="0">
    <w:nsid w:val="52647C26"/>
    <w:multiLevelType w:val="hybridMultilevel"/>
    <w:tmpl w:val="1B1C53BA"/>
    <w:lvl w:ilvl="0" w:tplc="21F4F2AC">
      <w:start w:val="1"/>
      <w:numFmt w:val="bullet"/>
      <w:lvlText w:val="-"/>
      <w:lvlJc w:val="left"/>
      <w:pPr>
        <w:tabs>
          <w:tab w:val="num" w:pos="216"/>
        </w:tabs>
        <w:ind w:left="216"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DB4785"/>
    <w:multiLevelType w:val="hybridMultilevel"/>
    <w:tmpl w:val="79C28032"/>
    <w:lvl w:ilvl="0" w:tplc="B9A2FAEA">
      <w:start w:val="3"/>
      <w:numFmt w:val="bullet"/>
      <w:lvlText w:val="-"/>
      <w:lvlJc w:val="left"/>
      <w:pPr>
        <w:ind w:left="930" w:hanging="360"/>
      </w:pPr>
      <w:rPr>
        <w:rFonts w:ascii="Times New Roman" w:eastAsia="Times New Roman" w:hAnsi="Times New Roman" w:cs="Times New Roman"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5" w15:restartNumberingAfterBreak="0">
    <w:nsid w:val="5AB04BD3"/>
    <w:multiLevelType w:val="hybridMultilevel"/>
    <w:tmpl w:val="A2A2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190D17"/>
    <w:multiLevelType w:val="hybridMultilevel"/>
    <w:tmpl w:val="930014D6"/>
    <w:lvl w:ilvl="0" w:tplc="4F2CBD4C">
      <w:start w:val="3"/>
      <w:numFmt w:val="bullet"/>
      <w:lvlText w:val=""/>
      <w:lvlJc w:val="left"/>
      <w:pPr>
        <w:ind w:left="936" w:hanging="360"/>
      </w:pPr>
      <w:rPr>
        <w:rFonts w:ascii="Wingdings" w:eastAsia="Times New Roman" w:hAnsi="Wingdings"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15:restartNumberingAfterBreak="0">
    <w:nsid w:val="721F653B"/>
    <w:multiLevelType w:val="hybridMultilevel"/>
    <w:tmpl w:val="C39CCD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757672B9"/>
    <w:multiLevelType w:val="hybridMultilevel"/>
    <w:tmpl w:val="3080176E"/>
    <w:lvl w:ilvl="0" w:tplc="2E32B0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7F39BF"/>
    <w:multiLevelType w:val="hybridMultilevel"/>
    <w:tmpl w:val="301AC3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352264611">
    <w:abstractNumId w:val="7"/>
  </w:num>
  <w:num w:numId="2" w16cid:durableId="362443721">
    <w:abstractNumId w:val="10"/>
  </w:num>
  <w:num w:numId="3" w16cid:durableId="1234319118">
    <w:abstractNumId w:val="13"/>
  </w:num>
  <w:num w:numId="4" w16cid:durableId="1088162359">
    <w:abstractNumId w:val="16"/>
  </w:num>
  <w:num w:numId="5" w16cid:durableId="20709801">
    <w:abstractNumId w:val="14"/>
  </w:num>
  <w:num w:numId="6" w16cid:durableId="1797141391">
    <w:abstractNumId w:val="11"/>
  </w:num>
  <w:num w:numId="7" w16cid:durableId="928581746">
    <w:abstractNumId w:val="15"/>
  </w:num>
  <w:num w:numId="8" w16cid:durableId="667487068">
    <w:abstractNumId w:val="5"/>
  </w:num>
  <w:num w:numId="9" w16cid:durableId="1853256011">
    <w:abstractNumId w:val="17"/>
  </w:num>
  <w:num w:numId="10" w16cid:durableId="624435598">
    <w:abstractNumId w:val="2"/>
  </w:num>
  <w:num w:numId="11" w16cid:durableId="238291458">
    <w:abstractNumId w:val="3"/>
  </w:num>
  <w:num w:numId="12" w16cid:durableId="495342143">
    <w:abstractNumId w:val="8"/>
  </w:num>
  <w:num w:numId="13" w16cid:durableId="216823999">
    <w:abstractNumId w:val="0"/>
  </w:num>
  <w:num w:numId="14" w16cid:durableId="207256861">
    <w:abstractNumId w:val="19"/>
  </w:num>
  <w:num w:numId="15" w16cid:durableId="667055867">
    <w:abstractNumId w:val="12"/>
  </w:num>
  <w:num w:numId="16" w16cid:durableId="1218862162">
    <w:abstractNumId w:val="6"/>
  </w:num>
  <w:num w:numId="17" w16cid:durableId="1986887144">
    <w:abstractNumId w:val="18"/>
  </w:num>
  <w:num w:numId="18" w16cid:durableId="1911570881">
    <w:abstractNumId w:val="1"/>
  </w:num>
  <w:num w:numId="19" w16cid:durableId="1400901818">
    <w:abstractNumId w:val="4"/>
  </w:num>
  <w:num w:numId="20" w16cid:durableId="14475069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8BE"/>
    <w:rsid w:val="00000F77"/>
    <w:rsid w:val="000046DB"/>
    <w:rsid w:val="00005076"/>
    <w:rsid w:val="00005D7F"/>
    <w:rsid w:val="000276F3"/>
    <w:rsid w:val="00040D3A"/>
    <w:rsid w:val="00053C09"/>
    <w:rsid w:val="00063606"/>
    <w:rsid w:val="00063A6D"/>
    <w:rsid w:val="00084C3E"/>
    <w:rsid w:val="000A0AEE"/>
    <w:rsid w:val="000A527F"/>
    <w:rsid w:val="000A555E"/>
    <w:rsid w:val="000A789F"/>
    <w:rsid w:val="000B1215"/>
    <w:rsid w:val="000B188D"/>
    <w:rsid w:val="000B3498"/>
    <w:rsid w:val="000B3BBC"/>
    <w:rsid w:val="000C48EB"/>
    <w:rsid w:val="000D626B"/>
    <w:rsid w:val="000E06BC"/>
    <w:rsid w:val="000E34A8"/>
    <w:rsid w:val="000E49F0"/>
    <w:rsid w:val="000E52B4"/>
    <w:rsid w:val="00103982"/>
    <w:rsid w:val="00111EFF"/>
    <w:rsid w:val="001173EB"/>
    <w:rsid w:val="0014356E"/>
    <w:rsid w:val="00150A5F"/>
    <w:rsid w:val="00187178"/>
    <w:rsid w:val="00190F1A"/>
    <w:rsid w:val="001A5F64"/>
    <w:rsid w:val="001B472B"/>
    <w:rsid w:val="001C2B44"/>
    <w:rsid w:val="001C4315"/>
    <w:rsid w:val="001C730A"/>
    <w:rsid w:val="001C7DB4"/>
    <w:rsid w:val="001D1DC3"/>
    <w:rsid w:val="001D6077"/>
    <w:rsid w:val="001F4BA3"/>
    <w:rsid w:val="002048F2"/>
    <w:rsid w:val="00215D68"/>
    <w:rsid w:val="00220238"/>
    <w:rsid w:val="00236BD2"/>
    <w:rsid w:val="00247D90"/>
    <w:rsid w:val="00252F42"/>
    <w:rsid w:val="00261BA0"/>
    <w:rsid w:val="00285509"/>
    <w:rsid w:val="002A0497"/>
    <w:rsid w:val="002A66C6"/>
    <w:rsid w:val="002C20C3"/>
    <w:rsid w:val="002C6155"/>
    <w:rsid w:val="002E16B2"/>
    <w:rsid w:val="002F1E4D"/>
    <w:rsid w:val="00304E83"/>
    <w:rsid w:val="003054EE"/>
    <w:rsid w:val="0031210E"/>
    <w:rsid w:val="00315956"/>
    <w:rsid w:val="0031744C"/>
    <w:rsid w:val="003177CB"/>
    <w:rsid w:val="00320188"/>
    <w:rsid w:val="00322CA5"/>
    <w:rsid w:val="0032646C"/>
    <w:rsid w:val="00326EC2"/>
    <w:rsid w:val="00344642"/>
    <w:rsid w:val="00347FE9"/>
    <w:rsid w:val="00360BCD"/>
    <w:rsid w:val="00374B1F"/>
    <w:rsid w:val="0038261C"/>
    <w:rsid w:val="003A537E"/>
    <w:rsid w:val="003A709A"/>
    <w:rsid w:val="003B7233"/>
    <w:rsid w:val="003B7271"/>
    <w:rsid w:val="003C401F"/>
    <w:rsid w:val="003E37F0"/>
    <w:rsid w:val="003E4E83"/>
    <w:rsid w:val="003E6EFE"/>
    <w:rsid w:val="003F30F0"/>
    <w:rsid w:val="00401358"/>
    <w:rsid w:val="004215D5"/>
    <w:rsid w:val="00444BC8"/>
    <w:rsid w:val="00452BD3"/>
    <w:rsid w:val="00466029"/>
    <w:rsid w:val="0047609F"/>
    <w:rsid w:val="004834ED"/>
    <w:rsid w:val="004A3E72"/>
    <w:rsid w:val="004B4207"/>
    <w:rsid w:val="004B7D69"/>
    <w:rsid w:val="004D6786"/>
    <w:rsid w:val="004E64D6"/>
    <w:rsid w:val="004F28E1"/>
    <w:rsid w:val="00501C57"/>
    <w:rsid w:val="0050285F"/>
    <w:rsid w:val="005031E6"/>
    <w:rsid w:val="00512C12"/>
    <w:rsid w:val="00520BAC"/>
    <w:rsid w:val="005638C8"/>
    <w:rsid w:val="00571734"/>
    <w:rsid w:val="00585E9B"/>
    <w:rsid w:val="00587E2B"/>
    <w:rsid w:val="00595757"/>
    <w:rsid w:val="005A303A"/>
    <w:rsid w:val="005B7543"/>
    <w:rsid w:val="005C17E8"/>
    <w:rsid w:val="005C46A6"/>
    <w:rsid w:val="005D2289"/>
    <w:rsid w:val="00602ACC"/>
    <w:rsid w:val="00606B62"/>
    <w:rsid w:val="00614508"/>
    <w:rsid w:val="00623CB7"/>
    <w:rsid w:val="006400C4"/>
    <w:rsid w:val="0064683B"/>
    <w:rsid w:val="0065002F"/>
    <w:rsid w:val="00666AA9"/>
    <w:rsid w:val="006714F5"/>
    <w:rsid w:val="006719BD"/>
    <w:rsid w:val="006765CF"/>
    <w:rsid w:val="006810B1"/>
    <w:rsid w:val="00696275"/>
    <w:rsid w:val="006B527E"/>
    <w:rsid w:val="006C652D"/>
    <w:rsid w:val="006D2C2A"/>
    <w:rsid w:val="006D7268"/>
    <w:rsid w:val="006F1DF1"/>
    <w:rsid w:val="007128E5"/>
    <w:rsid w:val="007224EE"/>
    <w:rsid w:val="00727D3D"/>
    <w:rsid w:val="0073442A"/>
    <w:rsid w:val="007372CD"/>
    <w:rsid w:val="0075141F"/>
    <w:rsid w:val="007524E7"/>
    <w:rsid w:val="00770ACB"/>
    <w:rsid w:val="00770BA5"/>
    <w:rsid w:val="00773C6A"/>
    <w:rsid w:val="00773EDA"/>
    <w:rsid w:val="00775697"/>
    <w:rsid w:val="007909E5"/>
    <w:rsid w:val="007B2F2B"/>
    <w:rsid w:val="007B4774"/>
    <w:rsid w:val="007C3497"/>
    <w:rsid w:val="007C7827"/>
    <w:rsid w:val="007D131A"/>
    <w:rsid w:val="007E353E"/>
    <w:rsid w:val="007E5BF5"/>
    <w:rsid w:val="00801BFB"/>
    <w:rsid w:val="00810C60"/>
    <w:rsid w:val="00814EF2"/>
    <w:rsid w:val="00831630"/>
    <w:rsid w:val="00832739"/>
    <w:rsid w:val="008423FD"/>
    <w:rsid w:val="00842817"/>
    <w:rsid w:val="00854D5D"/>
    <w:rsid w:val="008558FC"/>
    <w:rsid w:val="008608BE"/>
    <w:rsid w:val="00866B4A"/>
    <w:rsid w:val="0087312F"/>
    <w:rsid w:val="00876B1E"/>
    <w:rsid w:val="00897743"/>
    <w:rsid w:val="008A08D7"/>
    <w:rsid w:val="008C4919"/>
    <w:rsid w:val="008C5C98"/>
    <w:rsid w:val="008D003A"/>
    <w:rsid w:val="008F1517"/>
    <w:rsid w:val="008F430F"/>
    <w:rsid w:val="009129C9"/>
    <w:rsid w:val="00914255"/>
    <w:rsid w:val="00916B79"/>
    <w:rsid w:val="00916DE3"/>
    <w:rsid w:val="009236C7"/>
    <w:rsid w:val="00924C4F"/>
    <w:rsid w:val="0094077A"/>
    <w:rsid w:val="009457E4"/>
    <w:rsid w:val="009578B0"/>
    <w:rsid w:val="00961D28"/>
    <w:rsid w:val="00966AC0"/>
    <w:rsid w:val="00971131"/>
    <w:rsid w:val="00975652"/>
    <w:rsid w:val="00977F84"/>
    <w:rsid w:val="009862F4"/>
    <w:rsid w:val="009B5260"/>
    <w:rsid w:val="009C65EA"/>
    <w:rsid w:val="009C7D19"/>
    <w:rsid w:val="009D0BE4"/>
    <w:rsid w:val="009D24AF"/>
    <w:rsid w:val="009D54A2"/>
    <w:rsid w:val="009E423B"/>
    <w:rsid w:val="009E7F18"/>
    <w:rsid w:val="009F1D8D"/>
    <w:rsid w:val="00A02FAE"/>
    <w:rsid w:val="00A07355"/>
    <w:rsid w:val="00A26EC4"/>
    <w:rsid w:val="00A34F00"/>
    <w:rsid w:val="00A45B7E"/>
    <w:rsid w:val="00A52AE6"/>
    <w:rsid w:val="00A52B11"/>
    <w:rsid w:val="00A616C3"/>
    <w:rsid w:val="00A70BA3"/>
    <w:rsid w:val="00A769A6"/>
    <w:rsid w:val="00A847CA"/>
    <w:rsid w:val="00A91340"/>
    <w:rsid w:val="00A955C4"/>
    <w:rsid w:val="00A968C2"/>
    <w:rsid w:val="00AA2182"/>
    <w:rsid w:val="00AA265D"/>
    <w:rsid w:val="00AA34AD"/>
    <w:rsid w:val="00AA3924"/>
    <w:rsid w:val="00AA4F78"/>
    <w:rsid w:val="00AA5A68"/>
    <w:rsid w:val="00AA5A8B"/>
    <w:rsid w:val="00AB0A0D"/>
    <w:rsid w:val="00AB18D8"/>
    <w:rsid w:val="00AC00BF"/>
    <w:rsid w:val="00AD4589"/>
    <w:rsid w:val="00B17EF4"/>
    <w:rsid w:val="00B2101F"/>
    <w:rsid w:val="00B33BF5"/>
    <w:rsid w:val="00B44D02"/>
    <w:rsid w:val="00B502B3"/>
    <w:rsid w:val="00B55B91"/>
    <w:rsid w:val="00B723B4"/>
    <w:rsid w:val="00B83D3A"/>
    <w:rsid w:val="00B84414"/>
    <w:rsid w:val="00B84AB5"/>
    <w:rsid w:val="00B87018"/>
    <w:rsid w:val="00BA4FA8"/>
    <w:rsid w:val="00BB37E0"/>
    <w:rsid w:val="00BC7FDE"/>
    <w:rsid w:val="00BD0D89"/>
    <w:rsid w:val="00BD13A6"/>
    <w:rsid w:val="00BE1744"/>
    <w:rsid w:val="00BE3FB1"/>
    <w:rsid w:val="00C2766F"/>
    <w:rsid w:val="00C30ECF"/>
    <w:rsid w:val="00C46FE7"/>
    <w:rsid w:val="00C5062F"/>
    <w:rsid w:val="00C6754D"/>
    <w:rsid w:val="00C70872"/>
    <w:rsid w:val="00C70F67"/>
    <w:rsid w:val="00C73B47"/>
    <w:rsid w:val="00C761F5"/>
    <w:rsid w:val="00C80D04"/>
    <w:rsid w:val="00C84487"/>
    <w:rsid w:val="00C904E1"/>
    <w:rsid w:val="00CA6B6B"/>
    <w:rsid w:val="00CB0775"/>
    <w:rsid w:val="00CB78E1"/>
    <w:rsid w:val="00CB7AC6"/>
    <w:rsid w:val="00CE599D"/>
    <w:rsid w:val="00CE59BE"/>
    <w:rsid w:val="00CF2CE5"/>
    <w:rsid w:val="00D042DA"/>
    <w:rsid w:val="00D04500"/>
    <w:rsid w:val="00D2711B"/>
    <w:rsid w:val="00D3210D"/>
    <w:rsid w:val="00D36273"/>
    <w:rsid w:val="00D40BB8"/>
    <w:rsid w:val="00D60BDF"/>
    <w:rsid w:val="00D63382"/>
    <w:rsid w:val="00D83686"/>
    <w:rsid w:val="00D83DCE"/>
    <w:rsid w:val="00D91348"/>
    <w:rsid w:val="00D923F0"/>
    <w:rsid w:val="00D961CC"/>
    <w:rsid w:val="00DA0F7F"/>
    <w:rsid w:val="00DA1432"/>
    <w:rsid w:val="00DA2664"/>
    <w:rsid w:val="00DA65B4"/>
    <w:rsid w:val="00DB35DA"/>
    <w:rsid w:val="00DC1E13"/>
    <w:rsid w:val="00DC205C"/>
    <w:rsid w:val="00DD4134"/>
    <w:rsid w:val="00DF3D17"/>
    <w:rsid w:val="00E01616"/>
    <w:rsid w:val="00E01AF7"/>
    <w:rsid w:val="00E01E50"/>
    <w:rsid w:val="00E03557"/>
    <w:rsid w:val="00E2481D"/>
    <w:rsid w:val="00E350CC"/>
    <w:rsid w:val="00E3701B"/>
    <w:rsid w:val="00E57B61"/>
    <w:rsid w:val="00E67A64"/>
    <w:rsid w:val="00E700F3"/>
    <w:rsid w:val="00E75F8F"/>
    <w:rsid w:val="00E94544"/>
    <w:rsid w:val="00E97A44"/>
    <w:rsid w:val="00EA23A1"/>
    <w:rsid w:val="00EA4E7E"/>
    <w:rsid w:val="00EB0719"/>
    <w:rsid w:val="00EB5EAA"/>
    <w:rsid w:val="00EC28E3"/>
    <w:rsid w:val="00EC6760"/>
    <w:rsid w:val="00EC7EDB"/>
    <w:rsid w:val="00ED0A2B"/>
    <w:rsid w:val="00EE320C"/>
    <w:rsid w:val="00EF4DCA"/>
    <w:rsid w:val="00EF71D6"/>
    <w:rsid w:val="00F00BC3"/>
    <w:rsid w:val="00F269A2"/>
    <w:rsid w:val="00F369AF"/>
    <w:rsid w:val="00F6015D"/>
    <w:rsid w:val="00F6034E"/>
    <w:rsid w:val="00F726F5"/>
    <w:rsid w:val="00F90780"/>
    <w:rsid w:val="00FB1968"/>
    <w:rsid w:val="00FB21B9"/>
    <w:rsid w:val="00FB445F"/>
    <w:rsid w:val="00FC0833"/>
    <w:rsid w:val="00FC6B11"/>
    <w:rsid w:val="00FD3614"/>
    <w:rsid w:val="00FE4FEA"/>
    <w:rsid w:val="00FE5213"/>
    <w:rsid w:val="00FF0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485AD6D0"/>
  <w15:chartTrackingRefBased/>
  <w15:docId w15:val="{4FF36915-D09B-423A-A24F-9B1524204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30A"/>
    <w:pPr>
      <w:spacing w:after="160" w:line="259" w:lineRule="auto"/>
    </w:pPr>
    <w:rPr>
      <w:sz w:val="22"/>
      <w:szCs w:val="22"/>
      <w:lang w:val="ro-RO"/>
    </w:rPr>
  </w:style>
  <w:style w:type="paragraph" w:styleId="Heading1">
    <w:name w:val="heading 1"/>
    <w:basedOn w:val="MessageHeader"/>
    <w:next w:val="Normal"/>
    <w:link w:val="Heading1Char"/>
    <w:autoRedefine/>
    <w:qFormat/>
    <w:rsid w:val="007D131A"/>
    <w:pPr>
      <w:keepNext/>
      <w:ind w:left="576" w:firstLine="288"/>
      <w:jc w:val="center"/>
      <w:outlineLvl w:val="0"/>
    </w:pPr>
    <w:rPr>
      <w:rFonts w:ascii="Arial" w:hAnsi="Arial"/>
      <w:b/>
      <w:i/>
      <w:sz w:val="36"/>
      <w:u w:val="single"/>
      <w:lang w:val="fr-FR"/>
    </w:rPr>
  </w:style>
  <w:style w:type="paragraph" w:styleId="Heading2">
    <w:name w:val="heading 2"/>
    <w:basedOn w:val="Normal"/>
    <w:next w:val="Normal"/>
    <w:link w:val="Heading2Char"/>
    <w:autoRedefine/>
    <w:uiPriority w:val="9"/>
    <w:qFormat/>
    <w:rsid w:val="007D131A"/>
    <w:pPr>
      <w:keepNext/>
      <w:spacing w:after="0" w:line="360" w:lineRule="auto"/>
      <w:jc w:val="both"/>
      <w:outlineLvl w:val="1"/>
    </w:pPr>
    <w:rPr>
      <w:rFonts w:ascii="Times New Roman" w:eastAsia="Times New Roman" w:hAnsi="Times New Roman"/>
      <w:b/>
      <w:noProof/>
      <w:sz w:val="28"/>
      <w:szCs w:val="28"/>
    </w:rPr>
  </w:style>
  <w:style w:type="paragraph" w:styleId="Heading3">
    <w:name w:val="heading 3"/>
    <w:basedOn w:val="Normal"/>
    <w:next w:val="Normal"/>
    <w:link w:val="Heading3Char"/>
    <w:autoRedefine/>
    <w:uiPriority w:val="9"/>
    <w:qFormat/>
    <w:rsid w:val="007D131A"/>
    <w:pPr>
      <w:keepNext/>
      <w:numPr>
        <w:numId w:val="2"/>
      </w:numPr>
      <w:spacing w:after="0" w:line="360" w:lineRule="auto"/>
      <w:ind w:left="357" w:hanging="357"/>
      <w:jc w:val="both"/>
      <w:outlineLvl w:val="2"/>
    </w:pPr>
    <w:rPr>
      <w:rFonts w:ascii="Times New Roman" w:eastAsia="Times New Roman" w:hAnsi="Times New Roman"/>
      <w:b/>
      <w:i/>
      <w:noProof/>
      <w:sz w:val="28"/>
      <w:szCs w:val="28"/>
      <w:lang w:val="es-ES"/>
    </w:rPr>
  </w:style>
  <w:style w:type="paragraph" w:styleId="Heading4">
    <w:name w:val="heading 4"/>
    <w:aliases w:val="Heading 14"/>
    <w:basedOn w:val="Normal"/>
    <w:next w:val="Normal"/>
    <w:link w:val="Heading4Char"/>
    <w:qFormat/>
    <w:rsid w:val="007D131A"/>
    <w:pPr>
      <w:keepNext/>
      <w:spacing w:after="0" w:line="240" w:lineRule="auto"/>
      <w:ind w:left="85"/>
      <w:outlineLvl w:val="3"/>
    </w:pPr>
    <w:rPr>
      <w:rFonts w:ascii="Times New Roman" w:eastAsia="Times New Roman" w:hAnsi="Times New Roman"/>
      <w:b/>
      <w:bCs/>
      <w:noProof/>
      <w:sz w:val="32"/>
      <w:szCs w:val="20"/>
      <w:u w:val="single"/>
    </w:rPr>
  </w:style>
  <w:style w:type="paragraph" w:styleId="Heading5">
    <w:name w:val="heading 5"/>
    <w:basedOn w:val="Normal"/>
    <w:next w:val="Normal"/>
    <w:link w:val="Heading5Char"/>
    <w:qFormat/>
    <w:rsid w:val="007D131A"/>
    <w:pPr>
      <w:keepNext/>
      <w:spacing w:after="0" w:line="240" w:lineRule="auto"/>
      <w:ind w:left="54"/>
      <w:outlineLvl w:val="4"/>
    </w:pPr>
    <w:rPr>
      <w:rFonts w:ascii="Times New Roman" w:eastAsia="Times New Roman" w:hAnsi="Times New Roman"/>
      <w:b/>
      <w:bCs/>
      <w:noProof/>
      <w:sz w:val="24"/>
      <w:szCs w:val="20"/>
    </w:rPr>
  </w:style>
  <w:style w:type="paragraph" w:styleId="Heading6">
    <w:name w:val="heading 6"/>
    <w:basedOn w:val="Normal"/>
    <w:next w:val="Normal"/>
    <w:link w:val="Heading6Char"/>
    <w:qFormat/>
    <w:rsid w:val="007D131A"/>
    <w:pPr>
      <w:keepNext/>
      <w:spacing w:after="0" w:line="240" w:lineRule="auto"/>
      <w:jc w:val="center"/>
      <w:outlineLvl w:val="5"/>
    </w:pPr>
    <w:rPr>
      <w:rFonts w:ascii="Times New Roman" w:eastAsia="Times New Roman" w:hAnsi="Times New Roman"/>
      <w:b/>
      <w:noProof/>
      <w:snapToGrid w:val="0"/>
      <w:color w:val="000000"/>
      <w:sz w:val="20"/>
      <w:szCs w:val="20"/>
    </w:rPr>
  </w:style>
  <w:style w:type="paragraph" w:styleId="Heading7">
    <w:name w:val="heading 7"/>
    <w:basedOn w:val="Normal"/>
    <w:next w:val="Normal"/>
    <w:link w:val="Heading7Char"/>
    <w:qFormat/>
    <w:rsid w:val="007D131A"/>
    <w:pPr>
      <w:keepNext/>
      <w:spacing w:after="0" w:line="240" w:lineRule="auto"/>
      <w:jc w:val="center"/>
      <w:outlineLvl w:val="6"/>
    </w:pPr>
    <w:rPr>
      <w:rFonts w:ascii="Arial" w:eastAsia="Times New Roman" w:hAnsi="Arial"/>
      <w:b/>
      <w:bCs/>
      <w:noProof/>
      <w:sz w:val="20"/>
      <w:szCs w:val="20"/>
    </w:rPr>
  </w:style>
  <w:style w:type="paragraph" w:styleId="Heading8">
    <w:name w:val="heading 8"/>
    <w:basedOn w:val="Normal"/>
    <w:next w:val="Normal"/>
    <w:link w:val="Heading8Char"/>
    <w:qFormat/>
    <w:rsid w:val="007D131A"/>
    <w:pPr>
      <w:keepNext/>
      <w:spacing w:after="0" w:line="240" w:lineRule="auto"/>
      <w:ind w:left="152"/>
      <w:jc w:val="both"/>
      <w:outlineLvl w:val="7"/>
    </w:pPr>
    <w:rPr>
      <w:rFonts w:ascii="Arial" w:eastAsia="Times New Roman" w:hAnsi="Arial"/>
      <w:b/>
      <w:noProof/>
      <w:sz w:val="20"/>
      <w:szCs w:val="20"/>
    </w:rPr>
  </w:style>
  <w:style w:type="paragraph" w:styleId="Heading9">
    <w:name w:val="heading 9"/>
    <w:basedOn w:val="Normal"/>
    <w:next w:val="Normal"/>
    <w:link w:val="Heading9Char"/>
    <w:qFormat/>
    <w:rsid w:val="007D131A"/>
    <w:pPr>
      <w:keepNext/>
      <w:spacing w:after="0" w:line="240" w:lineRule="auto"/>
      <w:ind w:left="141" w:right="172"/>
      <w:outlineLvl w:val="8"/>
    </w:pPr>
    <w:rPr>
      <w:rFonts w:ascii="Arial" w:eastAsia="Times New Roman" w:hAnsi="Arial"/>
      <w:b/>
      <w:noProo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608BE"/>
    <w:pPr>
      <w:tabs>
        <w:tab w:val="center" w:pos="4513"/>
        <w:tab w:val="right" w:pos="9026"/>
      </w:tabs>
      <w:spacing w:after="0" w:line="240" w:lineRule="auto"/>
    </w:pPr>
  </w:style>
  <w:style w:type="character" w:customStyle="1" w:styleId="HeaderChar">
    <w:name w:val="Header Char"/>
    <w:basedOn w:val="DefaultParagraphFont"/>
    <w:link w:val="Header"/>
    <w:rsid w:val="008608BE"/>
  </w:style>
  <w:style w:type="paragraph" w:styleId="Footer">
    <w:name w:val="footer"/>
    <w:basedOn w:val="Normal"/>
    <w:link w:val="FooterChar"/>
    <w:uiPriority w:val="99"/>
    <w:unhideWhenUsed/>
    <w:rsid w:val="008608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8BE"/>
  </w:style>
  <w:style w:type="character" w:customStyle="1" w:styleId="Heading1Char">
    <w:name w:val="Heading 1 Char"/>
    <w:link w:val="Heading1"/>
    <w:rsid w:val="007D131A"/>
    <w:rPr>
      <w:rFonts w:ascii="Arial" w:eastAsia="Times New Roman" w:hAnsi="Arial" w:cs="Times New Roman"/>
      <w:b/>
      <w:i/>
      <w:noProof/>
      <w:sz w:val="36"/>
      <w:szCs w:val="24"/>
      <w:u w:val="single"/>
      <w:shd w:val="pct20" w:color="auto" w:fill="auto"/>
      <w:lang w:val="fr-FR"/>
    </w:rPr>
  </w:style>
  <w:style w:type="character" w:customStyle="1" w:styleId="Heading2Char">
    <w:name w:val="Heading 2 Char"/>
    <w:link w:val="Heading2"/>
    <w:uiPriority w:val="9"/>
    <w:rsid w:val="007D131A"/>
    <w:rPr>
      <w:rFonts w:ascii="Times New Roman" w:eastAsia="Times New Roman" w:hAnsi="Times New Roman" w:cs="Times New Roman"/>
      <w:b/>
      <w:noProof/>
      <w:sz w:val="28"/>
      <w:szCs w:val="28"/>
      <w:lang w:val="ro-RO"/>
    </w:rPr>
  </w:style>
  <w:style w:type="character" w:customStyle="1" w:styleId="Heading3Char">
    <w:name w:val="Heading 3 Char"/>
    <w:link w:val="Heading3"/>
    <w:uiPriority w:val="9"/>
    <w:rsid w:val="007D131A"/>
    <w:rPr>
      <w:rFonts w:ascii="Times New Roman" w:eastAsia="Times New Roman" w:hAnsi="Times New Roman" w:cs="Times New Roman"/>
      <w:b/>
      <w:i/>
      <w:noProof/>
      <w:sz w:val="28"/>
      <w:szCs w:val="28"/>
      <w:lang w:val="es-ES"/>
    </w:rPr>
  </w:style>
  <w:style w:type="character" w:customStyle="1" w:styleId="Heading4Char">
    <w:name w:val="Heading 4 Char"/>
    <w:aliases w:val="Heading 14 Char"/>
    <w:link w:val="Heading4"/>
    <w:rsid w:val="007D131A"/>
    <w:rPr>
      <w:rFonts w:ascii="Times New Roman" w:eastAsia="Times New Roman" w:hAnsi="Times New Roman" w:cs="Times New Roman"/>
      <w:b/>
      <w:bCs/>
      <w:noProof/>
      <w:sz w:val="32"/>
      <w:szCs w:val="20"/>
      <w:u w:val="single"/>
      <w:lang w:val="ro-RO"/>
    </w:rPr>
  </w:style>
  <w:style w:type="character" w:customStyle="1" w:styleId="Heading5Char">
    <w:name w:val="Heading 5 Char"/>
    <w:link w:val="Heading5"/>
    <w:rsid w:val="007D131A"/>
    <w:rPr>
      <w:rFonts w:ascii="Times New Roman" w:eastAsia="Times New Roman" w:hAnsi="Times New Roman" w:cs="Times New Roman"/>
      <w:b/>
      <w:bCs/>
      <w:noProof/>
      <w:sz w:val="24"/>
      <w:szCs w:val="20"/>
      <w:lang w:val="ro-RO"/>
    </w:rPr>
  </w:style>
  <w:style w:type="character" w:customStyle="1" w:styleId="Heading6Char">
    <w:name w:val="Heading 6 Char"/>
    <w:link w:val="Heading6"/>
    <w:rsid w:val="007D131A"/>
    <w:rPr>
      <w:rFonts w:ascii="Times New Roman" w:eastAsia="Times New Roman" w:hAnsi="Times New Roman" w:cs="Times New Roman"/>
      <w:b/>
      <w:noProof/>
      <w:snapToGrid w:val="0"/>
      <w:color w:val="000000"/>
      <w:sz w:val="20"/>
      <w:szCs w:val="20"/>
      <w:lang w:val="ro-RO"/>
    </w:rPr>
  </w:style>
  <w:style w:type="character" w:customStyle="1" w:styleId="Heading7Char">
    <w:name w:val="Heading 7 Char"/>
    <w:link w:val="Heading7"/>
    <w:rsid w:val="007D131A"/>
    <w:rPr>
      <w:rFonts w:ascii="Arial" w:eastAsia="Times New Roman" w:hAnsi="Arial" w:cs="Times New Roman"/>
      <w:b/>
      <w:bCs/>
      <w:noProof/>
      <w:sz w:val="20"/>
      <w:szCs w:val="20"/>
      <w:lang w:val="ro-RO"/>
    </w:rPr>
  </w:style>
  <w:style w:type="character" w:customStyle="1" w:styleId="Heading8Char">
    <w:name w:val="Heading 8 Char"/>
    <w:link w:val="Heading8"/>
    <w:rsid w:val="007D131A"/>
    <w:rPr>
      <w:rFonts w:ascii="Arial" w:eastAsia="Times New Roman" w:hAnsi="Arial" w:cs="Times New Roman"/>
      <w:b/>
      <w:noProof/>
      <w:sz w:val="20"/>
      <w:szCs w:val="20"/>
      <w:lang w:val="ro-RO"/>
    </w:rPr>
  </w:style>
  <w:style w:type="character" w:customStyle="1" w:styleId="Heading9Char">
    <w:name w:val="Heading 9 Char"/>
    <w:link w:val="Heading9"/>
    <w:rsid w:val="007D131A"/>
    <w:rPr>
      <w:rFonts w:ascii="Arial" w:eastAsia="Times New Roman" w:hAnsi="Arial" w:cs="Times New Roman"/>
      <w:b/>
      <w:noProof/>
      <w:sz w:val="20"/>
      <w:szCs w:val="20"/>
      <w:lang w:val="ro-RO"/>
    </w:rPr>
  </w:style>
  <w:style w:type="paragraph" w:styleId="MessageHeader">
    <w:name w:val="Message Header"/>
    <w:basedOn w:val="Normal"/>
    <w:link w:val="MessageHeaderChar"/>
    <w:rsid w:val="007D131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Times New Roman" w:hAnsi="Calibri Light"/>
      <w:noProof/>
      <w:sz w:val="24"/>
      <w:szCs w:val="24"/>
    </w:rPr>
  </w:style>
  <w:style w:type="character" w:customStyle="1" w:styleId="MessageHeaderChar">
    <w:name w:val="Message Header Char"/>
    <w:link w:val="MessageHeader"/>
    <w:rsid w:val="007D131A"/>
    <w:rPr>
      <w:rFonts w:ascii="Calibri Light" w:eastAsia="Times New Roman" w:hAnsi="Calibri Light" w:cs="Times New Roman"/>
      <w:noProof/>
      <w:sz w:val="24"/>
      <w:szCs w:val="24"/>
      <w:shd w:val="pct20" w:color="auto" w:fill="auto"/>
      <w:lang w:val="ro-RO"/>
    </w:rPr>
  </w:style>
  <w:style w:type="paragraph" w:styleId="NormalWeb">
    <w:name w:val="Normal (Web)"/>
    <w:basedOn w:val="Normal"/>
    <w:uiPriority w:val="99"/>
    <w:unhideWhenUsed/>
    <w:rsid w:val="007D131A"/>
    <w:pPr>
      <w:spacing w:before="100" w:beforeAutospacing="1" w:after="100" w:afterAutospacing="1" w:line="240" w:lineRule="auto"/>
    </w:pPr>
    <w:rPr>
      <w:rFonts w:ascii="Times New Roman" w:eastAsia="Times New Roman" w:hAnsi="Times New Roman"/>
      <w:noProof/>
      <w:sz w:val="24"/>
      <w:szCs w:val="24"/>
      <w:lang w:eastAsia="en-GB"/>
    </w:rPr>
  </w:style>
  <w:style w:type="paragraph" w:customStyle="1" w:styleId="b">
    <w:name w:val="b"/>
    <w:basedOn w:val="Normal"/>
    <w:rsid w:val="007D131A"/>
    <w:pPr>
      <w:spacing w:before="100" w:beforeAutospacing="1" w:after="100" w:afterAutospacing="1" w:line="240" w:lineRule="auto"/>
    </w:pPr>
    <w:rPr>
      <w:rFonts w:ascii="Times New Roman" w:eastAsia="Times New Roman" w:hAnsi="Times New Roman"/>
      <w:noProof/>
      <w:sz w:val="24"/>
      <w:szCs w:val="24"/>
      <w:lang w:eastAsia="en-GB"/>
    </w:rPr>
  </w:style>
  <w:style w:type="paragraph" w:styleId="NoSpacing">
    <w:name w:val="No Spacing"/>
    <w:uiPriority w:val="1"/>
    <w:qFormat/>
    <w:rsid w:val="007D131A"/>
    <w:rPr>
      <w:sz w:val="22"/>
      <w:szCs w:val="22"/>
      <w:lang w:val="en-GB"/>
    </w:rPr>
  </w:style>
  <w:style w:type="paragraph" w:styleId="ListParagraph">
    <w:name w:val="List Paragraph"/>
    <w:basedOn w:val="Normal"/>
    <w:uiPriority w:val="34"/>
    <w:qFormat/>
    <w:rsid w:val="007D131A"/>
    <w:pPr>
      <w:ind w:left="720"/>
      <w:contextualSpacing/>
    </w:pPr>
    <w:rPr>
      <w:noProof/>
    </w:rPr>
  </w:style>
  <w:style w:type="table" w:styleId="TableGrid">
    <w:name w:val="Table Grid"/>
    <w:basedOn w:val="TableNormal"/>
    <w:rsid w:val="007D131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D131A"/>
    <w:pPr>
      <w:keepNext/>
      <w:keepLines/>
      <w:spacing w:before="144" w:after="72" w:line="240" w:lineRule="auto"/>
      <w:jc w:val="center"/>
    </w:pPr>
    <w:rPr>
      <w:rFonts w:ascii="Arial" w:eastAsia="Times New Roman" w:hAnsi="Arial"/>
      <w:b/>
      <w:noProof/>
      <w:sz w:val="36"/>
      <w:szCs w:val="20"/>
    </w:rPr>
  </w:style>
  <w:style w:type="character" w:customStyle="1" w:styleId="TitleChar">
    <w:name w:val="Title Char"/>
    <w:link w:val="Title"/>
    <w:rsid w:val="007D131A"/>
    <w:rPr>
      <w:rFonts w:ascii="Arial" w:eastAsia="Times New Roman" w:hAnsi="Arial" w:cs="Times New Roman"/>
      <w:b/>
      <w:noProof/>
      <w:sz w:val="36"/>
      <w:szCs w:val="20"/>
      <w:lang w:val="ro-RO"/>
    </w:rPr>
  </w:style>
  <w:style w:type="paragraph" w:customStyle="1" w:styleId="Footnote">
    <w:name w:val="Footnote"/>
    <w:basedOn w:val="Normal"/>
    <w:rsid w:val="007D131A"/>
    <w:pPr>
      <w:spacing w:after="0" w:line="240" w:lineRule="auto"/>
    </w:pPr>
    <w:rPr>
      <w:rFonts w:ascii="Times New Roman" w:eastAsia="Times New Roman" w:hAnsi="Times New Roman"/>
      <w:noProof/>
      <w:sz w:val="24"/>
      <w:szCs w:val="20"/>
    </w:rPr>
  </w:style>
  <w:style w:type="paragraph" w:customStyle="1" w:styleId="Subhead">
    <w:name w:val="Subhead"/>
    <w:basedOn w:val="Normal"/>
    <w:rsid w:val="007D131A"/>
    <w:pPr>
      <w:spacing w:before="72" w:after="72" w:line="240" w:lineRule="auto"/>
    </w:pPr>
    <w:rPr>
      <w:rFonts w:ascii="Times New Roman" w:eastAsia="Times New Roman" w:hAnsi="Times New Roman"/>
      <w:noProof/>
      <w:sz w:val="20"/>
      <w:szCs w:val="20"/>
    </w:rPr>
  </w:style>
  <w:style w:type="paragraph" w:customStyle="1" w:styleId="NumberList">
    <w:name w:val="Number List"/>
    <w:basedOn w:val="Normal"/>
    <w:rsid w:val="007D131A"/>
    <w:pPr>
      <w:spacing w:after="0" w:line="240" w:lineRule="auto"/>
    </w:pPr>
    <w:rPr>
      <w:rFonts w:ascii="Times New Roman" w:eastAsia="Times New Roman" w:hAnsi="Times New Roman"/>
      <w:noProof/>
      <w:sz w:val="24"/>
      <w:szCs w:val="20"/>
    </w:rPr>
  </w:style>
  <w:style w:type="paragraph" w:customStyle="1" w:styleId="Bullet1">
    <w:name w:val="Bullet 1"/>
    <w:basedOn w:val="Normal"/>
    <w:rsid w:val="007D131A"/>
    <w:pPr>
      <w:spacing w:after="0" w:line="240" w:lineRule="auto"/>
    </w:pPr>
    <w:rPr>
      <w:rFonts w:ascii="Times New Roman" w:eastAsia="Times New Roman" w:hAnsi="Times New Roman"/>
      <w:noProof/>
      <w:sz w:val="24"/>
      <w:szCs w:val="20"/>
    </w:rPr>
  </w:style>
  <w:style w:type="paragraph" w:customStyle="1" w:styleId="Bullet">
    <w:name w:val="Bullet"/>
    <w:basedOn w:val="Normal"/>
    <w:rsid w:val="007D131A"/>
    <w:pPr>
      <w:spacing w:after="0" w:line="240" w:lineRule="auto"/>
    </w:pPr>
    <w:rPr>
      <w:rFonts w:ascii="Times New Roman" w:eastAsia="Times New Roman" w:hAnsi="Times New Roman"/>
      <w:noProof/>
      <w:sz w:val="24"/>
      <w:szCs w:val="20"/>
    </w:rPr>
  </w:style>
  <w:style w:type="paragraph" w:customStyle="1" w:styleId="BodySingle">
    <w:name w:val="Body Single"/>
    <w:basedOn w:val="Normal"/>
    <w:rsid w:val="007D131A"/>
    <w:pPr>
      <w:spacing w:after="0" w:line="240" w:lineRule="auto"/>
    </w:pPr>
    <w:rPr>
      <w:rFonts w:ascii="Times New Roman" w:eastAsia="Times New Roman" w:hAnsi="Times New Roman"/>
      <w:noProof/>
      <w:sz w:val="24"/>
      <w:szCs w:val="20"/>
    </w:rPr>
  </w:style>
  <w:style w:type="paragraph" w:customStyle="1" w:styleId="DefaultText">
    <w:name w:val="Default Text"/>
    <w:basedOn w:val="Normal"/>
    <w:rsid w:val="007D131A"/>
    <w:pPr>
      <w:spacing w:after="0" w:line="240" w:lineRule="auto"/>
    </w:pPr>
    <w:rPr>
      <w:rFonts w:ascii="Times New Roman" w:eastAsia="Times New Roman" w:hAnsi="Times New Roman"/>
      <w:noProof/>
      <w:sz w:val="24"/>
      <w:szCs w:val="20"/>
    </w:rPr>
  </w:style>
  <w:style w:type="paragraph" w:styleId="BodyText">
    <w:name w:val="Body Text"/>
    <w:basedOn w:val="Normal"/>
    <w:link w:val="BodyTextChar"/>
    <w:rsid w:val="007D131A"/>
    <w:pPr>
      <w:widowControl w:val="0"/>
      <w:tabs>
        <w:tab w:val="left" w:pos="720"/>
      </w:tabs>
      <w:spacing w:after="0" w:line="240" w:lineRule="auto"/>
      <w:jc w:val="both"/>
    </w:pPr>
    <w:rPr>
      <w:rFonts w:ascii="Arial" w:eastAsia="Times New Roman" w:hAnsi="Arial"/>
      <w:noProof/>
      <w:snapToGrid w:val="0"/>
      <w:color w:val="000000"/>
      <w:sz w:val="24"/>
      <w:szCs w:val="20"/>
    </w:rPr>
  </w:style>
  <w:style w:type="character" w:customStyle="1" w:styleId="BodyTextChar">
    <w:name w:val="Body Text Char"/>
    <w:link w:val="BodyText"/>
    <w:rsid w:val="007D131A"/>
    <w:rPr>
      <w:rFonts w:ascii="Arial" w:eastAsia="Times New Roman" w:hAnsi="Arial" w:cs="Times New Roman"/>
      <w:noProof/>
      <w:snapToGrid w:val="0"/>
      <w:color w:val="000000"/>
      <w:sz w:val="24"/>
      <w:szCs w:val="20"/>
      <w:lang w:val="ro-RO"/>
    </w:rPr>
  </w:style>
  <w:style w:type="character" w:styleId="PageNumber">
    <w:name w:val="page number"/>
    <w:basedOn w:val="DefaultParagraphFont"/>
    <w:rsid w:val="007D131A"/>
  </w:style>
  <w:style w:type="paragraph" w:styleId="TOC1">
    <w:name w:val="toc 1"/>
    <w:basedOn w:val="Normal"/>
    <w:next w:val="Normal"/>
    <w:autoRedefine/>
    <w:uiPriority w:val="39"/>
    <w:rsid w:val="007D131A"/>
    <w:pPr>
      <w:tabs>
        <w:tab w:val="left" w:pos="1000"/>
        <w:tab w:val="right" w:leader="dot" w:pos="8269"/>
      </w:tabs>
      <w:spacing w:before="120" w:after="120" w:line="240" w:lineRule="auto"/>
    </w:pPr>
    <w:rPr>
      <w:rFonts w:ascii="Times New Roman" w:eastAsia="Times New Roman" w:hAnsi="Times New Roman"/>
      <w:noProof/>
      <w:sz w:val="24"/>
      <w:szCs w:val="20"/>
    </w:rPr>
  </w:style>
  <w:style w:type="paragraph" w:styleId="TOC2">
    <w:name w:val="toc 2"/>
    <w:basedOn w:val="Normal"/>
    <w:next w:val="Normal"/>
    <w:autoRedefine/>
    <w:uiPriority w:val="39"/>
    <w:rsid w:val="007D131A"/>
    <w:pPr>
      <w:tabs>
        <w:tab w:val="right" w:leader="dot" w:pos="8269"/>
      </w:tabs>
      <w:spacing w:before="60" w:after="60" w:line="240" w:lineRule="auto"/>
      <w:ind w:left="198"/>
    </w:pPr>
    <w:rPr>
      <w:rFonts w:ascii="Times New Roman" w:eastAsia="Times New Roman" w:hAnsi="Times New Roman"/>
      <w:noProof/>
      <w:sz w:val="24"/>
      <w:szCs w:val="20"/>
    </w:rPr>
  </w:style>
  <w:style w:type="paragraph" w:styleId="TOC3">
    <w:name w:val="toc 3"/>
    <w:basedOn w:val="Normal"/>
    <w:next w:val="Normal"/>
    <w:autoRedefine/>
    <w:uiPriority w:val="39"/>
    <w:rsid w:val="007D131A"/>
    <w:pPr>
      <w:spacing w:after="0" w:line="240" w:lineRule="auto"/>
      <w:ind w:left="400"/>
    </w:pPr>
    <w:rPr>
      <w:rFonts w:ascii="Times New Roman" w:eastAsia="Times New Roman" w:hAnsi="Times New Roman"/>
      <w:noProof/>
      <w:sz w:val="20"/>
      <w:szCs w:val="20"/>
    </w:rPr>
  </w:style>
  <w:style w:type="character" w:styleId="Hyperlink">
    <w:name w:val="Hyperlink"/>
    <w:uiPriority w:val="99"/>
    <w:rsid w:val="007D131A"/>
    <w:rPr>
      <w:color w:val="0000FF"/>
      <w:u w:val="single"/>
    </w:rPr>
  </w:style>
  <w:style w:type="character" w:styleId="FollowedHyperlink">
    <w:name w:val="FollowedHyperlink"/>
    <w:uiPriority w:val="99"/>
    <w:rsid w:val="007D131A"/>
    <w:rPr>
      <w:color w:val="800080"/>
      <w:u w:val="single"/>
    </w:rPr>
  </w:style>
  <w:style w:type="paragraph" w:styleId="BodyText2">
    <w:name w:val="Body Text 2"/>
    <w:basedOn w:val="Normal"/>
    <w:link w:val="BodyText2Char"/>
    <w:rsid w:val="007D131A"/>
    <w:pPr>
      <w:spacing w:after="0" w:line="240" w:lineRule="auto"/>
      <w:jc w:val="both"/>
    </w:pPr>
    <w:rPr>
      <w:rFonts w:ascii="Times New Roman" w:eastAsia="Times New Roman" w:hAnsi="Times New Roman"/>
      <w:noProof/>
      <w:sz w:val="24"/>
      <w:szCs w:val="20"/>
    </w:rPr>
  </w:style>
  <w:style w:type="character" w:customStyle="1" w:styleId="BodyText2Char">
    <w:name w:val="Body Text 2 Char"/>
    <w:link w:val="BodyText2"/>
    <w:rsid w:val="007D131A"/>
    <w:rPr>
      <w:rFonts w:ascii="Times New Roman" w:eastAsia="Times New Roman" w:hAnsi="Times New Roman" w:cs="Times New Roman"/>
      <w:noProof/>
      <w:sz w:val="24"/>
      <w:szCs w:val="20"/>
      <w:lang w:val="ro-RO"/>
    </w:rPr>
  </w:style>
  <w:style w:type="paragraph" w:styleId="FootnoteText">
    <w:name w:val="footnote text"/>
    <w:basedOn w:val="Normal"/>
    <w:link w:val="FootnoteTextChar"/>
    <w:semiHidden/>
    <w:rsid w:val="007D131A"/>
    <w:pPr>
      <w:spacing w:after="0" w:line="240" w:lineRule="auto"/>
    </w:pPr>
    <w:rPr>
      <w:rFonts w:ascii="Times New Roman" w:eastAsia="Times New Roman" w:hAnsi="Times New Roman"/>
      <w:noProof/>
      <w:sz w:val="20"/>
      <w:szCs w:val="20"/>
    </w:rPr>
  </w:style>
  <w:style w:type="character" w:customStyle="1" w:styleId="FootnoteTextChar">
    <w:name w:val="Footnote Text Char"/>
    <w:link w:val="FootnoteText"/>
    <w:semiHidden/>
    <w:rsid w:val="007D131A"/>
    <w:rPr>
      <w:rFonts w:ascii="Times New Roman" w:eastAsia="Times New Roman" w:hAnsi="Times New Roman" w:cs="Times New Roman"/>
      <w:noProof/>
      <w:sz w:val="20"/>
      <w:szCs w:val="20"/>
      <w:lang w:val="ro-RO"/>
    </w:rPr>
  </w:style>
  <w:style w:type="character" w:customStyle="1" w:styleId="DocumentMapChar">
    <w:name w:val="Document Map Char"/>
    <w:link w:val="DocumentMap"/>
    <w:semiHidden/>
    <w:rsid w:val="007D131A"/>
    <w:rPr>
      <w:rFonts w:ascii="Tahoma" w:eastAsia="Times New Roman" w:hAnsi="Tahoma"/>
      <w:shd w:val="clear" w:color="auto" w:fill="000080"/>
      <w:lang w:val="ro-RO"/>
    </w:rPr>
  </w:style>
  <w:style w:type="paragraph" w:styleId="DocumentMap">
    <w:name w:val="Document Map"/>
    <w:basedOn w:val="Normal"/>
    <w:link w:val="DocumentMapChar"/>
    <w:semiHidden/>
    <w:rsid w:val="007D131A"/>
    <w:pPr>
      <w:shd w:val="clear" w:color="auto" w:fill="000080"/>
      <w:spacing w:after="0" w:line="240" w:lineRule="auto"/>
    </w:pPr>
    <w:rPr>
      <w:rFonts w:ascii="Tahoma" w:eastAsia="Times New Roman" w:hAnsi="Tahoma"/>
    </w:rPr>
  </w:style>
  <w:style w:type="character" w:customStyle="1" w:styleId="PlandocumentCaracter1">
    <w:name w:val="Plan document Caracter1"/>
    <w:uiPriority w:val="99"/>
    <w:semiHidden/>
    <w:rsid w:val="007D131A"/>
    <w:rPr>
      <w:rFonts w:ascii="Segoe UI" w:hAnsi="Segoe UI" w:cs="Segoe UI"/>
      <w:sz w:val="16"/>
      <w:szCs w:val="16"/>
    </w:rPr>
  </w:style>
  <w:style w:type="paragraph" w:styleId="BodyText3">
    <w:name w:val="Body Text 3"/>
    <w:basedOn w:val="Normal"/>
    <w:link w:val="BodyText3Char"/>
    <w:rsid w:val="007D131A"/>
    <w:pPr>
      <w:spacing w:after="0" w:line="240" w:lineRule="auto"/>
      <w:jc w:val="both"/>
    </w:pPr>
    <w:rPr>
      <w:rFonts w:ascii="Times New Roman" w:eastAsia="Times New Roman" w:hAnsi="Times New Roman"/>
      <w:noProof/>
      <w:color w:val="0000FF"/>
      <w:sz w:val="24"/>
      <w:szCs w:val="20"/>
    </w:rPr>
  </w:style>
  <w:style w:type="character" w:customStyle="1" w:styleId="BodyText3Char">
    <w:name w:val="Body Text 3 Char"/>
    <w:link w:val="BodyText3"/>
    <w:rsid w:val="007D131A"/>
    <w:rPr>
      <w:rFonts w:ascii="Times New Roman" w:eastAsia="Times New Roman" w:hAnsi="Times New Roman" w:cs="Times New Roman"/>
      <w:noProof/>
      <w:color w:val="0000FF"/>
      <w:sz w:val="24"/>
      <w:szCs w:val="20"/>
      <w:lang w:val="ro-RO"/>
    </w:rPr>
  </w:style>
  <w:style w:type="paragraph" w:styleId="BodyTextIndent">
    <w:name w:val="Body Text Indent"/>
    <w:basedOn w:val="Normal"/>
    <w:link w:val="BodyTextIndentChar"/>
    <w:rsid w:val="007D131A"/>
    <w:pPr>
      <w:spacing w:after="0" w:line="240" w:lineRule="auto"/>
      <w:ind w:left="1130" w:hanging="1130"/>
    </w:pPr>
    <w:rPr>
      <w:rFonts w:ascii="Times New Roman" w:eastAsia="Times New Roman" w:hAnsi="Times New Roman"/>
      <w:b/>
      <w:noProof/>
      <w:sz w:val="28"/>
      <w:szCs w:val="20"/>
    </w:rPr>
  </w:style>
  <w:style w:type="character" w:customStyle="1" w:styleId="BodyTextIndentChar">
    <w:name w:val="Body Text Indent Char"/>
    <w:link w:val="BodyTextIndent"/>
    <w:rsid w:val="007D131A"/>
    <w:rPr>
      <w:rFonts w:ascii="Times New Roman" w:eastAsia="Times New Roman" w:hAnsi="Times New Roman" w:cs="Times New Roman"/>
      <w:b/>
      <w:noProof/>
      <w:sz w:val="28"/>
      <w:szCs w:val="20"/>
      <w:lang w:val="ro-RO"/>
    </w:rPr>
  </w:style>
  <w:style w:type="character" w:customStyle="1" w:styleId="BalloonTextChar">
    <w:name w:val="Balloon Text Char"/>
    <w:link w:val="BalloonText"/>
    <w:semiHidden/>
    <w:rsid w:val="007D131A"/>
    <w:rPr>
      <w:rFonts w:ascii="Tahoma" w:eastAsia="Times New Roman" w:hAnsi="Tahoma" w:cs="Tahoma"/>
      <w:sz w:val="16"/>
      <w:szCs w:val="16"/>
      <w:lang w:val="ro-RO"/>
    </w:rPr>
  </w:style>
  <w:style w:type="paragraph" w:styleId="BalloonText">
    <w:name w:val="Balloon Text"/>
    <w:basedOn w:val="Normal"/>
    <w:link w:val="BalloonTextChar"/>
    <w:semiHidden/>
    <w:rsid w:val="007D131A"/>
    <w:pPr>
      <w:spacing w:after="0" w:line="240" w:lineRule="auto"/>
    </w:pPr>
    <w:rPr>
      <w:rFonts w:ascii="Tahoma" w:eastAsia="Times New Roman" w:hAnsi="Tahoma" w:cs="Tahoma"/>
      <w:sz w:val="16"/>
      <w:szCs w:val="16"/>
    </w:rPr>
  </w:style>
  <w:style w:type="character" w:customStyle="1" w:styleId="TextnBalonCaracter1">
    <w:name w:val="Text în Balon Caracter1"/>
    <w:uiPriority w:val="99"/>
    <w:semiHidden/>
    <w:rsid w:val="007D131A"/>
    <w:rPr>
      <w:rFonts w:ascii="Segoe UI" w:hAnsi="Segoe UI" w:cs="Segoe UI"/>
      <w:sz w:val="18"/>
      <w:szCs w:val="18"/>
    </w:rPr>
  </w:style>
  <w:style w:type="character" w:styleId="Emphasis">
    <w:name w:val="Emphasis"/>
    <w:qFormat/>
    <w:rsid w:val="007D131A"/>
    <w:rPr>
      <w:i/>
      <w:iCs/>
    </w:rPr>
  </w:style>
  <w:style w:type="character" w:customStyle="1" w:styleId="fn">
    <w:name w:val="fn"/>
    <w:basedOn w:val="DefaultParagraphFont"/>
    <w:rsid w:val="007D131A"/>
  </w:style>
  <w:style w:type="character" w:customStyle="1" w:styleId="plainlinksneverexpand">
    <w:name w:val="plainlinksneverexpand"/>
    <w:basedOn w:val="DefaultParagraphFont"/>
    <w:rsid w:val="007D131A"/>
  </w:style>
  <w:style w:type="character" w:customStyle="1" w:styleId="geo-default">
    <w:name w:val="geo-default"/>
    <w:basedOn w:val="DefaultParagraphFont"/>
    <w:rsid w:val="007D131A"/>
  </w:style>
  <w:style w:type="character" w:customStyle="1" w:styleId="geo-dms">
    <w:name w:val="geo-dms"/>
    <w:basedOn w:val="DefaultParagraphFont"/>
    <w:rsid w:val="007D131A"/>
  </w:style>
  <w:style w:type="character" w:customStyle="1" w:styleId="latitude">
    <w:name w:val="latitude"/>
    <w:basedOn w:val="DefaultParagraphFont"/>
    <w:rsid w:val="007D131A"/>
  </w:style>
  <w:style w:type="character" w:customStyle="1" w:styleId="longitude">
    <w:name w:val="longitude"/>
    <w:basedOn w:val="DefaultParagraphFont"/>
    <w:rsid w:val="007D131A"/>
  </w:style>
  <w:style w:type="character" w:customStyle="1" w:styleId="geo-multi-punct">
    <w:name w:val="geo-multi-punct"/>
    <w:basedOn w:val="DefaultParagraphFont"/>
    <w:rsid w:val="007D131A"/>
  </w:style>
  <w:style w:type="character" w:customStyle="1" w:styleId="geo-nondefault">
    <w:name w:val="geo-nondefault"/>
    <w:basedOn w:val="DefaultParagraphFont"/>
    <w:rsid w:val="007D131A"/>
  </w:style>
  <w:style w:type="character" w:customStyle="1" w:styleId="geo-dec">
    <w:name w:val="geo-dec"/>
    <w:basedOn w:val="DefaultParagraphFont"/>
    <w:rsid w:val="007D131A"/>
  </w:style>
  <w:style w:type="character" w:customStyle="1" w:styleId="country-name">
    <w:name w:val="country-name"/>
    <w:basedOn w:val="DefaultParagraphFont"/>
    <w:rsid w:val="007D131A"/>
  </w:style>
  <w:style w:type="character" w:customStyle="1" w:styleId="region">
    <w:name w:val="region"/>
    <w:basedOn w:val="DefaultParagraphFont"/>
    <w:rsid w:val="007D131A"/>
  </w:style>
  <w:style w:type="character" w:customStyle="1" w:styleId="tocnumber">
    <w:name w:val="tocnumber"/>
    <w:basedOn w:val="DefaultParagraphFont"/>
    <w:rsid w:val="007D131A"/>
  </w:style>
  <w:style w:type="character" w:customStyle="1" w:styleId="toctext">
    <w:name w:val="toctext"/>
    <w:basedOn w:val="DefaultParagraphFont"/>
    <w:rsid w:val="007D131A"/>
  </w:style>
  <w:style w:type="character" w:customStyle="1" w:styleId="editsection">
    <w:name w:val="editsection"/>
    <w:basedOn w:val="DefaultParagraphFont"/>
    <w:rsid w:val="007D131A"/>
  </w:style>
  <w:style w:type="character" w:customStyle="1" w:styleId="mw-headline">
    <w:name w:val="mw-headline"/>
    <w:basedOn w:val="DefaultParagraphFont"/>
    <w:rsid w:val="007D131A"/>
  </w:style>
  <w:style w:type="character" w:styleId="Strong">
    <w:name w:val="Strong"/>
    <w:uiPriority w:val="22"/>
    <w:qFormat/>
    <w:rsid w:val="007D131A"/>
    <w:rPr>
      <w:b/>
      <w:bCs/>
    </w:rPr>
  </w:style>
  <w:style w:type="character" w:customStyle="1" w:styleId="do1">
    <w:name w:val="do1"/>
    <w:rsid w:val="007D131A"/>
    <w:rPr>
      <w:b/>
      <w:bCs/>
      <w:sz w:val="26"/>
      <w:szCs w:val="26"/>
    </w:rPr>
  </w:style>
  <w:style w:type="paragraph" w:styleId="BodyTextIndent2">
    <w:name w:val="Body Text Indent 2"/>
    <w:basedOn w:val="Normal"/>
    <w:link w:val="BodyTextIndent2Char"/>
    <w:rsid w:val="007D131A"/>
    <w:pPr>
      <w:spacing w:after="120" w:line="480" w:lineRule="auto"/>
      <w:ind w:left="283"/>
    </w:pPr>
    <w:rPr>
      <w:rFonts w:ascii="Times New Roman" w:eastAsia="Times New Roman" w:hAnsi="Times New Roman"/>
      <w:noProof/>
      <w:sz w:val="20"/>
      <w:szCs w:val="20"/>
    </w:rPr>
  </w:style>
  <w:style w:type="character" w:customStyle="1" w:styleId="BodyTextIndent2Char">
    <w:name w:val="Body Text Indent 2 Char"/>
    <w:link w:val="BodyTextIndent2"/>
    <w:rsid w:val="007D131A"/>
    <w:rPr>
      <w:rFonts w:ascii="Times New Roman" w:eastAsia="Times New Roman" w:hAnsi="Times New Roman" w:cs="Times New Roman"/>
      <w:noProof/>
      <w:sz w:val="20"/>
      <w:szCs w:val="20"/>
      <w:lang w:val="ro-RO"/>
    </w:rPr>
  </w:style>
  <w:style w:type="character" w:customStyle="1" w:styleId="tal1">
    <w:name w:val="tal1"/>
    <w:basedOn w:val="DefaultParagraphFont"/>
    <w:rsid w:val="007D131A"/>
  </w:style>
  <w:style w:type="character" w:customStyle="1" w:styleId="ln2tpunct">
    <w:name w:val="ln2tpunct"/>
    <w:basedOn w:val="DefaultParagraphFont"/>
    <w:rsid w:val="007D131A"/>
  </w:style>
  <w:style w:type="character" w:customStyle="1" w:styleId="apple-converted-space">
    <w:name w:val="apple-converted-space"/>
    <w:basedOn w:val="DefaultParagraphFont"/>
    <w:rsid w:val="007D131A"/>
  </w:style>
  <w:style w:type="character" w:customStyle="1" w:styleId="spelle">
    <w:name w:val="spelle"/>
    <w:basedOn w:val="DefaultParagraphFont"/>
    <w:rsid w:val="007D131A"/>
  </w:style>
  <w:style w:type="character" w:customStyle="1" w:styleId="textul">
    <w:name w:val="textul"/>
    <w:basedOn w:val="DefaultParagraphFont"/>
    <w:rsid w:val="007D131A"/>
  </w:style>
  <w:style w:type="character" w:customStyle="1" w:styleId="mw-editsection">
    <w:name w:val="mw-editsection"/>
    <w:basedOn w:val="DefaultParagraphFont"/>
    <w:rsid w:val="007D131A"/>
  </w:style>
  <w:style w:type="character" w:customStyle="1" w:styleId="mw-editsection-bracket">
    <w:name w:val="mw-editsection-bracket"/>
    <w:basedOn w:val="DefaultParagraphFont"/>
    <w:rsid w:val="007D131A"/>
  </w:style>
  <w:style w:type="character" w:customStyle="1" w:styleId="mw-editsection-divider">
    <w:name w:val="mw-editsection-divider"/>
    <w:basedOn w:val="DefaultParagraphFont"/>
    <w:rsid w:val="007D131A"/>
  </w:style>
  <w:style w:type="paragraph" w:customStyle="1" w:styleId="Default">
    <w:name w:val="Default"/>
    <w:rsid w:val="007D131A"/>
    <w:pPr>
      <w:autoSpaceDE w:val="0"/>
      <w:autoSpaceDN w:val="0"/>
      <w:adjustRightInd w:val="0"/>
    </w:pPr>
    <w:rPr>
      <w:rFonts w:ascii="Arial Unicode MS" w:eastAsia="Arial Unicode MS" w:cs="Arial Unicode MS"/>
      <w:color w:val="000000"/>
      <w:sz w:val="24"/>
      <w:szCs w:val="24"/>
    </w:rPr>
  </w:style>
  <w:style w:type="paragraph" w:styleId="TOCHeading">
    <w:name w:val="TOC Heading"/>
    <w:basedOn w:val="Heading1"/>
    <w:next w:val="Normal"/>
    <w:uiPriority w:val="39"/>
    <w:unhideWhenUsed/>
    <w:qFormat/>
    <w:rsid w:val="007D131A"/>
    <w:pPr>
      <w:keepLines/>
      <w:spacing w:before="240" w:line="259" w:lineRule="auto"/>
      <w:ind w:left="0" w:firstLine="0"/>
      <w:outlineLvl w:val="9"/>
    </w:pPr>
    <w:rPr>
      <w:rFonts w:ascii="Calibri Light" w:hAnsi="Calibri Light"/>
      <w:b w:val="0"/>
      <w:i w:val="0"/>
      <w:color w:val="2E74B5"/>
      <w:sz w:val="32"/>
      <w:szCs w:val="32"/>
      <w:lang w:val="en-US"/>
    </w:rPr>
  </w:style>
  <w:style w:type="character" w:customStyle="1" w:styleId="fs12">
    <w:name w:val="fs12"/>
    <w:rsid w:val="007D131A"/>
  </w:style>
  <w:style w:type="character" w:customStyle="1" w:styleId="DocumentMapChar1">
    <w:name w:val="Document Map Char1"/>
    <w:uiPriority w:val="99"/>
    <w:semiHidden/>
    <w:rsid w:val="007D131A"/>
    <w:rPr>
      <w:rFonts w:ascii="Segoe UI" w:hAnsi="Segoe UI" w:cs="Segoe UI"/>
      <w:sz w:val="16"/>
      <w:szCs w:val="16"/>
    </w:rPr>
  </w:style>
  <w:style w:type="character" w:customStyle="1" w:styleId="BalloonTextChar1">
    <w:name w:val="Balloon Text Char1"/>
    <w:uiPriority w:val="99"/>
    <w:semiHidden/>
    <w:rsid w:val="007D131A"/>
    <w:rPr>
      <w:rFonts w:ascii="Segoe UI" w:hAnsi="Segoe UI" w:cs="Segoe UI"/>
      <w:sz w:val="18"/>
      <w:szCs w:val="18"/>
    </w:rPr>
  </w:style>
  <w:style w:type="numbering" w:customStyle="1" w:styleId="NoList1">
    <w:name w:val="No List1"/>
    <w:next w:val="NoList"/>
    <w:uiPriority w:val="99"/>
    <w:semiHidden/>
    <w:unhideWhenUsed/>
    <w:rsid w:val="007D131A"/>
  </w:style>
  <w:style w:type="paragraph" w:customStyle="1" w:styleId="msonormal0">
    <w:name w:val="msonormal"/>
    <w:basedOn w:val="Normal"/>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5">
    <w:name w:val="xl65"/>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66">
    <w:name w:val="xl66"/>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7">
    <w:name w:val="xl6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68">
    <w:name w:val="xl68"/>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69">
    <w:name w:val="xl69"/>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0">
    <w:name w:val="xl70"/>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1">
    <w:name w:val="xl71"/>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2">
    <w:name w:val="xl72"/>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3">
    <w:name w:val="xl73"/>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4">
    <w:name w:val="xl74"/>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75">
    <w:name w:val="xl75"/>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6">
    <w:name w:val="xl76"/>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7">
    <w:name w:val="xl7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78">
    <w:name w:val="xl78"/>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79">
    <w:name w:val="xl79"/>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80">
    <w:name w:val="xl80"/>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1">
    <w:name w:val="xl81"/>
    <w:basedOn w:val="Normal"/>
    <w:rsid w:val="007D131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2">
    <w:name w:val="xl82"/>
    <w:basedOn w:val="Normal"/>
    <w:rsid w:val="007D131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3">
    <w:name w:val="xl83"/>
    <w:basedOn w:val="Normal"/>
    <w:rsid w:val="007D13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4">
    <w:name w:val="xl84"/>
    <w:basedOn w:val="Normal"/>
    <w:rsid w:val="007D131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5">
    <w:name w:val="xl85"/>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86">
    <w:name w:val="xl86"/>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7">
    <w:name w:val="xl87"/>
    <w:basedOn w:val="Normal"/>
    <w:rsid w:val="007D131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8">
    <w:name w:val="xl88"/>
    <w:basedOn w:val="Normal"/>
    <w:rsid w:val="007D131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9">
    <w:name w:val="xl89"/>
    <w:basedOn w:val="Normal"/>
    <w:rsid w:val="007D131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0">
    <w:name w:val="xl90"/>
    <w:basedOn w:val="Normal"/>
    <w:rsid w:val="007D131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1">
    <w:name w:val="xl91"/>
    <w:basedOn w:val="Normal"/>
    <w:rsid w:val="007D13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2">
    <w:name w:val="xl92"/>
    <w:basedOn w:val="Normal"/>
    <w:rsid w:val="007D131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3">
    <w:name w:val="xl93"/>
    <w:basedOn w:val="Normal"/>
    <w:rsid w:val="007D131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4">
    <w:name w:val="xl94"/>
    <w:basedOn w:val="Normal"/>
    <w:rsid w:val="007D131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5">
    <w:name w:val="xl95"/>
    <w:basedOn w:val="Normal"/>
    <w:rsid w:val="007D131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6">
    <w:name w:val="xl96"/>
    <w:basedOn w:val="Normal"/>
    <w:rsid w:val="007D131A"/>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7">
    <w:name w:val="xl97"/>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8">
    <w:name w:val="xl98"/>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99">
    <w:name w:val="xl99"/>
    <w:basedOn w:val="Normal"/>
    <w:rsid w:val="007D131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100">
    <w:name w:val="xl100"/>
    <w:basedOn w:val="Normal"/>
    <w:rsid w:val="007D131A"/>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1">
    <w:name w:val="xl101"/>
    <w:basedOn w:val="Normal"/>
    <w:rsid w:val="007D131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02">
    <w:name w:val="xl102"/>
    <w:basedOn w:val="Normal"/>
    <w:rsid w:val="007D131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3">
    <w:name w:val="xl103"/>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104">
    <w:name w:val="xl104"/>
    <w:basedOn w:val="Normal"/>
    <w:rsid w:val="007D131A"/>
    <w:pPr>
      <w:spacing w:before="100" w:beforeAutospacing="1" w:after="100" w:afterAutospacing="1" w:line="240" w:lineRule="auto"/>
      <w:jc w:val="center"/>
      <w:textAlignment w:val="top"/>
    </w:pPr>
    <w:rPr>
      <w:rFonts w:ascii="Arial" w:eastAsia="Times New Roman" w:hAnsi="Arial" w:cs="Arial"/>
      <w:b/>
      <w:bCs/>
      <w:sz w:val="18"/>
      <w:szCs w:val="18"/>
      <w:lang w:eastAsia="en-GB"/>
    </w:rPr>
  </w:style>
  <w:style w:type="paragraph" w:customStyle="1" w:styleId="xl105">
    <w:name w:val="xl105"/>
    <w:basedOn w:val="Normal"/>
    <w:rsid w:val="007D131A"/>
    <w:pP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06">
    <w:name w:val="xl106"/>
    <w:basedOn w:val="Normal"/>
    <w:rsid w:val="007D131A"/>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numbering" w:customStyle="1" w:styleId="NoList2">
    <w:name w:val="No List2"/>
    <w:next w:val="NoList"/>
    <w:uiPriority w:val="99"/>
    <w:semiHidden/>
    <w:unhideWhenUsed/>
    <w:rsid w:val="00DF3D17"/>
  </w:style>
  <w:style w:type="numbering" w:customStyle="1" w:styleId="NoList3">
    <w:name w:val="No List3"/>
    <w:next w:val="NoList"/>
    <w:uiPriority w:val="99"/>
    <w:semiHidden/>
    <w:unhideWhenUsed/>
    <w:rsid w:val="000B188D"/>
  </w:style>
  <w:style w:type="paragraph" w:customStyle="1" w:styleId="xl107">
    <w:name w:val="xl107"/>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08">
    <w:name w:val="xl108"/>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9">
    <w:name w:val="xl109"/>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0">
    <w:name w:val="xl110"/>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1">
    <w:name w:val="xl111"/>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en-GB"/>
    </w:rPr>
  </w:style>
  <w:style w:type="paragraph" w:customStyle="1" w:styleId="xl112">
    <w:name w:val="xl112"/>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3">
    <w:name w:val="xl113"/>
    <w:basedOn w:val="Normal"/>
    <w:rsid w:val="000B188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4">
    <w:name w:val="xl114"/>
    <w:basedOn w:val="Normal"/>
    <w:rsid w:val="000B188D"/>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5">
    <w:name w:val="xl115"/>
    <w:basedOn w:val="Normal"/>
    <w:rsid w:val="000B188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character" w:styleId="FootnoteReference">
    <w:name w:val="footnote reference"/>
    <w:uiPriority w:val="99"/>
    <w:semiHidden/>
    <w:unhideWhenUsed/>
    <w:rsid w:val="006D2C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927">
      <w:bodyDiv w:val="1"/>
      <w:marLeft w:val="0"/>
      <w:marRight w:val="0"/>
      <w:marTop w:val="0"/>
      <w:marBottom w:val="0"/>
      <w:divBdr>
        <w:top w:val="none" w:sz="0" w:space="0" w:color="auto"/>
        <w:left w:val="none" w:sz="0" w:space="0" w:color="auto"/>
        <w:bottom w:val="none" w:sz="0" w:space="0" w:color="auto"/>
        <w:right w:val="none" w:sz="0" w:space="0" w:color="auto"/>
      </w:divBdr>
    </w:div>
    <w:div w:id="117455318">
      <w:bodyDiv w:val="1"/>
      <w:marLeft w:val="0"/>
      <w:marRight w:val="0"/>
      <w:marTop w:val="0"/>
      <w:marBottom w:val="0"/>
      <w:divBdr>
        <w:top w:val="none" w:sz="0" w:space="0" w:color="auto"/>
        <w:left w:val="none" w:sz="0" w:space="0" w:color="auto"/>
        <w:bottom w:val="none" w:sz="0" w:space="0" w:color="auto"/>
        <w:right w:val="none" w:sz="0" w:space="0" w:color="auto"/>
      </w:divBdr>
    </w:div>
    <w:div w:id="306129777">
      <w:bodyDiv w:val="1"/>
      <w:marLeft w:val="0"/>
      <w:marRight w:val="0"/>
      <w:marTop w:val="0"/>
      <w:marBottom w:val="0"/>
      <w:divBdr>
        <w:top w:val="none" w:sz="0" w:space="0" w:color="auto"/>
        <w:left w:val="none" w:sz="0" w:space="0" w:color="auto"/>
        <w:bottom w:val="none" w:sz="0" w:space="0" w:color="auto"/>
        <w:right w:val="none" w:sz="0" w:space="0" w:color="auto"/>
      </w:divBdr>
    </w:div>
    <w:div w:id="1029381880">
      <w:bodyDiv w:val="1"/>
      <w:marLeft w:val="0"/>
      <w:marRight w:val="0"/>
      <w:marTop w:val="0"/>
      <w:marBottom w:val="0"/>
      <w:divBdr>
        <w:top w:val="none" w:sz="0" w:space="0" w:color="auto"/>
        <w:left w:val="none" w:sz="0" w:space="0" w:color="auto"/>
        <w:bottom w:val="none" w:sz="0" w:space="0" w:color="auto"/>
        <w:right w:val="none" w:sz="0" w:space="0" w:color="auto"/>
      </w:divBdr>
    </w:div>
    <w:div w:id="1219825759">
      <w:bodyDiv w:val="1"/>
      <w:marLeft w:val="0"/>
      <w:marRight w:val="0"/>
      <w:marTop w:val="0"/>
      <w:marBottom w:val="0"/>
      <w:divBdr>
        <w:top w:val="none" w:sz="0" w:space="0" w:color="auto"/>
        <w:left w:val="none" w:sz="0" w:space="0" w:color="auto"/>
        <w:bottom w:val="none" w:sz="0" w:space="0" w:color="auto"/>
        <w:right w:val="none" w:sz="0" w:space="0" w:color="auto"/>
      </w:divBdr>
    </w:div>
    <w:div w:id="1554732771">
      <w:bodyDiv w:val="1"/>
      <w:marLeft w:val="0"/>
      <w:marRight w:val="0"/>
      <w:marTop w:val="0"/>
      <w:marBottom w:val="0"/>
      <w:divBdr>
        <w:top w:val="none" w:sz="0" w:space="0" w:color="auto"/>
        <w:left w:val="none" w:sz="0" w:space="0" w:color="auto"/>
        <w:bottom w:val="none" w:sz="0" w:space="0" w:color="auto"/>
        <w:right w:val="none" w:sz="0" w:space="0" w:color="auto"/>
      </w:divBdr>
    </w:div>
    <w:div w:id="20946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60B34-C9B2-4410-BE6E-F5C1183EA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1074</Words>
  <Characters>6124</Characters>
  <Application>Microsoft Office Word</Application>
  <DocSecurity>4</DocSecurity>
  <Lines>51</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Virgil Ionescu</dc:creator>
  <cp:keywords/>
  <dc:description/>
  <cp:lastModifiedBy>Marius.Udrescu</cp:lastModifiedBy>
  <cp:revision>2</cp:revision>
  <cp:lastPrinted>2025-10-17T05:55:00Z</cp:lastPrinted>
  <dcterms:created xsi:type="dcterms:W3CDTF">2025-11-10T09:19:00Z</dcterms:created>
  <dcterms:modified xsi:type="dcterms:W3CDTF">2025-11-10T09:19:00Z</dcterms:modified>
</cp:coreProperties>
</file>