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6C7C" w14:textId="77777777" w:rsidR="00814D2A" w:rsidRPr="00494F6D" w:rsidRDefault="00814D2A" w:rsidP="00D44CF4">
      <w:pPr>
        <w:spacing w:after="120" w:line="360" w:lineRule="auto"/>
        <w:jc w:val="center"/>
        <w:rPr>
          <w:b/>
          <w:sz w:val="24"/>
          <w:szCs w:val="24"/>
        </w:rPr>
      </w:pPr>
      <w:r w:rsidRPr="00494F6D">
        <w:rPr>
          <w:b/>
          <w:sz w:val="24"/>
          <w:szCs w:val="24"/>
        </w:rPr>
        <w:t>MINISTERUL MEDIULUI, APELOR ŞI PĂDURILOR</w:t>
      </w:r>
    </w:p>
    <w:p w14:paraId="1C1A52EF" w14:textId="771B600D" w:rsidR="009F5151" w:rsidRPr="00494F6D" w:rsidRDefault="009E3247" w:rsidP="009F5151">
      <w:pPr>
        <w:pStyle w:val="Heading1"/>
        <w:spacing w:before="0" w:after="120" w:line="360" w:lineRule="auto"/>
        <w:ind w:hanging="360"/>
        <w:jc w:val="center"/>
        <w:rPr>
          <w:rFonts w:ascii="Times New Roman" w:hAnsi="Times New Roman" w:cs="Times New Roman"/>
          <w:bCs w:val="0"/>
          <w:kern w:val="0"/>
          <w:sz w:val="24"/>
          <w:szCs w:val="24"/>
        </w:rPr>
      </w:pPr>
      <w:r w:rsidRPr="00752B1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6D880172" wp14:editId="7963D020">
            <wp:extent cx="1533525" cy="1152525"/>
            <wp:effectExtent l="0" t="0" r="0" b="9525"/>
            <wp:docPr id="542836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054668" w14:textId="150280F7" w:rsidR="00814D2A" w:rsidRPr="00494F6D" w:rsidRDefault="00814D2A" w:rsidP="00D44CF4">
      <w:pPr>
        <w:pStyle w:val="Heading1"/>
        <w:spacing w:before="0" w:after="120" w:line="360" w:lineRule="auto"/>
        <w:ind w:hanging="360"/>
        <w:jc w:val="center"/>
        <w:rPr>
          <w:rFonts w:ascii="Times New Roman" w:hAnsi="Times New Roman" w:cs="Times New Roman"/>
          <w:sz w:val="24"/>
          <w:szCs w:val="24"/>
        </w:rPr>
      </w:pPr>
      <w:r w:rsidRPr="00494F6D">
        <w:rPr>
          <w:rFonts w:ascii="Times New Roman" w:hAnsi="Times New Roman" w:cs="Times New Roman"/>
          <w:sz w:val="24"/>
          <w:szCs w:val="24"/>
        </w:rPr>
        <w:t>O R D I N</w:t>
      </w:r>
    </w:p>
    <w:p w14:paraId="38583081" w14:textId="354DE7FF" w:rsidR="00814D2A" w:rsidRPr="00494F6D" w:rsidRDefault="00814D2A" w:rsidP="00D44CF4">
      <w:pPr>
        <w:spacing w:after="120" w:line="360" w:lineRule="auto"/>
        <w:ind w:hanging="540"/>
        <w:jc w:val="center"/>
        <w:rPr>
          <w:b/>
          <w:sz w:val="24"/>
          <w:szCs w:val="24"/>
        </w:rPr>
      </w:pPr>
      <w:r w:rsidRPr="00494F6D">
        <w:rPr>
          <w:b/>
          <w:sz w:val="24"/>
          <w:szCs w:val="24"/>
        </w:rPr>
        <w:t>Nr.          /           .202</w:t>
      </w:r>
      <w:r w:rsidR="00B375E0" w:rsidRPr="00494F6D">
        <w:rPr>
          <w:b/>
          <w:sz w:val="24"/>
          <w:szCs w:val="24"/>
        </w:rPr>
        <w:t>5</w:t>
      </w:r>
    </w:p>
    <w:p w14:paraId="1184F879" w14:textId="0134565F" w:rsidR="00D12901" w:rsidRPr="00494F6D" w:rsidRDefault="00D12901" w:rsidP="00D44CF4">
      <w:pPr>
        <w:tabs>
          <w:tab w:val="left" w:pos="0"/>
          <w:tab w:val="left" w:pos="720"/>
        </w:tabs>
        <w:spacing w:after="120" w:line="360" w:lineRule="auto"/>
        <w:ind w:left="720" w:right="92" w:firstLine="180"/>
        <w:jc w:val="center"/>
        <w:rPr>
          <w:rFonts w:eastAsia="MS Mincho"/>
          <w:b/>
          <w:sz w:val="24"/>
          <w:szCs w:val="24"/>
        </w:rPr>
      </w:pPr>
      <w:bookmarkStart w:id="0" w:name="_Hlk189739845"/>
      <w:r w:rsidRPr="00494F6D">
        <w:rPr>
          <w:b/>
          <w:sz w:val="24"/>
          <w:szCs w:val="24"/>
        </w:rPr>
        <w:t>pentru modificarea și completarea</w:t>
      </w:r>
      <w:r w:rsidRPr="00494F6D">
        <w:rPr>
          <w:b/>
          <w:bCs/>
          <w:sz w:val="24"/>
          <w:szCs w:val="24"/>
        </w:rPr>
        <w:t xml:space="preserve"> </w:t>
      </w:r>
      <w:r w:rsidR="009E3247" w:rsidRPr="00494F6D">
        <w:rPr>
          <w:rFonts w:eastAsia="MS Mincho"/>
          <w:b/>
          <w:bCs/>
          <w:sz w:val="24"/>
          <w:szCs w:val="24"/>
        </w:rPr>
        <w:t xml:space="preserve">Ordinului ministrului agriculturii, pădurilor </w:t>
      </w:r>
      <w:proofErr w:type="spellStart"/>
      <w:r w:rsidR="009E3247" w:rsidRPr="00494F6D">
        <w:rPr>
          <w:rFonts w:eastAsia="MS Mincho"/>
          <w:b/>
          <w:bCs/>
          <w:sz w:val="24"/>
          <w:szCs w:val="24"/>
        </w:rPr>
        <w:t>şi</w:t>
      </w:r>
      <w:proofErr w:type="spellEnd"/>
      <w:r w:rsidR="009E3247" w:rsidRPr="00494F6D">
        <w:rPr>
          <w:rFonts w:eastAsia="MS Mincho"/>
          <w:b/>
          <w:bCs/>
          <w:sz w:val="24"/>
          <w:szCs w:val="24"/>
        </w:rPr>
        <w:t xml:space="preserve"> dezvoltării rurale nr. 539/2009 pentru aprobarea regimului permiselor de vânătoare</w:t>
      </w:r>
      <w:bookmarkEnd w:id="0"/>
    </w:p>
    <w:p w14:paraId="489C990E" w14:textId="71F155F6" w:rsidR="00814D2A" w:rsidRPr="00494F6D" w:rsidRDefault="00814D2A" w:rsidP="00D44C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>Având în vedere Referat</w:t>
      </w:r>
      <w:r w:rsidR="005C508F" w:rsidRPr="00494F6D">
        <w:rPr>
          <w:sz w:val="24"/>
          <w:szCs w:val="24"/>
        </w:rPr>
        <w:t>ul</w:t>
      </w:r>
      <w:r w:rsidRPr="00494F6D">
        <w:rPr>
          <w:sz w:val="24"/>
          <w:szCs w:val="24"/>
        </w:rPr>
        <w:t xml:space="preserve"> de aprobare nr. DB/</w:t>
      </w:r>
      <w:r w:rsidR="00D30044">
        <w:rPr>
          <w:sz w:val="24"/>
          <w:szCs w:val="24"/>
        </w:rPr>
        <w:t xml:space="preserve"> 141414 </w:t>
      </w:r>
      <w:r w:rsidRPr="00494F6D">
        <w:rPr>
          <w:sz w:val="24"/>
          <w:szCs w:val="24"/>
        </w:rPr>
        <w:t>/</w:t>
      </w:r>
      <w:r w:rsidR="00D30044">
        <w:rPr>
          <w:sz w:val="24"/>
          <w:szCs w:val="24"/>
        </w:rPr>
        <w:t>30</w:t>
      </w:r>
      <w:r w:rsidRPr="00494F6D">
        <w:rPr>
          <w:sz w:val="24"/>
          <w:szCs w:val="24"/>
        </w:rPr>
        <w:t>.</w:t>
      </w:r>
      <w:r w:rsidR="00F7189C">
        <w:rPr>
          <w:sz w:val="24"/>
          <w:szCs w:val="24"/>
        </w:rPr>
        <w:t>10</w:t>
      </w:r>
      <w:r w:rsidRPr="00494F6D">
        <w:rPr>
          <w:sz w:val="24"/>
          <w:szCs w:val="24"/>
        </w:rPr>
        <w:t>.202</w:t>
      </w:r>
      <w:r w:rsidR="00B375E0" w:rsidRPr="00494F6D">
        <w:rPr>
          <w:sz w:val="24"/>
          <w:szCs w:val="24"/>
        </w:rPr>
        <w:t>5</w:t>
      </w:r>
      <w:r w:rsidRPr="00494F6D">
        <w:rPr>
          <w:sz w:val="24"/>
          <w:szCs w:val="24"/>
        </w:rPr>
        <w:t xml:space="preserve">  al Direcției  Biodiversitate, </w:t>
      </w:r>
    </w:p>
    <w:p w14:paraId="3AA87ABD" w14:textId="3D90D5ED" w:rsidR="00814D2A" w:rsidRPr="00494F6D" w:rsidRDefault="00814D2A" w:rsidP="00D44C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>Ținând seama de Avizul nr. …/202</w:t>
      </w:r>
      <w:r w:rsidR="00B375E0" w:rsidRPr="00494F6D">
        <w:rPr>
          <w:sz w:val="24"/>
          <w:szCs w:val="24"/>
        </w:rPr>
        <w:t>5</w:t>
      </w:r>
      <w:r w:rsidRPr="00494F6D">
        <w:rPr>
          <w:sz w:val="24"/>
          <w:szCs w:val="24"/>
        </w:rPr>
        <w:t xml:space="preserve"> al Consiliului Național de Vânătoare,</w:t>
      </w:r>
    </w:p>
    <w:p w14:paraId="6C797787" w14:textId="2519B249" w:rsidR="00814D2A" w:rsidRPr="00494F6D" w:rsidRDefault="00814D2A" w:rsidP="00D44C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 xml:space="preserve">În baza </w:t>
      </w:r>
      <w:r w:rsidR="009E3247" w:rsidRPr="00494F6D">
        <w:rPr>
          <w:sz w:val="24"/>
          <w:szCs w:val="24"/>
        </w:rPr>
        <w:t xml:space="preserve">prevederilor </w:t>
      </w:r>
      <w:r w:rsidRPr="00494F6D">
        <w:rPr>
          <w:sz w:val="24"/>
          <w:szCs w:val="24"/>
        </w:rPr>
        <w:t>art. 1</w:t>
      </w:r>
      <w:r w:rsidR="009251B8" w:rsidRPr="00494F6D">
        <w:rPr>
          <w:sz w:val="24"/>
          <w:szCs w:val="24"/>
        </w:rPr>
        <w:t xml:space="preserve"> lit. a)</w:t>
      </w:r>
      <w:r w:rsidRPr="00494F6D">
        <w:rPr>
          <w:sz w:val="24"/>
          <w:szCs w:val="24"/>
        </w:rPr>
        <w:t xml:space="preserve">, art. 6 alin. (1) </w:t>
      </w:r>
      <w:r w:rsidR="00E410EA" w:rsidRPr="007F205F">
        <w:rPr>
          <w:sz w:val="24"/>
          <w:szCs w:val="24"/>
        </w:rPr>
        <w:t>lit. q)</w:t>
      </w:r>
      <w:r w:rsidRPr="00494F6D">
        <w:rPr>
          <w:sz w:val="24"/>
          <w:szCs w:val="24"/>
        </w:rPr>
        <w:t xml:space="preserve"> și alin. (4) și art. </w:t>
      </w:r>
      <w:r w:rsidR="009251B8" w:rsidRPr="00494F6D">
        <w:rPr>
          <w:sz w:val="24"/>
          <w:szCs w:val="24"/>
        </w:rPr>
        <w:t>28</w:t>
      </w:r>
      <w:r w:rsidRPr="00494F6D">
        <w:rPr>
          <w:sz w:val="24"/>
          <w:szCs w:val="24"/>
        </w:rPr>
        <w:t xml:space="preserve"> </w:t>
      </w:r>
      <w:r w:rsidR="009251B8" w:rsidRPr="00494F6D">
        <w:rPr>
          <w:sz w:val="24"/>
          <w:szCs w:val="24"/>
        </w:rPr>
        <w:t xml:space="preserve">alin. </w:t>
      </w:r>
      <w:r w:rsidR="00217CF4" w:rsidRPr="00494F6D">
        <w:rPr>
          <w:sz w:val="24"/>
          <w:szCs w:val="24"/>
        </w:rPr>
        <w:t>(6)</w:t>
      </w:r>
      <w:r w:rsidRPr="00494F6D">
        <w:rPr>
          <w:sz w:val="24"/>
          <w:szCs w:val="24"/>
        </w:rPr>
        <w:t xml:space="preserve"> din Legea vânătorii și a protecției fondului cinegetic nr. 407/2006, cu modificările și completările ulterioare,</w:t>
      </w:r>
    </w:p>
    <w:p w14:paraId="0AEB7234" w14:textId="7F8B44CA" w:rsidR="00814D2A" w:rsidRDefault="00814D2A" w:rsidP="00D44CF4">
      <w:pPr>
        <w:spacing w:after="120" w:line="360" w:lineRule="auto"/>
        <w:ind w:firstLine="720"/>
        <w:jc w:val="both"/>
        <w:rPr>
          <w:sz w:val="24"/>
          <w:szCs w:val="24"/>
        </w:rPr>
      </w:pPr>
      <w:r w:rsidRPr="00494F6D">
        <w:rPr>
          <w:sz w:val="24"/>
          <w:szCs w:val="24"/>
        </w:rPr>
        <w:t xml:space="preserve">În temeiul </w:t>
      </w:r>
      <w:r w:rsidR="00E410EA" w:rsidRPr="00494F6D">
        <w:rPr>
          <w:sz w:val="24"/>
          <w:szCs w:val="24"/>
        </w:rPr>
        <w:t>art. 28 alin. (5) din</w:t>
      </w:r>
      <w:r w:rsidR="009F5151" w:rsidRPr="00494F6D">
        <w:rPr>
          <w:sz w:val="24"/>
          <w:szCs w:val="24"/>
        </w:rPr>
        <w:t xml:space="preserve"> Legea vânătorii și a protecției fondului cinegetic nr. 407/2006, cu modificările și completările ulterioare</w:t>
      </w:r>
      <w:r w:rsidR="00E410EA" w:rsidRPr="00494F6D">
        <w:rPr>
          <w:sz w:val="24"/>
          <w:szCs w:val="24"/>
        </w:rPr>
        <w:t xml:space="preserve">, al </w:t>
      </w:r>
      <w:r w:rsidRPr="00494F6D">
        <w:rPr>
          <w:sz w:val="24"/>
          <w:szCs w:val="24"/>
        </w:rPr>
        <w:t xml:space="preserve">art. 57 </w:t>
      </w:r>
      <w:r w:rsidR="00305536" w:rsidRPr="007F205F">
        <w:rPr>
          <w:sz w:val="24"/>
          <w:szCs w:val="24"/>
        </w:rPr>
        <w:t>alin. (1)</w:t>
      </w:r>
      <w:r w:rsidRPr="00494F6D">
        <w:rPr>
          <w:sz w:val="24"/>
          <w:szCs w:val="24"/>
        </w:rPr>
        <w:t xml:space="preserve">, </w:t>
      </w:r>
      <w:r w:rsidR="00305536" w:rsidRPr="007F205F">
        <w:rPr>
          <w:sz w:val="24"/>
          <w:szCs w:val="24"/>
        </w:rPr>
        <w:t>(4)</w:t>
      </w:r>
      <w:r w:rsidRPr="00494F6D">
        <w:rPr>
          <w:sz w:val="24"/>
          <w:szCs w:val="24"/>
        </w:rPr>
        <w:t xml:space="preserve"> și </w:t>
      </w:r>
      <w:r w:rsidR="00305536" w:rsidRPr="007F205F">
        <w:rPr>
          <w:sz w:val="24"/>
          <w:szCs w:val="24"/>
        </w:rPr>
        <w:t>(5)</w:t>
      </w:r>
      <w:r w:rsidRPr="00494F6D">
        <w:rPr>
          <w:sz w:val="24"/>
          <w:szCs w:val="24"/>
        </w:rPr>
        <w:t xml:space="preserve"> din Ordonanța de urgență a Guvernului </w:t>
      </w:r>
      <w:r w:rsidR="00305536" w:rsidRPr="007F205F">
        <w:rPr>
          <w:sz w:val="24"/>
          <w:szCs w:val="24"/>
        </w:rPr>
        <w:t>nr. 57/2019</w:t>
      </w:r>
      <w:r w:rsidRPr="00494F6D">
        <w:rPr>
          <w:sz w:val="24"/>
          <w:szCs w:val="24"/>
        </w:rPr>
        <w:t xml:space="preserve"> privind Codul administrativ, cu modificările și completările ulterioare, precum și al art. 13 </w:t>
      </w:r>
      <w:r w:rsidR="00305536" w:rsidRPr="007F205F">
        <w:rPr>
          <w:sz w:val="24"/>
          <w:szCs w:val="24"/>
        </w:rPr>
        <w:t>alin. (4)</w:t>
      </w:r>
      <w:r w:rsidRPr="00494F6D">
        <w:rPr>
          <w:sz w:val="24"/>
          <w:szCs w:val="24"/>
        </w:rPr>
        <w:t xml:space="preserve"> din Hotărârea Guvernului nr. 43/2020 privind organizarea și funcționarea Ministerului Mediului, Apelor și Pădurilor, cu modificările și completările ulterioare,</w:t>
      </w:r>
    </w:p>
    <w:p w14:paraId="1340F316" w14:textId="77777777" w:rsidR="005C2F0E" w:rsidRPr="00494F6D" w:rsidRDefault="005C2F0E" w:rsidP="00D44CF4">
      <w:pPr>
        <w:spacing w:after="120" w:line="360" w:lineRule="auto"/>
        <w:ind w:firstLine="720"/>
        <w:jc w:val="both"/>
        <w:rPr>
          <w:sz w:val="24"/>
          <w:szCs w:val="24"/>
        </w:rPr>
      </w:pPr>
    </w:p>
    <w:p w14:paraId="0588E79F" w14:textId="77777777" w:rsidR="00814D2A" w:rsidRPr="00494F6D" w:rsidRDefault="00814D2A" w:rsidP="00D44CF4">
      <w:pPr>
        <w:spacing w:after="120" w:line="360" w:lineRule="auto"/>
        <w:ind w:firstLine="720"/>
        <w:jc w:val="both"/>
        <w:rPr>
          <w:b/>
          <w:sz w:val="24"/>
          <w:szCs w:val="24"/>
        </w:rPr>
      </w:pPr>
      <w:r w:rsidRPr="00494F6D">
        <w:rPr>
          <w:b/>
          <w:sz w:val="24"/>
          <w:szCs w:val="24"/>
        </w:rPr>
        <w:t>ministrul mediului, apelor și pădurilor emite următorul</w:t>
      </w:r>
    </w:p>
    <w:p w14:paraId="10048A2D" w14:textId="77777777" w:rsidR="00EE52D6" w:rsidRPr="00494F6D" w:rsidRDefault="00EE52D6" w:rsidP="00D44CF4">
      <w:pPr>
        <w:spacing w:after="120" w:line="360" w:lineRule="auto"/>
        <w:ind w:firstLine="720"/>
        <w:jc w:val="both"/>
        <w:rPr>
          <w:b/>
          <w:sz w:val="24"/>
          <w:szCs w:val="24"/>
        </w:rPr>
      </w:pPr>
    </w:p>
    <w:p w14:paraId="33E2137C" w14:textId="77777777" w:rsidR="00814D2A" w:rsidRPr="00494F6D" w:rsidRDefault="00814D2A" w:rsidP="00D44CF4">
      <w:pPr>
        <w:pStyle w:val="BodyText"/>
        <w:spacing w:after="120" w:line="360" w:lineRule="auto"/>
        <w:jc w:val="center"/>
        <w:rPr>
          <w:b/>
          <w:szCs w:val="24"/>
          <w:lang w:val="ro-RO"/>
        </w:rPr>
      </w:pPr>
      <w:r w:rsidRPr="00494F6D">
        <w:rPr>
          <w:b/>
          <w:szCs w:val="24"/>
          <w:lang w:val="ro-RO"/>
        </w:rPr>
        <w:t>ORDIN:</w:t>
      </w:r>
    </w:p>
    <w:p w14:paraId="6FEBE8DA" w14:textId="77777777" w:rsidR="00814D2A" w:rsidRPr="00494F6D" w:rsidRDefault="00814D2A" w:rsidP="00D44CF4">
      <w:pPr>
        <w:pStyle w:val="BodyText"/>
        <w:spacing w:after="120" w:line="360" w:lineRule="auto"/>
        <w:rPr>
          <w:szCs w:val="24"/>
          <w:lang w:val="ro-RO"/>
        </w:rPr>
      </w:pPr>
    </w:p>
    <w:p w14:paraId="4850E816" w14:textId="76B323AE" w:rsidR="00814D2A" w:rsidRPr="00494F6D" w:rsidRDefault="00814D2A" w:rsidP="00D44CF4">
      <w:pPr>
        <w:spacing w:after="120" w:line="360" w:lineRule="auto"/>
        <w:ind w:left="90" w:right="-6"/>
        <w:jc w:val="both"/>
        <w:rPr>
          <w:sz w:val="24"/>
          <w:szCs w:val="24"/>
        </w:rPr>
      </w:pPr>
      <w:r w:rsidRPr="00494F6D">
        <w:rPr>
          <w:b/>
          <w:bCs/>
          <w:sz w:val="24"/>
          <w:szCs w:val="24"/>
        </w:rPr>
        <w:t>Art. I.</w:t>
      </w:r>
      <w:r w:rsidRPr="00494F6D">
        <w:rPr>
          <w:bCs/>
          <w:sz w:val="24"/>
          <w:szCs w:val="24"/>
        </w:rPr>
        <w:t xml:space="preserve"> –</w:t>
      </w:r>
      <w:r w:rsidR="00B375E0" w:rsidRPr="00494F6D">
        <w:rPr>
          <w:b/>
          <w:sz w:val="24"/>
          <w:szCs w:val="24"/>
        </w:rPr>
        <w:t xml:space="preserve"> </w:t>
      </w:r>
      <w:r w:rsidR="009E3247" w:rsidRPr="00494F6D">
        <w:rPr>
          <w:sz w:val="24"/>
          <w:szCs w:val="24"/>
        </w:rPr>
        <w:t xml:space="preserve">Ordinul ministrului agriculturii, pădurilor </w:t>
      </w:r>
      <w:proofErr w:type="spellStart"/>
      <w:r w:rsidR="009E3247" w:rsidRPr="00494F6D">
        <w:rPr>
          <w:sz w:val="24"/>
          <w:szCs w:val="24"/>
        </w:rPr>
        <w:t>şi</w:t>
      </w:r>
      <w:proofErr w:type="spellEnd"/>
      <w:r w:rsidR="009E3247" w:rsidRPr="00494F6D">
        <w:rPr>
          <w:sz w:val="24"/>
          <w:szCs w:val="24"/>
        </w:rPr>
        <w:t xml:space="preserve"> dezvoltării rurale nr. 539/2009 </w:t>
      </w:r>
      <w:bookmarkStart w:id="1" w:name="_Hlk193874693"/>
      <w:r w:rsidR="009E3247" w:rsidRPr="00494F6D">
        <w:rPr>
          <w:sz w:val="24"/>
          <w:szCs w:val="24"/>
        </w:rPr>
        <w:t>pentru aprobarea regimului permiselor de vânătoare</w:t>
      </w:r>
      <w:bookmarkEnd w:id="1"/>
      <w:r w:rsidR="009E3247" w:rsidRPr="00494F6D">
        <w:rPr>
          <w:sz w:val="24"/>
          <w:szCs w:val="24"/>
        </w:rPr>
        <w:t xml:space="preserve">, publicat în Monitorul Oficial al României, Partea I, nr. 606 din 2 septembrie 2009, cu modificările </w:t>
      </w:r>
      <w:proofErr w:type="spellStart"/>
      <w:r w:rsidR="009E3247" w:rsidRPr="00494F6D">
        <w:rPr>
          <w:sz w:val="24"/>
          <w:szCs w:val="24"/>
        </w:rPr>
        <w:t>şi</w:t>
      </w:r>
      <w:proofErr w:type="spellEnd"/>
      <w:r w:rsidR="009E3247" w:rsidRPr="00494F6D">
        <w:rPr>
          <w:sz w:val="24"/>
          <w:szCs w:val="24"/>
        </w:rPr>
        <w:t xml:space="preserve"> completările ulterioare</w:t>
      </w:r>
      <w:r w:rsidRPr="00494F6D">
        <w:rPr>
          <w:sz w:val="24"/>
          <w:szCs w:val="24"/>
        </w:rPr>
        <w:t>, se modifică și se completează după cum urmează:</w:t>
      </w:r>
    </w:p>
    <w:p w14:paraId="17731DD1" w14:textId="3DFABC62" w:rsidR="00E45B2B" w:rsidRPr="00494F6D" w:rsidRDefault="00EE52D6" w:rsidP="00E45B2B">
      <w:pPr>
        <w:pStyle w:val="BodyText"/>
        <w:spacing w:after="120" w:line="360" w:lineRule="auto"/>
        <w:ind w:firstLine="720"/>
        <w:rPr>
          <w:bCs/>
          <w:szCs w:val="24"/>
          <w:lang w:val="ro-RO"/>
        </w:rPr>
      </w:pPr>
      <w:r w:rsidRPr="00494F6D">
        <w:rPr>
          <w:szCs w:val="24"/>
          <w:lang w:val="ro-RO"/>
        </w:rPr>
        <w:t>1</w:t>
      </w:r>
      <w:r w:rsidR="00E45B2B" w:rsidRPr="00494F6D">
        <w:rPr>
          <w:szCs w:val="24"/>
          <w:lang w:val="ro-RO"/>
        </w:rPr>
        <w:t>.</w:t>
      </w:r>
      <w:r w:rsidR="00E45B2B" w:rsidRPr="00494F6D">
        <w:rPr>
          <w:b/>
          <w:bCs/>
          <w:szCs w:val="24"/>
          <w:lang w:val="ro-RO"/>
        </w:rPr>
        <w:t xml:space="preserve"> </w:t>
      </w:r>
      <w:bookmarkStart w:id="2" w:name="_Hlk189738722"/>
      <w:r w:rsidR="00E45B2B" w:rsidRPr="00494F6D">
        <w:rPr>
          <w:bCs/>
          <w:szCs w:val="24"/>
          <w:lang w:val="ro-RO"/>
        </w:rPr>
        <w:t xml:space="preserve">În anexa nr. I, </w:t>
      </w:r>
      <w:bookmarkEnd w:id="2"/>
      <w:r w:rsidR="00E45B2B" w:rsidRPr="00494F6D">
        <w:rPr>
          <w:bCs/>
          <w:szCs w:val="24"/>
          <w:lang w:val="ro-RO"/>
        </w:rPr>
        <w:t>articolul 12 se modifică și va avea următorul cuprins:</w:t>
      </w:r>
    </w:p>
    <w:p w14:paraId="0EA83E6D" w14:textId="4EA1D599" w:rsidR="00B21D45" w:rsidRPr="00494F6D" w:rsidRDefault="00E45B2B" w:rsidP="00413E6D">
      <w:pPr>
        <w:pStyle w:val="BodyText"/>
        <w:spacing w:after="120" w:line="360" w:lineRule="auto"/>
        <w:ind w:left="180"/>
        <w:rPr>
          <w:bCs/>
          <w:szCs w:val="24"/>
          <w:lang w:val="ro-RO"/>
        </w:rPr>
      </w:pPr>
      <w:r w:rsidRPr="00494F6D">
        <w:rPr>
          <w:bCs/>
          <w:szCs w:val="24"/>
          <w:lang w:val="ro-RO"/>
        </w:rPr>
        <w:lastRenderedPageBreak/>
        <w:t xml:space="preserve">     </w:t>
      </w:r>
      <w:r w:rsidR="00305536" w:rsidRPr="00494F6D">
        <w:rPr>
          <w:bCs/>
          <w:szCs w:val="24"/>
          <w:lang w:val="ro-RO"/>
        </w:rPr>
        <w:t>„</w:t>
      </w:r>
      <w:r w:rsidRPr="00494F6D">
        <w:rPr>
          <w:b/>
          <w:szCs w:val="24"/>
          <w:lang w:val="ro-RO"/>
        </w:rPr>
        <w:t>Art. 12</w:t>
      </w:r>
      <w:r w:rsidRPr="00494F6D">
        <w:rPr>
          <w:bCs/>
          <w:szCs w:val="24"/>
          <w:lang w:val="ro-RO"/>
        </w:rPr>
        <w:t xml:space="preserve"> – Autoritatea publică centrală care răspunde de vânătoare </w:t>
      </w:r>
      <w:r w:rsidR="00305536" w:rsidRPr="00494F6D">
        <w:rPr>
          <w:bCs/>
          <w:szCs w:val="24"/>
          <w:lang w:val="ro-RO"/>
        </w:rPr>
        <w:t xml:space="preserve">comunică </w:t>
      </w:r>
      <w:proofErr w:type="spellStart"/>
      <w:r w:rsidRPr="00494F6D">
        <w:rPr>
          <w:bCs/>
          <w:szCs w:val="24"/>
          <w:lang w:val="ro-RO"/>
        </w:rPr>
        <w:t>organizaţiilor</w:t>
      </w:r>
      <w:proofErr w:type="spellEnd"/>
      <w:r w:rsidRPr="00494F6D">
        <w:rPr>
          <w:bCs/>
          <w:szCs w:val="24"/>
          <w:lang w:val="ro-RO"/>
        </w:rPr>
        <w:t xml:space="preserve"> </w:t>
      </w:r>
      <w:proofErr w:type="spellStart"/>
      <w:r w:rsidRPr="00494F6D">
        <w:rPr>
          <w:bCs/>
          <w:szCs w:val="24"/>
          <w:lang w:val="ro-RO"/>
        </w:rPr>
        <w:t>vânătoreşti</w:t>
      </w:r>
      <w:proofErr w:type="spellEnd"/>
      <w:r w:rsidRPr="00494F6D">
        <w:rPr>
          <w:bCs/>
          <w:szCs w:val="24"/>
          <w:lang w:val="ro-RO"/>
        </w:rPr>
        <w:t xml:space="preserve"> interesate, precum </w:t>
      </w:r>
      <w:proofErr w:type="spellStart"/>
      <w:r w:rsidRPr="00494F6D">
        <w:rPr>
          <w:bCs/>
          <w:szCs w:val="24"/>
          <w:lang w:val="ro-RO"/>
        </w:rPr>
        <w:t>şi</w:t>
      </w:r>
      <w:proofErr w:type="spellEnd"/>
      <w:r w:rsidRPr="00494F6D">
        <w:rPr>
          <w:bCs/>
          <w:szCs w:val="24"/>
          <w:lang w:val="ro-RO"/>
        </w:rPr>
        <w:t xml:space="preserve"> </w:t>
      </w:r>
      <w:proofErr w:type="spellStart"/>
      <w:r w:rsidRPr="00494F6D">
        <w:rPr>
          <w:bCs/>
          <w:szCs w:val="24"/>
          <w:lang w:val="ro-RO"/>
        </w:rPr>
        <w:t>instituţiilor</w:t>
      </w:r>
      <w:proofErr w:type="spellEnd"/>
      <w:r w:rsidRPr="00494F6D">
        <w:rPr>
          <w:bCs/>
          <w:szCs w:val="24"/>
          <w:lang w:val="ro-RO"/>
        </w:rPr>
        <w:t xml:space="preserve"> ai căror </w:t>
      </w:r>
      <w:proofErr w:type="spellStart"/>
      <w:r w:rsidRPr="00494F6D">
        <w:rPr>
          <w:bCs/>
          <w:szCs w:val="24"/>
          <w:lang w:val="ro-RO"/>
        </w:rPr>
        <w:t>reprezentanţi</w:t>
      </w:r>
      <w:proofErr w:type="spellEnd"/>
      <w:r w:rsidRPr="00494F6D">
        <w:rPr>
          <w:bCs/>
          <w:szCs w:val="24"/>
          <w:lang w:val="ro-RO"/>
        </w:rPr>
        <w:t xml:space="preserve"> fac parte din comisia de examinare prevăzută la art. 17 </w:t>
      </w:r>
      <w:r w:rsidR="00305536" w:rsidRPr="007F205F">
        <w:rPr>
          <w:szCs w:val="24"/>
          <w:lang w:val="ro-RO"/>
        </w:rPr>
        <w:t xml:space="preserve"> alin. (1)</w:t>
      </w:r>
      <w:r w:rsidRPr="00494F6D">
        <w:rPr>
          <w:szCs w:val="24"/>
          <w:lang w:val="ro-RO"/>
        </w:rPr>
        <w:t xml:space="preserve"> </w:t>
      </w:r>
      <w:r w:rsidR="00305536" w:rsidRPr="00494F6D">
        <w:rPr>
          <w:szCs w:val="24"/>
          <w:lang w:val="ro-RO"/>
        </w:rPr>
        <w:t xml:space="preserve">sau din </w:t>
      </w:r>
      <w:r w:rsidRPr="00494F6D">
        <w:rPr>
          <w:szCs w:val="24"/>
          <w:lang w:val="ro-RO"/>
        </w:rPr>
        <w:t>comisia de analiză a contestațiilor prevăzută la art. 24 alin. (</w:t>
      </w:r>
      <w:r w:rsidR="00DC194B">
        <w:rPr>
          <w:szCs w:val="24"/>
          <w:lang w:val="ro-RO"/>
        </w:rPr>
        <w:t>4</w:t>
      </w:r>
      <w:r w:rsidRPr="00494F6D">
        <w:rPr>
          <w:szCs w:val="24"/>
          <w:lang w:val="ro-RO"/>
        </w:rPr>
        <w:t>)</w:t>
      </w:r>
      <w:r w:rsidRPr="00494F6D">
        <w:rPr>
          <w:bCs/>
          <w:szCs w:val="24"/>
          <w:lang w:val="ro-RO"/>
        </w:rPr>
        <w:t xml:space="preserve"> data  la care </w:t>
      </w:r>
      <w:r w:rsidR="00305536" w:rsidRPr="00494F6D">
        <w:rPr>
          <w:bCs/>
          <w:szCs w:val="24"/>
          <w:lang w:val="ro-RO"/>
        </w:rPr>
        <w:t>este</w:t>
      </w:r>
      <w:r w:rsidRPr="00494F6D">
        <w:rPr>
          <w:bCs/>
          <w:szCs w:val="24"/>
          <w:lang w:val="ro-RO"/>
        </w:rPr>
        <w:t xml:space="preserve"> aprobată organizarea examenului în fiecare județ, cu cel </w:t>
      </w:r>
      <w:proofErr w:type="spellStart"/>
      <w:r w:rsidRPr="00494F6D">
        <w:rPr>
          <w:bCs/>
          <w:szCs w:val="24"/>
          <w:lang w:val="ro-RO"/>
        </w:rPr>
        <w:t>puţin</w:t>
      </w:r>
      <w:proofErr w:type="spellEnd"/>
      <w:r w:rsidRPr="00494F6D">
        <w:rPr>
          <w:bCs/>
          <w:szCs w:val="24"/>
          <w:lang w:val="ro-RO"/>
        </w:rPr>
        <w:t xml:space="preserve"> 20 de zile calendaristice înainte de data organizării examenului, inclusiv prin afișarea pe pagina de internet a autorității.”</w:t>
      </w:r>
    </w:p>
    <w:p w14:paraId="57462AE1" w14:textId="5BF323B8" w:rsidR="0076294C" w:rsidRPr="00494F6D" w:rsidRDefault="0076294C" w:rsidP="0015025A">
      <w:pPr>
        <w:pStyle w:val="BodyText"/>
        <w:spacing w:after="120" w:line="360" w:lineRule="auto"/>
        <w:ind w:firstLine="720"/>
        <w:rPr>
          <w:bCs/>
          <w:szCs w:val="24"/>
          <w:lang w:val="ro-RO"/>
        </w:rPr>
      </w:pPr>
    </w:p>
    <w:p w14:paraId="5C000787" w14:textId="3E23FD57" w:rsidR="0076294C" w:rsidRPr="00494F6D" w:rsidRDefault="00EE52D6" w:rsidP="00D44CF4">
      <w:pPr>
        <w:pStyle w:val="BodyText"/>
        <w:spacing w:after="120" w:line="360" w:lineRule="auto"/>
        <w:ind w:left="720"/>
        <w:rPr>
          <w:bCs/>
          <w:szCs w:val="24"/>
          <w:lang w:val="ro-RO"/>
        </w:rPr>
      </w:pPr>
      <w:r w:rsidRPr="00494F6D">
        <w:rPr>
          <w:bCs/>
          <w:szCs w:val="24"/>
          <w:lang w:val="ro-RO"/>
        </w:rPr>
        <w:t>2</w:t>
      </w:r>
      <w:r w:rsidR="0047320A" w:rsidRPr="00494F6D">
        <w:rPr>
          <w:bCs/>
          <w:szCs w:val="24"/>
          <w:lang w:val="ro-RO"/>
        </w:rPr>
        <w:t xml:space="preserve">. </w:t>
      </w:r>
      <w:r w:rsidR="000C37B5" w:rsidRPr="00494F6D">
        <w:rPr>
          <w:bCs/>
          <w:szCs w:val="24"/>
          <w:lang w:val="ro-RO"/>
        </w:rPr>
        <w:t>În anexa nr. I, a</w:t>
      </w:r>
      <w:r w:rsidR="0047320A" w:rsidRPr="00494F6D">
        <w:rPr>
          <w:bCs/>
          <w:szCs w:val="24"/>
          <w:lang w:val="ro-RO"/>
        </w:rPr>
        <w:t>rticolul 13</w:t>
      </w:r>
      <w:r w:rsidR="0015025A" w:rsidRPr="00494F6D">
        <w:rPr>
          <w:bCs/>
          <w:szCs w:val="24"/>
          <w:lang w:val="ro-RO"/>
        </w:rPr>
        <w:t>, alin</w:t>
      </w:r>
      <w:r w:rsidRPr="00494F6D">
        <w:rPr>
          <w:bCs/>
          <w:szCs w:val="24"/>
          <w:lang w:val="ro-RO"/>
        </w:rPr>
        <w:t>eatele</w:t>
      </w:r>
      <w:r w:rsidR="0015025A" w:rsidRPr="00494F6D">
        <w:rPr>
          <w:bCs/>
          <w:szCs w:val="24"/>
          <w:lang w:val="ro-RO"/>
        </w:rPr>
        <w:t xml:space="preserve"> (3)</w:t>
      </w:r>
      <w:r w:rsidR="00305536" w:rsidRPr="00494F6D">
        <w:rPr>
          <w:bCs/>
          <w:szCs w:val="24"/>
          <w:lang w:val="ro-RO"/>
        </w:rPr>
        <w:t xml:space="preserve"> și </w:t>
      </w:r>
      <w:r w:rsidR="0015025A" w:rsidRPr="00494F6D">
        <w:rPr>
          <w:bCs/>
          <w:szCs w:val="24"/>
          <w:lang w:val="ro-RO"/>
        </w:rPr>
        <w:t>(4)</w:t>
      </w:r>
      <w:r w:rsidR="0047320A" w:rsidRPr="00494F6D">
        <w:rPr>
          <w:bCs/>
          <w:szCs w:val="24"/>
          <w:lang w:val="ro-RO"/>
        </w:rPr>
        <w:t xml:space="preserve"> se modifică și v</w:t>
      </w:r>
      <w:r w:rsidR="0015025A" w:rsidRPr="00494F6D">
        <w:rPr>
          <w:bCs/>
          <w:szCs w:val="24"/>
          <w:lang w:val="ro-RO"/>
        </w:rPr>
        <w:t>or</w:t>
      </w:r>
      <w:r w:rsidR="0047320A" w:rsidRPr="00494F6D">
        <w:rPr>
          <w:bCs/>
          <w:szCs w:val="24"/>
          <w:lang w:val="ro-RO"/>
        </w:rPr>
        <w:t xml:space="preserve"> avea următorul cuprins:</w:t>
      </w:r>
    </w:p>
    <w:p w14:paraId="2AAAD6E7" w14:textId="488E086F" w:rsidR="009200C6" w:rsidRPr="00752B1F" w:rsidRDefault="0037138A" w:rsidP="007F205F">
      <w:pPr>
        <w:pStyle w:val="BodyText"/>
        <w:spacing w:after="120" w:line="360" w:lineRule="auto"/>
        <w:ind w:left="180"/>
      </w:pPr>
      <w:r w:rsidRPr="007F205F">
        <w:rPr>
          <w:bCs/>
          <w:szCs w:val="24"/>
          <w:lang w:val="ro-RO"/>
        </w:rPr>
        <w:t xml:space="preserve">         </w:t>
      </w:r>
      <w:r w:rsidR="00305536" w:rsidRPr="007F205F">
        <w:rPr>
          <w:bCs/>
          <w:szCs w:val="24"/>
          <w:lang w:val="ro-RO"/>
        </w:rPr>
        <w:t>„</w:t>
      </w:r>
      <w:r w:rsidR="00FA43AD" w:rsidRPr="007F205F">
        <w:rPr>
          <w:bCs/>
          <w:szCs w:val="24"/>
          <w:lang w:val="ro-RO"/>
        </w:rPr>
        <w:t xml:space="preserve"> </w:t>
      </w:r>
      <w:r w:rsidR="009200C6" w:rsidRPr="007F205F">
        <w:rPr>
          <w:lang w:val="ro-RO"/>
        </w:rPr>
        <w:t xml:space="preserve">(3) Tariful de examinare perceput de </w:t>
      </w:r>
      <w:proofErr w:type="spellStart"/>
      <w:r w:rsidR="009200C6" w:rsidRPr="007F205F">
        <w:rPr>
          <w:lang w:val="ro-RO"/>
        </w:rPr>
        <w:t>asociaţiile</w:t>
      </w:r>
      <w:proofErr w:type="spellEnd"/>
      <w:r w:rsidR="009200C6" w:rsidRPr="007F205F">
        <w:rPr>
          <w:lang w:val="ro-RO"/>
        </w:rPr>
        <w:t xml:space="preserve"> de vânătoare pentru fiecare candidat propriu este de 700 lei + TVA.</w:t>
      </w:r>
    </w:p>
    <w:p w14:paraId="4E2FC7CF" w14:textId="7FC1B4DA" w:rsidR="009200C6" w:rsidRPr="007F205F" w:rsidRDefault="009200C6" w:rsidP="009200C6">
      <w:pPr>
        <w:pStyle w:val="al"/>
        <w:spacing w:line="345" w:lineRule="atLeast"/>
        <w:ind w:left="90"/>
      </w:pPr>
      <w:r w:rsidRPr="007F205F">
        <w:t xml:space="preserve">            (4) Valoarea </w:t>
      </w:r>
      <w:proofErr w:type="spellStart"/>
      <w:r w:rsidRPr="007F205F">
        <w:t>indemnizaţiei</w:t>
      </w:r>
      <w:proofErr w:type="spellEnd"/>
      <w:r w:rsidRPr="007F205F">
        <w:t xml:space="preserve"> de examinare pentru fiecare membru al comisiei este de 40 lei net de dosar examinat sau reexaminat.”</w:t>
      </w:r>
    </w:p>
    <w:p w14:paraId="08F2497B" w14:textId="77777777" w:rsidR="009200C6" w:rsidRPr="00494F6D" w:rsidRDefault="009200C6" w:rsidP="009F5151">
      <w:pPr>
        <w:pStyle w:val="BodyText"/>
        <w:spacing w:after="120" w:line="360" w:lineRule="auto"/>
        <w:ind w:left="180"/>
        <w:rPr>
          <w:bCs/>
          <w:szCs w:val="24"/>
          <w:lang w:val="ro-RO"/>
        </w:rPr>
      </w:pPr>
    </w:p>
    <w:p w14:paraId="7498E3FC" w14:textId="77777777" w:rsidR="00EE52D6" w:rsidRPr="00494F6D" w:rsidRDefault="00EE52D6" w:rsidP="009F5151">
      <w:pPr>
        <w:pStyle w:val="BodyText"/>
        <w:spacing w:after="120" w:line="360" w:lineRule="auto"/>
        <w:ind w:left="180"/>
        <w:rPr>
          <w:bCs/>
          <w:szCs w:val="24"/>
          <w:lang w:val="ro-RO"/>
        </w:rPr>
      </w:pPr>
    </w:p>
    <w:p w14:paraId="6BA2DC85" w14:textId="2DE5609D" w:rsidR="008D1430" w:rsidRPr="00494F6D" w:rsidRDefault="008D1430" w:rsidP="00D44CF4">
      <w:pPr>
        <w:pStyle w:val="al"/>
        <w:spacing w:after="120" w:line="360" w:lineRule="auto"/>
        <w:ind w:left="180"/>
        <w:rPr>
          <w:bCs/>
        </w:rPr>
      </w:pPr>
      <w:r w:rsidRPr="00494F6D">
        <w:t xml:space="preserve">         </w:t>
      </w:r>
      <w:r w:rsidR="00EE52D6" w:rsidRPr="00494F6D">
        <w:t>3</w:t>
      </w:r>
      <w:r w:rsidR="00763232" w:rsidRPr="00494F6D">
        <w:t>.</w:t>
      </w:r>
      <w:r w:rsidRPr="00494F6D">
        <w:t xml:space="preserve">  </w:t>
      </w:r>
      <w:r w:rsidR="000C37B5" w:rsidRPr="00494F6D">
        <w:rPr>
          <w:bCs/>
        </w:rPr>
        <w:t>În anexa nr. I, l</w:t>
      </w:r>
      <w:r w:rsidRPr="00494F6D">
        <w:rPr>
          <w:bCs/>
        </w:rPr>
        <w:t>a articolul 14  alineatul (</w:t>
      </w:r>
      <w:r w:rsidR="00763232" w:rsidRPr="00494F6D">
        <w:rPr>
          <w:bCs/>
        </w:rPr>
        <w:t>1</w:t>
      </w:r>
      <w:r w:rsidRPr="00494F6D">
        <w:rPr>
          <w:bCs/>
        </w:rPr>
        <w:t>), lit</w:t>
      </w:r>
      <w:r w:rsidR="00FA43AD" w:rsidRPr="00494F6D">
        <w:rPr>
          <w:bCs/>
        </w:rPr>
        <w:t>era</w:t>
      </w:r>
      <w:r w:rsidRPr="00494F6D">
        <w:rPr>
          <w:bCs/>
        </w:rPr>
        <w:t xml:space="preserve"> h) se modifică și va avea următorul cuprins:</w:t>
      </w:r>
    </w:p>
    <w:p w14:paraId="615FC66F" w14:textId="6CC800E1" w:rsidR="008D1430" w:rsidRPr="00494F6D" w:rsidRDefault="008D1430" w:rsidP="00D44CF4">
      <w:pPr>
        <w:pStyle w:val="al"/>
        <w:spacing w:after="120" w:line="360" w:lineRule="auto"/>
        <w:ind w:left="180"/>
        <w:rPr>
          <w:bCs/>
        </w:rPr>
      </w:pPr>
      <w:r w:rsidRPr="00494F6D">
        <w:rPr>
          <w:bCs/>
        </w:rPr>
        <w:t xml:space="preserve">              </w:t>
      </w:r>
      <w:r w:rsidR="004944A4" w:rsidRPr="00494F6D">
        <w:rPr>
          <w:bCs/>
        </w:rPr>
        <w:t>„</w:t>
      </w:r>
      <w:r w:rsidRPr="00494F6D">
        <w:rPr>
          <w:bCs/>
        </w:rPr>
        <w:t xml:space="preserve">h) </w:t>
      </w:r>
      <w:proofErr w:type="spellStart"/>
      <w:r w:rsidRPr="00494F6D">
        <w:rPr>
          <w:bCs/>
        </w:rPr>
        <w:t>declaraţie</w:t>
      </w:r>
      <w:proofErr w:type="spellEnd"/>
      <w:r w:rsidRPr="00494F6D">
        <w:rPr>
          <w:bCs/>
        </w:rPr>
        <w:t xml:space="preserve"> pe propria răspundere din care să reiasă faptul că în ultimii 5 ani nu a </w:t>
      </w:r>
      <w:proofErr w:type="spellStart"/>
      <w:r w:rsidRPr="00494F6D">
        <w:rPr>
          <w:bCs/>
        </w:rPr>
        <w:t>săvârşit</w:t>
      </w:r>
      <w:proofErr w:type="spellEnd"/>
      <w:r w:rsidRPr="00494F6D">
        <w:rPr>
          <w:bCs/>
        </w:rPr>
        <w:t xml:space="preserve"> fapte care sunt încadrate ca </w:t>
      </w:r>
      <w:proofErr w:type="spellStart"/>
      <w:r w:rsidRPr="00494F6D">
        <w:rPr>
          <w:bCs/>
        </w:rPr>
        <w:t>infracţiuni</w:t>
      </w:r>
      <w:proofErr w:type="spellEnd"/>
      <w:r w:rsidRPr="00494F6D">
        <w:rPr>
          <w:bCs/>
        </w:rPr>
        <w:t xml:space="preserve"> de Legea </w:t>
      </w:r>
      <w:r w:rsidR="004944A4" w:rsidRPr="00494F6D">
        <w:t>nr. 407/2006</w:t>
      </w:r>
      <w:r w:rsidRPr="00494F6D">
        <w:rPr>
          <w:bCs/>
        </w:rPr>
        <w:t xml:space="preserve">, cu modificările </w:t>
      </w:r>
      <w:proofErr w:type="spellStart"/>
      <w:r w:rsidRPr="00494F6D">
        <w:rPr>
          <w:bCs/>
        </w:rPr>
        <w:t>şi</w:t>
      </w:r>
      <w:proofErr w:type="spellEnd"/>
      <w:r w:rsidRPr="00494F6D">
        <w:rPr>
          <w:bCs/>
        </w:rPr>
        <w:t xml:space="preserve"> completările ulterioare, întocmită conform modelului prevăzut în anexa </w:t>
      </w:r>
      <w:r w:rsidR="004944A4" w:rsidRPr="00494F6D">
        <w:t>nr. 5</w:t>
      </w:r>
      <w:r w:rsidRPr="00494F6D">
        <w:rPr>
          <w:bCs/>
        </w:rPr>
        <w:t> - autentificată, în original.”</w:t>
      </w:r>
    </w:p>
    <w:p w14:paraId="4CD4B904" w14:textId="77777777" w:rsidR="00EE52D6" w:rsidRPr="00494F6D" w:rsidRDefault="00EE52D6" w:rsidP="00D44CF4">
      <w:pPr>
        <w:pStyle w:val="al"/>
        <w:spacing w:after="120" w:line="360" w:lineRule="auto"/>
        <w:ind w:left="180"/>
        <w:rPr>
          <w:bCs/>
        </w:rPr>
      </w:pPr>
    </w:p>
    <w:p w14:paraId="081007C0" w14:textId="2F5E7B33" w:rsidR="00636DD8" w:rsidRPr="00494F6D" w:rsidRDefault="00EE52D6" w:rsidP="00D44CF4">
      <w:pPr>
        <w:pStyle w:val="BodyText"/>
        <w:spacing w:after="120" w:line="360" w:lineRule="auto"/>
        <w:ind w:firstLine="720"/>
        <w:rPr>
          <w:bCs/>
          <w:szCs w:val="24"/>
          <w:lang w:val="ro-RO"/>
        </w:rPr>
      </w:pPr>
      <w:r w:rsidRPr="00494F6D">
        <w:rPr>
          <w:szCs w:val="24"/>
          <w:lang w:val="ro-RO"/>
        </w:rPr>
        <w:t>4</w:t>
      </w:r>
      <w:r w:rsidR="00636DD8" w:rsidRPr="00494F6D">
        <w:rPr>
          <w:b/>
          <w:bCs/>
          <w:szCs w:val="24"/>
          <w:lang w:val="ro-RO"/>
        </w:rPr>
        <w:t xml:space="preserve">. </w:t>
      </w:r>
      <w:r w:rsidR="000C37B5" w:rsidRPr="00494F6D">
        <w:rPr>
          <w:bCs/>
          <w:szCs w:val="24"/>
          <w:lang w:val="ro-RO"/>
        </w:rPr>
        <w:t>În anexa nr. I, a</w:t>
      </w:r>
      <w:r w:rsidR="00636DD8" w:rsidRPr="00494F6D">
        <w:rPr>
          <w:bCs/>
          <w:szCs w:val="24"/>
          <w:lang w:val="ro-RO"/>
        </w:rPr>
        <w:t>rticolul 17 se modifică și va avea următorul cuprins:</w:t>
      </w:r>
    </w:p>
    <w:p w14:paraId="6A0606EC" w14:textId="53BC7F5C" w:rsidR="00636DD8" w:rsidRPr="00494F6D" w:rsidRDefault="0037138A" w:rsidP="00DC194B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>”</w:t>
      </w:r>
      <w:r w:rsidR="00FA43AD" w:rsidRPr="00494F6D">
        <w:rPr>
          <w:kern w:val="2"/>
          <w14:ligatures w14:val="standardContextual"/>
        </w:rPr>
        <w:t>Art. 1</w:t>
      </w:r>
      <w:r w:rsidR="00EE52BD" w:rsidRPr="00494F6D">
        <w:rPr>
          <w:kern w:val="2"/>
          <w14:ligatures w14:val="standardContextual"/>
        </w:rPr>
        <w:t>7</w:t>
      </w:r>
      <w:r w:rsidR="004944A4" w:rsidRPr="00494F6D">
        <w:rPr>
          <w:kern w:val="2"/>
          <w14:ligatures w14:val="standardContextual"/>
        </w:rPr>
        <w:t xml:space="preserve"> - </w:t>
      </w:r>
      <w:r w:rsidR="00FA43AD" w:rsidRPr="00494F6D">
        <w:rPr>
          <w:kern w:val="2"/>
          <w14:ligatures w14:val="standardContextual"/>
        </w:rPr>
        <w:t xml:space="preserve"> (1) </w:t>
      </w:r>
      <w:r w:rsidR="00636DD8" w:rsidRPr="00494F6D">
        <w:rPr>
          <w:kern w:val="2"/>
          <w14:ligatures w14:val="standardContextual"/>
        </w:rPr>
        <w:t xml:space="preserve">Examinarea </w:t>
      </w:r>
      <w:proofErr w:type="spellStart"/>
      <w:r w:rsidR="00636DD8" w:rsidRPr="00494F6D">
        <w:rPr>
          <w:kern w:val="2"/>
          <w14:ligatures w14:val="standardContextual"/>
        </w:rPr>
        <w:t>candidaţilor</w:t>
      </w:r>
      <w:proofErr w:type="spellEnd"/>
      <w:r w:rsidR="00636DD8" w:rsidRPr="00494F6D">
        <w:rPr>
          <w:kern w:val="2"/>
          <w14:ligatures w14:val="standardContextual"/>
        </w:rPr>
        <w:t xml:space="preserve"> se face de o comisie de examinare formată din </w:t>
      </w:r>
      <w:r w:rsidR="004944A4" w:rsidRPr="00494F6D">
        <w:rPr>
          <w:kern w:val="2"/>
          <w14:ligatures w14:val="standardContextual"/>
        </w:rPr>
        <w:t xml:space="preserve">cinci </w:t>
      </w:r>
      <w:proofErr w:type="spellStart"/>
      <w:r w:rsidR="00636DD8" w:rsidRPr="00494F6D">
        <w:rPr>
          <w:kern w:val="2"/>
          <w14:ligatures w14:val="standardContextual"/>
        </w:rPr>
        <w:t>reprezentanţi</w:t>
      </w:r>
      <w:proofErr w:type="spellEnd"/>
      <w:r w:rsidR="00636DD8" w:rsidRPr="00494F6D">
        <w:rPr>
          <w:kern w:val="2"/>
          <w14:ligatures w14:val="standardContextual"/>
        </w:rPr>
        <w:t xml:space="preserve"> ai </w:t>
      </w:r>
      <w:proofErr w:type="spellStart"/>
      <w:r w:rsidR="00636DD8" w:rsidRPr="00494F6D">
        <w:rPr>
          <w:kern w:val="2"/>
          <w14:ligatures w14:val="standardContextual"/>
        </w:rPr>
        <w:t>autorităţii</w:t>
      </w:r>
      <w:proofErr w:type="spellEnd"/>
      <w:r w:rsidR="00636DD8" w:rsidRPr="00494F6D">
        <w:rPr>
          <w:kern w:val="2"/>
          <w14:ligatures w14:val="standardContextual"/>
        </w:rPr>
        <w:t xml:space="preserve"> publice centrale care răspunde de vânătoare, </w:t>
      </w:r>
      <w:r w:rsidR="00F120E5" w:rsidRPr="00494F6D">
        <w:rPr>
          <w:kern w:val="2"/>
          <w14:ligatures w14:val="standardContextual"/>
        </w:rPr>
        <w:t>un</w:t>
      </w:r>
      <w:r w:rsidR="00636DD8" w:rsidRPr="00494F6D">
        <w:rPr>
          <w:kern w:val="2"/>
          <w14:ligatures w14:val="standardContextual"/>
        </w:rPr>
        <w:t xml:space="preserve"> reprezentan</w:t>
      </w:r>
      <w:r w:rsidR="00F120E5" w:rsidRPr="00494F6D">
        <w:rPr>
          <w:kern w:val="2"/>
          <w14:ligatures w14:val="standardContextual"/>
        </w:rPr>
        <w:t>t</w:t>
      </w:r>
      <w:r w:rsidR="00636DD8" w:rsidRPr="00494F6D">
        <w:rPr>
          <w:kern w:val="2"/>
          <w14:ligatures w14:val="standardContextual"/>
        </w:rPr>
        <w:t xml:space="preserve"> a</w:t>
      </w:r>
      <w:r w:rsidR="00F120E5" w:rsidRPr="00494F6D">
        <w:rPr>
          <w:kern w:val="2"/>
          <w14:ligatures w14:val="standardContextual"/>
        </w:rPr>
        <w:t>l</w:t>
      </w:r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asociaţiilor</w:t>
      </w:r>
      <w:proofErr w:type="spellEnd"/>
      <w:r w:rsidR="00636DD8" w:rsidRPr="00494F6D">
        <w:rPr>
          <w:kern w:val="2"/>
          <w14:ligatures w14:val="standardContextual"/>
        </w:rPr>
        <w:t xml:space="preserve">, uniunilor sau </w:t>
      </w:r>
      <w:proofErr w:type="spellStart"/>
      <w:r w:rsidR="00636DD8" w:rsidRPr="00494F6D">
        <w:rPr>
          <w:kern w:val="2"/>
          <w14:ligatures w14:val="standardContextual"/>
        </w:rPr>
        <w:t>federaţiilor</w:t>
      </w:r>
      <w:proofErr w:type="spellEnd"/>
      <w:r w:rsidR="00636DD8" w:rsidRPr="00494F6D">
        <w:rPr>
          <w:kern w:val="2"/>
          <w14:ligatures w14:val="standardContextual"/>
        </w:rPr>
        <w:t xml:space="preserve"> reprezentative la nivel </w:t>
      </w:r>
      <w:proofErr w:type="spellStart"/>
      <w:r w:rsidR="00636DD8" w:rsidRPr="00494F6D">
        <w:rPr>
          <w:kern w:val="2"/>
          <w14:ligatures w14:val="standardContextual"/>
        </w:rPr>
        <w:t>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internaţional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un reprezentant al </w:t>
      </w:r>
      <w:proofErr w:type="spellStart"/>
      <w:r w:rsidR="00636DD8" w:rsidRPr="00494F6D">
        <w:rPr>
          <w:kern w:val="2"/>
          <w14:ligatures w14:val="standardContextual"/>
        </w:rPr>
        <w:t>instituţiilor</w:t>
      </w:r>
      <w:proofErr w:type="spellEnd"/>
      <w:r w:rsidR="00636DD8" w:rsidRPr="00494F6D">
        <w:rPr>
          <w:kern w:val="2"/>
          <w14:ligatures w14:val="standardContextual"/>
        </w:rPr>
        <w:t xml:space="preserve"> de </w:t>
      </w:r>
      <w:proofErr w:type="spellStart"/>
      <w:r w:rsidR="00636DD8" w:rsidRPr="00494F6D">
        <w:rPr>
          <w:kern w:val="2"/>
          <w14:ligatures w14:val="standardContextual"/>
        </w:rPr>
        <w:t>învăţământ</w:t>
      </w:r>
      <w:proofErr w:type="spellEnd"/>
      <w:r w:rsidR="00636DD8" w:rsidRPr="00494F6D">
        <w:rPr>
          <w:kern w:val="2"/>
          <w14:ligatures w14:val="standardContextual"/>
        </w:rPr>
        <w:t xml:space="preserve"> superior de stat, care trebuie să îndeplinească următoarele condiții:</w:t>
      </w:r>
    </w:p>
    <w:p w14:paraId="04447217" w14:textId="1610C59A" w:rsidR="00636DD8" w:rsidRPr="007F205F" w:rsidRDefault="00636DD8" w:rsidP="00D44CF4">
      <w:pPr>
        <w:pStyle w:val="al"/>
        <w:spacing w:after="120" w:line="360" w:lineRule="auto"/>
        <w:rPr>
          <w:rFonts w:eastAsiaTheme="majorEastAsia"/>
          <w:kern w:val="2"/>
          <w14:ligatures w14:val="standardContextual"/>
        </w:rPr>
      </w:pPr>
      <w:r w:rsidRPr="007F205F">
        <w:rPr>
          <w:kern w:val="2"/>
          <w14:ligatures w14:val="standardContextual"/>
        </w:rPr>
        <w:t>a)</w:t>
      </w:r>
      <w:r w:rsidRPr="007F205F">
        <w:rPr>
          <w:rStyle w:val="apple-converted-space"/>
          <w:rFonts w:eastAsiaTheme="majorEastAsia"/>
          <w:kern w:val="2"/>
          <w14:ligatures w14:val="standardContextual"/>
        </w:rPr>
        <w:t xml:space="preserve"> dintre cei </w:t>
      </w:r>
      <w:r w:rsidR="004944A4" w:rsidRPr="007F205F">
        <w:rPr>
          <w:rStyle w:val="apple-converted-space"/>
          <w:rFonts w:eastAsiaTheme="majorEastAsia"/>
          <w:kern w:val="2"/>
          <w14:ligatures w14:val="standardContextual"/>
        </w:rPr>
        <w:t xml:space="preserve">cinci </w:t>
      </w:r>
      <w:r w:rsidRPr="007F205F">
        <w:rPr>
          <w:rStyle w:val="apple-converted-space"/>
          <w:rFonts w:eastAsiaTheme="majorEastAsia"/>
          <w:kern w:val="2"/>
          <w14:ligatures w14:val="standardContextual"/>
        </w:rPr>
        <w:t xml:space="preserve">reprezentanți ai autorității publice centrale care răspunde de </w:t>
      </w:r>
      <w:r w:rsidR="002B3CDE" w:rsidRPr="007F205F">
        <w:rPr>
          <w:rStyle w:val="apple-converted-space"/>
          <w:rFonts w:eastAsiaTheme="majorEastAsia"/>
          <w:kern w:val="2"/>
          <w14:ligatures w14:val="standardContextual"/>
        </w:rPr>
        <w:t>vânătoare</w:t>
      </w:r>
      <w:r w:rsidRPr="007F205F">
        <w:rPr>
          <w:rStyle w:val="apple-converted-space"/>
          <w:rFonts w:eastAsiaTheme="majorEastAsia"/>
          <w:kern w:val="2"/>
          <w14:ligatures w14:val="standardContextual"/>
        </w:rPr>
        <w:t xml:space="preserve">, cel puțin un reprezentant </w:t>
      </w:r>
      <w:r w:rsidR="004944A4" w:rsidRPr="007F205F">
        <w:rPr>
          <w:rStyle w:val="apple-converted-space"/>
          <w:rFonts w:eastAsiaTheme="majorEastAsia"/>
          <w:kern w:val="2"/>
          <w14:ligatures w14:val="standardContextual"/>
        </w:rPr>
        <w:t>este</w:t>
      </w:r>
      <w:r w:rsidRPr="007F205F">
        <w:rPr>
          <w:rStyle w:val="apple-converted-space"/>
          <w:rFonts w:eastAsiaTheme="majorEastAsia"/>
          <w:kern w:val="2"/>
          <w14:ligatures w14:val="standardContextual"/>
        </w:rPr>
        <w:t xml:space="preserve"> </w:t>
      </w:r>
      <w:r w:rsidRPr="007F205F">
        <w:rPr>
          <w:kern w:val="2"/>
          <w14:ligatures w14:val="standardContextual"/>
        </w:rPr>
        <w:t xml:space="preserve">absolvent </w:t>
      </w:r>
      <w:proofErr w:type="spellStart"/>
      <w:r w:rsidRPr="007F205F">
        <w:rPr>
          <w:kern w:val="2"/>
          <w14:ligatures w14:val="standardContextual"/>
        </w:rPr>
        <w:t>licenţiat</w:t>
      </w:r>
      <w:proofErr w:type="spellEnd"/>
      <w:r w:rsidRPr="007F205F">
        <w:rPr>
          <w:kern w:val="2"/>
          <w14:ligatures w14:val="standardContextual"/>
        </w:rPr>
        <w:t xml:space="preserve"> al unei </w:t>
      </w:r>
      <w:proofErr w:type="spellStart"/>
      <w:r w:rsidRPr="007F205F">
        <w:rPr>
          <w:kern w:val="2"/>
          <w14:ligatures w14:val="standardContextual"/>
        </w:rPr>
        <w:t>instituţii</w:t>
      </w:r>
      <w:proofErr w:type="spellEnd"/>
      <w:r w:rsidRPr="007F205F">
        <w:rPr>
          <w:kern w:val="2"/>
          <w14:ligatures w14:val="standardContextual"/>
        </w:rPr>
        <w:t xml:space="preserve"> de </w:t>
      </w:r>
      <w:proofErr w:type="spellStart"/>
      <w:r w:rsidRPr="007F205F">
        <w:rPr>
          <w:kern w:val="2"/>
          <w14:ligatures w14:val="standardContextual"/>
        </w:rPr>
        <w:t>învăţământ</w:t>
      </w:r>
      <w:proofErr w:type="spellEnd"/>
      <w:r w:rsidRPr="007F205F">
        <w:rPr>
          <w:kern w:val="2"/>
          <w14:ligatures w14:val="standardContextual"/>
        </w:rPr>
        <w:t xml:space="preserve"> superior în domeniul cinegetic sau silvic în care a studiat speciile de interes cinegetic </w:t>
      </w:r>
      <w:proofErr w:type="spellStart"/>
      <w:r w:rsidRPr="007F205F">
        <w:rPr>
          <w:kern w:val="2"/>
          <w14:ligatures w14:val="standardContextual"/>
        </w:rPr>
        <w:t>şi</w:t>
      </w:r>
      <w:proofErr w:type="spellEnd"/>
      <w:r w:rsidRPr="007F205F">
        <w:rPr>
          <w:kern w:val="2"/>
          <w14:ligatures w14:val="standardContextual"/>
        </w:rPr>
        <w:t xml:space="preserve"> vânătoarea și </w:t>
      </w:r>
      <w:r w:rsidR="004944A4" w:rsidRPr="007F205F">
        <w:rPr>
          <w:kern w:val="2"/>
          <w14:ligatures w14:val="standardContextual"/>
        </w:rPr>
        <w:t>are</w:t>
      </w:r>
      <w:r w:rsidRPr="007F205F">
        <w:rPr>
          <w:kern w:val="2"/>
          <w14:ligatures w14:val="standardContextual"/>
        </w:rPr>
        <w:t xml:space="preserve"> atribuții de serviciu în domeniul cinegetic, cel puțin doi reprezentanți </w:t>
      </w:r>
      <w:r w:rsidR="00630816" w:rsidRPr="007F205F">
        <w:rPr>
          <w:kern w:val="2"/>
          <w14:ligatures w14:val="standardContextual"/>
        </w:rPr>
        <w:t>sunt</w:t>
      </w:r>
      <w:r w:rsidR="00EE52BD" w:rsidRPr="007F205F">
        <w:rPr>
          <w:kern w:val="2"/>
          <w14:ligatures w14:val="standardContextual"/>
        </w:rPr>
        <w:t xml:space="preserve"> consilieri juridici</w:t>
      </w:r>
      <w:r w:rsidR="00752B1F" w:rsidRPr="007F205F">
        <w:rPr>
          <w:kern w:val="2"/>
          <w14:ligatures w14:val="standardContextual"/>
        </w:rPr>
        <w:t>, dintre care cel puțin unul</w:t>
      </w:r>
      <w:r w:rsidR="00EE52BD" w:rsidRPr="007F205F">
        <w:rPr>
          <w:kern w:val="2"/>
          <w14:ligatures w14:val="standardContextual"/>
        </w:rPr>
        <w:t xml:space="preserve"> </w:t>
      </w:r>
      <w:r w:rsidRPr="007F205F">
        <w:rPr>
          <w:kern w:val="2"/>
          <w14:ligatures w14:val="standardContextual"/>
        </w:rPr>
        <w:t xml:space="preserve">din cadrul </w:t>
      </w:r>
      <w:r w:rsidR="00A47EFE" w:rsidRPr="007F205F">
        <w:rPr>
          <w:kern w:val="2"/>
          <w14:ligatures w14:val="standardContextual"/>
        </w:rPr>
        <w:t>structuri</w:t>
      </w:r>
      <w:r w:rsidR="00752B1F" w:rsidRPr="007F205F">
        <w:rPr>
          <w:kern w:val="2"/>
          <w14:ligatures w14:val="standardContextual"/>
        </w:rPr>
        <w:t>i</w:t>
      </w:r>
      <w:r w:rsidR="00A47EFE" w:rsidRPr="007F205F">
        <w:rPr>
          <w:kern w:val="2"/>
          <w14:ligatures w14:val="standardContextual"/>
        </w:rPr>
        <w:t xml:space="preserve"> cu atribuții de avizare și</w:t>
      </w:r>
      <w:r w:rsidR="00752B1F" w:rsidRPr="007F205F">
        <w:rPr>
          <w:kern w:val="2"/>
          <w14:ligatures w14:val="standardContextual"/>
        </w:rPr>
        <w:t xml:space="preserve"> cel puțin unul</w:t>
      </w:r>
      <w:r w:rsidR="00A47EFE" w:rsidRPr="007F205F">
        <w:rPr>
          <w:kern w:val="2"/>
          <w14:ligatures w14:val="standardContextual"/>
        </w:rPr>
        <w:t xml:space="preserve"> </w:t>
      </w:r>
      <w:r w:rsidR="00977E57" w:rsidRPr="007F205F">
        <w:rPr>
          <w:kern w:val="2"/>
          <w14:ligatures w14:val="standardContextual"/>
        </w:rPr>
        <w:t xml:space="preserve">din cadrul structurii </w:t>
      </w:r>
      <w:r w:rsidR="00A47EFE" w:rsidRPr="007F205F">
        <w:rPr>
          <w:kern w:val="2"/>
          <w14:ligatures w14:val="standardContextual"/>
        </w:rPr>
        <w:t xml:space="preserve">cu atribuții de </w:t>
      </w:r>
      <w:r w:rsidR="003477FA" w:rsidRPr="007F205F">
        <w:rPr>
          <w:kern w:val="2"/>
          <w14:ligatures w14:val="standardContextual"/>
        </w:rPr>
        <w:t>contencios</w:t>
      </w:r>
      <w:r w:rsidRPr="007F205F">
        <w:rPr>
          <w:kern w:val="2"/>
          <w14:ligatures w14:val="standardContextual"/>
        </w:rPr>
        <w:t xml:space="preserve"> și cel puțin un reprezentant </w:t>
      </w:r>
      <w:r w:rsidR="00630816" w:rsidRPr="007F205F">
        <w:rPr>
          <w:kern w:val="2"/>
          <w14:ligatures w14:val="standardContextual"/>
        </w:rPr>
        <w:t>deține</w:t>
      </w:r>
      <w:r w:rsidRPr="007F205F">
        <w:rPr>
          <w:kern w:val="2"/>
          <w14:ligatures w14:val="standardContextual"/>
        </w:rPr>
        <w:t xml:space="preserve"> funcție de conducere/coordonare;</w:t>
      </w:r>
    </w:p>
    <w:p w14:paraId="50D9947A" w14:textId="32DDD902" w:rsidR="00636DD8" w:rsidRPr="00494F6D" w:rsidRDefault="00413E6D" w:rsidP="00D44CF4">
      <w:pPr>
        <w:pStyle w:val="al"/>
        <w:spacing w:after="120" w:line="360" w:lineRule="auto"/>
        <w:rPr>
          <w:rFonts w:eastAsia="Times New Roman"/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lastRenderedPageBreak/>
        <w:t xml:space="preserve">        </w:t>
      </w:r>
      <w:r w:rsidR="00636DD8" w:rsidRPr="00494F6D">
        <w:rPr>
          <w:kern w:val="2"/>
          <w14:ligatures w14:val="standardContextual"/>
        </w:rPr>
        <w:t>b) reprezentan</w:t>
      </w:r>
      <w:r w:rsidRPr="00494F6D">
        <w:rPr>
          <w:kern w:val="2"/>
          <w14:ligatures w14:val="standardContextual"/>
        </w:rPr>
        <w:t>tul</w:t>
      </w:r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asociaţiilor</w:t>
      </w:r>
      <w:proofErr w:type="spellEnd"/>
      <w:r w:rsidR="00636DD8" w:rsidRPr="00494F6D">
        <w:rPr>
          <w:kern w:val="2"/>
          <w14:ligatures w14:val="standardContextual"/>
        </w:rPr>
        <w:t xml:space="preserve">, uniunilor sau </w:t>
      </w:r>
      <w:proofErr w:type="spellStart"/>
      <w:r w:rsidR="00636DD8" w:rsidRPr="00494F6D">
        <w:rPr>
          <w:kern w:val="2"/>
          <w14:ligatures w14:val="standardContextual"/>
        </w:rPr>
        <w:t>federaţiilor</w:t>
      </w:r>
      <w:proofErr w:type="spellEnd"/>
      <w:r w:rsidR="00636DD8" w:rsidRPr="00494F6D">
        <w:rPr>
          <w:kern w:val="2"/>
          <w14:ligatures w14:val="standardContextual"/>
        </w:rPr>
        <w:t xml:space="preserve"> reprezentative la nivel </w:t>
      </w:r>
      <w:proofErr w:type="spellStart"/>
      <w:r w:rsidR="00636DD8" w:rsidRPr="00494F6D">
        <w:rPr>
          <w:kern w:val="2"/>
          <w14:ligatures w14:val="standardContextual"/>
        </w:rPr>
        <w:t>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internaţional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reprezentantul </w:t>
      </w:r>
      <w:proofErr w:type="spellStart"/>
      <w:r w:rsidR="00636DD8" w:rsidRPr="00494F6D">
        <w:rPr>
          <w:kern w:val="2"/>
          <w14:ligatures w14:val="standardContextual"/>
        </w:rPr>
        <w:t>instituţiilor</w:t>
      </w:r>
      <w:proofErr w:type="spellEnd"/>
      <w:r w:rsidR="00636DD8" w:rsidRPr="00494F6D">
        <w:rPr>
          <w:kern w:val="2"/>
          <w14:ligatures w14:val="standardContextual"/>
        </w:rPr>
        <w:t xml:space="preserve"> de </w:t>
      </w:r>
      <w:proofErr w:type="spellStart"/>
      <w:r w:rsidR="00636DD8" w:rsidRPr="00494F6D">
        <w:rPr>
          <w:kern w:val="2"/>
          <w14:ligatures w14:val="standardContextual"/>
        </w:rPr>
        <w:t>învăţământ</w:t>
      </w:r>
      <w:proofErr w:type="spellEnd"/>
      <w:r w:rsidR="00636DD8" w:rsidRPr="00494F6D">
        <w:rPr>
          <w:kern w:val="2"/>
          <w14:ligatures w14:val="standardContextual"/>
        </w:rPr>
        <w:t xml:space="preserve"> superior de stat </w:t>
      </w:r>
      <w:r w:rsidR="00630816" w:rsidRPr="00494F6D">
        <w:rPr>
          <w:kern w:val="2"/>
          <w14:ligatures w14:val="standardContextual"/>
        </w:rPr>
        <w:t>este</w:t>
      </w:r>
      <w:r w:rsidR="00636DD8" w:rsidRPr="00494F6D">
        <w:rPr>
          <w:kern w:val="2"/>
          <w14:ligatures w14:val="standardContextual"/>
        </w:rPr>
        <w:t xml:space="preserve"> </w:t>
      </w:r>
      <w:r w:rsidR="00630816" w:rsidRPr="00494F6D">
        <w:rPr>
          <w:kern w:val="2"/>
          <w14:ligatures w14:val="standardContextual"/>
        </w:rPr>
        <w:t xml:space="preserve">absolvent licențiat al </w:t>
      </w:r>
      <w:r w:rsidR="00636DD8" w:rsidRPr="00494F6D">
        <w:rPr>
          <w:kern w:val="2"/>
          <w14:ligatures w14:val="standardContextual"/>
        </w:rPr>
        <w:t xml:space="preserve">unei </w:t>
      </w:r>
      <w:proofErr w:type="spellStart"/>
      <w:r w:rsidR="00636DD8" w:rsidRPr="00494F6D">
        <w:rPr>
          <w:kern w:val="2"/>
          <w14:ligatures w14:val="standardContextual"/>
        </w:rPr>
        <w:t>instituţii</w:t>
      </w:r>
      <w:proofErr w:type="spellEnd"/>
      <w:r w:rsidR="00636DD8" w:rsidRPr="00494F6D">
        <w:rPr>
          <w:kern w:val="2"/>
          <w14:ligatures w14:val="standardContextual"/>
        </w:rPr>
        <w:t xml:space="preserve"> de </w:t>
      </w:r>
      <w:proofErr w:type="spellStart"/>
      <w:r w:rsidR="00636DD8" w:rsidRPr="00494F6D">
        <w:rPr>
          <w:kern w:val="2"/>
          <w14:ligatures w14:val="standardContextual"/>
        </w:rPr>
        <w:t>învăţământ</w:t>
      </w:r>
      <w:proofErr w:type="spellEnd"/>
      <w:r w:rsidR="00636DD8" w:rsidRPr="00494F6D">
        <w:rPr>
          <w:kern w:val="2"/>
          <w14:ligatures w14:val="standardContextual"/>
        </w:rPr>
        <w:t xml:space="preserve"> superior în domeniul cinegetic sau silvic în care au studiat speciile de interes cinegetic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vânătoarea și </w:t>
      </w:r>
      <w:r w:rsidR="00630816" w:rsidRPr="00494F6D">
        <w:rPr>
          <w:kern w:val="2"/>
          <w14:ligatures w14:val="standardContextual"/>
        </w:rPr>
        <w:t>are</w:t>
      </w:r>
      <w:r w:rsidR="00636DD8" w:rsidRPr="00494F6D">
        <w:rPr>
          <w:kern w:val="2"/>
          <w14:ligatures w14:val="standardContextual"/>
        </w:rPr>
        <w:t xml:space="preserve"> atribuții de serviciu în domeniul cinegetic;</w:t>
      </w:r>
    </w:p>
    <w:p w14:paraId="4621E808" w14:textId="1EDC45FE" w:rsidR="00636DD8" w:rsidRPr="00494F6D" w:rsidRDefault="00413E6D" w:rsidP="00D44CF4">
      <w:pPr>
        <w:pStyle w:val="al"/>
        <w:spacing w:after="120" w:line="360" w:lineRule="auto"/>
        <w:rPr>
          <w:rStyle w:val="apple-converted-space"/>
        </w:rPr>
      </w:pPr>
      <w:r w:rsidRPr="00494F6D">
        <w:rPr>
          <w:kern w:val="2"/>
          <w14:ligatures w14:val="standardContextual"/>
        </w:rPr>
        <w:t xml:space="preserve">       </w:t>
      </w:r>
      <w:r w:rsidR="00636DD8" w:rsidRPr="00494F6D">
        <w:rPr>
          <w:kern w:val="2"/>
          <w14:ligatures w14:val="standardContextual"/>
        </w:rPr>
        <w:t>c)</w:t>
      </w:r>
      <w:r w:rsidR="00636DD8" w:rsidRPr="00494F6D">
        <w:rPr>
          <w:rStyle w:val="apple-converted-space"/>
          <w:rFonts w:eastAsiaTheme="majorEastAsia"/>
          <w:kern w:val="2"/>
          <w14:ligatures w14:val="standardContextual"/>
        </w:rPr>
        <w:t xml:space="preserve"> cel puțin unul dintre membrii comisiei </w:t>
      </w:r>
      <w:proofErr w:type="spellStart"/>
      <w:r w:rsidR="00636DD8" w:rsidRPr="00494F6D">
        <w:rPr>
          <w:kern w:val="2"/>
          <w14:ligatures w14:val="standardContextual"/>
        </w:rPr>
        <w:t>deţine</w:t>
      </w:r>
      <w:proofErr w:type="spellEnd"/>
      <w:r w:rsidR="00636DD8" w:rsidRPr="00494F6D">
        <w:rPr>
          <w:kern w:val="2"/>
          <w14:ligatures w14:val="standardContextual"/>
        </w:rPr>
        <w:t xml:space="preserve"> permis de vânătoare permanent;</w:t>
      </w:r>
    </w:p>
    <w:p w14:paraId="22E59779" w14:textId="03DB016A" w:rsidR="00636DD8" w:rsidRPr="00494F6D" w:rsidRDefault="00413E6D" w:rsidP="00D44CF4">
      <w:pPr>
        <w:pStyle w:val="al"/>
        <w:spacing w:after="120" w:line="360" w:lineRule="auto"/>
      </w:pPr>
      <w:r w:rsidRPr="00494F6D">
        <w:rPr>
          <w:kern w:val="2"/>
          <w14:ligatures w14:val="standardContextual"/>
        </w:rPr>
        <w:t xml:space="preserve">      </w:t>
      </w:r>
      <w:r w:rsidR="00636DD8" w:rsidRPr="00494F6D">
        <w:rPr>
          <w:kern w:val="2"/>
          <w14:ligatures w14:val="standardContextual"/>
        </w:rPr>
        <w:t>d) fiecare dintre membri</w:t>
      </w:r>
      <w:r w:rsidR="00630816" w:rsidRPr="00494F6D">
        <w:rPr>
          <w:kern w:val="2"/>
          <w14:ligatures w14:val="standardContextual"/>
        </w:rPr>
        <w:t>i</w:t>
      </w:r>
      <w:r w:rsidR="00636DD8" w:rsidRPr="00494F6D">
        <w:rPr>
          <w:kern w:val="2"/>
          <w14:ligatures w14:val="standardContextual"/>
        </w:rPr>
        <w:t xml:space="preserve"> comisiei are o vechime în muncă de cel puțin 3 ani</w:t>
      </w:r>
      <w:r w:rsidR="00630816" w:rsidRPr="00494F6D">
        <w:rPr>
          <w:kern w:val="2"/>
          <w14:ligatures w14:val="standardContextual"/>
        </w:rPr>
        <w:t>.</w:t>
      </w:r>
    </w:p>
    <w:p w14:paraId="5CF0BD65" w14:textId="28216232" w:rsidR="00636DD8" w:rsidRPr="00494F6D" w:rsidRDefault="0037138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</w:t>
      </w:r>
      <w:r w:rsidR="00636DD8" w:rsidRPr="00494F6D">
        <w:rPr>
          <w:kern w:val="2"/>
          <w14:ligatures w14:val="standardContextual"/>
        </w:rPr>
        <w:t>(2)</w:t>
      </w:r>
      <w:r w:rsidR="00636DD8" w:rsidRPr="00494F6D">
        <w:rPr>
          <w:rStyle w:val="apple-converted-space"/>
          <w:rFonts w:eastAsiaTheme="majorEastAsia"/>
          <w:kern w:val="2"/>
          <w14:ligatures w14:val="standardContextual"/>
        </w:rPr>
        <w:t> </w:t>
      </w:r>
      <w:proofErr w:type="spellStart"/>
      <w:r w:rsidR="00636DD8" w:rsidRPr="00494F6D">
        <w:rPr>
          <w:kern w:val="2"/>
          <w14:ligatures w14:val="standardContextual"/>
        </w:rPr>
        <w:t>Funcţia</w:t>
      </w:r>
      <w:proofErr w:type="spellEnd"/>
      <w:r w:rsidR="00636DD8" w:rsidRPr="00494F6D">
        <w:rPr>
          <w:kern w:val="2"/>
          <w14:ligatures w14:val="standardContextual"/>
        </w:rPr>
        <w:t xml:space="preserve"> de </w:t>
      </w:r>
      <w:proofErr w:type="spellStart"/>
      <w:r w:rsidR="00636DD8" w:rsidRPr="00494F6D">
        <w:rPr>
          <w:kern w:val="2"/>
          <w14:ligatures w14:val="standardContextual"/>
        </w:rPr>
        <w:t>preşedinte</w:t>
      </w:r>
      <w:proofErr w:type="spellEnd"/>
      <w:r w:rsidR="00636DD8" w:rsidRPr="00494F6D">
        <w:rPr>
          <w:kern w:val="2"/>
          <w14:ligatures w14:val="standardContextual"/>
        </w:rPr>
        <w:t xml:space="preserve"> al comisiei </w:t>
      </w:r>
      <w:r w:rsidR="00630816" w:rsidRPr="00494F6D">
        <w:rPr>
          <w:kern w:val="2"/>
          <w14:ligatures w14:val="standardContextual"/>
        </w:rPr>
        <w:t>este</w:t>
      </w:r>
      <w:r w:rsidR="00636DD8" w:rsidRPr="00494F6D">
        <w:rPr>
          <w:kern w:val="2"/>
          <w14:ligatures w14:val="standardContextual"/>
        </w:rPr>
        <w:t xml:space="preserve"> îndeplinită de către unul dintre </w:t>
      </w:r>
      <w:proofErr w:type="spellStart"/>
      <w:r w:rsidR="00636DD8" w:rsidRPr="00494F6D">
        <w:rPr>
          <w:kern w:val="2"/>
          <w14:ligatures w14:val="standardContextual"/>
        </w:rPr>
        <w:t>reprezentanţii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autorităţii</w:t>
      </w:r>
      <w:proofErr w:type="spellEnd"/>
      <w:r w:rsidR="00636DD8" w:rsidRPr="00494F6D">
        <w:rPr>
          <w:kern w:val="2"/>
          <w14:ligatures w14:val="standardContextual"/>
        </w:rPr>
        <w:t xml:space="preserve"> publice centrale care răspunde de vânătoare </w:t>
      </w:r>
      <w:r w:rsidR="00630816" w:rsidRPr="00494F6D">
        <w:rPr>
          <w:kern w:val="2"/>
          <w14:ligatures w14:val="standardContextual"/>
        </w:rPr>
        <w:t xml:space="preserve">prevăzuți </w:t>
      </w:r>
      <w:r w:rsidR="00636DD8" w:rsidRPr="00494F6D">
        <w:rPr>
          <w:kern w:val="2"/>
          <w14:ligatures w14:val="standardContextual"/>
        </w:rPr>
        <w:t>la alin. (1).</w:t>
      </w:r>
    </w:p>
    <w:p w14:paraId="3C3D3E6E" w14:textId="748493D4" w:rsidR="003E78F9" w:rsidRPr="00494F6D" w:rsidRDefault="003E78F9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(3) Nominalizarea reprezentanților </w:t>
      </w:r>
      <w:proofErr w:type="spellStart"/>
      <w:r w:rsidRPr="00494F6D">
        <w:rPr>
          <w:kern w:val="2"/>
          <w14:ligatures w14:val="standardContextual"/>
        </w:rPr>
        <w:t>autorităţii</w:t>
      </w:r>
      <w:proofErr w:type="spellEnd"/>
      <w:r w:rsidRPr="00494F6D">
        <w:rPr>
          <w:kern w:val="2"/>
          <w14:ligatures w14:val="standardContextual"/>
        </w:rPr>
        <w:t xml:space="preserve"> publice centrale care răspunde de vânătoare prevăzuți la alin. (1) se face de conducerea </w:t>
      </w:r>
      <w:r w:rsidR="00316818" w:rsidRPr="00494F6D">
        <w:rPr>
          <w:kern w:val="2"/>
          <w14:ligatures w14:val="standardContextual"/>
        </w:rPr>
        <w:t xml:space="preserve">direcției din care face parte </w:t>
      </w:r>
      <w:r w:rsidR="00630816" w:rsidRPr="00494F6D">
        <w:rPr>
          <w:kern w:val="2"/>
          <w14:ligatures w14:val="standardContextual"/>
        </w:rPr>
        <w:t>reprezentantul</w:t>
      </w:r>
      <w:r w:rsidRPr="00494F6D">
        <w:rPr>
          <w:kern w:val="2"/>
          <w14:ligatures w14:val="standardContextual"/>
        </w:rPr>
        <w:t>,</w:t>
      </w:r>
      <w:r w:rsidR="00CC28E4">
        <w:rPr>
          <w:kern w:val="2"/>
          <w14:ligatures w14:val="standardContextual"/>
        </w:rPr>
        <w:t xml:space="preserve"> cu respectarea principiului proporționalității,</w:t>
      </w:r>
      <w:r w:rsidRPr="00494F6D">
        <w:rPr>
          <w:kern w:val="2"/>
          <w14:ligatures w14:val="standardContextual"/>
        </w:rPr>
        <w:t xml:space="preserve"> cu minimum </w:t>
      </w:r>
      <w:r w:rsidR="003537F3" w:rsidRPr="00494F6D">
        <w:rPr>
          <w:kern w:val="2"/>
          <w14:ligatures w14:val="standardContextual"/>
        </w:rPr>
        <w:t>15</w:t>
      </w:r>
      <w:r w:rsidRPr="00494F6D">
        <w:rPr>
          <w:kern w:val="2"/>
          <w14:ligatures w14:val="standardContextual"/>
        </w:rPr>
        <w:t xml:space="preserve"> zile calendaristice anterior datei programate pentru </w:t>
      </w:r>
      <w:proofErr w:type="spellStart"/>
      <w:r w:rsidRPr="00494F6D">
        <w:rPr>
          <w:kern w:val="2"/>
          <w14:ligatures w14:val="standardContextual"/>
        </w:rPr>
        <w:t>susţinerea</w:t>
      </w:r>
      <w:proofErr w:type="spellEnd"/>
      <w:r w:rsidRPr="00494F6D">
        <w:rPr>
          <w:kern w:val="2"/>
          <w14:ligatures w14:val="standardContextual"/>
        </w:rPr>
        <w:t xml:space="preserve"> examenului</w:t>
      </w:r>
      <w:r w:rsidR="00752B1F">
        <w:rPr>
          <w:kern w:val="2"/>
          <w14:ligatures w14:val="standardContextual"/>
        </w:rPr>
        <w:t>, pentru fiecare sesiune de examen organizată</w:t>
      </w:r>
      <w:r w:rsidRPr="00494F6D">
        <w:rPr>
          <w:kern w:val="2"/>
          <w14:ligatures w14:val="standardContextual"/>
        </w:rPr>
        <w:t xml:space="preserve">.    </w:t>
      </w:r>
    </w:p>
    <w:p w14:paraId="044D2857" w14:textId="5C4E1A91" w:rsidR="00B21D45" w:rsidRPr="00494F6D" w:rsidRDefault="0037138A" w:rsidP="003E78F9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</w:t>
      </w:r>
      <w:r w:rsidR="00636DD8" w:rsidRPr="00494F6D">
        <w:rPr>
          <w:kern w:val="2"/>
          <w14:ligatures w14:val="standardContextual"/>
        </w:rPr>
        <w:t>(</w:t>
      </w:r>
      <w:r w:rsidR="003E78F9" w:rsidRPr="00494F6D">
        <w:rPr>
          <w:kern w:val="2"/>
          <w14:ligatures w14:val="standardContextual"/>
        </w:rPr>
        <w:t>4</w:t>
      </w:r>
      <w:r w:rsidR="00636DD8" w:rsidRPr="00494F6D">
        <w:rPr>
          <w:kern w:val="2"/>
          <w14:ligatures w14:val="standardContextual"/>
        </w:rPr>
        <w:t>)</w:t>
      </w:r>
      <w:r w:rsidR="00636DD8" w:rsidRPr="00494F6D">
        <w:rPr>
          <w:rStyle w:val="apple-converted-space"/>
          <w:rFonts w:eastAsiaTheme="majorEastAsia"/>
          <w:kern w:val="2"/>
          <w14:ligatures w14:val="standardContextual"/>
        </w:rPr>
        <w:t> </w:t>
      </w:r>
      <w:r w:rsidR="00636DD8" w:rsidRPr="00494F6D">
        <w:rPr>
          <w:kern w:val="2"/>
          <w14:ligatures w14:val="standardContextual"/>
        </w:rPr>
        <w:t>Nominalizările reprezentan</w:t>
      </w:r>
      <w:r w:rsidR="003537F3" w:rsidRPr="00494F6D">
        <w:rPr>
          <w:kern w:val="2"/>
          <w14:ligatures w14:val="standardContextual"/>
        </w:rPr>
        <w:t>tului</w:t>
      </w:r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asociaţiilor</w:t>
      </w:r>
      <w:proofErr w:type="spellEnd"/>
      <w:r w:rsidR="00636DD8" w:rsidRPr="00494F6D">
        <w:rPr>
          <w:kern w:val="2"/>
          <w14:ligatures w14:val="standardContextual"/>
        </w:rPr>
        <w:t xml:space="preserve">, uniunilor sau </w:t>
      </w:r>
      <w:proofErr w:type="spellStart"/>
      <w:r w:rsidR="00636DD8" w:rsidRPr="00494F6D">
        <w:rPr>
          <w:kern w:val="2"/>
          <w14:ligatures w14:val="standardContextual"/>
        </w:rPr>
        <w:t>federaţiilor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naţionale</w:t>
      </w:r>
      <w:proofErr w:type="spellEnd"/>
      <w:r w:rsidR="00636DD8" w:rsidRPr="00494F6D">
        <w:rPr>
          <w:kern w:val="2"/>
          <w14:ligatures w14:val="standardContextual"/>
        </w:rPr>
        <w:t xml:space="preserve"> reprezentative la nivel </w:t>
      </w:r>
      <w:proofErr w:type="spellStart"/>
      <w:r w:rsidR="00636DD8" w:rsidRPr="00494F6D">
        <w:rPr>
          <w:kern w:val="2"/>
          <w14:ligatures w14:val="standardContextual"/>
        </w:rPr>
        <w:t>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internaţional</w:t>
      </w:r>
      <w:proofErr w:type="spellEnd"/>
      <w:r w:rsidR="00636DD8" w:rsidRPr="00494F6D">
        <w:rPr>
          <w:kern w:val="2"/>
          <w14:ligatures w14:val="standardContextual"/>
        </w:rPr>
        <w:t xml:space="preserve"> </w:t>
      </w:r>
      <w:proofErr w:type="spellStart"/>
      <w:r w:rsidR="00636DD8" w:rsidRPr="00494F6D">
        <w:rPr>
          <w:kern w:val="2"/>
          <w14:ligatures w14:val="standardContextual"/>
        </w:rPr>
        <w:t>şi</w:t>
      </w:r>
      <w:proofErr w:type="spellEnd"/>
      <w:r w:rsidR="00636DD8" w:rsidRPr="00494F6D">
        <w:rPr>
          <w:kern w:val="2"/>
          <w14:ligatures w14:val="standardContextual"/>
        </w:rPr>
        <w:t xml:space="preserve"> a reprezentantului </w:t>
      </w:r>
      <w:proofErr w:type="spellStart"/>
      <w:r w:rsidR="00636DD8" w:rsidRPr="00494F6D">
        <w:rPr>
          <w:kern w:val="2"/>
          <w14:ligatures w14:val="standardContextual"/>
        </w:rPr>
        <w:t>instituţiilor</w:t>
      </w:r>
      <w:proofErr w:type="spellEnd"/>
      <w:r w:rsidR="00636DD8" w:rsidRPr="00494F6D">
        <w:rPr>
          <w:kern w:val="2"/>
          <w14:ligatures w14:val="standardContextual"/>
        </w:rPr>
        <w:t xml:space="preserve"> de </w:t>
      </w:r>
      <w:proofErr w:type="spellStart"/>
      <w:r w:rsidR="00636DD8" w:rsidRPr="00494F6D">
        <w:rPr>
          <w:kern w:val="2"/>
          <w14:ligatures w14:val="standardContextual"/>
        </w:rPr>
        <w:t>învăţământ</w:t>
      </w:r>
      <w:proofErr w:type="spellEnd"/>
      <w:r w:rsidR="00636DD8" w:rsidRPr="00494F6D">
        <w:rPr>
          <w:kern w:val="2"/>
          <w14:ligatures w14:val="standardContextual"/>
        </w:rPr>
        <w:t xml:space="preserve"> superior de stat, prevăzute la alin. (1), se transmit la autoritatea publică centrală care răspunde de vânătoare, cu minimum </w:t>
      </w:r>
      <w:r w:rsidR="003537F3" w:rsidRPr="00494F6D">
        <w:rPr>
          <w:kern w:val="2"/>
          <w14:ligatures w14:val="standardContextual"/>
        </w:rPr>
        <w:t>15</w:t>
      </w:r>
      <w:r w:rsidR="00636DD8" w:rsidRPr="00494F6D">
        <w:rPr>
          <w:kern w:val="2"/>
          <w14:ligatures w14:val="standardContextual"/>
        </w:rPr>
        <w:t xml:space="preserve"> zile calendaristice anterior datei programate pentru </w:t>
      </w:r>
      <w:proofErr w:type="spellStart"/>
      <w:r w:rsidR="00636DD8" w:rsidRPr="00494F6D">
        <w:rPr>
          <w:kern w:val="2"/>
          <w14:ligatures w14:val="standardContextual"/>
        </w:rPr>
        <w:t>susţinerea</w:t>
      </w:r>
      <w:proofErr w:type="spellEnd"/>
      <w:r w:rsidR="00636DD8" w:rsidRPr="00494F6D">
        <w:rPr>
          <w:kern w:val="2"/>
          <w14:ligatures w14:val="standardContextual"/>
        </w:rPr>
        <w:t xml:space="preserve"> examenului</w:t>
      </w:r>
      <w:r w:rsidR="00752B1F">
        <w:rPr>
          <w:kern w:val="2"/>
          <w14:ligatures w14:val="standardContextual"/>
        </w:rPr>
        <w:t>, pentru fiecare sesiune de examen organizată</w:t>
      </w:r>
      <w:r w:rsidR="00636DD8" w:rsidRPr="00494F6D">
        <w:rPr>
          <w:kern w:val="2"/>
          <w14:ligatures w14:val="standardContextual"/>
        </w:rPr>
        <w:t>.</w:t>
      </w:r>
      <w:r w:rsidR="003E78F9" w:rsidRPr="00494F6D">
        <w:rPr>
          <w:kern w:val="2"/>
          <w14:ligatures w14:val="standardContextual"/>
        </w:rPr>
        <w:t xml:space="preserve">          </w:t>
      </w:r>
    </w:p>
    <w:p w14:paraId="40CA7539" w14:textId="308CBFFB" w:rsidR="003E78F9" w:rsidRPr="00494F6D" w:rsidRDefault="00B21D45" w:rsidP="003E78F9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</w:t>
      </w:r>
      <w:r w:rsidR="003E78F9" w:rsidRPr="00494F6D">
        <w:rPr>
          <w:kern w:val="2"/>
          <w14:ligatures w14:val="standardContextual"/>
        </w:rPr>
        <w:t xml:space="preserve"> (5)Componența nominală a comisiei de examinare se aprobă de conducerea autorității publice centrale care răspunde de vânătoare</w:t>
      </w:r>
      <w:r w:rsidR="00630816" w:rsidRPr="00494F6D">
        <w:rPr>
          <w:kern w:val="2"/>
          <w14:ligatures w14:val="standardContextual"/>
        </w:rPr>
        <w:t>, pe baza nominalizărilor prevăzute la alin. (3) și (4)</w:t>
      </w:r>
      <w:r w:rsidR="00927553">
        <w:rPr>
          <w:kern w:val="2"/>
          <w14:ligatures w14:val="standardContextual"/>
        </w:rPr>
        <w:t xml:space="preserve">, pentru fiecare </w:t>
      </w:r>
      <w:r w:rsidR="00752B1F">
        <w:rPr>
          <w:kern w:val="2"/>
          <w14:ligatures w14:val="standardContextual"/>
        </w:rPr>
        <w:t xml:space="preserve">sesiune de </w:t>
      </w:r>
      <w:r w:rsidR="00927553">
        <w:rPr>
          <w:kern w:val="2"/>
          <w14:ligatures w14:val="standardContextual"/>
        </w:rPr>
        <w:t>exam</w:t>
      </w:r>
      <w:r w:rsidR="00CE3BC3">
        <w:rPr>
          <w:kern w:val="2"/>
          <w14:ligatures w14:val="standardContextual"/>
        </w:rPr>
        <w:t>en</w:t>
      </w:r>
      <w:r w:rsidR="0006370F">
        <w:rPr>
          <w:kern w:val="2"/>
          <w14:ligatures w14:val="standardContextual"/>
        </w:rPr>
        <w:t xml:space="preserve"> organizat</w:t>
      </w:r>
      <w:r w:rsidR="00752B1F">
        <w:rPr>
          <w:kern w:val="2"/>
          <w14:ligatures w14:val="standardContextual"/>
        </w:rPr>
        <w:t>ă</w:t>
      </w:r>
      <w:r w:rsidR="005C2F0E">
        <w:rPr>
          <w:kern w:val="2"/>
          <w14:ligatures w14:val="standardContextual"/>
        </w:rPr>
        <w:t>.</w:t>
      </w:r>
      <w:r w:rsidR="00630816" w:rsidRPr="00494F6D">
        <w:rPr>
          <w:kern w:val="2"/>
          <w14:ligatures w14:val="standardContextual"/>
        </w:rPr>
        <w:t xml:space="preserve">” </w:t>
      </w:r>
    </w:p>
    <w:p w14:paraId="22BD76C1" w14:textId="77777777" w:rsidR="00CE3BC3" w:rsidRDefault="00CE3BC3" w:rsidP="00D44CF4">
      <w:pPr>
        <w:pStyle w:val="BodyText"/>
        <w:spacing w:after="120" w:line="360" w:lineRule="auto"/>
        <w:ind w:firstLine="720"/>
        <w:rPr>
          <w:rFonts w:eastAsiaTheme="minorEastAsia"/>
          <w:kern w:val="2"/>
          <w:szCs w:val="24"/>
          <w:lang w:val="ro-RO"/>
          <w14:ligatures w14:val="standardContextual"/>
        </w:rPr>
      </w:pPr>
    </w:p>
    <w:p w14:paraId="58687782" w14:textId="77777777" w:rsidR="005C2F0E" w:rsidRDefault="005C2F0E" w:rsidP="00D44CF4">
      <w:pPr>
        <w:pStyle w:val="BodyText"/>
        <w:spacing w:after="120" w:line="360" w:lineRule="auto"/>
        <w:ind w:firstLine="720"/>
        <w:rPr>
          <w:rFonts w:eastAsiaTheme="minorEastAsia"/>
          <w:kern w:val="2"/>
          <w:szCs w:val="24"/>
          <w:lang w:val="ro-RO"/>
          <w14:ligatures w14:val="standardContextual"/>
        </w:rPr>
      </w:pPr>
    </w:p>
    <w:p w14:paraId="3F312587" w14:textId="65E87AD7" w:rsidR="0054680D" w:rsidRPr="00494F6D" w:rsidRDefault="00C010FC" w:rsidP="00D44CF4">
      <w:pPr>
        <w:pStyle w:val="BodyText"/>
        <w:spacing w:after="120" w:line="360" w:lineRule="auto"/>
        <w:ind w:firstLine="720"/>
        <w:rPr>
          <w:bCs/>
          <w:szCs w:val="24"/>
          <w:lang w:val="ro-RO"/>
        </w:rPr>
      </w:pPr>
      <w:r w:rsidRPr="00494F6D">
        <w:rPr>
          <w:kern w:val="2"/>
          <w:szCs w:val="24"/>
          <w:lang w:val="ro-RO"/>
          <w14:ligatures w14:val="standardContextual"/>
        </w:rPr>
        <w:t>5</w:t>
      </w:r>
      <w:r w:rsidR="0054680D" w:rsidRPr="00494F6D">
        <w:rPr>
          <w:b/>
          <w:bCs/>
          <w:szCs w:val="24"/>
          <w:lang w:val="ro-RO"/>
        </w:rPr>
        <w:t xml:space="preserve">. </w:t>
      </w:r>
      <w:r w:rsidR="000C37B5" w:rsidRPr="00494F6D">
        <w:rPr>
          <w:bCs/>
          <w:szCs w:val="24"/>
          <w:lang w:val="ro-RO"/>
        </w:rPr>
        <w:t xml:space="preserve">În anexa nr. I, articolul </w:t>
      </w:r>
      <w:r w:rsidR="0054680D" w:rsidRPr="00494F6D">
        <w:rPr>
          <w:bCs/>
          <w:szCs w:val="24"/>
          <w:lang w:val="ro-RO"/>
        </w:rPr>
        <w:t>20  se modifică și va avea următorul cuprins:</w:t>
      </w:r>
    </w:p>
    <w:p w14:paraId="3AD92915" w14:textId="7ADDCF26" w:rsidR="0054680D" w:rsidRPr="00494F6D" w:rsidRDefault="0037138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”</w:t>
      </w:r>
      <w:r w:rsidR="00630816" w:rsidRPr="00494F6D">
        <w:rPr>
          <w:kern w:val="2"/>
          <w14:ligatures w14:val="standardContextual"/>
        </w:rPr>
        <w:t xml:space="preserve">Art. 20 - </w:t>
      </w:r>
      <w:r w:rsidR="0054680D" w:rsidRPr="00494F6D">
        <w:rPr>
          <w:kern w:val="2"/>
          <w14:ligatures w14:val="standardContextual"/>
        </w:rPr>
        <w:t xml:space="preserve">(1) Comisia de examinare </w:t>
      </w:r>
      <w:proofErr w:type="spellStart"/>
      <w:r w:rsidR="0054680D" w:rsidRPr="00494F6D">
        <w:rPr>
          <w:kern w:val="2"/>
          <w14:ligatures w14:val="standardContextual"/>
        </w:rPr>
        <w:t>îşi</w:t>
      </w:r>
      <w:proofErr w:type="spellEnd"/>
      <w:r w:rsidR="0054680D" w:rsidRPr="00494F6D">
        <w:rPr>
          <w:kern w:val="2"/>
          <w14:ligatures w14:val="standardContextual"/>
        </w:rPr>
        <w:t xml:space="preserve"> poate </w:t>
      </w:r>
      <w:proofErr w:type="spellStart"/>
      <w:r w:rsidR="0054680D" w:rsidRPr="00494F6D">
        <w:rPr>
          <w:kern w:val="2"/>
          <w14:ligatures w14:val="standardContextual"/>
        </w:rPr>
        <w:t>desfăşura</w:t>
      </w:r>
      <w:proofErr w:type="spellEnd"/>
      <w:r w:rsidR="0054680D" w:rsidRPr="00494F6D">
        <w:rPr>
          <w:kern w:val="2"/>
          <w14:ligatures w14:val="standardContextual"/>
        </w:rPr>
        <w:t xml:space="preserve"> activitatea în </w:t>
      </w:r>
      <w:proofErr w:type="spellStart"/>
      <w:r w:rsidR="0054680D" w:rsidRPr="00494F6D">
        <w:rPr>
          <w:kern w:val="2"/>
          <w14:ligatures w14:val="standardContextual"/>
        </w:rPr>
        <w:t>prezenţa</w:t>
      </w:r>
      <w:proofErr w:type="spellEnd"/>
      <w:r w:rsidR="0054680D" w:rsidRPr="00494F6D">
        <w:rPr>
          <w:kern w:val="2"/>
          <w14:ligatures w14:val="standardContextual"/>
        </w:rPr>
        <w:t xml:space="preserve"> obligatorie a minimum 5 membri.</w:t>
      </w:r>
    </w:p>
    <w:p w14:paraId="7EAC76B9" w14:textId="3215319C" w:rsidR="005C2F0E" w:rsidRDefault="00775EE4" w:rsidP="009379F1">
      <w:pPr>
        <w:pStyle w:val="al"/>
        <w:tabs>
          <w:tab w:val="left" w:pos="1080"/>
        </w:tabs>
        <w:spacing w:after="120" w:line="360" w:lineRule="auto"/>
        <w:ind w:firstLine="720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(2)</w:t>
      </w:r>
      <w:r w:rsidR="000C37B5" w:rsidRPr="00494F6D">
        <w:rPr>
          <w:kern w:val="2"/>
          <w14:ligatures w14:val="standardContextual"/>
        </w:rPr>
        <w:t xml:space="preserve"> </w:t>
      </w:r>
      <w:r w:rsidR="0054680D" w:rsidRPr="00494F6D">
        <w:rPr>
          <w:kern w:val="2"/>
          <w14:ligatures w14:val="standardContextual"/>
        </w:rPr>
        <w:t xml:space="preserve">În </w:t>
      </w:r>
      <w:proofErr w:type="spellStart"/>
      <w:r w:rsidR="0054680D" w:rsidRPr="00494F6D">
        <w:rPr>
          <w:kern w:val="2"/>
          <w14:ligatures w14:val="standardContextual"/>
        </w:rPr>
        <w:t>situaţia</w:t>
      </w:r>
      <w:proofErr w:type="spellEnd"/>
      <w:r w:rsidR="0054680D" w:rsidRPr="00494F6D">
        <w:rPr>
          <w:kern w:val="2"/>
          <w14:ligatures w14:val="standardContextual"/>
        </w:rPr>
        <w:t xml:space="preserve"> neîntrunirii a minimum 5 membri, comisia de examinare nu poate </w:t>
      </w:r>
      <w:proofErr w:type="spellStart"/>
      <w:r w:rsidR="0054680D" w:rsidRPr="00494F6D">
        <w:rPr>
          <w:kern w:val="2"/>
          <w14:ligatures w14:val="standardContextual"/>
        </w:rPr>
        <w:t>funcţiona</w:t>
      </w:r>
      <w:proofErr w:type="spellEnd"/>
      <w:r w:rsidR="0054680D" w:rsidRPr="00494F6D">
        <w:rPr>
          <w:kern w:val="2"/>
          <w14:ligatures w14:val="standardContextual"/>
        </w:rPr>
        <w:t xml:space="preserve"> </w:t>
      </w:r>
      <w:proofErr w:type="spellStart"/>
      <w:r w:rsidR="0054680D" w:rsidRPr="00494F6D">
        <w:rPr>
          <w:kern w:val="2"/>
          <w14:ligatures w14:val="standardContextual"/>
        </w:rPr>
        <w:t>şi</w:t>
      </w:r>
      <w:proofErr w:type="spellEnd"/>
      <w:r w:rsidR="0054680D" w:rsidRPr="00494F6D">
        <w:rPr>
          <w:kern w:val="2"/>
          <w14:ligatures w14:val="standardContextual"/>
        </w:rPr>
        <w:t xml:space="preserve"> examenul se reprogramează</w:t>
      </w:r>
      <w:r w:rsidR="0037138A" w:rsidRPr="00494F6D">
        <w:rPr>
          <w:kern w:val="2"/>
          <w14:ligatures w14:val="standardContextual"/>
        </w:rPr>
        <w:t>.”</w:t>
      </w:r>
    </w:p>
    <w:p w14:paraId="146F57CF" w14:textId="77777777" w:rsidR="005C2F0E" w:rsidRDefault="005C2F0E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5F067AA4" w14:textId="77777777" w:rsidR="009379F1" w:rsidRPr="00494F6D" w:rsidRDefault="009379F1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4DA6EC50" w14:textId="0FBC56D9" w:rsidR="001F2262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  </w:t>
      </w:r>
      <w:r w:rsidR="00C010FC" w:rsidRPr="00494F6D">
        <w:rPr>
          <w:kern w:val="2"/>
          <w14:ligatures w14:val="standardContextual"/>
        </w:rPr>
        <w:t>6</w:t>
      </w:r>
      <w:r w:rsidR="001F2262" w:rsidRPr="00494F6D">
        <w:rPr>
          <w:kern w:val="2"/>
          <w14:ligatures w14:val="standardContextual"/>
        </w:rPr>
        <w:t>.</w:t>
      </w:r>
      <w:r w:rsidR="000C37B5" w:rsidRPr="00494F6D">
        <w:rPr>
          <w:kern w:val="2"/>
          <w14:ligatures w14:val="standardContextual"/>
        </w:rPr>
        <w:t xml:space="preserve"> </w:t>
      </w:r>
      <w:r w:rsidR="000C37B5" w:rsidRPr="00494F6D">
        <w:rPr>
          <w:bCs/>
        </w:rPr>
        <w:t xml:space="preserve">În anexa nr. I, </w:t>
      </w:r>
      <w:r w:rsidR="000C37B5" w:rsidRPr="00494F6D">
        <w:rPr>
          <w:kern w:val="2"/>
          <w14:ligatures w14:val="standardContextual"/>
        </w:rPr>
        <w:t>l</w:t>
      </w:r>
      <w:r w:rsidR="001F2262" w:rsidRPr="00494F6D">
        <w:rPr>
          <w:kern w:val="2"/>
          <w14:ligatures w14:val="standardContextual"/>
        </w:rPr>
        <w:t>a art</w:t>
      </w:r>
      <w:r w:rsidR="00FA43AD" w:rsidRPr="00494F6D">
        <w:rPr>
          <w:kern w:val="2"/>
          <w14:ligatures w14:val="standardContextual"/>
        </w:rPr>
        <w:t xml:space="preserve">icolul </w:t>
      </w:r>
      <w:r w:rsidR="001F2262" w:rsidRPr="00494F6D">
        <w:rPr>
          <w:kern w:val="2"/>
          <w14:ligatures w14:val="standardContextual"/>
        </w:rPr>
        <w:t>23 alin</w:t>
      </w:r>
      <w:r w:rsidR="00FA43AD" w:rsidRPr="00494F6D">
        <w:rPr>
          <w:kern w:val="2"/>
          <w14:ligatures w14:val="standardContextual"/>
        </w:rPr>
        <w:t xml:space="preserve">eatul </w:t>
      </w:r>
      <w:r w:rsidR="001F2262" w:rsidRPr="00494F6D">
        <w:rPr>
          <w:kern w:val="2"/>
          <w14:ligatures w14:val="standardContextual"/>
        </w:rPr>
        <w:t>(1), lit</w:t>
      </w:r>
      <w:r w:rsidR="00FA43AD" w:rsidRPr="00494F6D">
        <w:rPr>
          <w:kern w:val="2"/>
          <w14:ligatures w14:val="standardContextual"/>
        </w:rPr>
        <w:t>er</w:t>
      </w:r>
      <w:r w:rsidR="00B86D53" w:rsidRPr="00494F6D">
        <w:rPr>
          <w:kern w:val="2"/>
          <w14:ligatures w14:val="standardContextual"/>
        </w:rPr>
        <w:t>a</w:t>
      </w:r>
      <w:r w:rsidR="001F2262" w:rsidRPr="00494F6D">
        <w:rPr>
          <w:kern w:val="2"/>
          <w14:ligatures w14:val="standardContextual"/>
        </w:rPr>
        <w:t xml:space="preserve"> a)</w:t>
      </w:r>
      <w:r w:rsidR="00FA43AD" w:rsidRPr="00494F6D">
        <w:rPr>
          <w:kern w:val="2"/>
          <w14:ligatures w14:val="standardContextual"/>
        </w:rPr>
        <w:t xml:space="preserve"> </w:t>
      </w:r>
      <w:r w:rsidR="001F2262" w:rsidRPr="00494F6D">
        <w:rPr>
          <w:kern w:val="2"/>
          <w14:ligatures w14:val="standardContextual"/>
        </w:rPr>
        <w:t xml:space="preserve"> se modifică și </w:t>
      </w:r>
      <w:r w:rsidR="00980296" w:rsidRPr="00494F6D">
        <w:rPr>
          <w:kern w:val="2"/>
          <w14:ligatures w14:val="standardContextual"/>
        </w:rPr>
        <w:t xml:space="preserve">va </w:t>
      </w:r>
      <w:r w:rsidR="001F2262" w:rsidRPr="00494F6D">
        <w:rPr>
          <w:kern w:val="2"/>
          <w14:ligatures w14:val="standardContextual"/>
        </w:rPr>
        <w:t>avea următorul cuprins:</w:t>
      </w:r>
    </w:p>
    <w:p w14:paraId="439EC36A" w14:textId="05FBD77B" w:rsidR="001F2262" w:rsidRPr="00494F6D" w:rsidRDefault="001F2262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</w:t>
      </w:r>
      <w:r w:rsidR="000C1A1A" w:rsidRPr="00494F6D">
        <w:rPr>
          <w:kern w:val="2"/>
          <w14:ligatures w14:val="standardContextual"/>
        </w:rPr>
        <w:t xml:space="preserve">          </w:t>
      </w:r>
      <w:r w:rsidR="00980296" w:rsidRPr="00494F6D">
        <w:rPr>
          <w:kern w:val="2"/>
          <w14:ligatures w14:val="standardContextual"/>
        </w:rPr>
        <w:t>„</w:t>
      </w:r>
      <w:r w:rsidRPr="00494F6D">
        <w:rPr>
          <w:kern w:val="2"/>
          <w14:ligatures w14:val="standardContextual"/>
        </w:rPr>
        <w:t xml:space="preserve">a) dosarele </w:t>
      </w:r>
      <w:proofErr w:type="spellStart"/>
      <w:r w:rsidRPr="00494F6D">
        <w:rPr>
          <w:kern w:val="2"/>
          <w14:ligatures w14:val="standardContextual"/>
        </w:rPr>
        <w:t>candidaţilor</w:t>
      </w:r>
      <w:proofErr w:type="spellEnd"/>
      <w:r w:rsidR="00115DC1" w:rsidRPr="00494F6D">
        <w:rPr>
          <w:kern w:val="2"/>
          <w14:ligatures w14:val="standardContextual"/>
        </w:rPr>
        <w:t xml:space="preserve">/documentele aferente cererilor de examinare </w:t>
      </w:r>
      <w:r w:rsidR="00980296" w:rsidRPr="00494F6D">
        <w:rPr>
          <w:kern w:val="2"/>
          <w14:ligatures w14:val="standardContextual"/>
        </w:rPr>
        <w:t xml:space="preserve">prevăzute </w:t>
      </w:r>
      <w:r w:rsidR="00115DC1" w:rsidRPr="00494F6D">
        <w:rPr>
          <w:kern w:val="2"/>
          <w14:ligatures w14:val="standardContextual"/>
        </w:rPr>
        <w:t>la art. 22 alin. (1)</w:t>
      </w:r>
      <w:r w:rsidR="00072C7A" w:rsidRPr="00494F6D">
        <w:rPr>
          <w:kern w:val="2"/>
          <w14:ligatures w14:val="standardContextual"/>
        </w:rPr>
        <w:t>.</w:t>
      </w:r>
      <w:r w:rsidR="00B86D53" w:rsidRPr="00494F6D">
        <w:rPr>
          <w:kern w:val="2"/>
          <w14:ligatures w14:val="standardContextual"/>
        </w:rPr>
        <w:t>”</w:t>
      </w:r>
    </w:p>
    <w:p w14:paraId="26E9BDC4" w14:textId="77777777" w:rsidR="001837EF" w:rsidRPr="00494F6D" w:rsidRDefault="001837EF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0808FECA" w14:textId="3556BA03" w:rsidR="00CA4A04" w:rsidRPr="00494F6D" w:rsidRDefault="00CA4A04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  </w:t>
      </w:r>
      <w:r w:rsidR="00C010FC" w:rsidRPr="00494F6D">
        <w:rPr>
          <w:kern w:val="2"/>
          <w14:ligatures w14:val="standardContextual"/>
        </w:rPr>
        <w:t>7</w:t>
      </w:r>
      <w:r w:rsidRPr="00494F6D">
        <w:rPr>
          <w:kern w:val="2"/>
          <w14:ligatures w14:val="standardContextual"/>
        </w:rPr>
        <w:t xml:space="preserve">. </w:t>
      </w:r>
      <w:r w:rsidR="000C37B5" w:rsidRPr="00494F6D">
        <w:rPr>
          <w:bCs/>
        </w:rPr>
        <w:t xml:space="preserve">În anexa nr. I, </w:t>
      </w:r>
      <w:r w:rsidR="000C37B5" w:rsidRPr="00494F6D">
        <w:rPr>
          <w:kern w:val="2"/>
          <w14:ligatures w14:val="standardContextual"/>
        </w:rPr>
        <w:t>l</w:t>
      </w:r>
      <w:r w:rsidRPr="00494F6D">
        <w:rPr>
          <w:kern w:val="2"/>
          <w14:ligatures w14:val="standardContextual"/>
        </w:rPr>
        <w:t>a art</w:t>
      </w:r>
      <w:r w:rsidR="00FA43AD" w:rsidRPr="00494F6D">
        <w:rPr>
          <w:kern w:val="2"/>
          <w14:ligatures w14:val="standardContextual"/>
        </w:rPr>
        <w:t>icolul</w:t>
      </w:r>
      <w:r w:rsidRPr="00494F6D">
        <w:rPr>
          <w:kern w:val="2"/>
          <w14:ligatures w14:val="standardContextual"/>
        </w:rPr>
        <w:t xml:space="preserve"> 23 alin</w:t>
      </w:r>
      <w:r w:rsidR="00FA43AD" w:rsidRPr="00494F6D">
        <w:rPr>
          <w:kern w:val="2"/>
          <w14:ligatures w14:val="standardContextual"/>
        </w:rPr>
        <w:t xml:space="preserve">eatul </w:t>
      </w:r>
      <w:r w:rsidRPr="00494F6D">
        <w:rPr>
          <w:kern w:val="2"/>
          <w14:ligatures w14:val="standardContextual"/>
        </w:rPr>
        <w:t>(1), după lit</w:t>
      </w:r>
      <w:r w:rsidR="00FA43AD" w:rsidRPr="00494F6D">
        <w:rPr>
          <w:kern w:val="2"/>
          <w14:ligatures w14:val="standardContextual"/>
        </w:rPr>
        <w:t>era</w:t>
      </w:r>
      <w:r w:rsidRPr="00494F6D">
        <w:rPr>
          <w:kern w:val="2"/>
          <w14:ligatures w14:val="standardContextual"/>
        </w:rPr>
        <w:t xml:space="preserve"> e) se introduce o </w:t>
      </w:r>
      <w:r w:rsidR="00FA43AD" w:rsidRPr="00494F6D">
        <w:rPr>
          <w:kern w:val="2"/>
          <w14:ligatures w14:val="standardContextual"/>
        </w:rPr>
        <w:t xml:space="preserve">nouă </w:t>
      </w:r>
      <w:r w:rsidRPr="00494F6D">
        <w:rPr>
          <w:kern w:val="2"/>
          <w14:ligatures w14:val="standardContextual"/>
        </w:rPr>
        <w:t>literă, lit. f)</w:t>
      </w:r>
      <w:r w:rsidR="00980296" w:rsidRPr="00494F6D">
        <w:rPr>
          <w:kern w:val="2"/>
          <w14:ligatures w14:val="standardContextual"/>
        </w:rPr>
        <w:t>,</w:t>
      </w:r>
      <w:r w:rsidRPr="00494F6D">
        <w:rPr>
          <w:kern w:val="2"/>
          <w14:ligatures w14:val="standardContextual"/>
        </w:rPr>
        <w:t xml:space="preserve"> </w:t>
      </w:r>
      <w:r w:rsidR="00980296" w:rsidRPr="00494F6D">
        <w:rPr>
          <w:kern w:val="2"/>
          <w14:ligatures w14:val="standardContextual"/>
        </w:rPr>
        <w:t>cu</w:t>
      </w:r>
      <w:r w:rsidRPr="00494F6D">
        <w:rPr>
          <w:kern w:val="2"/>
          <w14:ligatures w14:val="standardContextual"/>
        </w:rPr>
        <w:t xml:space="preserve"> următorul cuprins:</w:t>
      </w:r>
    </w:p>
    <w:p w14:paraId="582346AF" w14:textId="5B2AE5F9" w:rsidR="00CA4A04" w:rsidRPr="00494F6D" w:rsidRDefault="00CA4A04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 </w:t>
      </w:r>
      <w:r w:rsidR="00980296" w:rsidRPr="00494F6D">
        <w:rPr>
          <w:kern w:val="2"/>
          <w14:ligatures w14:val="standardContextual"/>
        </w:rPr>
        <w:t>„</w:t>
      </w:r>
      <w:r w:rsidRPr="00494F6D">
        <w:rPr>
          <w:kern w:val="2"/>
          <w14:ligatures w14:val="standardContextual"/>
        </w:rPr>
        <w:t>f)copie/copii de pe procesul-verbal/procesele-verbale de analiză a contestațiilor.”</w:t>
      </w:r>
    </w:p>
    <w:p w14:paraId="7C22C081" w14:textId="77777777" w:rsidR="001837EF" w:rsidRPr="00494F6D" w:rsidRDefault="001837EF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7EDD9C7A" w14:textId="77777777" w:rsidR="00416A11" w:rsidRPr="00494F6D" w:rsidRDefault="00416A11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0D2282D6" w14:textId="7A641CCB" w:rsidR="00C44EA2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  </w:t>
      </w:r>
      <w:r w:rsidR="00C010FC" w:rsidRPr="00494F6D">
        <w:rPr>
          <w:kern w:val="2"/>
          <w14:ligatures w14:val="standardContextual"/>
        </w:rPr>
        <w:t>8</w:t>
      </w:r>
      <w:r w:rsidRPr="00494F6D">
        <w:rPr>
          <w:kern w:val="2"/>
          <w14:ligatures w14:val="standardContextual"/>
        </w:rPr>
        <w:t>.</w:t>
      </w:r>
      <w:r w:rsidR="00823684" w:rsidRPr="00494F6D">
        <w:rPr>
          <w:kern w:val="2"/>
          <w14:ligatures w14:val="standardContextual"/>
        </w:rPr>
        <w:t xml:space="preserve"> </w:t>
      </w:r>
      <w:r w:rsidR="000C37B5" w:rsidRPr="00494F6D">
        <w:rPr>
          <w:bCs/>
        </w:rPr>
        <w:t xml:space="preserve">În anexa nr. I, </w:t>
      </w:r>
      <w:r w:rsidR="000C37B5" w:rsidRPr="00494F6D">
        <w:rPr>
          <w:kern w:val="2"/>
          <w14:ligatures w14:val="standardContextual"/>
        </w:rPr>
        <w:t>a</w:t>
      </w:r>
      <w:r w:rsidR="00823684" w:rsidRPr="00494F6D">
        <w:rPr>
          <w:kern w:val="2"/>
          <w14:ligatures w14:val="standardContextual"/>
        </w:rPr>
        <w:t>rt</w:t>
      </w:r>
      <w:r w:rsidR="00FA43AD" w:rsidRPr="00494F6D">
        <w:rPr>
          <w:kern w:val="2"/>
          <w14:ligatures w14:val="standardContextual"/>
        </w:rPr>
        <w:t xml:space="preserve">icolul </w:t>
      </w:r>
      <w:r w:rsidR="00823684" w:rsidRPr="00494F6D">
        <w:rPr>
          <w:kern w:val="2"/>
          <w14:ligatures w14:val="standardContextual"/>
        </w:rPr>
        <w:t>24  se modifică și v</w:t>
      </w:r>
      <w:r w:rsidR="007C3DB0" w:rsidRPr="00494F6D">
        <w:rPr>
          <w:kern w:val="2"/>
          <w14:ligatures w14:val="standardContextual"/>
        </w:rPr>
        <w:t>a</w:t>
      </w:r>
      <w:r w:rsidR="00823684" w:rsidRPr="00494F6D">
        <w:rPr>
          <w:kern w:val="2"/>
          <w14:ligatures w14:val="standardContextual"/>
        </w:rPr>
        <w:t xml:space="preserve"> avea următorul cuprins:</w:t>
      </w:r>
      <w:r w:rsidR="00C44EA2" w:rsidRPr="00494F6D">
        <w:rPr>
          <w:kern w:val="2"/>
          <w14:ligatures w14:val="standardContextual"/>
        </w:rPr>
        <w:t xml:space="preserve"> </w:t>
      </w:r>
    </w:p>
    <w:p w14:paraId="0001FA21" w14:textId="385CF94F" w:rsidR="00C44EA2" w:rsidRPr="00494F6D" w:rsidRDefault="000C1A1A" w:rsidP="00126563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  </w:t>
      </w:r>
      <w:r w:rsidR="00980296" w:rsidRPr="00494F6D">
        <w:rPr>
          <w:kern w:val="2"/>
          <w14:ligatures w14:val="standardContextual"/>
        </w:rPr>
        <w:t>„</w:t>
      </w:r>
      <w:r w:rsidR="00FA43AD" w:rsidRPr="00494F6D">
        <w:rPr>
          <w:kern w:val="2"/>
          <w14:ligatures w14:val="standardContextual"/>
        </w:rPr>
        <w:t xml:space="preserve">Art. 24 </w:t>
      </w:r>
      <w:r w:rsidR="00D44CF4" w:rsidRPr="00494F6D">
        <w:rPr>
          <w:kern w:val="2"/>
          <w14:ligatures w14:val="standardContextual"/>
        </w:rPr>
        <w:t xml:space="preserve">- </w:t>
      </w:r>
      <w:r w:rsidR="00C44EA2" w:rsidRPr="00494F6D">
        <w:rPr>
          <w:kern w:val="2"/>
          <w14:ligatures w14:val="standardContextual"/>
        </w:rPr>
        <w:t>(1) </w:t>
      </w:r>
      <w:proofErr w:type="spellStart"/>
      <w:r w:rsidR="00C44EA2" w:rsidRPr="00494F6D">
        <w:rPr>
          <w:kern w:val="2"/>
          <w14:ligatures w14:val="standardContextual"/>
        </w:rPr>
        <w:t>Contestaţiile</w:t>
      </w:r>
      <w:proofErr w:type="spellEnd"/>
      <w:r w:rsidR="00C44EA2" w:rsidRPr="00494F6D">
        <w:rPr>
          <w:kern w:val="2"/>
          <w14:ligatures w14:val="standardContextual"/>
        </w:rPr>
        <w:t xml:space="preserve"> privind rezultatul analizei dosarelor</w:t>
      </w:r>
      <w:r w:rsidR="00421B9B" w:rsidRPr="00494F6D">
        <w:rPr>
          <w:kern w:val="2"/>
          <w14:ligatures w14:val="standardContextual"/>
        </w:rPr>
        <w:t xml:space="preserve">/ documentelor aferente cererilor de examinare </w:t>
      </w:r>
      <w:r w:rsidR="00980296" w:rsidRPr="00494F6D">
        <w:rPr>
          <w:kern w:val="2"/>
          <w14:ligatures w14:val="standardContextual"/>
        </w:rPr>
        <w:t xml:space="preserve">prevăzute </w:t>
      </w:r>
      <w:r w:rsidR="00421B9B" w:rsidRPr="00494F6D">
        <w:rPr>
          <w:kern w:val="2"/>
          <w14:ligatures w14:val="standardContextual"/>
        </w:rPr>
        <w:t xml:space="preserve">la art. 22 alin. (1) </w:t>
      </w:r>
      <w:r w:rsidR="00C44EA2" w:rsidRPr="00494F6D">
        <w:rPr>
          <w:kern w:val="2"/>
          <w14:ligatures w14:val="standardContextual"/>
        </w:rPr>
        <w:t xml:space="preserve"> din cadrul examenului pentru dobândirea permisului de vânătoare permanent se pot depune</w:t>
      </w:r>
      <w:r w:rsidR="00477132" w:rsidRPr="00494F6D">
        <w:rPr>
          <w:kern w:val="2"/>
          <w14:ligatures w14:val="standardContextual"/>
        </w:rPr>
        <w:t xml:space="preserve"> </w:t>
      </w:r>
      <w:r w:rsidR="007E7436" w:rsidRPr="00494F6D">
        <w:rPr>
          <w:kern w:val="2"/>
          <w14:ligatures w14:val="standardContextual"/>
        </w:rPr>
        <w:t xml:space="preserve"> </w:t>
      </w:r>
      <w:r w:rsidR="007E7436" w:rsidRPr="00494F6D">
        <w:t xml:space="preserve">în termen de 3 zile </w:t>
      </w:r>
      <w:r w:rsidR="004978D2" w:rsidRPr="00494F6D">
        <w:t>calendaristice</w:t>
      </w:r>
      <w:r w:rsidR="007E7436" w:rsidRPr="00494F6D">
        <w:t xml:space="preserve"> de la data afișării acestora, la sediile </w:t>
      </w:r>
      <w:proofErr w:type="spellStart"/>
      <w:r w:rsidR="007E7436" w:rsidRPr="00494F6D">
        <w:t>organizaţiilor</w:t>
      </w:r>
      <w:proofErr w:type="spellEnd"/>
      <w:r w:rsidR="007E7436" w:rsidRPr="00494F6D">
        <w:t xml:space="preserve"> </w:t>
      </w:r>
      <w:proofErr w:type="spellStart"/>
      <w:r w:rsidR="007E7436" w:rsidRPr="00494F6D">
        <w:t>vânătoreşti</w:t>
      </w:r>
      <w:proofErr w:type="spellEnd"/>
      <w:r w:rsidR="007E7436" w:rsidRPr="00494F6D">
        <w:t xml:space="preserve"> unde candida</w:t>
      </w:r>
      <w:r w:rsidR="00B52804" w:rsidRPr="00494F6D">
        <w:t>ții</w:t>
      </w:r>
      <w:r w:rsidR="007E7436" w:rsidRPr="00494F6D">
        <w:t xml:space="preserve"> </w:t>
      </w:r>
      <w:r w:rsidR="0098557B" w:rsidRPr="00494F6D">
        <w:t>și-a</w:t>
      </w:r>
      <w:r w:rsidR="00B52804" w:rsidRPr="00494F6D">
        <w:t>u</w:t>
      </w:r>
      <w:r w:rsidR="0098557B" w:rsidRPr="00494F6D">
        <w:t xml:space="preserve"> efectuat stagiatura</w:t>
      </w:r>
      <w:r w:rsidR="00C44EA2" w:rsidRPr="00494F6D">
        <w:rPr>
          <w:kern w:val="2"/>
          <w14:ligatures w14:val="standardContextual"/>
        </w:rPr>
        <w:t>.</w:t>
      </w:r>
      <w:r w:rsidR="006A47B8" w:rsidRPr="00494F6D">
        <w:rPr>
          <w:kern w:val="2"/>
          <w14:ligatures w14:val="standardContextual"/>
        </w:rPr>
        <w:t xml:space="preserve"> </w:t>
      </w:r>
    </w:p>
    <w:p w14:paraId="66E561CF" w14:textId="04269F4C" w:rsidR="00C44EA2" w:rsidRPr="00494F6D" w:rsidRDefault="00477132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CA4A04" w:rsidRPr="00494F6D">
        <w:rPr>
          <w:kern w:val="2"/>
          <w14:ligatures w14:val="standardContextual"/>
        </w:rPr>
        <w:t>(</w:t>
      </w:r>
      <w:r w:rsidRPr="00494F6D">
        <w:rPr>
          <w:kern w:val="2"/>
          <w14:ligatures w14:val="standardContextual"/>
        </w:rPr>
        <w:t>2</w:t>
      </w:r>
      <w:r w:rsidR="00CA4A04" w:rsidRPr="00494F6D">
        <w:rPr>
          <w:kern w:val="2"/>
          <w14:ligatures w14:val="standardContextual"/>
        </w:rPr>
        <w:t>) </w:t>
      </w:r>
      <w:proofErr w:type="spellStart"/>
      <w:r w:rsidR="00CA4A04" w:rsidRPr="00494F6D">
        <w:rPr>
          <w:kern w:val="2"/>
          <w14:ligatures w14:val="standardContextual"/>
        </w:rPr>
        <w:t>Contestaţiile</w:t>
      </w:r>
      <w:proofErr w:type="spellEnd"/>
      <w:r w:rsidR="007C3DB0" w:rsidRPr="00494F6D">
        <w:rPr>
          <w:kern w:val="2"/>
          <w14:ligatures w14:val="standardContextual"/>
        </w:rPr>
        <w:t xml:space="preserve"> </w:t>
      </w:r>
      <w:r w:rsidR="00CA4A04" w:rsidRPr="00494F6D">
        <w:rPr>
          <w:kern w:val="2"/>
          <w14:ligatures w14:val="standardContextual"/>
        </w:rPr>
        <w:t>privind rezultatul probei teoretice din cadrul examenului pentru dobândirea permisului de vânătoare permanent se pot depune</w:t>
      </w:r>
      <w:r w:rsidRPr="00494F6D">
        <w:rPr>
          <w:kern w:val="2"/>
          <w14:ligatures w14:val="standardContextual"/>
        </w:rPr>
        <w:t xml:space="preserve"> </w:t>
      </w:r>
      <w:r w:rsidR="004978D2" w:rsidRPr="007F205F">
        <w:t xml:space="preserve">în termen de 3 zile calendaristice de la data  desfășurării examenului, la sediile </w:t>
      </w:r>
      <w:proofErr w:type="spellStart"/>
      <w:r w:rsidR="004978D2" w:rsidRPr="007F205F">
        <w:t>organizaţiilor</w:t>
      </w:r>
      <w:proofErr w:type="spellEnd"/>
      <w:r w:rsidR="004978D2" w:rsidRPr="007F205F">
        <w:t xml:space="preserve"> </w:t>
      </w:r>
      <w:proofErr w:type="spellStart"/>
      <w:r w:rsidR="004978D2" w:rsidRPr="007F205F">
        <w:t>vânătoreşti</w:t>
      </w:r>
      <w:proofErr w:type="spellEnd"/>
      <w:r w:rsidR="004978D2" w:rsidRPr="007F205F">
        <w:t xml:space="preserve"> unde candida</w:t>
      </w:r>
      <w:r w:rsidR="00B52804" w:rsidRPr="007F205F">
        <w:t>ții</w:t>
      </w:r>
      <w:r w:rsidR="004978D2" w:rsidRPr="007F205F">
        <w:t xml:space="preserve"> </w:t>
      </w:r>
      <w:r w:rsidR="0098557B" w:rsidRPr="007F205F">
        <w:t>și-a</w:t>
      </w:r>
      <w:r w:rsidR="00980296" w:rsidRPr="007F205F">
        <w:t>u</w:t>
      </w:r>
      <w:r w:rsidR="0098557B" w:rsidRPr="007F205F">
        <w:t xml:space="preserve"> efectuat stagiatura</w:t>
      </w:r>
      <w:r w:rsidRPr="00494F6D">
        <w:rPr>
          <w:kern w:val="2"/>
          <w14:ligatures w14:val="standardContextual"/>
        </w:rPr>
        <w:t>.</w:t>
      </w:r>
    </w:p>
    <w:p w14:paraId="57D3EC71" w14:textId="2DFCA0FF" w:rsidR="004978D2" w:rsidRPr="007F205F" w:rsidRDefault="004978D2" w:rsidP="004978D2">
      <w:pPr>
        <w:pStyle w:val="al"/>
        <w:spacing w:line="345" w:lineRule="atLeast"/>
      </w:pPr>
      <w:r w:rsidRPr="00494F6D">
        <w:rPr>
          <w:kern w:val="2"/>
          <w14:ligatures w14:val="standardContextual"/>
        </w:rPr>
        <w:t xml:space="preserve">             (3) </w:t>
      </w:r>
      <w:proofErr w:type="spellStart"/>
      <w:r w:rsidRPr="007F205F">
        <w:t>Organizaţiile</w:t>
      </w:r>
      <w:proofErr w:type="spellEnd"/>
      <w:r w:rsidRPr="007F205F">
        <w:t xml:space="preserve"> </w:t>
      </w:r>
      <w:proofErr w:type="spellStart"/>
      <w:r w:rsidRPr="007F205F">
        <w:t>vânătoreşti</w:t>
      </w:r>
      <w:proofErr w:type="spellEnd"/>
      <w:r w:rsidRPr="007F205F">
        <w:t xml:space="preserve"> au </w:t>
      </w:r>
      <w:proofErr w:type="spellStart"/>
      <w:r w:rsidRPr="007F205F">
        <w:t>obligaţia</w:t>
      </w:r>
      <w:proofErr w:type="spellEnd"/>
      <w:r w:rsidRPr="007F205F">
        <w:t xml:space="preserve"> să înainteze </w:t>
      </w:r>
      <w:proofErr w:type="spellStart"/>
      <w:r w:rsidRPr="007F205F">
        <w:t>contestaţiile</w:t>
      </w:r>
      <w:proofErr w:type="spellEnd"/>
      <w:r w:rsidRPr="007F205F">
        <w:t xml:space="preserve"> primite, împreună cu documentele contestate, certificate pentru conformitate cu originalul, la autoritatea publică centrală care răspunde de vânătoare, în vederea </w:t>
      </w:r>
      <w:proofErr w:type="spellStart"/>
      <w:r w:rsidRPr="007F205F">
        <w:t>soluţionării</w:t>
      </w:r>
      <w:proofErr w:type="spellEnd"/>
      <w:r w:rsidRPr="007F205F">
        <w:t xml:space="preserve"> acestora.</w:t>
      </w:r>
    </w:p>
    <w:p w14:paraId="334D47D3" w14:textId="78229585" w:rsidR="004978D2" w:rsidRPr="00494F6D" w:rsidRDefault="004978D2" w:rsidP="00D44CF4">
      <w:pPr>
        <w:pStyle w:val="al"/>
        <w:spacing w:after="120" w:line="360" w:lineRule="auto"/>
        <w:rPr>
          <w:kern w:val="2"/>
          <w14:ligatures w14:val="standardContextual"/>
        </w:rPr>
      </w:pPr>
    </w:p>
    <w:p w14:paraId="4CAA0D48" w14:textId="61D525B0" w:rsidR="005F1E61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5F1E61" w:rsidRPr="00494F6D">
        <w:rPr>
          <w:kern w:val="2"/>
          <w14:ligatures w14:val="standardContextual"/>
        </w:rPr>
        <w:t>(</w:t>
      </w:r>
      <w:r w:rsidR="004978D2" w:rsidRPr="00494F6D">
        <w:rPr>
          <w:kern w:val="2"/>
          <w14:ligatures w14:val="standardContextual"/>
        </w:rPr>
        <w:t>4</w:t>
      </w:r>
      <w:r w:rsidR="005F1E61" w:rsidRPr="00494F6D">
        <w:rPr>
          <w:kern w:val="2"/>
          <w14:ligatures w14:val="standardContextual"/>
        </w:rPr>
        <w:t>) </w:t>
      </w:r>
      <w:proofErr w:type="spellStart"/>
      <w:r w:rsidR="005F1E61" w:rsidRPr="00494F6D">
        <w:rPr>
          <w:kern w:val="2"/>
          <w14:ligatures w14:val="standardContextual"/>
        </w:rPr>
        <w:t>Contestaţiile</w:t>
      </w:r>
      <w:proofErr w:type="spellEnd"/>
      <w:r w:rsidR="005F1E61" w:rsidRPr="00494F6D">
        <w:rPr>
          <w:kern w:val="2"/>
          <w14:ligatures w14:val="standardContextual"/>
        </w:rPr>
        <w:t xml:space="preserve"> </w:t>
      </w:r>
      <w:r w:rsidR="00980296" w:rsidRPr="00494F6D">
        <w:rPr>
          <w:kern w:val="2"/>
          <w14:ligatures w14:val="standardContextual"/>
        </w:rPr>
        <w:t xml:space="preserve">prevăzute </w:t>
      </w:r>
      <w:r w:rsidR="007C3DB0" w:rsidRPr="00494F6D">
        <w:rPr>
          <w:kern w:val="2"/>
          <w14:ligatures w14:val="standardContextual"/>
        </w:rPr>
        <w:t xml:space="preserve">la alin. (1)-(2) </w:t>
      </w:r>
      <w:r w:rsidR="005F1E61" w:rsidRPr="00494F6D">
        <w:rPr>
          <w:kern w:val="2"/>
          <w14:ligatures w14:val="standardContextual"/>
        </w:rPr>
        <w:t xml:space="preserve">se </w:t>
      </w:r>
      <w:proofErr w:type="spellStart"/>
      <w:r w:rsidR="005F1E61" w:rsidRPr="00494F6D">
        <w:rPr>
          <w:kern w:val="2"/>
          <w14:ligatures w14:val="standardContextual"/>
        </w:rPr>
        <w:t>soluţionează</w:t>
      </w:r>
      <w:proofErr w:type="spellEnd"/>
      <w:r w:rsidR="005F1E61" w:rsidRPr="00494F6D">
        <w:rPr>
          <w:kern w:val="2"/>
          <w14:ligatures w14:val="standardContextual"/>
        </w:rPr>
        <w:t xml:space="preserve"> în termen de </w:t>
      </w:r>
      <w:r w:rsidR="006A47B8" w:rsidRPr="00494F6D">
        <w:rPr>
          <w:kern w:val="2"/>
          <w14:ligatures w14:val="standardContextual"/>
        </w:rPr>
        <w:t>10</w:t>
      </w:r>
      <w:r w:rsidR="005F1E61" w:rsidRPr="00494F6D">
        <w:rPr>
          <w:kern w:val="2"/>
          <w14:ligatures w14:val="standardContextual"/>
        </w:rPr>
        <w:t xml:space="preserve"> zile calendaristice de la data primirii lor, de către o comisi</w:t>
      </w:r>
      <w:r w:rsidR="00477132" w:rsidRPr="00494F6D">
        <w:rPr>
          <w:kern w:val="2"/>
          <w14:ligatures w14:val="standardContextual"/>
        </w:rPr>
        <w:t>e</w:t>
      </w:r>
      <w:r w:rsidR="00595845" w:rsidRPr="00494F6D">
        <w:rPr>
          <w:kern w:val="2"/>
          <w14:ligatures w14:val="standardContextual"/>
        </w:rPr>
        <w:t xml:space="preserve"> de analiză a contestațiilor</w:t>
      </w:r>
      <w:r w:rsidR="005F1E61" w:rsidRPr="00494F6D">
        <w:rPr>
          <w:kern w:val="2"/>
          <w14:ligatures w14:val="standardContextual"/>
        </w:rPr>
        <w:t xml:space="preserve"> constituită din:</w:t>
      </w:r>
    </w:p>
    <w:p w14:paraId="3C4703C0" w14:textId="4913B08C" w:rsidR="005F1E61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5F1E61" w:rsidRPr="00494F6D">
        <w:rPr>
          <w:kern w:val="2"/>
          <w14:ligatures w14:val="standardContextual"/>
        </w:rPr>
        <w:t>a) </w:t>
      </w:r>
      <w:r w:rsidR="000C37B5" w:rsidRPr="00494F6D">
        <w:rPr>
          <w:kern w:val="2"/>
          <w14:ligatures w14:val="standardContextual"/>
        </w:rPr>
        <w:t xml:space="preserve">doi </w:t>
      </w:r>
      <w:proofErr w:type="spellStart"/>
      <w:r w:rsidR="005F1E61" w:rsidRPr="00494F6D">
        <w:rPr>
          <w:kern w:val="2"/>
          <w14:ligatures w14:val="standardContextual"/>
        </w:rPr>
        <w:t>reprezentanţi</w:t>
      </w:r>
      <w:proofErr w:type="spellEnd"/>
      <w:r w:rsidR="005F1E61" w:rsidRPr="00494F6D">
        <w:rPr>
          <w:kern w:val="2"/>
          <w14:ligatures w14:val="standardContextual"/>
        </w:rPr>
        <w:t xml:space="preserve"> ai </w:t>
      </w:r>
      <w:proofErr w:type="spellStart"/>
      <w:r w:rsidR="005F1E61" w:rsidRPr="00494F6D">
        <w:rPr>
          <w:kern w:val="2"/>
          <w14:ligatures w14:val="standardContextual"/>
        </w:rPr>
        <w:t>autorităţii</w:t>
      </w:r>
      <w:proofErr w:type="spellEnd"/>
      <w:r w:rsidR="005F1E61" w:rsidRPr="00494F6D">
        <w:rPr>
          <w:kern w:val="2"/>
          <w14:ligatures w14:val="standardContextual"/>
        </w:rPr>
        <w:t xml:space="preserve"> publice centrale care răspunde de </w:t>
      </w:r>
      <w:r w:rsidR="00222205" w:rsidRPr="00494F6D">
        <w:rPr>
          <w:kern w:val="2"/>
          <w14:ligatures w14:val="standardContextual"/>
        </w:rPr>
        <w:t>vânătoare</w:t>
      </w:r>
      <w:r w:rsidR="005F1E61" w:rsidRPr="00494F6D">
        <w:rPr>
          <w:kern w:val="2"/>
          <w14:ligatures w14:val="standardContextual"/>
        </w:rPr>
        <w:t xml:space="preserve"> care îndeplinesc </w:t>
      </w:r>
      <w:proofErr w:type="spellStart"/>
      <w:r w:rsidR="005F1E61" w:rsidRPr="00494F6D">
        <w:rPr>
          <w:kern w:val="2"/>
          <w14:ligatures w14:val="standardContextual"/>
        </w:rPr>
        <w:t>condiţiile</w:t>
      </w:r>
      <w:proofErr w:type="spellEnd"/>
      <w:r w:rsidR="005F1E61" w:rsidRPr="00494F6D">
        <w:rPr>
          <w:kern w:val="2"/>
          <w14:ligatures w14:val="standardContextual"/>
        </w:rPr>
        <w:t xml:space="preserve"> prevăzute la art. 17 </w:t>
      </w:r>
      <w:r w:rsidR="00980296" w:rsidRPr="00494F6D">
        <w:t>alin. (1)</w:t>
      </w:r>
      <w:r w:rsidR="005F1E61" w:rsidRPr="00494F6D">
        <w:rPr>
          <w:kern w:val="2"/>
          <w14:ligatures w14:val="standardContextual"/>
        </w:rPr>
        <w:t xml:space="preserve">, </w:t>
      </w:r>
      <w:proofErr w:type="spellStart"/>
      <w:r w:rsidR="005F1E61" w:rsidRPr="00494F6D">
        <w:rPr>
          <w:kern w:val="2"/>
          <w14:ligatures w14:val="standardContextual"/>
        </w:rPr>
        <w:t>alţii</w:t>
      </w:r>
      <w:proofErr w:type="spellEnd"/>
      <w:r w:rsidR="005F1E61" w:rsidRPr="00494F6D">
        <w:rPr>
          <w:kern w:val="2"/>
          <w14:ligatures w14:val="standardContextual"/>
        </w:rPr>
        <w:t xml:space="preserve"> decât cei din comisia de examinare;</w:t>
      </w:r>
    </w:p>
    <w:p w14:paraId="0B67AB47" w14:textId="1368BC02" w:rsidR="005F1E61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5F1E61" w:rsidRPr="00494F6D">
        <w:rPr>
          <w:kern w:val="2"/>
          <w14:ligatures w14:val="standardContextual"/>
        </w:rPr>
        <w:t xml:space="preserve">b) un reprezentant al </w:t>
      </w:r>
      <w:proofErr w:type="spellStart"/>
      <w:r w:rsidR="005F1E61" w:rsidRPr="00494F6D">
        <w:rPr>
          <w:kern w:val="2"/>
          <w14:ligatures w14:val="standardContextual"/>
        </w:rPr>
        <w:t>asociaţiilor</w:t>
      </w:r>
      <w:proofErr w:type="spellEnd"/>
      <w:r w:rsidR="005F1E61" w:rsidRPr="00494F6D">
        <w:rPr>
          <w:kern w:val="2"/>
          <w14:ligatures w14:val="standardContextual"/>
        </w:rPr>
        <w:t xml:space="preserve">, uniunilor sau </w:t>
      </w:r>
      <w:proofErr w:type="spellStart"/>
      <w:r w:rsidR="005F1E61" w:rsidRPr="00494F6D">
        <w:rPr>
          <w:kern w:val="2"/>
          <w14:ligatures w14:val="standardContextual"/>
        </w:rPr>
        <w:t>federaţiilor</w:t>
      </w:r>
      <w:proofErr w:type="spellEnd"/>
      <w:r w:rsidR="005F1E61" w:rsidRPr="00494F6D">
        <w:rPr>
          <w:kern w:val="2"/>
          <w14:ligatures w14:val="standardContextual"/>
        </w:rPr>
        <w:t xml:space="preserve"> </w:t>
      </w:r>
      <w:proofErr w:type="spellStart"/>
      <w:r w:rsidR="005F1E61" w:rsidRPr="00494F6D">
        <w:rPr>
          <w:kern w:val="2"/>
          <w14:ligatures w14:val="standardContextual"/>
        </w:rPr>
        <w:t>naţionale</w:t>
      </w:r>
      <w:proofErr w:type="spellEnd"/>
      <w:r w:rsidR="005F1E61" w:rsidRPr="00494F6D">
        <w:rPr>
          <w:kern w:val="2"/>
          <w14:ligatures w14:val="standardContextual"/>
        </w:rPr>
        <w:t xml:space="preserve"> de profil recunoscute la nivel </w:t>
      </w:r>
      <w:proofErr w:type="spellStart"/>
      <w:r w:rsidR="005F1E61" w:rsidRPr="00494F6D">
        <w:rPr>
          <w:kern w:val="2"/>
          <w14:ligatures w14:val="standardContextual"/>
        </w:rPr>
        <w:t>naţional</w:t>
      </w:r>
      <w:proofErr w:type="spellEnd"/>
      <w:r w:rsidR="005F1E61" w:rsidRPr="00494F6D">
        <w:rPr>
          <w:kern w:val="2"/>
          <w14:ligatures w14:val="standardContextual"/>
        </w:rPr>
        <w:t xml:space="preserve"> </w:t>
      </w:r>
      <w:proofErr w:type="spellStart"/>
      <w:r w:rsidR="005F1E61" w:rsidRPr="00494F6D">
        <w:rPr>
          <w:kern w:val="2"/>
          <w14:ligatures w14:val="standardContextual"/>
        </w:rPr>
        <w:t>şi</w:t>
      </w:r>
      <w:proofErr w:type="spellEnd"/>
      <w:r w:rsidR="005F1E61" w:rsidRPr="00494F6D">
        <w:rPr>
          <w:kern w:val="2"/>
          <w14:ligatures w14:val="standardContextual"/>
        </w:rPr>
        <w:t xml:space="preserve"> </w:t>
      </w:r>
      <w:proofErr w:type="spellStart"/>
      <w:r w:rsidR="005F1E61" w:rsidRPr="00494F6D">
        <w:rPr>
          <w:kern w:val="2"/>
          <w14:ligatures w14:val="standardContextual"/>
        </w:rPr>
        <w:t>internaţional</w:t>
      </w:r>
      <w:proofErr w:type="spellEnd"/>
      <w:r w:rsidR="005F1E61" w:rsidRPr="00494F6D">
        <w:rPr>
          <w:kern w:val="2"/>
          <w14:ligatures w14:val="standardContextual"/>
        </w:rPr>
        <w:t xml:space="preserve"> care </w:t>
      </w:r>
      <w:proofErr w:type="spellStart"/>
      <w:r w:rsidR="005F1E61" w:rsidRPr="00494F6D">
        <w:rPr>
          <w:kern w:val="2"/>
          <w14:ligatures w14:val="standardContextual"/>
        </w:rPr>
        <w:t>îndeplineşte</w:t>
      </w:r>
      <w:proofErr w:type="spellEnd"/>
      <w:r w:rsidR="005F1E61" w:rsidRPr="00494F6D">
        <w:rPr>
          <w:kern w:val="2"/>
          <w14:ligatures w14:val="standardContextual"/>
        </w:rPr>
        <w:t xml:space="preserve"> </w:t>
      </w:r>
      <w:proofErr w:type="spellStart"/>
      <w:r w:rsidR="005F1E61" w:rsidRPr="00494F6D">
        <w:rPr>
          <w:kern w:val="2"/>
          <w14:ligatures w14:val="standardContextual"/>
        </w:rPr>
        <w:t>condiţiile</w:t>
      </w:r>
      <w:proofErr w:type="spellEnd"/>
      <w:r w:rsidR="005F1E61" w:rsidRPr="00494F6D">
        <w:rPr>
          <w:kern w:val="2"/>
          <w14:ligatures w14:val="standardContextual"/>
        </w:rPr>
        <w:t xml:space="preserve"> prevăzute la art. 17 </w:t>
      </w:r>
      <w:r w:rsidR="00980296" w:rsidRPr="00494F6D">
        <w:t>alin. (1)</w:t>
      </w:r>
      <w:r w:rsidR="005F1E61" w:rsidRPr="00494F6D">
        <w:rPr>
          <w:kern w:val="2"/>
          <w14:ligatures w14:val="standardContextual"/>
        </w:rPr>
        <w:t>, altul decât cei din comisia de examinare.</w:t>
      </w:r>
    </w:p>
    <w:p w14:paraId="122CA16C" w14:textId="55091C51" w:rsidR="00477132" w:rsidRPr="00494F6D" w:rsidRDefault="00477132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(</w:t>
      </w:r>
      <w:r w:rsidR="004978D2" w:rsidRPr="00494F6D">
        <w:rPr>
          <w:kern w:val="2"/>
          <w14:ligatures w14:val="standardContextual"/>
        </w:rPr>
        <w:t>5</w:t>
      </w:r>
      <w:r w:rsidRPr="00494F6D">
        <w:rPr>
          <w:kern w:val="2"/>
          <w14:ligatures w14:val="standardContextual"/>
        </w:rPr>
        <w:t xml:space="preserve">) </w:t>
      </w:r>
      <w:r w:rsidR="0069483F" w:rsidRPr="00494F6D">
        <w:rPr>
          <w:kern w:val="2"/>
          <w14:ligatures w14:val="standardContextual"/>
        </w:rPr>
        <w:t>în termenul prevăzut la alin. (</w:t>
      </w:r>
      <w:r w:rsidR="004978D2" w:rsidRPr="00494F6D">
        <w:rPr>
          <w:kern w:val="2"/>
          <w14:ligatures w14:val="standardContextual"/>
        </w:rPr>
        <w:t>4</w:t>
      </w:r>
      <w:r w:rsidR="0069483F" w:rsidRPr="00494F6D">
        <w:rPr>
          <w:kern w:val="2"/>
          <w14:ligatures w14:val="standardContextual"/>
        </w:rPr>
        <w:t xml:space="preserve">) comisia de analiză a contestațiilor comunică </w:t>
      </w:r>
      <w:r w:rsidR="00F35F29" w:rsidRPr="00494F6D">
        <w:rPr>
          <w:kern w:val="2"/>
          <w14:ligatures w14:val="standardContextual"/>
        </w:rPr>
        <w:t>rezultatele contestatarilor și</w:t>
      </w:r>
      <w:r w:rsidR="00D403DA" w:rsidRPr="00494F6D">
        <w:rPr>
          <w:bCs/>
        </w:rPr>
        <w:t xml:space="preserve"> organizațiilor vânătorești  la care</w:t>
      </w:r>
      <w:r w:rsidR="006A47B8" w:rsidRPr="00494F6D">
        <w:rPr>
          <w:bCs/>
        </w:rPr>
        <w:t xml:space="preserve"> aceștia</w:t>
      </w:r>
      <w:r w:rsidR="00D403DA" w:rsidRPr="00494F6D">
        <w:rPr>
          <w:bCs/>
        </w:rPr>
        <w:t xml:space="preserve"> </w:t>
      </w:r>
      <w:r w:rsidR="0098557B" w:rsidRPr="00494F6D">
        <w:rPr>
          <w:bCs/>
        </w:rPr>
        <w:t>și-au efectuat stagiatura</w:t>
      </w:r>
      <w:r w:rsidR="00D403DA" w:rsidRPr="00494F6D">
        <w:rPr>
          <w:kern w:val="2"/>
          <w14:ligatures w14:val="standardContextual"/>
        </w:rPr>
        <w:t>.</w:t>
      </w:r>
    </w:p>
    <w:p w14:paraId="1B85D4DC" w14:textId="71217544" w:rsidR="00311CA9" w:rsidRPr="00494F6D" w:rsidRDefault="00311CA9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(</w:t>
      </w:r>
      <w:r w:rsidR="004978D2" w:rsidRPr="00494F6D">
        <w:rPr>
          <w:kern w:val="2"/>
          <w14:ligatures w14:val="standardContextual"/>
        </w:rPr>
        <w:t>6</w:t>
      </w:r>
      <w:r w:rsidRPr="00494F6D">
        <w:rPr>
          <w:kern w:val="2"/>
          <w14:ligatures w14:val="standardContextual"/>
        </w:rPr>
        <w:t xml:space="preserve">) Nominalizarea reprezentanților </w:t>
      </w:r>
      <w:proofErr w:type="spellStart"/>
      <w:r w:rsidRPr="00494F6D">
        <w:rPr>
          <w:kern w:val="2"/>
          <w14:ligatures w14:val="standardContextual"/>
        </w:rPr>
        <w:t>autorităţii</w:t>
      </w:r>
      <w:proofErr w:type="spellEnd"/>
      <w:r w:rsidRPr="00494F6D">
        <w:rPr>
          <w:kern w:val="2"/>
          <w14:ligatures w14:val="standardContextual"/>
        </w:rPr>
        <w:t xml:space="preserve"> publice centrale care răspunde de vânătoare prevăzuți la alin. (</w:t>
      </w:r>
      <w:r w:rsidR="00F76099">
        <w:rPr>
          <w:kern w:val="2"/>
          <w14:ligatures w14:val="standardContextual"/>
        </w:rPr>
        <w:t>4</w:t>
      </w:r>
      <w:r w:rsidRPr="00494F6D">
        <w:rPr>
          <w:kern w:val="2"/>
          <w14:ligatures w14:val="standardContextual"/>
        </w:rPr>
        <w:t xml:space="preserve">) lit. a) </w:t>
      </w:r>
      <w:r w:rsidR="007122AA" w:rsidRPr="00494F6D">
        <w:rPr>
          <w:kern w:val="2"/>
          <w14:ligatures w14:val="standardContextual"/>
        </w:rPr>
        <w:t xml:space="preserve">se face de conducerea direcției din care face parte reprezentantul, cu minimum 15 zile calendaristice anterior datei programate pentru </w:t>
      </w:r>
      <w:proofErr w:type="spellStart"/>
      <w:r w:rsidR="007122AA" w:rsidRPr="00494F6D">
        <w:rPr>
          <w:kern w:val="2"/>
          <w14:ligatures w14:val="standardContextual"/>
        </w:rPr>
        <w:t>susţinerea</w:t>
      </w:r>
      <w:proofErr w:type="spellEnd"/>
      <w:r w:rsidR="007122AA" w:rsidRPr="00494F6D">
        <w:rPr>
          <w:kern w:val="2"/>
          <w14:ligatures w14:val="standardContextual"/>
        </w:rPr>
        <w:t xml:space="preserve"> examenului.</w:t>
      </w:r>
    </w:p>
    <w:p w14:paraId="4535FAB6" w14:textId="23920F25" w:rsidR="00B21D45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222205" w:rsidRPr="00494F6D">
        <w:rPr>
          <w:kern w:val="2"/>
          <w14:ligatures w14:val="standardContextual"/>
        </w:rPr>
        <w:t>(</w:t>
      </w:r>
      <w:r w:rsidR="004978D2" w:rsidRPr="00494F6D">
        <w:rPr>
          <w:kern w:val="2"/>
          <w14:ligatures w14:val="standardContextual"/>
        </w:rPr>
        <w:t>7</w:t>
      </w:r>
      <w:r w:rsidR="00222205" w:rsidRPr="00494F6D">
        <w:rPr>
          <w:kern w:val="2"/>
          <w14:ligatures w14:val="standardContextual"/>
        </w:rPr>
        <w:t>) Nominaliz</w:t>
      </w:r>
      <w:r w:rsidR="005F75C3" w:rsidRPr="00494F6D">
        <w:rPr>
          <w:kern w:val="2"/>
          <w14:ligatures w14:val="standardContextual"/>
        </w:rPr>
        <w:t>area</w:t>
      </w:r>
      <w:r w:rsidR="00222205" w:rsidRPr="00494F6D">
        <w:rPr>
          <w:kern w:val="2"/>
          <w14:ligatures w14:val="standardContextual"/>
        </w:rPr>
        <w:t xml:space="preserve"> </w:t>
      </w:r>
      <w:r w:rsidR="00072C7A" w:rsidRPr="00494F6D">
        <w:rPr>
          <w:kern w:val="2"/>
          <w14:ligatures w14:val="standardContextual"/>
        </w:rPr>
        <w:t xml:space="preserve">reprezentantului </w:t>
      </w:r>
      <w:proofErr w:type="spellStart"/>
      <w:r w:rsidR="00222205" w:rsidRPr="00494F6D">
        <w:rPr>
          <w:kern w:val="2"/>
          <w14:ligatures w14:val="standardContextual"/>
        </w:rPr>
        <w:t>asociaţiilor</w:t>
      </w:r>
      <w:proofErr w:type="spellEnd"/>
      <w:r w:rsidR="00222205" w:rsidRPr="00494F6D">
        <w:rPr>
          <w:kern w:val="2"/>
          <w14:ligatures w14:val="standardContextual"/>
        </w:rPr>
        <w:t xml:space="preserve">, uniunilor sau </w:t>
      </w:r>
      <w:proofErr w:type="spellStart"/>
      <w:r w:rsidR="00222205" w:rsidRPr="00494F6D">
        <w:rPr>
          <w:kern w:val="2"/>
          <w14:ligatures w14:val="standardContextual"/>
        </w:rPr>
        <w:t>federaţiilor</w:t>
      </w:r>
      <w:proofErr w:type="spellEnd"/>
      <w:r w:rsidR="00222205" w:rsidRPr="00494F6D">
        <w:rPr>
          <w:kern w:val="2"/>
          <w14:ligatures w14:val="standardContextual"/>
        </w:rPr>
        <w:t xml:space="preserve"> </w:t>
      </w:r>
      <w:proofErr w:type="spellStart"/>
      <w:r w:rsidR="00222205" w:rsidRPr="00494F6D">
        <w:rPr>
          <w:kern w:val="2"/>
          <w14:ligatures w14:val="standardContextual"/>
        </w:rPr>
        <w:t>naţionale</w:t>
      </w:r>
      <w:proofErr w:type="spellEnd"/>
      <w:r w:rsidR="00222205" w:rsidRPr="00494F6D">
        <w:rPr>
          <w:kern w:val="2"/>
          <w14:ligatures w14:val="standardContextual"/>
        </w:rPr>
        <w:t xml:space="preserve"> reprezentative la nivel </w:t>
      </w:r>
      <w:proofErr w:type="spellStart"/>
      <w:r w:rsidR="00222205" w:rsidRPr="00494F6D">
        <w:rPr>
          <w:kern w:val="2"/>
          <w14:ligatures w14:val="standardContextual"/>
        </w:rPr>
        <w:t>naţional</w:t>
      </w:r>
      <w:proofErr w:type="spellEnd"/>
      <w:r w:rsidR="00222205" w:rsidRPr="00494F6D">
        <w:rPr>
          <w:kern w:val="2"/>
          <w14:ligatures w14:val="standardContextual"/>
        </w:rPr>
        <w:t xml:space="preserve"> </w:t>
      </w:r>
      <w:proofErr w:type="spellStart"/>
      <w:r w:rsidR="00222205" w:rsidRPr="00494F6D">
        <w:rPr>
          <w:kern w:val="2"/>
          <w14:ligatures w14:val="standardContextual"/>
        </w:rPr>
        <w:t>şi</w:t>
      </w:r>
      <w:proofErr w:type="spellEnd"/>
      <w:r w:rsidR="00222205" w:rsidRPr="00494F6D">
        <w:rPr>
          <w:kern w:val="2"/>
          <w14:ligatures w14:val="standardContextual"/>
        </w:rPr>
        <w:t xml:space="preserve"> </w:t>
      </w:r>
      <w:proofErr w:type="spellStart"/>
      <w:r w:rsidR="00222205" w:rsidRPr="00494F6D">
        <w:rPr>
          <w:kern w:val="2"/>
          <w14:ligatures w14:val="standardContextual"/>
        </w:rPr>
        <w:t>internaţional</w:t>
      </w:r>
      <w:proofErr w:type="spellEnd"/>
      <w:r w:rsidR="00222205" w:rsidRPr="00494F6D">
        <w:rPr>
          <w:kern w:val="2"/>
          <w14:ligatures w14:val="standardContextual"/>
        </w:rPr>
        <w:t>, prevăzut la alin. (</w:t>
      </w:r>
      <w:r w:rsidR="009379F1">
        <w:rPr>
          <w:kern w:val="2"/>
          <w14:ligatures w14:val="standardContextual"/>
        </w:rPr>
        <w:t>b</w:t>
      </w:r>
      <w:r w:rsidR="00222205" w:rsidRPr="00494F6D">
        <w:rPr>
          <w:kern w:val="2"/>
          <w14:ligatures w14:val="standardContextual"/>
        </w:rPr>
        <w:t>)</w:t>
      </w:r>
      <w:r w:rsidR="00311CA9" w:rsidRPr="00494F6D">
        <w:rPr>
          <w:kern w:val="2"/>
          <w14:ligatures w14:val="standardContextual"/>
        </w:rPr>
        <w:t xml:space="preserve"> lit. b)</w:t>
      </w:r>
      <w:r w:rsidR="00222205" w:rsidRPr="00494F6D">
        <w:rPr>
          <w:kern w:val="2"/>
          <w14:ligatures w14:val="standardContextual"/>
        </w:rPr>
        <w:t>, se transmit</w:t>
      </w:r>
      <w:r w:rsidR="005F75C3" w:rsidRPr="00494F6D">
        <w:rPr>
          <w:kern w:val="2"/>
          <w14:ligatures w14:val="standardContextual"/>
        </w:rPr>
        <w:t>e</w:t>
      </w:r>
      <w:r w:rsidR="00222205" w:rsidRPr="00494F6D">
        <w:rPr>
          <w:kern w:val="2"/>
          <w14:ligatures w14:val="standardContextual"/>
        </w:rPr>
        <w:t xml:space="preserve"> la </w:t>
      </w:r>
      <w:r w:rsidR="00222205" w:rsidRPr="00494F6D">
        <w:rPr>
          <w:kern w:val="2"/>
          <w14:ligatures w14:val="standardContextual"/>
        </w:rPr>
        <w:lastRenderedPageBreak/>
        <w:t xml:space="preserve">autoritatea publică centrală care răspunde de vânătoare, cu minimum </w:t>
      </w:r>
      <w:r w:rsidR="001241A7" w:rsidRPr="00494F6D">
        <w:rPr>
          <w:kern w:val="2"/>
          <w14:ligatures w14:val="standardContextual"/>
        </w:rPr>
        <w:t>15</w:t>
      </w:r>
      <w:r w:rsidR="00222205" w:rsidRPr="00494F6D">
        <w:rPr>
          <w:kern w:val="2"/>
          <w14:ligatures w14:val="standardContextual"/>
        </w:rPr>
        <w:t xml:space="preserve"> zile calendaristice anterior datei programate pentru </w:t>
      </w:r>
      <w:proofErr w:type="spellStart"/>
      <w:r w:rsidR="00222205" w:rsidRPr="00494F6D">
        <w:rPr>
          <w:kern w:val="2"/>
          <w14:ligatures w14:val="standardContextual"/>
        </w:rPr>
        <w:t>susţinerea</w:t>
      </w:r>
      <w:proofErr w:type="spellEnd"/>
      <w:r w:rsidR="00222205" w:rsidRPr="00494F6D">
        <w:rPr>
          <w:kern w:val="2"/>
          <w14:ligatures w14:val="standardContextual"/>
        </w:rPr>
        <w:t xml:space="preserve"> examenului.</w:t>
      </w:r>
      <w:r w:rsidR="00633CDE" w:rsidRPr="00494F6D">
        <w:rPr>
          <w:kern w:val="2"/>
          <w14:ligatures w14:val="standardContextual"/>
        </w:rPr>
        <w:t xml:space="preserve">          </w:t>
      </w:r>
    </w:p>
    <w:p w14:paraId="74FD6CEA" w14:textId="3C94FD71" w:rsidR="00633CDE" w:rsidRPr="00494F6D" w:rsidRDefault="00B21D45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</w:t>
      </w:r>
      <w:r w:rsidR="00633CDE" w:rsidRPr="00494F6D">
        <w:rPr>
          <w:kern w:val="2"/>
          <w14:ligatures w14:val="standardContextual"/>
        </w:rPr>
        <w:t xml:space="preserve"> (</w:t>
      </w:r>
      <w:r w:rsidR="004978D2" w:rsidRPr="00494F6D">
        <w:rPr>
          <w:kern w:val="2"/>
          <w14:ligatures w14:val="standardContextual"/>
        </w:rPr>
        <w:t>8</w:t>
      </w:r>
      <w:r w:rsidR="00633CDE" w:rsidRPr="00494F6D">
        <w:rPr>
          <w:kern w:val="2"/>
          <w14:ligatures w14:val="standardContextual"/>
        </w:rPr>
        <w:t>) Componența nominală a comisiei de analiză a contestațiilor se aprobă de conducerea autorității publice centrale care răspunde de vânătoare.</w:t>
      </w:r>
    </w:p>
    <w:p w14:paraId="1CA993A6" w14:textId="2EE2F683" w:rsidR="00B21D45" w:rsidRPr="00494F6D" w:rsidRDefault="00633CDE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</w:t>
      </w:r>
    </w:p>
    <w:p w14:paraId="6582C088" w14:textId="62549C0F" w:rsidR="006D684A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 </w:t>
      </w:r>
      <w:r w:rsidR="00C010FC" w:rsidRPr="00494F6D">
        <w:rPr>
          <w:kern w:val="2"/>
          <w14:ligatures w14:val="standardContextual"/>
        </w:rPr>
        <w:t>9</w:t>
      </w:r>
      <w:r w:rsidR="006D684A" w:rsidRPr="00494F6D">
        <w:rPr>
          <w:kern w:val="2"/>
          <w14:ligatures w14:val="standardContextual"/>
        </w:rPr>
        <w:t xml:space="preserve">. </w:t>
      </w:r>
      <w:r w:rsidR="000C37B5" w:rsidRPr="00494F6D">
        <w:rPr>
          <w:bCs/>
        </w:rPr>
        <w:t xml:space="preserve">În anexa nr. I, </w:t>
      </w:r>
      <w:r w:rsidR="000C37B5" w:rsidRPr="00494F6D">
        <w:rPr>
          <w:kern w:val="2"/>
          <w14:ligatures w14:val="standardContextual"/>
        </w:rPr>
        <w:t>a</w:t>
      </w:r>
      <w:r w:rsidR="006D684A" w:rsidRPr="00494F6D">
        <w:rPr>
          <w:kern w:val="2"/>
          <w14:ligatures w14:val="standardContextual"/>
        </w:rPr>
        <w:t>rt</w:t>
      </w:r>
      <w:r w:rsidR="00FA43AD" w:rsidRPr="00494F6D">
        <w:rPr>
          <w:kern w:val="2"/>
          <w14:ligatures w14:val="standardContextual"/>
        </w:rPr>
        <w:t xml:space="preserve">icolul </w:t>
      </w:r>
      <w:r w:rsidR="006D684A" w:rsidRPr="00494F6D">
        <w:rPr>
          <w:kern w:val="2"/>
          <w14:ligatures w14:val="standardContextual"/>
        </w:rPr>
        <w:t>25 se modifică și va avea următorul cuprins:</w:t>
      </w:r>
    </w:p>
    <w:p w14:paraId="664D1E8C" w14:textId="642AA5D8" w:rsidR="003D5627" w:rsidRPr="00494F6D" w:rsidRDefault="00FA43AD" w:rsidP="0025275F">
      <w:pPr>
        <w:pStyle w:val="al"/>
        <w:spacing w:after="120" w:line="360" w:lineRule="auto"/>
        <w:ind w:firstLine="708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„Art. 25 </w:t>
      </w:r>
      <w:r w:rsidR="00980296" w:rsidRPr="00494F6D">
        <w:rPr>
          <w:kern w:val="2"/>
          <w14:ligatures w14:val="standardContextual"/>
        </w:rPr>
        <w:t>-</w:t>
      </w:r>
      <w:r w:rsidRPr="00494F6D">
        <w:rPr>
          <w:kern w:val="2"/>
          <w14:ligatures w14:val="standardContextual"/>
        </w:rPr>
        <w:t xml:space="preserve"> </w:t>
      </w:r>
      <w:r w:rsidR="003D5627" w:rsidRPr="00494F6D">
        <w:rPr>
          <w:kern w:val="2"/>
          <w14:ligatures w14:val="standardContextual"/>
        </w:rPr>
        <w:t xml:space="preserve">(1) În cazul în care </w:t>
      </w:r>
      <w:proofErr w:type="spellStart"/>
      <w:r w:rsidR="003D5627" w:rsidRPr="00494F6D">
        <w:rPr>
          <w:kern w:val="2"/>
          <w14:ligatures w14:val="standardContextual"/>
        </w:rPr>
        <w:t>contestaţia</w:t>
      </w:r>
      <w:proofErr w:type="spellEnd"/>
      <w:r w:rsidR="003D5627" w:rsidRPr="00494F6D">
        <w:rPr>
          <w:kern w:val="2"/>
          <w14:ligatures w14:val="standardContextual"/>
        </w:rPr>
        <w:t xml:space="preserve"> </w:t>
      </w:r>
      <w:r w:rsidR="0025275F" w:rsidRPr="00494F6D">
        <w:rPr>
          <w:kern w:val="2"/>
          <w14:ligatures w14:val="standardContextual"/>
        </w:rPr>
        <w:t>prevăzută</w:t>
      </w:r>
      <w:r w:rsidR="003D5627" w:rsidRPr="00494F6D">
        <w:rPr>
          <w:kern w:val="2"/>
          <w14:ligatures w14:val="standardContextual"/>
        </w:rPr>
        <w:t xml:space="preserve"> la art. 24 alin. (1) este admisă, candidatul care a formulat-o va avea dreptul de a participa</w:t>
      </w:r>
      <w:r w:rsidR="00F35F29" w:rsidRPr="00494F6D">
        <w:rPr>
          <w:kern w:val="2"/>
          <w14:ligatures w14:val="standardContextual"/>
        </w:rPr>
        <w:t xml:space="preserve">, din oficiu, </w:t>
      </w:r>
      <w:r w:rsidR="003D5627" w:rsidRPr="00494F6D">
        <w:rPr>
          <w:kern w:val="2"/>
          <w14:ligatures w14:val="standardContextual"/>
        </w:rPr>
        <w:t xml:space="preserve"> la </w:t>
      </w:r>
      <w:r w:rsidR="00F35F29" w:rsidRPr="00494F6D">
        <w:rPr>
          <w:kern w:val="2"/>
          <w14:ligatures w14:val="standardContextual"/>
        </w:rPr>
        <w:t xml:space="preserve">următorul </w:t>
      </w:r>
      <w:r w:rsidR="003D5627" w:rsidRPr="00494F6D">
        <w:rPr>
          <w:kern w:val="2"/>
          <w14:ligatures w14:val="standardContextual"/>
        </w:rPr>
        <w:t>examen</w:t>
      </w:r>
      <w:r w:rsidR="00D403DA" w:rsidRPr="00494F6D">
        <w:rPr>
          <w:kern w:val="2"/>
          <w14:ligatures w14:val="standardContextual"/>
        </w:rPr>
        <w:t xml:space="preserve"> </w:t>
      </w:r>
      <w:r w:rsidR="00F35F29" w:rsidRPr="007F205F">
        <w:t xml:space="preserve">organizat pentru alte </w:t>
      </w:r>
      <w:proofErr w:type="spellStart"/>
      <w:r w:rsidR="00F35F29" w:rsidRPr="007F205F">
        <w:t>asociaţii</w:t>
      </w:r>
      <w:proofErr w:type="spellEnd"/>
      <w:r w:rsidR="00F35F29" w:rsidRPr="007F205F">
        <w:t xml:space="preserve"> </w:t>
      </w:r>
      <w:proofErr w:type="spellStart"/>
      <w:r w:rsidR="00F35F29" w:rsidRPr="007F205F">
        <w:t>vânătoreşti</w:t>
      </w:r>
      <w:proofErr w:type="spellEnd"/>
      <w:r w:rsidR="007122AA" w:rsidRPr="007F205F">
        <w:t>.</w:t>
      </w:r>
    </w:p>
    <w:p w14:paraId="325B4719" w14:textId="56FF5308" w:rsidR="001837EF" w:rsidRPr="00494F6D" w:rsidRDefault="003D5627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(2) </w:t>
      </w:r>
      <w:r w:rsidR="000C1A1A" w:rsidRPr="00494F6D">
        <w:rPr>
          <w:kern w:val="2"/>
          <w14:ligatures w14:val="standardContextual"/>
        </w:rPr>
        <w:t xml:space="preserve"> </w:t>
      </w:r>
      <w:r w:rsidR="006D684A" w:rsidRPr="00494F6D">
        <w:rPr>
          <w:kern w:val="2"/>
          <w14:ligatures w14:val="standardContextual"/>
        </w:rPr>
        <w:t xml:space="preserve">În cazul în care </w:t>
      </w:r>
      <w:proofErr w:type="spellStart"/>
      <w:r w:rsidR="006D684A" w:rsidRPr="00494F6D">
        <w:rPr>
          <w:kern w:val="2"/>
          <w14:ligatures w14:val="standardContextual"/>
        </w:rPr>
        <w:t>contestaţia</w:t>
      </w:r>
      <w:proofErr w:type="spellEnd"/>
      <w:r w:rsidR="006D684A" w:rsidRPr="00494F6D">
        <w:rPr>
          <w:kern w:val="2"/>
          <w14:ligatures w14:val="standardContextual"/>
        </w:rPr>
        <w:t xml:space="preserve"> </w:t>
      </w:r>
      <w:r w:rsidR="0025275F" w:rsidRPr="00494F6D">
        <w:rPr>
          <w:kern w:val="2"/>
          <w14:ligatures w14:val="standardContextual"/>
        </w:rPr>
        <w:t>prevăzută</w:t>
      </w:r>
      <w:r w:rsidR="00775EE4" w:rsidRPr="00494F6D">
        <w:rPr>
          <w:kern w:val="2"/>
          <w14:ligatures w14:val="standardContextual"/>
        </w:rPr>
        <w:t xml:space="preserve"> la art. 24 alin. (</w:t>
      </w:r>
      <w:r w:rsidR="0025275F" w:rsidRPr="00494F6D">
        <w:rPr>
          <w:kern w:val="2"/>
          <w14:ligatures w14:val="standardContextual"/>
        </w:rPr>
        <w:t>2</w:t>
      </w:r>
      <w:r w:rsidR="00775EE4" w:rsidRPr="00494F6D">
        <w:rPr>
          <w:kern w:val="2"/>
          <w14:ligatures w14:val="standardContextual"/>
        </w:rPr>
        <w:t xml:space="preserve">) </w:t>
      </w:r>
      <w:r w:rsidR="006D684A" w:rsidRPr="00494F6D">
        <w:rPr>
          <w:kern w:val="2"/>
          <w14:ligatures w14:val="standardContextual"/>
        </w:rPr>
        <w:t>este admisă</w:t>
      </w:r>
      <w:r w:rsidR="00241795" w:rsidRPr="00494F6D">
        <w:rPr>
          <w:kern w:val="2"/>
          <w14:ligatures w14:val="standardContextual"/>
        </w:rPr>
        <w:t>,</w:t>
      </w:r>
      <w:r w:rsidR="006D684A" w:rsidRPr="00494F6D">
        <w:rPr>
          <w:kern w:val="2"/>
          <w14:ligatures w14:val="standardContextual"/>
        </w:rPr>
        <w:t xml:space="preserve">   candidatul care a</w:t>
      </w:r>
      <w:r w:rsidR="00775EE4" w:rsidRPr="00494F6D">
        <w:rPr>
          <w:kern w:val="2"/>
          <w14:ligatures w14:val="standardContextual"/>
        </w:rPr>
        <w:t xml:space="preserve"> formulat-o</w:t>
      </w:r>
      <w:r w:rsidR="00241795" w:rsidRPr="00494F6D">
        <w:rPr>
          <w:kern w:val="2"/>
          <w14:ligatures w14:val="standardContextual"/>
        </w:rPr>
        <w:t xml:space="preserve"> va fi </w:t>
      </w:r>
      <w:r w:rsidR="006D684A" w:rsidRPr="00494F6D">
        <w:rPr>
          <w:kern w:val="2"/>
          <w14:ligatures w14:val="standardContextual"/>
        </w:rPr>
        <w:t xml:space="preserve"> declarat "promovat" </w:t>
      </w:r>
      <w:proofErr w:type="spellStart"/>
      <w:r w:rsidR="006D684A" w:rsidRPr="00494F6D">
        <w:rPr>
          <w:kern w:val="2"/>
          <w14:ligatures w14:val="standardContextual"/>
        </w:rPr>
        <w:t>şi</w:t>
      </w:r>
      <w:proofErr w:type="spellEnd"/>
      <w:r w:rsidR="006D684A" w:rsidRPr="00494F6D">
        <w:rPr>
          <w:kern w:val="2"/>
          <w14:ligatures w14:val="standardContextual"/>
        </w:rPr>
        <w:t xml:space="preserve"> este în drept să i se elibereze permisul de vânătoare permanent potrivit legii</w:t>
      </w:r>
      <w:r w:rsidR="001251A7" w:rsidRPr="00494F6D">
        <w:rPr>
          <w:kern w:val="2"/>
          <w14:ligatures w14:val="standardContextual"/>
        </w:rPr>
        <w:t>.</w:t>
      </w:r>
      <w:r w:rsidR="006D684A" w:rsidRPr="00494F6D">
        <w:rPr>
          <w:kern w:val="2"/>
          <w14:ligatures w14:val="standardContextual"/>
        </w:rPr>
        <w:t xml:space="preserve"> </w:t>
      </w:r>
      <w:r w:rsidR="00241795" w:rsidRPr="00494F6D">
        <w:rPr>
          <w:kern w:val="2"/>
          <w14:ligatures w14:val="standardContextual"/>
        </w:rPr>
        <w:t>”</w:t>
      </w:r>
    </w:p>
    <w:p w14:paraId="6D98F734" w14:textId="726900EE" w:rsidR="001251A7" w:rsidRPr="00494F6D" w:rsidRDefault="000C1A1A" w:rsidP="00D44CF4">
      <w:pPr>
        <w:pStyle w:val="al"/>
        <w:spacing w:after="120" w:line="360" w:lineRule="auto"/>
      </w:pPr>
      <w:r w:rsidRPr="00494F6D">
        <w:rPr>
          <w:kern w:val="2"/>
          <w14:ligatures w14:val="standardContextual"/>
        </w:rPr>
        <w:t xml:space="preserve">            </w:t>
      </w:r>
      <w:r w:rsidR="009E3247" w:rsidRPr="00494F6D">
        <w:rPr>
          <w:kern w:val="2"/>
          <w14:ligatures w14:val="standardContextual"/>
        </w:rPr>
        <w:t>1</w:t>
      </w:r>
      <w:r w:rsidR="00C010FC" w:rsidRPr="00494F6D">
        <w:rPr>
          <w:kern w:val="2"/>
          <w14:ligatures w14:val="standardContextual"/>
        </w:rPr>
        <w:t>0</w:t>
      </w:r>
      <w:r w:rsidR="001251A7" w:rsidRPr="00494F6D">
        <w:rPr>
          <w:kern w:val="2"/>
          <w14:ligatures w14:val="standardContextual"/>
        </w:rPr>
        <w:t xml:space="preserve">. </w:t>
      </w:r>
      <w:r w:rsidR="00980296" w:rsidRPr="00494F6D">
        <w:rPr>
          <w:kern w:val="2"/>
          <w14:ligatures w14:val="standardContextual"/>
        </w:rPr>
        <w:t>A</w:t>
      </w:r>
      <w:r w:rsidR="001251A7" w:rsidRPr="00494F6D">
        <w:rPr>
          <w:kern w:val="2"/>
          <w14:ligatures w14:val="standardContextual"/>
        </w:rPr>
        <w:t xml:space="preserve">nexa nr. 5 la </w:t>
      </w:r>
      <w:r w:rsidR="001251A7" w:rsidRPr="00494F6D">
        <w:t xml:space="preserve">Regulamentul pentru </w:t>
      </w:r>
      <w:proofErr w:type="spellStart"/>
      <w:r w:rsidR="001251A7" w:rsidRPr="00494F6D">
        <w:t>obţinerea</w:t>
      </w:r>
      <w:proofErr w:type="spellEnd"/>
      <w:r w:rsidR="001251A7" w:rsidRPr="00494F6D">
        <w:t xml:space="preserve"> permiselor de vânătoare</w:t>
      </w:r>
      <w:r w:rsidR="00980296" w:rsidRPr="00494F6D">
        <w:t xml:space="preserve"> se modifică și se înlocuiește cu anexa la prezentul ordin</w:t>
      </w:r>
      <w:r w:rsidR="001251A7" w:rsidRPr="00494F6D">
        <w:t>.</w:t>
      </w:r>
    </w:p>
    <w:p w14:paraId="2C2E4F3E" w14:textId="41558C8B" w:rsidR="004B441F" w:rsidRPr="00494F6D" w:rsidRDefault="000C1A1A" w:rsidP="00D44CF4">
      <w:pPr>
        <w:pStyle w:val="al"/>
        <w:spacing w:after="120" w:line="360" w:lineRule="auto"/>
        <w:rPr>
          <w:kern w:val="2"/>
          <w14:ligatures w14:val="standardContextual"/>
        </w:rPr>
      </w:pPr>
      <w:r w:rsidRPr="00494F6D">
        <w:rPr>
          <w:kern w:val="2"/>
          <w14:ligatures w14:val="standardContextual"/>
        </w:rPr>
        <w:t xml:space="preserve">            </w:t>
      </w:r>
      <w:r w:rsidR="009E3247" w:rsidRPr="00494F6D">
        <w:rPr>
          <w:kern w:val="2"/>
          <w14:ligatures w14:val="standardContextual"/>
        </w:rPr>
        <w:t>1</w:t>
      </w:r>
      <w:r w:rsidR="00C010FC" w:rsidRPr="00494F6D">
        <w:rPr>
          <w:kern w:val="2"/>
          <w14:ligatures w14:val="standardContextual"/>
        </w:rPr>
        <w:t>1</w:t>
      </w:r>
      <w:r w:rsidR="004B441F" w:rsidRPr="00494F6D">
        <w:rPr>
          <w:kern w:val="2"/>
          <w14:ligatures w14:val="standardContextual"/>
        </w:rPr>
        <w:t xml:space="preserve">. În tot cuprinsul </w:t>
      </w:r>
      <w:r w:rsidR="009F5151" w:rsidRPr="00494F6D">
        <w:rPr>
          <w:kern w:val="2"/>
          <w14:ligatures w14:val="standardContextual"/>
        </w:rPr>
        <w:t xml:space="preserve">ordinului și al </w:t>
      </w:r>
      <w:r w:rsidR="004B441F" w:rsidRPr="00494F6D">
        <w:t>Regulamentul</w:t>
      </w:r>
      <w:r w:rsidR="001251A7" w:rsidRPr="00494F6D">
        <w:t>ui</w:t>
      </w:r>
      <w:r w:rsidR="004B441F" w:rsidRPr="00494F6D">
        <w:t xml:space="preserve"> pentru </w:t>
      </w:r>
      <w:proofErr w:type="spellStart"/>
      <w:r w:rsidR="004B441F" w:rsidRPr="00494F6D">
        <w:t>obţinerea</w:t>
      </w:r>
      <w:proofErr w:type="spellEnd"/>
      <w:r w:rsidR="004B441F" w:rsidRPr="00494F6D">
        <w:t xml:space="preserve"> permiselor de vânătoare sintagma </w:t>
      </w:r>
      <w:r w:rsidR="0025275F" w:rsidRPr="00494F6D">
        <w:t>„</w:t>
      </w:r>
      <w:r w:rsidR="004B441F" w:rsidRPr="00494F6D">
        <w:t xml:space="preserve">autoritatea publică centrală care răspunde de silvicultură” </w:t>
      </w:r>
      <w:proofErr w:type="spellStart"/>
      <w:r w:rsidR="0025275F" w:rsidRPr="00494F6D">
        <w:t>șe</w:t>
      </w:r>
      <w:proofErr w:type="spellEnd"/>
      <w:r w:rsidR="0025275F" w:rsidRPr="00494F6D">
        <w:t xml:space="preserve"> modifică și </w:t>
      </w:r>
      <w:r w:rsidR="004B441F" w:rsidRPr="00494F6D">
        <w:t xml:space="preserve">se înlocuiește cu sintagma </w:t>
      </w:r>
      <w:r w:rsidR="0025275F" w:rsidRPr="00494F6D">
        <w:t>„</w:t>
      </w:r>
      <w:r w:rsidR="004B441F" w:rsidRPr="00494F6D">
        <w:t>autoritatea publică centrală care răspunde de vânătoare</w:t>
      </w:r>
      <w:r w:rsidRPr="00494F6D">
        <w:t>.</w:t>
      </w:r>
      <w:r w:rsidR="004B441F" w:rsidRPr="00494F6D">
        <w:t>”</w:t>
      </w:r>
    </w:p>
    <w:p w14:paraId="4C07F1FA" w14:textId="09FD817F" w:rsidR="004B441F" w:rsidRDefault="004B441F" w:rsidP="00D44CF4">
      <w:pPr>
        <w:pStyle w:val="BodyText"/>
        <w:spacing w:after="120" w:line="360" w:lineRule="auto"/>
        <w:rPr>
          <w:szCs w:val="24"/>
          <w:lang w:val="ro-RO"/>
        </w:rPr>
      </w:pPr>
      <w:r w:rsidRPr="00494F6D">
        <w:rPr>
          <w:b/>
          <w:bCs/>
          <w:szCs w:val="24"/>
          <w:lang w:val="ro-RO"/>
        </w:rPr>
        <w:t>Art. II</w:t>
      </w:r>
      <w:r w:rsidRPr="00494F6D">
        <w:rPr>
          <w:bCs/>
          <w:szCs w:val="24"/>
          <w:lang w:val="ro-RO"/>
        </w:rPr>
        <w:t xml:space="preserve">. -    </w:t>
      </w:r>
      <w:r w:rsidRPr="00494F6D">
        <w:rPr>
          <w:szCs w:val="24"/>
          <w:lang w:val="ro-RO"/>
        </w:rPr>
        <w:t>Prezentul ordin se publică în Monitorul Oficial al României, Partea I.</w:t>
      </w:r>
      <w:r w:rsidRPr="00494F6D">
        <w:rPr>
          <w:szCs w:val="24"/>
          <w:lang w:val="ro-RO"/>
        </w:rPr>
        <w:tab/>
      </w:r>
    </w:p>
    <w:p w14:paraId="5A8ED5A5" w14:textId="77777777" w:rsidR="00DC194B" w:rsidRDefault="00DC194B" w:rsidP="00D44CF4">
      <w:pPr>
        <w:pStyle w:val="BodyText"/>
        <w:spacing w:after="120" w:line="360" w:lineRule="auto"/>
        <w:rPr>
          <w:szCs w:val="24"/>
          <w:lang w:val="ro-RO"/>
        </w:rPr>
      </w:pPr>
    </w:p>
    <w:p w14:paraId="0693111B" w14:textId="77777777" w:rsidR="00DC194B" w:rsidRPr="00494F6D" w:rsidRDefault="00DC194B" w:rsidP="00D44CF4">
      <w:pPr>
        <w:pStyle w:val="BodyText"/>
        <w:spacing w:after="120" w:line="360" w:lineRule="auto"/>
        <w:rPr>
          <w:szCs w:val="24"/>
          <w:lang w:val="ro-RO"/>
        </w:rPr>
      </w:pPr>
    </w:p>
    <w:p w14:paraId="26405FD8" w14:textId="4A4D8A15" w:rsidR="00DC194B" w:rsidRPr="00646C90" w:rsidRDefault="00DC194B" w:rsidP="00DC194B">
      <w:pPr>
        <w:pStyle w:val="Heading3"/>
        <w:shd w:val="clear" w:color="auto" w:fill="FFFFFF"/>
        <w:ind w:left="284"/>
        <w:jc w:val="center"/>
        <w:rPr>
          <w:rFonts w:ascii="Times New Roman" w:hAnsi="Times New Roman" w:cs="Times New Roman"/>
          <w:b/>
          <w:bCs/>
        </w:rPr>
      </w:pPr>
      <w:r w:rsidRPr="00646C90">
        <w:rPr>
          <w:rFonts w:ascii="Times New Roman" w:hAnsi="Times New Roman" w:cs="Times New Roman"/>
          <w:b/>
          <w:bCs/>
        </w:rPr>
        <w:t>MINISTRUL MEDIULUI, APELOR ȘI PĂDURILOR</w:t>
      </w:r>
    </w:p>
    <w:p w14:paraId="0EA9BA1D" w14:textId="77777777" w:rsidR="00DC194B" w:rsidRPr="00646C90" w:rsidRDefault="00DC194B" w:rsidP="00DC194B">
      <w:pPr>
        <w:pStyle w:val="Heading3"/>
        <w:shd w:val="clear" w:color="auto" w:fill="FFFFFF"/>
        <w:ind w:left="284"/>
        <w:jc w:val="center"/>
        <w:rPr>
          <w:rFonts w:ascii="Times New Roman" w:hAnsi="Times New Roman" w:cs="Times New Roman"/>
          <w:b/>
          <w:bCs/>
          <w:lang w:val="en-US"/>
        </w:rPr>
      </w:pPr>
      <w:r w:rsidRPr="00646C90">
        <w:rPr>
          <w:rFonts w:ascii="Times New Roman" w:hAnsi="Times New Roman" w:cs="Times New Roman"/>
          <w:b/>
          <w:bCs/>
        </w:rPr>
        <w:t>Diana – Anda BUZOIANU</w:t>
      </w:r>
    </w:p>
    <w:p w14:paraId="20559971" w14:textId="77777777" w:rsidR="00DC194B" w:rsidRPr="00646C90" w:rsidRDefault="00DC194B" w:rsidP="00DC194B">
      <w:pPr>
        <w:pStyle w:val="Heading3"/>
        <w:shd w:val="clear" w:color="auto" w:fill="FFFFFF"/>
        <w:ind w:left="284"/>
        <w:jc w:val="center"/>
        <w:rPr>
          <w:rFonts w:ascii="Times New Roman" w:hAnsi="Times New Roman" w:cs="Times New Roman"/>
          <w:b/>
        </w:rPr>
      </w:pPr>
    </w:p>
    <w:p w14:paraId="0EEC52A7" w14:textId="77777777" w:rsidR="00DC194B" w:rsidRPr="00646C90" w:rsidRDefault="00DC194B" w:rsidP="00DC194B">
      <w:pPr>
        <w:pStyle w:val="Heading3"/>
        <w:shd w:val="clear" w:color="auto" w:fill="FFFFFF"/>
        <w:ind w:left="284"/>
        <w:jc w:val="center"/>
        <w:rPr>
          <w:rFonts w:ascii="Times New Roman" w:hAnsi="Times New Roman" w:cs="Times New Roman"/>
          <w:b/>
        </w:rPr>
      </w:pPr>
    </w:p>
    <w:p w14:paraId="1B2B98E7" w14:textId="77777777" w:rsidR="00DC194B" w:rsidRPr="00646C90" w:rsidRDefault="00DC194B" w:rsidP="00DC194B">
      <w:pPr>
        <w:pStyle w:val="Heading3"/>
        <w:shd w:val="clear" w:color="auto" w:fill="FFFFFF"/>
        <w:ind w:left="284"/>
        <w:rPr>
          <w:rFonts w:ascii="Times New Roman" w:hAnsi="Times New Roman" w:cs="Times New Roman"/>
          <w:b/>
        </w:rPr>
      </w:pPr>
    </w:p>
    <w:p w14:paraId="72958D4A" w14:textId="77777777" w:rsidR="00DC194B" w:rsidRPr="00646C90" w:rsidRDefault="00DC194B" w:rsidP="00DC194B">
      <w:pPr>
        <w:pStyle w:val="Heading3"/>
        <w:shd w:val="clear" w:color="auto" w:fill="FFFFFF"/>
        <w:ind w:left="284"/>
        <w:rPr>
          <w:rFonts w:ascii="Times New Roman" w:hAnsi="Times New Roman" w:cs="Times New Roman"/>
          <w:b/>
          <w:lang w:val="en-AU"/>
        </w:rPr>
      </w:pPr>
    </w:p>
    <w:p w14:paraId="72DC006E" w14:textId="6E5A32A3" w:rsidR="00814D2A" w:rsidRPr="00646C90" w:rsidRDefault="00814D2A" w:rsidP="00DC194B">
      <w:pPr>
        <w:pStyle w:val="BodyText"/>
        <w:spacing w:after="120" w:line="360" w:lineRule="auto"/>
        <w:rPr>
          <w:b/>
          <w:bCs/>
          <w:szCs w:val="24"/>
          <w:lang w:val="ro-RO"/>
        </w:rPr>
      </w:pPr>
    </w:p>
    <w:p w14:paraId="37857480" w14:textId="77777777" w:rsidR="00DC194B" w:rsidRPr="00646C90" w:rsidRDefault="00DC194B" w:rsidP="00DC194B">
      <w:pPr>
        <w:pStyle w:val="Heading3"/>
        <w:shd w:val="clear" w:color="auto" w:fill="FFFFFF"/>
        <w:ind w:left="284"/>
        <w:rPr>
          <w:rFonts w:ascii="Times New Roman" w:hAnsi="Times New Roman" w:cs="Times New Roman"/>
          <w:b/>
        </w:rPr>
      </w:pPr>
    </w:p>
    <w:p w14:paraId="133BC739" w14:textId="1A7ADCA6" w:rsidR="00814D2A" w:rsidRPr="00494F6D" w:rsidRDefault="00980296" w:rsidP="00DC194B">
      <w:pPr>
        <w:pStyle w:val="Heading3"/>
        <w:shd w:val="clear" w:color="auto" w:fill="FFFFFF"/>
        <w:spacing w:before="0" w:after="120" w:line="360" w:lineRule="auto"/>
        <w:ind w:left="284"/>
        <w:rPr>
          <w:rFonts w:ascii="Times New Roman" w:hAnsi="Times New Roman" w:cs="Times New Roman"/>
          <w:b/>
          <w:color w:val="auto"/>
        </w:rPr>
      </w:pPr>
      <w:r w:rsidRPr="00646C90">
        <w:rPr>
          <w:rFonts w:ascii="Times New Roman" w:hAnsi="Times New Roman" w:cs="Times New Roman"/>
          <w:b/>
          <w:color w:val="auto"/>
        </w:rPr>
        <w:br w:type="column"/>
      </w:r>
      <w:r w:rsidRPr="00494F6D">
        <w:rPr>
          <w:rFonts w:ascii="Times New Roman" w:hAnsi="Times New Roman" w:cs="Times New Roman"/>
          <w:b/>
          <w:color w:val="auto"/>
        </w:rPr>
        <w:lastRenderedPageBreak/>
        <w:t xml:space="preserve">Anexa la </w:t>
      </w:r>
      <w:r w:rsidR="003A0194">
        <w:rPr>
          <w:rFonts w:ascii="Times New Roman" w:hAnsi="Times New Roman" w:cs="Times New Roman"/>
          <w:b/>
          <w:color w:val="auto"/>
        </w:rPr>
        <w:t>O</w:t>
      </w:r>
      <w:r w:rsidRPr="00494F6D">
        <w:rPr>
          <w:rFonts w:ascii="Times New Roman" w:hAnsi="Times New Roman" w:cs="Times New Roman"/>
          <w:b/>
          <w:color w:val="auto"/>
        </w:rPr>
        <w:t>rdinul ministrului mediului, apelor și pădurilor nr. .................</w:t>
      </w:r>
    </w:p>
    <w:p w14:paraId="0DE77F37" w14:textId="77777777" w:rsidR="00DF200D" w:rsidRPr="00494F6D" w:rsidRDefault="00980296" w:rsidP="00DF200D">
      <w:pPr>
        <w:jc w:val="right"/>
        <w:rPr>
          <w:rFonts w:eastAsiaTheme="majorEastAsia"/>
          <w:b/>
          <w:sz w:val="24"/>
          <w:szCs w:val="24"/>
          <w:lang w:eastAsia="en-US"/>
        </w:rPr>
      </w:pPr>
      <w:r w:rsidRPr="00494F6D">
        <w:rPr>
          <w:rFonts w:eastAsiaTheme="majorEastAsia"/>
          <w:b/>
          <w:sz w:val="24"/>
          <w:szCs w:val="24"/>
          <w:lang w:eastAsia="en-US"/>
        </w:rPr>
        <w:t xml:space="preserve">(Anexa nr. 5 la </w:t>
      </w:r>
      <w:r w:rsidR="00DF200D" w:rsidRPr="00494F6D">
        <w:rPr>
          <w:rFonts w:eastAsiaTheme="majorEastAsia"/>
          <w:b/>
          <w:sz w:val="24"/>
          <w:szCs w:val="24"/>
          <w:lang w:eastAsia="en-US"/>
        </w:rPr>
        <w:t>Regulamentul pentru</w:t>
      </w:r>
    </w:p>
    <w:p w14:paraId="22F9AF4B" w14:textId="05080852" w:rsidR="00980296" w:rsidRPr="00494F6D" w:rsidRDefault="00DF200D" w:rsidP="00DF200D">
      <w:pPr>
        <w:jc w:val="right"/>
        <w:rPr>
          <w:rFonts w:eastAsiaTheme="majorEastAsia"/>
          <w:b/>
          <w:sz w:val="24"/>
          <w:szCs w:val="24"/>
          <w:lang w:eastAsia="en-US"/>
        </w:rPr>
      </w:pPr>
      <w:proofErr w:type="spellStart"/>
      <w:r w:rsidRPr="00494F6D">
        <w:rPr>
          <w:rFonts w:eastAsiaTheme="majorEastAsia"/>
          <w:b/>
          <w:sz w:val="24"/>
          <w:szCs w:val="24"/>
          <w:lang w:eastAsia="en-US"/>
        </w:rPr>
        <w:t>obţinerea</w:t>
      </w:r>
      <w:proofErr w:type="spellEnd"/>
      <w:r w:rsidRPr="00494F6D">
        <w:rPr>
          <w:rFonts w:eastAsiaTheme="majorEastAsia"/>
          <w:b/>
          <w:sz w:val="24"/>
          <w:szCs w:val="24"/>
          <w:lang w:eastAsia="en-US"/>
        </w:rPr>
        <w:t xml:space="preserve"> permiselor de vânătoare</w:t>
      </w:r>
      <w:r w:rsidR="00980296" w:rsidRPr="00494F6D">
        <w:rPr>
          <w:rFonts w:eastAsiaTheme="majorEastAsia"/>
          <w:b/>
          <w:sz w:val="24"/>
          <w:szCs w:val="24"/>
          <w:lang w:eastAsia="en-US"/>
        </w:rPr>
        <w:t>)</w:t>
      </w:r>
    </w:p>
    <w:p w14:paraId="20F0E601" w14:textId="77777777" w:rsidR="00DF200D" w:rsidRPr="00494F6D" w:rsidRDefault="00DF200D" w:rsidP="00DF200D">
      <w:pPr>
        <w:jc w:val="right"/>
        <w:rPr>
          <w:b/>
          <w:bCs/>
          <w:sz w:val="24"/>
          <w:szCs w:val="24"/>
          <w:lang w:eastAsia="en-US"/>
        </w:rPr>
      </w:pPr>
    </w:p>
    <w:p w14:paraId="3A9AFEBC" w14:textId="2AF8AC26" w:rsidR="00DF200D" w:rsidRPr="00494F6D" w:rsidRDefault="00DF200D" w:rsidP="00126563">
      <w:pPr>
        <w:rPr>
          <w:sz w:val="24"/>
          <w:szCs w:val="24"/>
          <w:lang w:eastAsia="en-US"/>
        </w:rPr>
      </w:pPr>
      <w:proofErr w:type="spellStart"/>
      <w:r w:rsidRPr="00494F6D">
        <w:rPr>
          <w:sz w:val="24"/>
          <w:szCs w:val="24"/>
          <w:lang w:eastAsia="en-US"/>
        </w:rPr>
        <w:t>Organizaţia</w:t>
      </w:r>
      <w:proofErr w:type="spellEnd"/>
      <w:r w:rsidRPr="00494F6D">
        <w:rPr>
          <w:sz w:val="24"/>
          <w:szCs w:val="24"/>
          <w:lang w:eastAsia="en-US"/>
        </w:rPr>
        <w:t xml:space="preserve"> vânătorească</w:t>
      </w:r>
    </w:p>
    <w:p w14:paraId="672B3EA6" w14:textId="77777777" w:rsidR="00DF200D" w:rsidRPr="00494F6D" w:rsidRDefault="00DF200D" w:rsidP="00126563">
      <w:pPr>
        <w:rPr>
          <w:sz w:val="24"/>
          <w:szCs w:val="24"/>
          <w:lang w:eastAsia="en-US"/>
        </w:rPr>
      </w:pPr>
      <w:r w:rsidRPr="00494F6D">
        <w:rPr>
          <w:sz w:val="24"/>
          <w:szCs w:val="24"/>
          <w:lang w:eastAsia="en-US"/>
        </w:rPr>
        <w:t xml:space="preserve">. . . . . . . . . . . . . . . . . . . . . . . </w:t>
      </w:r>
    </w:p>
    <w:p w14:paraId="010F43AB" w14:textId="77777777" w:rsidR="00DF200D" w:rsidRPr="00C43FBC" w:rsidRDefault="00DF200D" w:rsidP="00DF200D">
      <w:pPr>
        <w:jc w:val="center"/>
        <w:rPr>
          <w:b/>
          <w:bCs/>
          <w:sz w:val="24"/>
          <w:szCs w:val="24"/>
          <w:lang w:eastAsia="en-US"/>
        </w:rPr>
      </w:pPr>
      <w:r w:rsidRPr="00C43FBC">
        <w:rPr>
          <w:b/>
          <w:bCs/>
          <w:sz w:val="24"/>
          <w:szCs w:val="24"/>
          <w:lang w:eastAsia="en-US"/>
        </w:rPr>
        <w:t>DECLARAŢIE</w:t>
      </w:r>
    </w:p>
    <w:p w14:paraId="3317E98D" w14:textId="77777777" w:rsidR="00DF200D" w:rsidRPr="00494F6D" w:rsidRDefault="00DF200D" w:rsidP="00126563">
      <w:pPr>
        <w:jc w:val="center"/>
        <w:rPr>
          <w:sz w:val="24"/>
          <w:szCs w:val="24"/>
          <w:lang w:eastAsia="en-US"/>
        </w:rPr>
      </w:pPr>
    </w:p>
    <w:p w14:paraId="41A3B709" w14:textId="14902088" w:rsidR="00DF200D" w:rsidRDefault="00DF200D" w:rsidP="00126563">
      <w:pPr>
        <w:rPr>
          <w:sz w:val="24"/>
          <w:szCs w:val="24"/>
          <w:lang w:eastAsia="en-US"/>
        </w:rPr>
      </w:pPr>
      <w:r w:rsidRPr="00494F6D">
        <w:rPr>
          <w:sz w:val="24"/>
          <w:szCs w:val="24"/>
          <w:lang w:eastAsia="en-US"/>
        </w:rPr>
        <w:t xml:space="preserve">Subsemnatul,........................................................, </w:t>
      </w:r>
      <w:proofErr w:type="spellStart"/>
      <w:r w:rsidRPr="00494F6D">
        <w:rPr>
          <w:sz w:val="24"/>
          <w:szCs w:val="24"/>
          <w:lang w:eastAsia="en-US"/>
        </w:rPr>
        <w:t>cetăţean</w:t>
      </w:r>
      <w:proofErr w:type="spellEnd"/>
      <w:r w:rsidRPr="00494F6D">
        <w:rPr>
          <w:sz w:val="24"/>
          <w:szCs w:val="24"/>
          <w:lang w:eastAsia="en-US"/>
        </w:rPr>
        <w:t xml:space="preserve">....................., fiul lui..................... şi al........................., născut în anul......., luna..........., ziua......, în localitatea........................., </w:t>
      </w:r>
      <w:proofErr w:type="spellStart"/>
      <w:r w:rsidRPr="00494F6D">
        <w:rPr>
          <w:sz w:val="24"/>
          <w:szCs w:val="24"/>
          <w:lang w:eastAsia="en-US"/>
        </w:rPr>
        <w:t>judeţul</w:t>
      </w:r>
      <w:proofErr w:type="spellEnd"/>
      <w:r w:rsidRPr="00494F6D">
        <w:rPr>
          <w:sz w:val="24"/>
          <w:szCs w:val="24"/>
          <w:lang w:eastAsia="en-US"/>
        </w:rPr>
        <w:t xml:space="preserve">.............................., domiciliat în....................., str............................. nr......., bl......., sc......, ap......, </w:t>
      </w:r>
      <w:proofErr w:type="spellStart"/>
      <w:r w:rsidRPr="00494F6D">
        <w:rPr>
          <w:sz w:val="24"/>
          <w:szCs w:val="24"/>
          <w:lang w:eastAsia="en-US"/>
        </w:rPr>
        <w:t>judeţul</w:t>
      </w:r>
      <w:proofErr w:type="spellEnd"/>
      <w:r w:rsidRPr="00494F6D">
        <w:rPr>
          <w:sz w:val="24"/>
          <w:szCs w:val="24"/>
          <w:lang w:eastAsia="en-US"/>
        </w:rPr>
        <w:t xml:space="preserve"> (sectorul)............................., posesor al actului de identitate....... seria......., nr................., eliberat de................, la data de............................., cod numeric personal................................................, cunoscând </w:t>
      </w:r>
      <w:proofErr w:type="spellStart"/>
      <w:r w:rsidRPr="00494F6D">
        <w:rPr>
          <w:sz w:val="24"/>
          <w:szCs w:val="24"/>
          <w:lang w:eastAsia="en-US"/>
        </w:rPr>
        <w:t>sancţiunile</w:t>
      </w:r>
      <w:proofErr w:type="spellEnd"/>
      <w:r w:rsidRPr="00494F6D">
        <w:rPr>
          <w:sz w:val="24"/>
          <w:szCs w:val="24"/>
          <w:lang w:eastAsia="en-US"/>
        </w:rPr>
        <w:t xml:space="preserve"> penale privind falsul în declaraţii, conform </w:t>
      </w:r>
      <w:hyperlink r:id="rId9" w:anchor="p-23777067" w:tgtFrame="_blank" w:history="1">
        <w:r w:rsidRPr="007F205F">
          <w:rPr>
            <w:rStyle w:val="Hyperlink"/>
            <w:color w:val="auto"/>
            <w:sz w:val="24"/>
            <w:szCs w:val="24"/>
            <w:u w:val="none"/>
            <w:lang w:eastAsia="en-US"/>
          </w:rPr>
          <w:t xml:space="preserve">art. </w:t>
        </w:r>
      </w:hyperlink>
      <w:r w:rsidR="00442153" w:rsidRPr="007F205F">
        <w:rPr>
          <w:sz w:val="24"/>
          <w:szCs w:val="24"/>
        </w:rPr>
        <w:t>326</w:t>
      </w:r>
      <w:r w:rsidRPr="00494F6D">
        <w:rPr>
          <w:sz w:val="24"/>
          <w:szCs w:val="24"/>
          <w:lang w:eastAsia="en-US"/>
        </w:rPr>
        <w:t xml:space="preserve"> Cod penal, pe propria răspundere declar că în ultimii 5 ani nu am </w:t>
      </w:r>
      <w:proofErr w:type="spellStart"/>
      <w:r w:rsidRPr="00494F6D">
        <w:rPr>
          <w:sz w:val="24"/>
          <w:szCs w:val="24"/>
          <w:lang w:eastAsia="en-US"/>
        </w:rPr>
        <w:t>săvârşit</w:t>
      </w:r>
      <w:proofErr w:type="spellEnd"/>
      <w:r w:rsidRPr="00494F6D">
        <w:rPr>
          <w:sz w:val="24"/>
          <w:szCs w:val="24"/>
          <w:lang w:eastAsia="en-US"/>
        </w:rPr>
        <w:t xml:space="preserve"> fapte care sunt încadrate ca </w:t>
      </w:r>
      <w:proofErr w:type="spellStart"/>
      <w:r w:rsidRPr="00494F6D">
        <w:rPr>
          <w:sz w:val="24"/>
          <w:szCs w:val="24"/>
          <w:lang w:eastAsia="en-US"/>
        </w:rPr>
        <w:t>infracţiuni</w:t>
      </w:r>
      <w:proofErr w:type="spellEnd"/>
      <w:r w:rsidRPr="00494F6D">
        <w:rPr>
          <w:sz w:val="24"/>
          <w:szCs w:val="24"/>
          <w:lang w:eastAsia="en-US"/>
        </w:rPr>
        <w:t xml:space="preserve"> de Legea vânătorii </w:t>
      </w:r>
      <w:proofErr w:type="spellStart"/>
      <w:r w:rsidRPr="00494F6D">
        <w:rPr>
          <w:sz w:val="24"/>
          <w:szCs w:val="24"/>
          <w:lang w:eastAsia="en-US"/>
        </w:rPr>
        <w:t>şi</w:t>
      </w:r>
      <w:proofErr w:type="spellEnd"/>
      <w:r w:rsidRPr="00494F6D">
        <w:rPr>
          <w:sz w:val="24"/>
          <w:szCs w:val="24"/>
          <w:lang w:eastAsia="en-US"/>
        </w:rPr>
        <w:t xml:space="preserve"> a </w:t>
      </w:r>
      <w:proofErr w:type="spellStart"/>
      <w:r w:rsidRPr="00494F6D">
        <w:rPr>
          <w:sz w:val="24"/>
          <w:szCs w:val="24"/>
          <w:lang w:eastAsia="en-US"/>
        </w:rPr>
        <w:t>protecţiei</w:t>
      </w:r>
      <w:proofErr w:type="spellEnd"/>
      <w:r w:rsidRPr="00494F6D">
        <w:rPr>
          <w:sz w:val="24"/>
          <w:szCs w:val="24"/>
          <w:lang w:eastAsia="en-US"/>
        </w:rPr>
        <w:t xml:space="preserve"> fondului cinegetic </w:t>
      </w:r>
      <w:hyperlink r:id="rId10" w:tgtFrame="_blank" w:history="1">
        <w:r w:rsidRPr="007F205F">
          <w:rPr>
            <w:rStyle w:val="Hyperlink"/>
            <w:color w:val="auto"/>
            <w:sz w:val="24"/>
            <w:szCs w:val="24"/>
            <w:u w:val="none"/>
            <w:lang w:eastAsia="en-US"/>
          </w:rPr>
          <w:t>nr. 407/2006</w:t>
        </w:r>
      </w:hyperlink>
      <w:r w:rsidRPr="00494F6D">
        <w:rPr>
          <w:sz w:val="24"/>
          <w:szCs w:val="24"/>
          <w:lang w:eastAsia="en-US"/>
        </w:rPr>
        <w:t xml:space="preserve">, cu modificările </w:t>
      </w:r>
      <w:proofErr w:type="spellStart"/>
      <w:r w:rsidRPr="00494F6D">
        <w:rPr>
          <w:sz w:val="24"/>
          <w:szCs w:val="24"/>
          <w:lang w:eastAsia="en-US"/>
        </w:rPr>
        <w:t>şi</w:t>
      </w:r>
      <w:proofErr w:type="spellEnd"/>
      <w:r w:rsidRPr="00494F6D">
        <w:rPr>
          <w:sz w:val="24"/>
          <w:szCs w:val="24"/>
          <w:lang w:eastAsia="en-US"/>
        </w:rPr>
        <w:t xml:space="preserve"> completările ulterioare.</w:t>
      </w:r>
    </w:p>
    <w:p w14:paraId="2E1B921D" w14:textId="77777777" w:rsidR="003A0194" w:rsidRPr="00494F6D" w:rsidRDefault="003A0194" w:rsidP="00126563">
      <w:pPr>
        <w:rPr>
          <w:sz w:val="24"/>
          <w:szCs w:val="24"/>
          <w:lang w:eastAsia="en-US"/>
        </w:rPr>
      </w:pPr>
    </w:p>
    <w:p w14:paraId="40B1ABCA" w14:textId="77777777" w:rsidR="00DF200D" w:rsidRDefault="00DF200D" w:rsidP="00126563">
      <w:pPr>
        <w:rPr>
          <w:sz w:val="24"/>
          <w:szCs w:val="24"/>
          <w:lang w:eastAsia="en-US"/>
        </w:rPr>
      </w:pPr>
      <w:r w:rsidRPr="00494F6D">
        <w:rPr>
          <w:sz w:val="24"/>
          <w:szCs w:val="24"/>
          <w:lang w:eastAsia="en-US"/>
        </w:rPr>
        <w:t xml:space="preserve">Dau prezenta </w:t>
      </w:r>
      <w:proofErr w:type="spellStart"/>
      <w:r w:rsidRPr="00494F6D">
        <w:rPr>
          <w:sz w:val="24"/>
          <w:szCs w:val="24"/>
          <w:lang w:eastAsia="en-US"/>
        </w:rPr>
        <w:t>declaraţie</w:t>
      </w:r>
      <w:proofErr w:type="spellEnd"/>
      <w:r w:rsidRPr="00494F6D">
        <w:rPr>
          <w:sz w:val="24"/>
          <w:szCs w:val="24"/>
          <w:lang w:eastAsia="en-US"/>
        </w:rPr>
        <w:t xml:space="preserve"> pentru a-mi servi la examenul pentru </w:t>
      </w:r>
      <w:proofErr w:type="spellStart"/>
      <w:r w:rsidRPr="00494F6D">
        <w:rPr>
          <w:sz w:val="24"/>
          <w:szCs w:val="24"/>
          <w:lang w:eastAsia="en-US"/>
        </w:rPr>
        <w:t>obţinerea</w:t>
      </w:r>
      <w:proofErr w:type="spellEnd"/>
      <w:r w:rsidRPr="00494F6D">
        <w:rPr>
          <w:sz w:val="24"/>
          <w:szCs w:val="24"/>
          <w:lang w:eastAsia="en-US"/>
        </w:rPr>
        <w:t xml:space="preserve"> permisului de vânătoare permanent.</w:t>
      </w:r>
    </w:p>
    <w:p w14:paraId="7A0242DF" w14:textId="77777777" w:rsidR="003A0194" w:rsidRPr="00494F6D" w:rsidRDefault="003A0194" w:rsidP="00126563">
      <w:pPr>
        <w:rPr>
          <w:sz w:val="24"/>
          <w:szCs w:val="24"/>
          <w:lang w:eastAsia="en-US"/>
        </w:rPr>
      </w:pPr>
    </w:p>
    <w:p w14:paraId="7B182950" w14:textId="77777777" w:rsidR="00DF200D" w:rsidRPr="00494F6D" w:rsidRDefault="00DF200D" w:rsidP="00126563">
      <w:pPr>
        <w:rPr>
          <w:sz w:val="24"/>
          <w:szCs w:val="24"/>
          <w:lang w:eastAsia="en-US"/>
        </w:rPr>
      </w:pPr>
      <w:r w:rsidRPr="00494F6D">
        <w:rPr>
          <w:sz w:val="24"/>
          <w:szCs w:val="24"/>
          <w:lang w:eastAsia="en-US"/>
        </w:rPr>
        <w:t>Data</w:t>
      </w:r>
    </w:p>
    <w:p w14:paraId="68F5E675" w14:textId="77777777" w:rsidR="00DF200D" w:rsidRDefault="00DF200D" w:rsidP="00126563">
      <w:pPr>
        <w:rPr>
          <w:sz w:val="24"/>
          <w:szCs w:val="24"/>
          <w:lang w:eastAsia="en-US"/>
        </w:rPr>
      </w:pPr>
      <w:r w:rsidRPr="00494F6D">
        <w:rPr>
          <w:sz w:val="24"/>
          <w:szCs w:val="24"/>
          <w:lang w:eastAsia="en-US"/>
        </w:rPr>
        <w:t>..............................</w:t>
      </w:r>
    </w:p>
    <w:p w14:paraId="12E0C5E7" w14:textId="77777777" w:rsidR="003A0194" w:rsidRDefault="003A0194" w:rsidP="00126563">
      <w:pPr>
        <w:rPr>
          <w:sz w:val="24"/>
          <w:szCs w:val="24"/>
          <w:lang w:eastAsia="en-US"/>
        </w:rPr>
      </w:pPr>
    </w:p>
    <w:p w14:paraId="42ED0F74" w14:textId="77777777" w:rsidR="003A0194" w:rsidRDefault="003A0194" w:rsidP="00126563">
      <w:pPr>
        <w:rPr>
          <w:sz w:val="24"/>
          <w:szCs w:val="24"/>
          <w:lang w:eastAsia="en-US"/>
        </w:rPr>
      </w:pPr>
    </w:p>
    <w:p w14:paraId="20766F5C" w14:textId="77777777" w:rsidR="003A0194" w:rsidRDefault="003A0194" w:rsidP="003A0194">
      <w:pPr>
        <w:jc w:val="center"/>
        <w:rPr>
          <w:sz w:val="24"/>
          <w:szCs w:val="24"/>
          <w:lang w:eastAsia="en-US"/>
        </w:rPr>
      </w:pPr>
      <w:r w:rsidRPr="003A0194">
        <w:rPr>
          <w:sz w:val="24"/>
          <w:szCs w:val="24"/>
          <w:lang w:eastAsia="en-US"/>
        </w:rPr>
        <w:t>Declarant</w:t>
      </w:r>
    </w:p>
    <w:p w14:paraId="21E6E80E" w14:textId="77777777" w:rsidR="003A0194" w:rsidRDefault="003A0194" w:rsidP="003A0194">
      <w:pPr>
        <w:jc w:val="center"/>
        <w:rPr>
          <w:sz w:val="24"/>
          <w:szCs w:val="24"/>
          <w:lang w:eastAsia="en-US"/>
        </w:rPr>
      </w:pPr>
      <w:r w:rsidRPr="003A0194">
        <w:rPr>
          <w:sz w:val="24"/>
          <w:szCs w:val="24"/>
          <w:lang w:eastAsia="en-US"/>
        </w:rPr>
        <w:t xml:space="preserve">Numele </w:t>
      </w:r>
      <w:proofErr w:type="spellStart"/>
      <w:r w:rsidRPr="003A0194">
        <w:rPr>
          <w:sz w:val="24"/>
          <w:szCs w:val="24"/>
          <w:lang w:eastAsia="en-US"/>
        </w:rPr>
        <w:t>şi</w:t>
      </w:r>
      <w:proofErr w:type="spellEnd"/>
      <w:r w:rsidRPr="003A0194">
        <w:rPr>
          <w:sz w:val="24"/>
          <w:szCs w:val="24"/>
          <w:lang w:eastAsia="en-US"/>
        </w:rPr>
        <w:t xml:space="preserve"> prenumele ............................</w:t>
      </w:r>
    </w:p>
    <w:p w14:paraId="34F27009" w14:textId="7A9ADB95" w:rsidR="003A0194" w:rsidRPr="007F205F" w:rsidRDefault="003A0194" w:rsidP="003A0194">
      <w:pPr>
        <w:jc w:val="center"/>
        <w:rPr>
          <w:sz w:val="24"/>
          <w:szCs w:val="24"/>
          <w:lang w:eastAsia="en-US"/>
        </w:rPr>
      </w:pPr>
      <w:r w:rsidRPr="003A0194">
        <w:rPr>
          <w:sz w:val="24"/>
          <w:szCs w:val="24"/>
          <w:lang w:eastAsia="en-US"/>
        </w:rPr>
        <w:t>Semnătura .............................................</w:t>
      </w:r>
    </w:p>
    <w:p w14:paraId="715A6F6E" w14:textId="77777777" w:rsidR="00DF200D" w:rsidRPr="007F205F" w:rsidRDefault="00DF200D" w:rsidP="00126563">
      <w:pPr>
        <w:jc w:val="right"/>
        <w:rPr>
          <w:sz w:val="24"/>
          <w:szCs w:val="24"/>
          <w:lang w:eastAsia="en-US"/>
        </w:rPr>
      </w:pPr>
    </w:p>
    <w:sectPr w:rsidR="00DF200D" w:rsidRPr="007F205F" w:rsidSect="00111D5C">
      <w:headerReference w:type="default" r:id="rId11"/>
      <w:pgSz w:w="11906" w:h="16838"/>
      <w:pgMar w:top="510" w:right="1134" w:bottom="51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E6D4F" w14:textId="77777777" w:rsidR="00470000" w:rsidRPr="008C3C85" w:rsidRDefault="00470000" w:rsidP="00212094">
      <w:r w:rsidRPr="008C3C85">
        <w:separator/>
      </w:r>
    </w:p>
  </w:endnote>
  <w:endnote w:type="continuationSeparator" w:id="0">
    <w:p w14:paraId="6DF9146F" w14:textId="77777777" w:rsidR="00470000" w:rsidRPr="008C3C85" w:rsidRDefault="00470000" w:rsidP="00212094">
      <w:r w:rsidRPr="008C3C8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21051" w14:textId="77777777" w:rsidR="00470000" w:rsidRPr="008C3C85" w:rsidRDefault="00470000" w:rsidP="00212094">
      <w:r w:rsidRPr="008C3C85">
        <w:separator/>
      </w:r>
    </w:p>
  </w:footnote>
  <w:footnote w:type="continuationSeparator" w:id="0">
    <w:p w14:paraId="45FEB9CA" w14:textId="77777777" w:rsidR="00470000" w:rsidRPr="008C3C85" w:rsidRDefault="00470000" w:rsidP="00212094">
      <w:r w:rsidRPr="008C3C8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47292469"/>
      <w:docPartObj>
        <w:docPartGallery w:val="Watermarks"/>
        <w:docPartUnique/>
      </w:docPartObj>
    </w:sdtPr>
    <w:sdtContent>
      <w:p w14:paraId="123C6D5D" w14:textId="652221C9" w:rsidR="00212094" w:rsidRPr="008C3C85" w:rsidRDefault="00000000">
        <w:pPr>
          <w:pStyle w:val="Header"/>
        </w:pPr>
        <w:r>
          <w:pict w14:anchorId="09CC2B66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65661064" o:spid="_x0000_s1025" type="#_x0000_t136" style="position:absolute;margin-left:0;margin-top:0;width:461.55pt;height:197.8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PROIEC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A67CB7"/>
    <w:multiLevelType w:val="hybridMultilevel"/>
    <w:tmpl w:val="50AC3BD2"/>
    <w:lvl w:ilvl="0" w:tplc="3E3E1A46">
      <w:start w:val="1"/>
      <w:numFmt w:val="decimal"/>
      <w:lvlText w:val="(%1)"/>
      <w:lvlJc w:val="left"/>
      <w:pPr>
        <w:ind w:left="720" w:hanging="360"/>
      </w:pPr>
      <w:rPr>
        <w:b/>
        <w:bCs/>
        <w:color w:val="000000" w:themeColor="text1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D51767"/>
    <w:multiLevelType w:val="hybridMultilevel"/>
    <w:tmpl w:val="41606E5A"/>
    <w:lvl w:ilvl="0" w:tplc="4142DAE0">
      <w:start w:val="1"/>
      <w:numFmt w:val="decimal"/>
      <w:lvlText w:val="(%1)"/>
      <w:lvlJc w:val="left"/>
      <w:pPr>
        <w:ind w:left="660" w:hanging="48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530" w:hanging="360"/>
      </w:pPr>
    </w:lvl>
    <w:lvl w:ilvl="2" w:tplc="0809001B">
      <w:start w:val="1"/>
      <w:numFmt w:val="lowerRoman"/>
      <w:lvlText w:val="%3."/>
      <w:lvlJc w:val="right"/>
      <w:pPr>
        <w:ind w:left="2250" w:hanging="180"/>
      </w:pPr>
    </w:lvl>
    <w:lvl w:ilvl="3" w:tplc="0809000F">
      <w:start w:val="1"/>
      <w:numFmt w:val="decimal"/>
      <w:lvlText w:val="%4."/>
      <w:lvlJc w:val="left"/>
      <w:pPr>
        <w:ind w:left="2970" w:hanging="360"/>
      </w:pPr>
    </w:lvl>
    <w:lvl w:ilvl="4" w:tplc="08090019">
      <w:start w:val="1"/>
      <w:numFmt w:val="lowerLetter"/>
      <w:lvlText w:val="%5."/>
      <w:lvlJc w:val="left"/>
      <w:pPr>
        <w:ind w:left="3690" w:hanging="360"/>
      </w:pPr>
    </w:lvl>
    <w:lvl w:ilvl="5" w:tplc="0809001B">
      <w:start w:val="1"/>
      <w:numFmt w:val="lowerRoman"/>
      <w:lvlText w:val="%6."/>
      <w:lvlJc w:val="right"/>
      <w:pPr>
        <w:ind w:left="4410" w:hanging="180"/>
      </w:pPr>
    </w:lvl>
    <w:lvl w:ilvl="6" w:tplc="0809000F">
      <w:start w:val="1"/>
      <w:numFmt w:val="decimal"/>
      <w:lvlText w:val="%7."/>
      <w:lvlJc w:val="left"/>
      <w:pPr>
        <w:ind w:left="5130" w:hanging="360"/>
      </w:pPr>
    </w:lvl>
    <w:lvl w:ilvl="7" w:tplc="08090019">
      <w:start w:val="1"/>
      <w:numFmt w:val="lowerLetter"/>
      <w:lvlText w:val="%8."/>
      <w:lvlJc w:val="left"/>
      <w:pPr>
        <w:ind w:left="5850" w:hanging="360"/>
      </w:pPr>
    </w:lvl>
    <w:lvl w:ilvl="8" w:tplc="0809001B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7E526DCC"/>
    <w:multiLevelType w:val="hybridMultilevel"/>
    <w:tmpl w:val="49F46CB4"/>
    <w:lvl w:ilvl="0" w:tplc="0C28A37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59372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51431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7207240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0D6"/>
    <w:rsid w:val="000241BD"/>
    <w:rsid w:val="00042D5E"/>
    <w:rsid w:val="000452B4"/>
    <w:rsid w:val="00046720"/>
    <w:rsid w:val="00047142"/>
    <w:rsid w:val="00056E30"/>
    <w:rsid w:val="0006370F"/>
    <w:rsid w:val="000660B8"/>
    <w:rsid w:val="0006763A"/>
    <w:rsid w:val="00072C7A"/>
    <w:rsid w:val="0007463C"/>
    <w:rsid w:val="00082E72"/>
    <w:rsid w:val="00084D9E"/>
    <w:rsid w:val="000873A4"/>
    <w:rsid w:val="00093C17"/>
    <w:rsid w:val="0009587F"/>
    <w:rsid w:val="000A29B0"/>
    <w:rsid w:val="000C1A1A"/>
    <w:rsid w:val="000C37B5"/>
    <w:rsid w:val="000C40E9"/>
    <w:rsid w:val="000D30B6"/>
    <w:rsid w:val="000E1B37"/>
    <w:rsid w:val="000F078A"/>
    <w:rsid w:val="000F6ABF"/>
    <w:rsid w:val="001035B2"/>
    <w:rsid w:val="00110BD4"/>
    <w:rsid w:val="00111D5C"/>
    <w:rsid w:val="00115DC1"/>
    <w:rsid w:val="00117AA1"/>
    <w:rsid w:val="00123CAF"/>
    <w:rsid w:val="001241A7"/>
    <w:rsid w:val="001251A7"/>
    <w:rsid w:val="00126563"/>
    <w:rsid w:val="0014342E"/>
    <w:rsid w:val="0015025A"/>
    <w:rsid w:val="00157CDC"/>
    <w:rsid w:val="001617FB"/>
    <w:rsid w:val="001837EF"/>
    <w:rsid w:val="00192B3B"/>
    <w:rsid w:val="001F2262"/>
    <w:rsid w:val="00205A7E"/>
    <w:rsid w:val="00212094"/>
    <w:rsid w:val="00217CF4"/>
    <w:rsid w:val="00222205"/>
    <w:rsid w:val="00236394"/>
    <w:rsid w:val="00241795"/>
    <w:rsid w:val="0025275F"/>
    <w:rsid w:val="00253DE7"/>
    <w:rsid w:val="00256A9B"/>
    <w:rsid w:val="00272806"/>
    <w:rsid w:val="002846D0"/>
    <w:rsid w:val="00290F85"/>
    <w:rsid w:val="002B31ED"/>
    <w:rsid w:val="002B3CDE"/>
    <w:rsid w:val="002D5898"/>
    <w:rsid w:val="002F2BC6"/>
    <w:rsid w:val="00305527"/>
    <w:rsid w:val="00305536"/>
    <w:rsid w:val="00311CA9"/>
    <w:rsid w:val="00316818"/>
    <w:rsid w:val="003245A2"/>
    <w:rsid w:val="00343993"/>
    <w:rsid w:val="003477FA"/>
    <w:rsid w:val="0035235D"/>
    <w:rsid w:val="0035285D"/>
    <w:rsid w:val="003537F3"/>
    <w:rsid w:val="00366E79"/>
    <w:rsid w:val="0037138A"/>
    <w:rsid w:val="003718B0"/>
    <w:rsid w:val="00377F95"/>
    <w:rsid w:val="003A0194"/>
    <w:rsid w:val="003A176A"/>
    <w:rsid w:val="003A5040"/>
    <w:rsid w:val="003A6D9D"/>
    <w:rsid w:val="003B4C4C"/>
    <w:rsid w:val="003C4763"/>
    <w:rsid w:val="003D5627"/>
    <w:rsid w:val="003D7100"/>
    <w:rsid w:val="003E78F9"/>
    <w:rsid w:val="003F1694"/>
    <w:rsid w:val="0040137F"/>
    <w:rsid w:val="00402588"/>
    <w:rsid w:val="00413E6D"/>
    <w:rsid w:val="00416A11"/>
    <w:rsid w:val="00421B9B"/>
    <w:rsid w:val="00433238"/>
    <w:rsid w:val="0043779A"/>
    <w:rsid w:val="00442153"/>
    <w:rsid w:val="00444266"/>
    <w:rsid w:val="00470000"/>
    <w:rsid w:val="0047320A"/>
    <w:rsid w:val="0047643E"/>
    <w:rsid w:val="00477132"/>
    <w:rsid w:val="00480D0F"/>
    <w:rsid w:val="004944A4"/>
    <w:rsid w:val="00494F6D"/>
    <w:rsid w:val="004957FE"/>
    <w:rsid w:val="004978D2"/>
    <w:rsid w:val="004A0998"/>
    <w:rsid w:val="004B441F"/>
    <w:rsid w:val="004C1B1C"/>
    <w:rsid w:val="004C4EAA"/>
    <w:rsid w:val="004E0BA8"/>
    <w:rsid w:val="00500040"/>
    <w:rsid w:val="00512262"/>
    <w:rsid w:val="005155C7"/>
    <w:rsid w:val="00524B22"/>
    <w:rsid w:val="00540DB5"/>
    <w:rsid w:val="005443AE"/>
    <w:rsid w:val="00545D18"/>
    <w:rsid w:val="0054680D"/>
    <w:rsid w:val="00570258"/>
    <w:rsid w:val="00583395"/>
    <w:rsid w:val="00595845"/>
    <w:rsid w:val="005A0521"/>
    <w:rsid w:val="005C0E1D"/>
    <w:rsid w:val="005C2F0E"/>
    <w:rsid w:val="005C332E"/>
    <w:rsid w:val="005C508F"/>
    <w:rsid w:val="005D1F1A"/>
    <w:rsid w:val="005E000A"/>
    <w:rsid w:val="005E0EEC"/>
    <w:rsid w:val="005E147A"/>
    <w:rsid w:val="005E538A"/>
    <w:rsid w:val="005E5E02"/>
    <w:rsid w:val="005E772F"/>
    <w:rsid w:val="005F1E61"/>
    <w:rsid w:val="005F63F4"/>
    <w:rsid w:val="005F75C3"/>
    <w:rsid w:val="00600182"/>
    <w:rsid w:val="00601843"/>
    <w:rsid w:val="006151CE"/>
    <w:rsid w:val="006160DF"/>
    <w:rsid w:val="00630816"/>
    <w:rsid w:val="00632BF3"/>
    <w:rsid w:val="00633CDE"/>
    <w:rsid w:val="00635BB4"/>
    <w:rsid w:val="00636DD8"/>
    <w:rsid w:val="00646392"/>
    <w:rsid w:val="00646C90"/>
    <w:rsid w:val="006658E0"/>
    <w:rsid w:val="0067205D"/>
    <w:rsid w:val="006834A4"/>
    <w:rsid w:val="00690F21"/>
    <w:rsid w:val="0069483F"/>
    <w:rsid w:val="006A47B8"/>
    <w:rsid w:val="006B574E"/>
    <w:rsid w:val="006C2946"/>
    <w:rsid w:val="006D5D3F"/>
    <w:rsid w:val="006D684A"/>
    <w:rsid w:val="007122AA"/>
    <w:rsid w:val="00720334"/>
    <w:rsid w:val="0074058E"/>
    <w:rsid w:val="007504CD"/>
    <w:rsid w:val="00752ACD"/>
    <w:rsid w:val="00752B1F"/>
    <w:rsid w:val="00754223"/>
    <w:rsid w:val="0076294C"/>
    <w:rsid w:val="00763232"/>
    <w:rsid w:val="00775798"/>
    <w:rsid w:val="00775EE4"/>
    <w:rsid w:val="00780272"/>
    <w:rsid w:val="00796081"/>
    <w:rsid w:val="007A097D"/>
    <w:rsid w:val="007B68AB"/>
    <w:rsid w:val="007C3DB0"/>
    <w:rsid w:val="007C6E6C"/>
    <w:rsid w:val="007D6C2A"/>
    <w:rsid w:val="007E43AF"/>
    <w:rsid w:val="007E5318"/>
    <w:rsid w:val="007E7436"/>
    <w:rsid w:val="007E7A09"/>
    <w:rsid w:val="007F205F"/>
    <w:rsid w:val="00814D2A"/>
    <w:rsid w:val="00823684"/>
    <w:rsid w:val="00832137"/>
    <w:rsid w:val="008457F2"/>
    <w:rsid w:val="0087294D"/>
    <w:rsid w:val="00887761"/>
    <w:rsid w:val="008B73C4"/>
    <w:rsid w:val="008C1E69"/>
    <w:rsid w:val="008C3C85"/>
    <w:rsid w:val="008C4870"/>
    <w:rsid w:val="008D1430"/>
    <w:rsid w:val="008E0685"/>
    <w:rsid w:val="008E4481"/>
    <w:rsid w:val="008E45D0"/>
    <w:rsid w:val="008F7E5F"/>
    <w:rsid w:val="00900BB2"/>
    <w:rsid w:val="00901F1F"/>
    <w:rsid w:val="0091140D"/>
    <w:rsid w:val="009200C6"/>
    <w:rsid w:val="00924537"/>
    <w:rsid w:val="009251B8"/>
    <w:rsid w:val="00927553"/>
    <w:rsid w:val="00927EA5"/>
    <w:rsid w:val="00933391"/>
    <w:rsid w:val="009379F1"/>
    <w:rsid w:val="00942242"/>
    <w:rsid w:val="00977E57"/>
    <w:rsid w:val="00980296"/>
    <w:rsid w:val="0098557B"/>
    <w:rsid w:val="009B5D76"/>
    <w:rsid w:val="009C4F35"/>
    <w:rsid w:val="009C5227"/>
    <w:rsid w:val="009E0D4C"/>
    <w:rsid w:val="009E3247"/>
    <w:rsid w:val="009E3C1E"/>
    <w:rsid w:val="009E69DB"/>
    <w:rsid w:val="009E716D"/>
    <w:rsid w:val="009F5151"/>
    <w:rsid w:val="00A20C9E"/>
    <w:rsid w:val="00A31A60"/>
    <w:rsid w:val="00A47EFE"/>
    <w:rsid w:val="00A52806"/>
    <w:rsid w:val="00A52D2A"/>
    <w:rsid w:val="00A700D6"/>
    <w:rsid w:val="00A715B2"/>
    <w:rsid w:val="00AB119B"/>
    <w:rsid w:val="00AB4CCE"/>
    <w:rsid w:val="00AD303C"/>
    <w:rsid w:val="00AE5DE7"/>
    <w:rsid w:val="00B00727"/>
    <w:rsid w:val="00B025AF"/>
    <w:rsid w:val="00B21D45"/>
    <w:rsid w:val="00B24D8A"/>
    <w:rsid w:val="00B3730A"/>
    <w:rsid w:val="00B375E0"/>
    <w:rsid w:val="00B52804"/>
    <w:rsid w:val="00B86D53"/>
    <w:rsid w:val="00B920D7"/>
    <w:rsid w:val="00BC69A3"/>
    <w:rsid w:val="00BC7AAC"/>
    <w:rsid w:val="00BE7016"/>
    <w:rsid w:val="00BF38D4"/>
    <w:rsid w:val="00BF4B33"/>
    <w:rsid w:val="00BF4E78"/>
    <w:rsid w:val="00C00532"/>
    <w:rsid w:val="00C010FC"/>
    <w:rsid w:val="00C02FD2"/>
    <w:rsid w:val="00C05BDB"/>
    <w:rsid w:val="00C27D17"/>
    <w:rsid w:val="00C328EC"/>
    <w:rsid w:val="00C43FBC"/>
    <w:rsid w:val="00C44EA2"/>
    <w:rsid w:val="00C54A0B"/>
    <w:rsid w:val="00C554CB"/>
    <w:rsid w:val="00C61662"/>
    <w:rsid w:val="00C85FBD"/>
    <w:rsid w:val="00C921B1"/>
    <w:rsid w:val="00CA0017"/>
    <w:rsid w:val="00CA4A04"/>
    <w:rsid w:val="00CB41FE"/>
    <w:rsid w:val="00CC28E4"/>
    <w:rsid w:val="00CD166B"/>
    <w:rsid w:val="00CD3967"/>
    <w:rsid w:val="00CD3A51"/>
    <w:rsid w:val="00CE3BC3"/>
    <w:rsid w:val="00D12901"/>
    <w:rsid w:val="00D13563"/>
    <w:rsid w:val="00D21E1F"/>
    <w:rsid w:val="00D30044"/>
    <w:rsid w:val="00D403DA"/>
    <w:rsid w:val="00D412E3"/>
    <w:rsid w:val="00D44CF4"/>
    <w:rsid w:val="00D55E9D"/>
    <w:rsid w:val="00D65A0A"/>
    <w:rsid w:val="00D7260A"/>
    <w:rsid w:val="00D76081"/>
    <w:rsid w:val="00D7719B"/>
    <w:rsid w:val="00D83A86"/>
    <w:rsid w:val="00D84F5B"/>
    <w:rsid w:val="00DC194B"/>
    <w:rsid w:val="00DD374C"/>
    <w:rsid w:val="00DE2170"/>
    <w:rsid w:val="00DE5DF7"/>
    <w:rsid w:val="00DE7795"/>
    <w:rsid w:val="00DF200D"/>
    <w:rsid w:val="00DF7A3A"/>
    <w:rsid w:val="00E00DB6"/>
    <w:rsid w:val="00E02B57"/>
    <w:rsid w:val="00E11DD9"/>
    <w:rsid w:val="00E157D8"/>
    <w:rsid w:val="00E26B18"/>
    <w:rsid w:val="00E40471"/>
    <w:rsid w:val="00E40F5D"/>
    <w:rsid w:val="00E410EA"/>
    <w:rsid w:val="00E45B2B"/>
    <w:rsid w:val="00E46D8D"/>
    <w:rsid w:val="00E55FA8"/>
    <w:rsid w:val="00E933AE"/>
    <w:rsid w:val="00EC3A4C"/>
    <w:rsid w:val="00EE0337"/>
    <w:rsid w:val="00EE2FA6"/>
    <w:rsid w:val="00EE5299"/>
    <w:rsid w:val="00EE52BD"/>
    <w:rsid w:val="00EE52D6"/>
    <w:rsid w:val="00F054D9"/>
    <w:rsid w:val="00F120E5"/>
    <w:rsid w:val="00F1397C"/>
    <w:rsid w:val="00F160D4"/>
    <w:rsid w:val="00F17020"/>
    <w:rsid w:val="00F245C4"/>
    <w:rsid w:val="00F35F29"/>
    <w:rsid w:val="00F40C4A"/>
    <w:rsid w:val="00F43867"/>
    <w:rsid w:val="00F551CC"/>
    <w:rsid w:val="00F57BE6"/>
    <w:rsid w:val="00F6436F"/>
    <w:rsid w:val="00F7189C"/>
    <w:rsid w:val="00F76099"/>
    <w:rsid w:val="00F80719"/>
    <w:rsid w:val="00F92F11"/>
    <w:rsid w:val="00FA43AD"/>
    <w:rsid w:val="00FC00DC"/>
    <w:rsid w:val="00FD2856"/>
    <w:rsid w:val="00FD46A6"/>
    <w:rsid w:val="00FE2FF8"/>
    <w:rsid w:val="00FE462C"/>
    <w:rsid w:val="00FE5D7D"/>
    <w:rsid w:val="00FF5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3E6E26"/>
  <w15:chartTrackingRefBased/>
  <w15:docId w15:val="{CE05C221-CC0F-46CF-883F-8A207A222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EE529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14D2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paragraph" w:styleId="Heading4">
    <w:name w:val="heading 4"/>
    <w:basedOn w:val="Normal"/>
    <w:link w:val="Heading4Char"/>
    <w:uiPriority w:val="9"/>
    <w:qFormat/>
    <w:rsid w:val="00EE5299"/>
    <w:pPr>
      <w:jc w:val="both"/>
      <w:outlineLvl w:val="3"/>
    </w:pPr>
    <w:rPr>
      <w:rFonts w:eastAsiaTheme="minorEastAs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12E3"/>
    <w:rPr>
      <w:color w:val="0000FF"/>
      <w:u w:val="single"/>
    </w:rPr>
  </w:style>
  <w:style w:type="paragraph" w:customStyle="1" w:styleId="al">
    <w:name w:val="a_l"/>
    <w:basedOn w:val="Normal"/>
    <w:rsid w:val="00D412E3"/>
    <w:pPr>
      <w:jc w:val="both"/>
    </w:pPr>
    <w:rPr>
      <w:rFonts w:eastAsiaTheme="minorEastAsia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EE5299"/>
    <w:rPr>
      <w:rFonts w:ascii="Times New Roman" w:eastAsiaTheme="minorEastAsia" w:hAnsi="Times New Roman" w:cs="Times New Roman"/>
      <w:b/>
      <w:bCs/>
      <w:sz w:val="24"/>
      <w:szCs w:val="24"/>
      <w:lang w:eastAsia="ro-RO"/>
    </w:rPr>
  </w:style>
  <w:style w:type="character" w:customStyle="1" w:styleId="Heading1Char">
    <w:name w:val="Heading 1 Char"/>
    <w:basedOn w:val="DefaultParagraphFont"/>
    <w:link w:val="Heading1"/>
    <w:rsid w:val="00EE5299"/>
    <w:rPr>
      <w:rFonts w:ascii="Arial" w:eastAsia="Times New Roman" w:hAnsi="Arial" w:cs="Arial"/>
      <w:b/>
      <w:bCs/>
      <w:kern w:val="32"/>
      <w:sz w:val="32"/>
      <w:szCs w:val="32"/>
      <w:lang w:val="en-AU" w:eastAsia="ro-RO"/>
    </w:rPr>
  </w:style>
  <w:style w:type="paragraph" w:styleId="BodyText">
    <w:name w:val="Body Text"/>
    <w:basedOn w:val="Normal"/>
    <w:link w:val="BodyTextChar"/>
    <w:rsid w:val="00EE5299"/>
    <w:pPr>
      <w:jc w:val="both"/>
    </w:pPr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E5299"/>
    <w:rPr>
      <w:rFonts w:ascii="Times New Roman" w:eastAsia="Times New Roman" w:hAnsi="Times New Roman" w:cs="Times New Roman"/>
      <w:sz w:val="24"/>
      <w:szCs w:val="20"/>
      <w:lang w:val="en-US" w:eastAsia="ro-RO"/>
    </w:rPr>
  </w:style>
  <w:style w:type="paragraph" w:styleId="BodyText2">
    <w:name w:val="Body Text 2"/>
    <w:basedOn w:val="Normal"/>
    <w:link w:val="BodyText2Char"/>
    <w:rsid w:val="00EE529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EE5299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customStyle="1" w:styleId="tpa1">
    <w:name w:val="tpa1"/>
    <w:basedOn w:val="DefaultParagraphFont"/>
    <w:rsid w:val="00EE5299"/>
  </w:style>
  <w:style w:type="character" w:styleId="Strong">
    <w:name w:val="Strong"/>
    <w:uiPriority w:val="22"/>
    <w:qFormat/>
    <w:rsid w:val="00EE5299"/>
    <w:rPr>
      <w:b/>
      <w:bCs/>
    </w:rPr>
  </w:style>
  <w:style w:type="paragraph" w:styleId="Subtitle">
    <w:name w:val="Subtitle"/>
    <w:basedOn w:val="Normal"/>
    <w:next w:val="Normal"/>
    <w:link w:val="SubtitleChar"/>
    <w:qFormat/>
    <w:rsid w:val="00EE5299"/>
    <w:pPr>
      <w:spacing w:after="60"/>
      <w:jc w:val="center"/>
      <w:outlineLvl w:val="1"/>
    </w:pPr>
    <w:rPr>
      <w:rFonts w:ascii="Cambria" w:hAnsi="Cambria"/>
      <w:sz w:val="24"/>
      <w:szCs w:val="24"/>
      <w:lang w:eastAsia="x-none"/>
    </w:rPr>
  </w:style>
  <w:style w:type="character" w:customStyle="1" w:styleId="SubtitleChar">
    <w:name w:val="Subtitle Char"/>
    <w:basedOn w:val="DefaultParagraphFont"/>
    <w:link w:val="Subtitle"/>
    <w:rsid w:val="00EE5299"/>
    <w:rPr>
      <w:rFonts w:ascii="Cambria" w:eastAsia="Times New Roman" w:hAnsi="Cambria" w:cs="Times New Roman"/>
      <w:sz w:val="24"/>
      <w:szCs w:val="24"/>
      <w:lang w:val="en-AU" w:eastAsia="x-none"/>
    </w:rPr>
  </w:style>
  <w:style w:type="paragraph" w:styleId="BodyText3">
    <w:name w:val="Body Text 3"/>
    <w:basedOn w:val="Normal"/>
    <w:link w:val="BodyText3Char"/>
    <w:rsid w:val="00EE5299"/>
    <w:pPr>
      <w:spacing w:after="120"/>
    </w:pPr>
    <w:rPr>
      <w:sz w:val="16"/>
      <w:szCs w:val="16"/>
      <w:lang w:eastAsia="x-none"/>
    </w:rPr>
  </w:style>
  <w:style w:type="character" w:customStyle="1" w:styleId="BodyText3Char">
    <w:name w:val="Body Text 3 Char"/>
    <w:basedOn w:val="DefaultParagraphFont"/>
    <w:link w:val="BodyText3"/>
    <w:rsid w:val="00EE5299"/>
    <w:rPr>
      <w:rFonts w:ascii="Times New Roman" w:eastAsia="Times New Roman" w:hAnsi="Times New Roman" w:cs="Times New Roman"/>
      <w:sz w:val="16"/>
      <w:szCs w:val="16"/>
      <w:lang w:val="en-AU"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814D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Spacing">
    <w:name w:val="No Spacing"/>
    <w:uiPriority w:val="1"/>
    <w:qFormat/>
    <w:rsid w:val="00814D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6294C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636DD8"/>
  </w:style>
  <w:style w:type="table" w:styleId="TableGrid">
    <w:name w:val="Table Grid"/>
    <w:basedOn w:val="TableNormal"/>
    <w:uiPriority w:val="39"/>
    <w:rsid w:val="00636DD8"/>
    <w:pPr>
      <w:spacing w:after="0" w:line="240" w:lineRule="auto"/>
    </w:pPr>
    <w:rPr>
      <w:kern w:val="2"/>
      <w:sz w:val="24"/>
      <w:szCs w:val="24"/>
      <w:lang w:val="en-US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1209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209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Footer">
    <w:name w:val="footer"/>
    <w:basedOn w:val="Normal"/>
    <w:link w:val="FooterChar"/>
    <w:uiPriority w:val="99"/>
    <w:unhideWhenUsed/>
    <w:rsid w:val="0021209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2094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Revision">
    <w:name w:val="Revision"/>
    <w:hidden/>
    <w:uiPriority w:val="99"/>
    <w:semiHidden/>
    <w:rsid w:val="009E32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character" w:styleId="CommentReference">
    <w:name w:val="annotation reference"/>
    <w:basedOn w:val="DefaultParagraphFont"/>
    <w:uiPriority w:val="99"/>
    <w:semiHidden/>
    <w:unhideWhenUsed/>
    <w:rsid w:val="009F51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515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5151"/>
    <w:rPr>
      <w:rFonts w:ascii="Times New Roman" w:eastAsia="Times New Roman" w:hAnsi="Times New Roman" w:cs="Times New Roman"/>
      <w:sz w:val="20"/>
      <w:szCs w:val="20"/>
      <w:lang w:val="en-AU" w:eastAsia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51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5151"/>
    <w:rPr>
      <w:rFonts w:ascii="Times New Roman" w:eastAsia="Times New Roman" w:hAnsi="Times New Roman" w:cs="Times New Roman"/>
      <w:b/>
      <w:bCs/>
      <w:sz w:val="20"/>
      <w:szCs w:val="20"/>
      <w:lang w:val="en-AU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6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8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ege5.ro/App/Document/geydamjsgq/legea-vanatorii-si-a-protectiei-fondului-cinegetic-nr-407-2006?d=2025-03-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ege5.ro/App/Document/heydinrt/codul-penal-din-1968?pid=23777067&amp;d=2025-03-19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98FF8-DD13-4C51-B2F0-D698A6BE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1814</Words>
  <Characters>10342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Sima</dc:creator>
  <cp:keywords/>
  <dc:description/>
  <cp:lastModifiedBy>Emilia Sima</cp:lastModifiedBy>
  <cp:revision>11</cp:revision>
  <cp:lastPrinted>2025-10-02T05:33:00Z</cp:lastPrinted>
  <dcterms:created xsi:type="dcterms:W3CDTF">2025-10-02T04:51:00Z</dcterms:created>
  <dcterms:modified xsi:type="dcterms:W3CDTF">2025-12-05T10:14:00Z</dcterms:modified>
</cp:coreProperties>
</file>