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6C7C" w14:textId="77777777" w:rsidR="00814D2A" w:rsidRPr="00494F6D" w:rsidRDefault="00814D2A" w:rsidP="00D44CF4">
      <w:pPr>
        <w:spacing w:after="120" w:line="360" w:lineRule="auto"/>
        <w:jc w:val="center"/>
        <w:rPr>
          <w:b/>
          <w:sz w:val="24"/>
          <w:szCs w:val="24"/>
        </w:rPr>
      </w:pPr>
      <w:r w:rsidRPr="00494F6D">
        <w:rPr>
          <w:b/>
          <w:sz w:val="24"/>
          <w:szCs w:val="24"/>
        </w:rPr>
        <w:t>MINISTERUL MEDIULUI, APELOR ŞI PĂDURILOR</w:t>
      </w:r>
    </w:p>
    <w:p w14:paraId="1C1A52EF" w14:textId="771B600D" w:rsidR="009F5151" w:rsidRPr="00494F6D" w:rsidRDefault="009E3247" w:rsidP="009F5151">
      <w:pPr>
        <w:pStyle w:val="Heading1"/>
        <w:spacing w:before="0" w:after="120" w:line="360" w:lineRule="auto"/>
        <w:ind w:hanging="36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752B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880172" wp14:editId="19A9672B">
            <wp:extent cx="1304925" cy="752475"/>
            <wp:effectExtent l="0" t="0" r="0" b="9525"/>
            <wp:docPr id="542836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4668" w14:textId="150280F7" w:rsidR="00814D2A" w:rsidRPr="00494F6D" w:rsidRDefault="00814D2A" w:rsidP="00D44CF4">
      <w:pPr>
        <w:pStyle w:val="Heading1"/>
        <w:spacing w:before="0" w:after="120" w:line="36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94F6D">
        <w:rPr>
          <w:rFonts w:ascii="Times New Roman" w:hAnsi="Times New Roman" w:cs="Times New Roman"/>
          <w:sz w:val="24"/>
          <w:szCs w:val="24"/>
        </w:rPr>
        <w:t>O R D I N</w:t>
      </w:r>
    </w:p>
    <w:p w14:paraId="38583081" w14:textId="451A5979" w:rsidR="00814D2A" w:rsidRPr="00494F6D" w:rsidRDefault="00814D2A" w:rsidP="00D44CF4">
      <w:pPr>
        <w:spacing w:after="120" w:line="360" w:lineRule="auto"/>
        <w:ind w:hanging="540"/>
        <w:jc w:val="center"/>
        <w:rPr>
          <w:b/>
          <w:sz w:val="24"/>
          <w:szCs w:val="24"/>
        </w:rPr>
      </w:pPr>
      <w:r w:rsidRPr="00494F6D">
        <w:rPr>
          <w:b/>
          <w:sz w:val="24"/>
          <w:szCs w:val="24"/>
        </w:rPr>
        <w:t xml:space="preserve">Nr.    </w:t>
      </w:r>
      <w:r w:rsidR="00AD56E5">
        <w:rPr>
          <w:b/>
          <w:sz w:val="24"/>
          <w:szCs w:val="24"/>
        </w:rPr>
        <w:t xml:space="preserve">     </w:t>
      </w:r>
      <w:r w:rsidRPr="00494F6D">
        <w:rPr>
          <w:b/>
          <w:sz w:val="24"/>
          <w:szCs w:val="24"/>
        </w:rPr>
        <w:t xml:space="preserve">    </w:t>
      </w:r>
      <w:r w:rsidR="00E11C78">
        <w:rPr>
          <w:b/>
          <w:sz w:val="24"/>
          <w:szCs w:val="24"/>
        </w:rPr>
        <w:t xml:space="preserve"> </w:t>
      </w:r>
      <w:r w:rsidRPr="00494F6D">
        <w:rPr>
          <w:b/>
          <w:sz w:val="24"/>
          <w:szCs w:val="24"/>
        </w:rPr>
        <w:t xml:space="preserve">  /           </w:t>
      </w:r>
      <w:r w:rsidR="00AD56E5">
        <w:rPr>
          <w:b/>
          <w:sz w:val="24"/>
          <w:szCs w:val="24"/>
        </w:rPr>
        <w:t>.05</w:t>
      </w:r>
      <w:r w:rsidRPr="00494F6D">
        <w:rPr>
          <w:b/>
          <w:sz w:val="24"/>
          <w:szCs w:val="24"/>
        </w:rPr>
        <w:t>.202</w:t>
      </w:r>
      <w:r w:rsidR="00E11C78">
        <w:rPr>
          <w:b/>
          <w:sz w:val="24"/>
          <w:szCs w:val="24"/>
        </w:rPr>
        <w:t>6</w:t>
      </w:r>
    </w:p>
    <w:p w14:paraId="18A3E2DE" w14:textId="360DD703" w:rsidR="00724278" w:rsidRDefault="00D12901" w:rsidP="00DF603F">
      <w:pPr>
        <w:jc w:val="center"/>
        <w:rPr>
          <w:rFonts w:eastAsia="MS Mincho"/>
          <w:b/>
          <w:bCs/>
          <w:sz w:val="24"/>
          <w:szCs w:val="24"/>
        </w:rPr>
      </w:pPr>
      <w:bookmarkStart w:id="0" w:name="_Hlk189739845"/>
      <w:r w:rsidRPr="00494F6D">
        <w:rPr>
          <w:b/>
          <w:sz w:val="24"/>
          <w:szCs w:val="24"/>
        </w:rPr>
        <w:t>pentru modificarea</w:t>
      </w:r>
      <w:r w:rsidR="00436CE0">
        <w:rPr>
          <w:b/>
          <w:sz w:val="24"/>
          <w:szCs w:val="24"/>
        </w:rPr>
        <w:t xml:space="preserve"> art</w:t>
      </w:r>
      <w:r w:rsidR="00DF603F">
        <w:rPr>
          <w:b/>
          <w:sz w:val="24"/>
          <w:szCs w:val="24"/>
        </w:rPr>
        <w:t>. 8</w:t>
      </w:r>
      <w:r w:rsidR="000402B2">
        <w:rPr>
          <w:b/>
          <w:sz w:val="24"/>
          <w:szCs w:val="24"/>
        </w:rPr>
        <w:t>9</w:t>
      </w:r>
      <w:r w:rsidR="00DF603F">
        <w:rPr>
          <w:b/>
          <w:sz w:val="24"/>
          <w:szCs w:val="24"/>
        </w:rPr>
        <w:t xml:space="preserve"> din</w:t>
      </w:r>
      <w:r w:rsidRPr="00494F6D">
        <w:rPr>
          <w:b/>
          <w:bCs/>
          <w:sz w:val="24"/>
          <w:szCs w:val="24"/>
        </w:rPr>
        <w:t xml:space="preserve"> </w:t>
      </w:r>
      <w:proofErr w:type="spellStart"/>
      <w:r w:rsidR="00DF603F" w:rsidRPr="00DF603F">
        <w:rPr>
          <w:rFonts w:eastAsia="MS Mincho"/>
          <w:b/>
          <w:bCs/>
          <w:sz w:val="24"/>
          <w:szCs w:val="24"/>
        </w:rPr>
        <w:t>Instrucţiunile</w:t>
      </w:r>
      <w:proofErr w:type="spellEnd"/>
      <w:r w:rsidR="00DF603F" w:rsidRPr="00DF603F">
        <w:rPr>
          <w:rFonts w:eastAsia="MS Mincho"/>
          <w:b/>
          <w:bCs/>
          <w:sz w:val="24"/>
          <w:szCs w:val="24"/>
        </w:rPr>
        <w:t xml:space="preserve"> pentru evaluarea efectivelor unor specii de faună cinegetică admise la vânătoare </w:t>
      </w:r>
      <w:proofErr w:type="spellStart"/>
      <w:r w:rsidR="00DF603F" w:rsidRPr="00DF603F">
        <w:rPr>
          <w:rFonts w:eastAsia="MS Mincho"/>
          <w:b/>
          <w:bCs/>
          <w:sz w:val="24"/>
          <w:szCs w:val="24"/>
        </w:rPr>
        <w:t>şi</w:t>
      </w:r>
      <w:proofErr w:type="spellEnd"/>
      <w:r w:rsidR="00DF603F" w:rsidRPr="00DF603F">
        <w:rPr>
          <w:rFonts w:eastAsia="MS Mincho"/>
          <w:b/>
          <w:bCs/>
          <w:sz w:val="24"/>
          <w:szCs w:val="24"/>
        </w:rPr>
        <w:t xml:space="preserve"> pentru reglementarea modului de stabilire a cotelor de recoltă pentru acestea, aprobate prin </w:t>
      </w:r>
    </w:p>
    <w:p w14:paraId="08E85344" w14:textId="2599CEEB" w:rsidR="00E11C78" w:rsidRDefault="00DF603F" w:rsidP="00DF603F">
      <w:pPr>
        <w:jc w:val="center"/>
        <w:rPr>
          <w:rFonts w:eastAsia="MS Mincho"/>
          <w:b/>
          <w:bCs/>
          <w:sz w:val="24"/>
          <w:szCs w:val="24"/>
        </w:rPr>
      </w:pPr>
      <w:r w:rsidRPr="00DF603F">
        <w:rPr>
          <w:rFonts w:eastAsia="MS Mincho"/>
          <w:b/>
          <w:bCs/>
          <w:sz w:val="24"/>
          <w:szCs w:val="24"/>
        </w:rPr>
        <w:t xml:space="preserve">Ordinul ministrului mediului, apelor </w:t>
      </w:r>
      <w:proofErr w:type="spellStart"/>
      <w:r w:rsidRPr="00DF603F">
        <w:rPr>
          <w:rFonts w:eastAsia="MS Mincho"/>
          <w:b/>
          <w:bCs/>
          <w:sz w:val="24"/>
          <w:szCs w:val="24"/>
        </w:rPr>
        <w:t>şi</w:t>
      </w:r>
      <w:proofErr w:type="spellEnd"/>
      <w:r w:rsidRPr="00DF603F">
        <w:rPr>
          <w:rFonts w:eastAsia="MS Mincho"/>
          <w:b/>
          <w:bCs/>
          <w:sz w:val="24"/>
          <w:szCs w:val="24"/>
        </w:rPr>
        <w:t xml:space="preserve"> pădurilor nr. 2847/2022</w:t>
      </w:r>
    </w:p>
    <w:p w14:paraId="4B1A81B8" w14:textId="77777777" w:rsidR="00724278" w:rsidRDefault="00724278" w:rsidP="00DF603F">
      <w:pPr>
        <w:jc w:val="center"/>
        <w:rPr>
          <w:b/>
          <w:bCs/>
          <w:sz w:val="24"/>
          <w:szCs w:val="24"/>
        </w:rPr>
      </w:pPr>
    </w:p>
    <w:p w14:paraId="45D60C42" w14:textId="77777777" w:rsidR="00E11C78" w:rsidRPr="00B9148D" w:rsidRDefault="00E11C78" w:rsidP="00E11C78">
      <w:pPr>
        <w:jc w:val="center"/>
        <w:rPr>
          <w:b/>
          <w:bCs/>
          <w:sz w:val="24"/>
          <w:szCs w:val="24"/>
        </w:rPr>
      </w:pPr>
    </w:p>
    <w:bookmarkEnd w:id="0"/>
    <w:p w14:paraId="489C990E" w14:textId="30EF7071" w:rsidR="00814D2A" w:rsidRPr="00494F6D" w:rsidRDefault="00814D2A" w:rsidP="00670991">
      <w:pPr>
        <w:ind w:firstLine="720"/>
        <w:jc w:val="both"/>
        <w:rPr>
          <w:sz w:val="24"/>
          <w:szCs w:val="24"/>
        </w:rPr>
      </w:pPr>
      <w:r w:rsidRPr="00494F6D">
        <w:rPr>
          <w:sz w:val="24"/>
          <w:szCs w:val="24"/>
        </w:rPr>
        <w:t>Având în vedere Referat</w:t>
      </w:r>
      <w:r w:rsidR="005C508F" w:rsidRPr="00494F6D">
        <w:rPr>
          <w:sz w:val="24"/>
          <w:szCs w:val="24"/>
        </w:rPr>
        <w:t>ul</w:t>
      </w:r>
      <w:r w:rsidRPr="00494F6D">
        <w:rPr>
          <w:sz w:val="24"/>
          <w:szCs w:val="24"/>
        </w:rPr>
        <w:t xml:space="preserve"> de aprobare nr. DB/</w:t>
      </w:r>
      <w:r w:rsidR="00F50361">
        <w:rPr>
          <w:sz w:val="24"/>
          <w:szCs w:val="24"/>
        </w:rPr>
        <w:t>139</w:t>
      </w:r>
      <w:r w:rsidR="00724278">
        <w:rPr>
          <w:sz w:val="24"/>
          <w:szCs w:val="24"/>
        </w:rPr>
        <w:t>141</w:t>
      </w:r>
      <w:r w:rsidR="004A6707">
        <w:rPr>
          <w:sz w:val="24"/>
          <w:szCs w:val="24"/>
        </w:rPr>
        <w:t xml:space="preserve"> </w:t>
      </w:r>
      <w:r w:rsidRPr="00494F6D">
        <w:rPr>
          <w:sz w:val="24"/>
          <w:szCs w:val="24"/>
        </w:rPr>
        <w:t>/</w:t>
      </w:r>
      <w:r w:rsidR="00724278">
        <w:rPr>
          <w:sz w:val="24"/>
          <w:szCs w:val="24"/>
        </w:rPr>
        <w:t>12.05</w:t>
      </w:r>
      <w:r w:rsidRPr="00494F6D">
        <w:rPr>
          <w:sz w:val="24"/>
          <w:szCs w:val="24"/>
        </w:rPr>
        <w:t>.202</w:t>
      </w:r>
      <w:r w:rsidR="00E11C78">
        <w:rPr>
          <w:sz w:val="24"/>
          <w:szCs w:val="24"/>
        </w:rPr>
        <w:t>6</w:t>
      </w:r>
      <w:r w:rsidRPr="00494F6D">
        <w:rPr>
          <w:sz w:val="24"/>
          <w:szCs w:val="24"/>
        </w:rPr>
        <w:t xml:space="preserve"> al Direcției  Biodiversitate, </w:t>
      </w:r>
    </w:p>
    <w:p w14:paraId="7FC0B17B" w14:textId="77777777" w:rsidR="00670991" w:rsidRDefault="00814D2A" w:rsidP="00670991">
      <w:pPr>
        <w:ind w:firstLine="720"/>
        <w:jc w:val="both"/>
        <w:rPr>
          <w:sz w:val="24"/>
          <w:szCs w:val="24"/>
        </w:rPr>
      </w:pPr>
      <w:r w:rsidRPr="00494F6D">
        <w:rPr>
          <w:sz w:val="24"/>
          <w:szCs w:val="24"/>
        </w:rPr>
        <w:t>Ținând seama de Avizul nr. …/202</w:t>
      </w:r>
      <w:r w:rsidR="00E11C78">
        <w:rPr>
          <w:sz w:val="24"/>
          <w:szCs w:val="24"/>
        </w:rPr>
        <w:t>6</w:t>
      </w:r>
      <w:r w:rsidRPr="00494F6D">
        <w:rPr>
          <w:sz w:val="24"/>
          <w:szCs w:val="24"/>
        </w:rPr>
        <w:t xml:space="preserve"> al Consiliului Național de Vânătoare,</w:t>
      </w:r>
    </w:p>
    <w:p w14:paraId="372D7FAC" w14:textId="757E0CDF" w:rsidR="00E11C78" w:rsidRPr="00B9148D" w:rsidRDefault="00E11C78" w:rsidP="00670991">
      <w:pPr>
        <w:ind w:firstLine="720"/>
        <w:jc w:val="both"/>
        <w:rPr>
          <w:rStyle w:val="tpa1"/>
          <w:sz w:val="24"/>
          <w:szCs w:val="24"/>
        </w:rPr>
      </w:pPr>
      <w:r>
        <w:rPr>
          <w:rStyle w:val="tpa1"/>
          <w:sz w:val="24"/>
          <w:szCs w:val="24"/>
        </w:rPr>
        <w:t xml:space="preserve">În baza </w:t>
      </w:r>
      <w:r w:rsidRPr="00B9148D">
        <w:rPr>
          <w:sz w:val="24"/>
          <w:szCs w:val="24"/>
        </w:rPr>
        <w:t>prevederil</w:t>
      </w:r>
      <w:r>
        <w:rPr>
          <w:sz w:val="24"/>
          <w:szCs w:val="24"/>
        </w:rPr>
        <w:t>or art.</w:t>
      </w:r>
      <w:r w:rsidR="006F18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alin. (1) lit. f) </w:t>
      </w:r>
      <w:r w:rsidR="006F184A">
        <w:rPr>
          <w:sz w:val="24"/>
          <w:szCs w:val="24"/>
        </w:rPr>
        <w:t>ș</w:t>
      </w:r>
      <w:r>
        <w:rPr>
          <w:sz w:val="24"/>
          <w:szCs w:val="24"/>
        </w:rPr>
        <w:t xml:space="preserve">i j) ale art. 17 alin. </w:t>
      </w:r>
      <w:r w:rsidRPr="00B9148D">
        <w:rPr>
          <w:sz w:val="24"/>
          <w:szCs w:val="24"/>
        </w:rPr>
        <w:t>(1) și (2)</w:t>
      </w:r>
      <w:r>
        <w:rPr>
          <w:sz w:val="24"/>
          <w:szCs w:val="24"/>
        </w:rPr>
        <w:t xml:space="preserve"> și ale art. 56 alin. (1) </w:t>
      </w:r>
      <w:r w:rsidRPr="00B9148D">
        <w:rPr>
          <w:sz w:val="24"/>
          <w:szCs w:val="24"/>
        </w:rPr>
        <w:t xml:space="preserve">din Legea vânătorii </w:t>
      </w:r>
      <w:r w:rsidR="006F184A">
        <w:rPr>
          <w:sz w:val="24"/>
          <w:szCs w:val="24"/>
        </w:rPr>
        <w:t>ș</w:t>
      </w:r>
      <w:r w:rsidRPr="00B9148D">
        <w:rPr>
          <w:sz w:val="24"/>
          <w:szCs w:val="24"/>
        </w:rPr>
        <w:t>i a pr</w:t>
      </w:r>
      <w:r>
        <w:rPr>
          <w:sz w:val="24"/>
          <w:szCs w:val="24"/>
        </w:rPr>
        <w:t>otec</w:t>
      </w:r>
      <w:r w:rsidR="006F184A">
        <w:rPr>
          <w:sz w:val="24"/>
          <w:szCs w:val="24"/>
        </w:rPr>
        <w:t>ț</w:t>
      </w:r>
      <w:r>
        <w:rPr>
          <w:sz w:val="24"/>
          <w:szCs w:val="24"/>
        </w:rPr>
        <w:t xml:space="preserve">iei fondului cinegetic nr. </w:t>
      </w:r>
      <w:r w:rsidRPr="00B9148D">
        <w:rPr>
          <w:sz w:val="24"/>
          <w:szCs w:val="24"/>
        </w:rPr>
        <w:t xml:space="preserve">407/2006, cu modificările </w:t>
      </w:r>
      <w:r w:rsidR="006F184A">
        <w:rPr>
          <w:sz w:val="24"/>
          <w:szCs w:val="24"/>
        </w:rPr>
        <w:t>ș</w:t>
      </w:r>
      <w:r w:rsidRPr="00B9148D">
        <w:rPr>
          <w:sz w:val="24"/>
          <w:szCs w:val="24"/>
        </w:rPr>
        <w:t>i completările ulterioare</w:t>
      </w:r>
      <w:r>
        <w:rPr>
          <w:sz w:val="24"/>
          <w:szCs w:val="24"/>
        </w:rPr>
        <w:t>;</w:t>
      </w:r>
    </w:p>
    <w:p w14:paraId="6787BADB" w14:textId="58C57B60" w:rsidR="00E11C78" w:rsidRDefault="00E11C78" w:rsidP="00670991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În temeiul prevederilor art. </w:t>
      </w:r>
      <w:r w:rsidRPr="00B9148D">
        <w:rPr>
          <w:sz w:val="24"/>
          <w:szCs w:val="24"/>
        </w:rPr>
        <w:t>57 alin.</w:t>
      </w:r>
      <w:r>
        <w:rPr>
          <w:sz w:val="24"/>
          <w:szCs w:val="24"/>
        </w:rPr>
        <w:t xml:space="preserve"> </w:t>
      </w:r>
      <w:r w:rsidRPr="00B9148D">
        <w:rPr>
          <w:sz w:val="24"/>
          <w:szCs w:val="24"/>
        </w:rPr>
        <w:t>(1)</w:t>
      </w:r>
      <w:r>
        <w:rPr>
          <w:sz w:val="24"/>
          <w:szCs w:val="24"/>
        </w:rPr>
        <w:t>, (4) și (5)</w:t>
      </w:r>
      <w:r w:rsidRPr="00B9148D">
        <w:rPr>
          <w:sz w:val="24"/>
          <w:szCs w:val="24"/>
        </w:rPr>
        <w:t xml:space="preserve"> din Ordona</w:t>
      </w:r>
      <w:r>
        <w:rPr>
          <w:sz w:val="24"/>
          <w:szCs w:val="24"/>
        </w:rPr>
        <w:t xml:space="preserve">nța de urgență a Guvernului nr. </w:t>
      </w:r>
      <w:r w:rsidRPr="00B9148D">
        <w:rPr>
          <w:sz w:val="24"/>
          <w:szCs w:val="24"/>
        </w:rPr>
        <w:t>57/2019 privind Codul administrativ, cu modificările și completările ulterioare,</w:t>
      </w:r>
      <w:r>
        <w:rPr>
          <w:sz w:val="24"/>
          <w:szCs w:val="24"/>
        </w:rPr>
        <w:t xml:space="preserve"> </w:t>
      </w:r>
      <w:r w:rsidRPr="00B9148D">
        <w:rPr>
          <w:sz w:val="24"/>
          <w:szCs w:val="24"/>
        </w:rPr>
        <w:t>și al</w:t>
      </w:r>
      <w:r>
        <w:rPr>
          <w:sz w:val="24"/>
          <w:szCs w:val="24"/>
        </w:rPr>
        <w:t xml:space="preserve">e art. </w:t>
      </w:r>
      <w:r>
        <w:rPr>
          <w:rStyle w:val="Strong"/>
          <w:b w:val="0"/>
          <w:sz w:val="24"/>
          <w:szCs w:val="24"/>
        </w:rPr>
        <w:t xml:space="preserve">13 alin. </w:t>
      </w:r>
      <w:r w:rsidRPr="00B9148D">
        <w:rPr>
          <w:rStyle w:val="Strong"/>
          <w:b w:val="0"/>
          <w:sz w:val="24"/>
          <w:szCs w:val="24"/>
        </w:rPr>
        <w:t>(</w:t>
      </w:r>
      <w:r>
        <w:rPr>
          <w:rStyle w:val="Strong"/>
          <w:b w:val="0"/>
          <w:sz w:val="24"/>
          <w:szCs w:val="24"/>
        </w:rPr>
        <w:t xml:space="preserve">4) din Hotărârea Guvernului nr. </w:t>
      </w:r>
      <w:r w:rsidRPr="00B9148D">
        <w:rPr>
          <w:rStyle w:val="Strong"/>
          <w:b w:val="0"/>
          <w:sz w:val="24"/>
          <w:szCs w:val="24"/>
        </w:rPr>
        <w:t xml:space="preserve">43/2020 </w:t>
      </w:r>
      <w:r w:rsidRPr="00B9148D">
        <w:rPr>
          <w:color w:val="000000"/>
          <w:sz w:val="24"/>
          <w:szCs w:val="24"/>
        </w:rPr>
        <w:t xml:space="preserve">privind organizarea </w:t>
      </w:r>
      <w:r w:rsidR="006F184A">
        <w:rPr>
          <w:color w:val="000000"/>
          <w:sz w:val="24"/>
          <w:szCs w:val="24"/>
        </w:rPr>
        <w:t>ș</w:t>
      </w:r>
      <w:r w:rsidRPr="00B9148D">
        <w:rPr>
          <w:color w:val="000000"/>
          <w:sz w:val="24"/>
          <w:szCs w:val="24"/>
        </w:rPr>
        <w:t>i func</w:t>
      </w:r>
      <w:r w:rsidR="006F184A">
        <w:rPr>
          <w:color w:val="000000"/>
          <w:sz w:val="24"/>
          <w:szCs w:val="24"/>
        </w:rPr>
        <w:t>ț</w:t>
      </w:r>
      <w:r w:rsidRPr="00B9148D">
        <w:rPr>
          <w:color w:val="000000"/>
          <w:sz w:val="24"/>
          <w:szCs w:val="24"/>
        </w:rPr>
        <w:t>ionarea Ministerului Mediului, Apelor și Pădurilor</w:t>
      </w:r>
      <w:r>
        <w:rPr>
          <w:color w:val="000000"/>
          <w:sz w:val="24"/>
          <w:szCs w:val="24"/>
        </w:rPr>
        <w:t>, cu modificările și completările ulterioare;</w:t>
      </w:r>
    </w:p>
    <w:p w14:paraId="438DF69D" w14:textId="77777777" w:rsidR="00724278" w:rsidRDefault="00724278" w:rsidP="00724278">
      <w:pPr>
        <w:pStyle w:val="Subtitle"/>
        <w:spacing w:after="0"/>
        <w:jc w:val="both"/>
        <w:rPr>
          <w:rStyle w:val="Strong"/>
          <w:rFonts w:ascii="Times New Roman" w:hAnsi="Times New Roman"/>
        </w:rPr>
      </w:pPr>
    </w:p>
    <w:p w14:paraId="5D184770" w14:textId="62431BCA" w:rsidR="00E11C78" w:rsidRDefault="00E11C78" w:rsidP="00724278">
      <w:pPr>
        <w:pStyle w:val="Subtitle"/>
        <w:spacing w:after="0"/>
        <w:jc w:val="both"/>
        <w:rPr>
          <w:rStyle w:val="Strong"/>
          <w:rFonts w:ascii="Times New Roman" w:hAnsi="Times New Roman"/>
          <w:b w:val="0"/>
        </w:rPr>
      </w:pPr>
      <w:r w:rsidRPr="00B9148D">
        <w:rPr>
          <w:rStyle w:val="Strong"/>
          <w:rFonts w:ascii="Times New Roman" w:hAnsi="Times New Roman"/>
        </w:rPr>
        <w:t>ministrul mediului, apelor și pădurilor</w:t>
      </w:r>
      <w:r w:rsidRPr="00B9148D">
        <w:rPr>
          <w:rStyle w:val="Strong"/>
          <w:rFonts w:ascii="Times New Roman" w:hAnsi="Times New Roman"/>
          <w:b w:val="0"/>
        </w:rPr>
        <w:t xml:space="preserve"> emite următorul</w:t>
      </w:r>
    </w:p>
    <w:p w14:paraId="5AA64AF7" w14:textId="77777777" w:rsidR="00E11C78" w:rsidRPr="00E11C78" w:rsidRDefault="00E11C78" w:rsidP="00E11C78">
      <w:pPr>
        <w:rPr>
          <w:lang w:eastAsia="x-none"/>
        </w:rPr>
      </w:pPr>
    </w:p>
    <w:p w14:paraId="195B8730" w14:textId="77777777" w:rsidR="004A6707" w:rsidRDefault="004A6707" w:rsidP="004A6707">
      <w:pPr>
        <w:pStyle w:val="BodyText"/>
        <w:jc w:val="center"/>
        <w:rPr>
          <w:b/>
          <w:szCs w:val="24"/>
          <w:lang w:val="ro-RO"/>
        </w:rPr>
      </w:pPr>
      <w:r w:rsidRPr="00B9148D">
        <w:rPr>
          <w:b/>
          <w:szCs w:val="24"/>
          <w:lang w:val="ro-RO"/>
        </w:rPr>
        <w:t>ORDIN:</w:t>
      </w:r>
    </w:p>
    <w:p w14:paraId="675DF9F4" w14:textId="77777777" w:rsidR="004A6707" w:rsidRPr="00B9148D" w:rsidRDefault="004A6707" w:rsidP="004A6707">
      <w:pPr>
        <w:pStyle w:val="BodyText"/>
        <w:jc w:val="center"/>
        <w:rPr>
          <w:b/>
          <w:szCs w:val="24"/>
          <w:lang w:val="ro-RO"/>
        </w:rPr>
      </w:pPr>
    </w:p>
    <w:p w14:paraId="2E41B658" w14:textId="434B5BE1" w:rsidR="004A6707" w:rsidRPr="00724278" w:rsidRDefault="004A6707" w:rsidP="00724278">
      <w:pPr>
        <w:jc w:val="both"/>
        <w:rPr>
          <w:rFonts w:eastAsia="MS Mincho"/>
          <w:b/>
          <w:bCs/>
          <w:sz w:val="24"/>
          <w:szCs w:val="24"/>
        </w:rPr>
      </w:pPr>
      <w:r w:rsidRPr="00494F6D">
        <w:rPr>
          <w:b/>
          <w:bCs/>
          <w:sz w:val="24"/>
          <w:szCs w:val="24"/>
        </w:rPr>
        <w:t>Art. I.</w:t>
      </w:r>
      <w:r w:rsidRPr="00494F6D">
        <w:rPr>
          <w:bCs/>
          <w:sz w:val="24"/>
          <w:szCs w:val="24"/>
        </w:rPr>
        <w:t xml:space="preserve"> –</w:t>
      </w:r>
      <w:r w:rsidRPr="00494F6D">
        <w:rPr>
          <w:b/>
          <w:sz w:val="24"/>
          <w:szCs w:val="24"/>
        </w:rPr>
        <w:t xml:space="preserve"> </w:t>
      </w:r>
      <w:r w:rsidR="00724278" w:rsidRPr="00724278">
        <w:rPr>
          <w:bCs/>
          <w:sz w:val="24"/>
          <w:szCs w:val="24"/>
        </w:rPr>
        <w:t xml:space="preserve">Art. 89 din </w:t>
      </w:r>
      <w:proofErr w:type="spellStart"/>
      <w:r w:rsidR="00724278" w:rsidRPr="00724278">
        <w:rPr>
          <w:rFonts w:eastAsia="MS Mincho"/>
          <w:bCs/>
          <w:sz w:val="24"/>
          <w:szCs w:val="24"/>
        </w:rPr>
        <w:t>Instrucţiunile</w:t>
      </w:r>
      <w:proofErr w:type="spellEnd"/>
      <w:r w:rsidR="00724278" w:rsidRPr="00724278">
        <w:rPr>
          <w:rFonts w:eastAsia="MS Mincho"/>
          <w:bCs/>
          <w:sz w:val="24"/>
          <w:szCs w:val="24"/>
        </w:rPr>
        <w:t xml:space="preserve"> pentru evaluarea efectivelor unor specii de faună cinegetică admise la vânătoare </w:t>
      </w:r>
      <w:proofErr w:type="spellStart"/>
      <w:r w:rsidR="00724278" w:rsidRPr="00724278">
        <w:rPr>
          <w:rFonts w:eastAsia="MS Mincho"/>
          <w:bCs/>
          <w:sz w:val="24"/>
          <w:szCs w:val="24"/>
        </w:rPr>
        <w:t>şi</w:t>
      </w:r>
      <w:proofErr w:type="spellEnd"/>
      <w:r w:rsidR="00724278" w:rsidRPr="00724278">
        <w:rPr>
          <w:rFonts w:eastAsia="MS Mincho"/>
          <w:bCs/>
          <w:sz w:val="24"/>
          <w:szCs w:val="24"/>
        </w:rPr>
        <w:t xml:space="preserve"> pentru reglementarea modului de stabilire a cotelor de recoltă pentru acestea, aprobate prin Ordinul ministrului mediului, apelor </w:t>
      </w:r>
      <w:proofErr w:type="spellStart"/>
      <w:r w:rsidR="00724278" w:rsidRPr="00724278">
        <w:rPr>
          <w:rFonts w:eastAsia="MS Mincho"/>
          <w:bCs/>
          <w:sz w:val="24"/>
          <w:szCs w:val="24"/>
        </w:rPr>
        <w:t>şi</w:t>
      </w:r>
      <w:proofErr w:type="spellEnd"/>
      <w:r w:rsidR="00724278" w:rsidRPr="00724278">
        <w:rPr>
          <w:rFonts w:eastAsia="MS Mincho"/>
          <w:bCs/>
          <w:sz w:val="24"/>
          <w:szCs w:val="24"/>
        </w:rPr>
        <w:t xml:space="preserve"> pădurilor nr. 2847/2022</w:t>
      </w:r>
      <w:r w:rsidR="00724278">
        <w:rPr>
          <w:rFonts w:eastAsia="MS Mincho"/>
          <w:bCs/>
          <w:sz w:val="24"/>
          <w:szCs w:val="24"/>
        </w:rPr>
        <w:t xml:space="preserve">, </w:t>
      </w:r>
      <w:r w:rsidR="00436CE0">
        <w:rPr>
          <w:rFonts w:eastAsia="MS Mincho"/>
          <w:bCs/>
          <w:sz w:val="24"/>
          <w:szCs w:val="24"/>
        </w:rPr>
        <w:t xml:space="preserve">cu modificările ulterioare, </w:t>
      </w:r>
      <w:r w:rsidRPr="00494F6D">
        <w:rPr>
          <w:sz w:val="24"/>
          <w:szCs w:val="24"/>
        </w:rPr>
        <w:t>se modifică după cum</w:t>
      </w:r>
      <w:r>
        <w:rPr>
          <w:sz w:val="24"/>
          <w:szCs w:val="24"/>
        </w:rPr>
        <w:t xml:space="preserve"> urmează:</w:t>
      </w:r>
    </w:p>
    <w:p w14:paraId="64045158" w14:textId="56340F30" w:rsidR="00724278" w:rsidRDefault="004A6707" w:rsidP="00670991">
      <w:pPr>
        <w:pStyle w:val="al"/>
      </w:pPr>
      <w:r w:rsidRPr="00187D4B">
        <w:rPr>
          <w:bCs/>
        </w:rPr>
        <w:t xml:space="preserve">         „ </w:t>
      </w:r>
      <w:r w:rsidRPr="00187D4B">
        <w:rPr>
          <w:b/>
        </w:rPr>
        <w:t>Art. 89</w:t>
      </w:r>
      <w:r w:rsidR="00BD0577">
        <w:rPr>
          <w:b/>
        </w:rPr>
        <w:t xml:space="preserve"> </w:t>
      </w:r>
      <w:r w:rsidR="00BD0577" w:rsidRPr="00724278">
        <w:rPr>
          <w:bCs/>
        </w:rPr>
        <w:t>- (1)</w:t>
      </w:r>
      <w:r w:rsidRPr="00187D4B">
        <w:t xml:space="preserve"> </w:t>
      </w:r>
      <w:r w:rsidR="00724278" w:rsidRPr="00724278">
        <w:t xml:space="preserve">Se poate face </w:t>
      </w:r>
      <w:proofErr w:type="spellStart"/>
      <w:r w:rsidR="00724278" w:rsidRPr="00724278">
        <w:t>excepţie</w:t>
      </w:r>
      <w:proofErr w:type="spellEnd"/>
      <w:r w:rsidR="00724278" w:rsidRPr="00724278">
        <w:t xml:space="preserve"> de la aplicarea modelelor de calcul prevăzute la art. 87 motivat de necesitatea </w:t>
      </w:r>
      <w:proofErr w:type="spellStart"/>
      <w:r w:rsidR="00724278" w:rsidRPr="00724278">
        <w:t>menţinerii</w:t>
      </w:r>
      <w:proofErr w:type="spellEnd"/>
      <w:r w:rsidR="00724278" w:rsidRPr="00724278">
        <w:t xml:space="preserve"> echilibrului </w:t>
      </w:r>
      <w:proofErr w:type="spellStart"/>
      <w:r w:rsidR="00724278" w:rsidRPr="00724278">
        <w:t>agro</w:t>
      </w:r>
      <w:proofErr w:type="spellEnd"/>
      <w:r w:rsidR="00724278" w:rsidRPr="00724278">
        <w:t>-</w:t>
      </w:r>
      <w:proofErr w:type="spellStart"/>
      <w:r w:rsidR="00724278" w:rsidRPr="00724278">
        <w:t>silvo</w:t>
      </w:r>
      <w:proofErr w:type="spellEnd"/>
      <w:r w:rsidR="00724278" w:rsidRPr="00724278">
        <w:t xml:space="preserve">-cinegetic, precum </w:t>
      </w:r>
      <w:proofErr w:type="spellStart"/>
      <w:r w:rsidR="00724278" w:rsidRPr="00724278">
        <w:t>şi</w:t>
      </w:r>
      <w:proofErr w:type="spellEnd"/>
      <w:r w:rsidR="00724278" w:rsidRPr="00724278">
        <w:t xml:space="preserve"> pentru prevenirea </w:t>
      </w:r>
      <w:proofErr w:type="spellStart"/>
      <w:r w:rsidR="00724278" w:rsidRPr="00724278">
        <w:t>şi</w:t>
      </w:r>
      <w:proofErr w:type="spellEnd"/>
      <w:r w:rsidR="00724278" w:rsidRPr="00724278">
        <w:t xml:space="preserve"> combaterea epizootiilor</w:t>
      </w:r>
      <w:r w:rsidR="000447D4">
        <w:t>.</w:t>
      </w:r>
    </w:p>
    <w:p w14:paraId="205C2ACC" w14:textId="2C8D59CB" w:rsidR="004A6707" w:rsidRDefault="00724278" w:rsidP="00670991">
      <w:pPr>
        <w:pStyle w:val="al"/>
      </w:pPr>
      <w:r>
        <w:t xml:space="preserve">          (2) </w:t>
      </w:r>
      <w:r w:rsidR="00BD0577">
        <w:t>G</w:t>
      </w:r>
      <w:r w:rsidR="004A6707">
        <w:t xml:space="preserve">estionarii fondurilor cinegetice </w:t>
      </w:r>
      <w:r w:rsidR="00380903">
        <w:t xml:space="preserve">pot </w:t>
      </w:r>
      <w:r w:rsidR="004A6707">
        <w:t>propun</w:t>
      </w:r>
      <w:r w:rsidR="00380903">
        <w:t>e</w:t>
      </w:r>
      <w:r w:rsidR="004A6707">
        <w:t xml:space="preserve"> cote de recoltă mai mari decât cel</w:t>
      </w:r>
      <w:r w:rsidR="000447D4">
        <w:t>e</w:t>
      </w:r>
      <w:r w:rsidR="004A6707">
        <w:t xml:space="preserve"> aprobate în perioada de vânătoare anterio</w:t>
      </w:r>
      <w:r w:rsidR="00193306">
        <w:t>a</w:t>
      </w:r>
      <w:r w:rsidR="004A6707">
        <w:t>r</w:t>
      </w:r>
      <w:r w:rsidR="00193306">
        <w:t xml:space="preserve">ă, reieșite în urma </w:t>
      </w:r>
      <w:r w:rsidR="00193306" w:rsidRPr="00187D4B">
        <w:t>aplic</w:t>
      </w:r>
      <w:r w:rsidR="00193306">
        <w:t>ării</w:t>
      </w:r>
      <w:r w:rsidR="00193306" w:rsidRPr="00187D4B">
        <w:t xml:space="preserve"> modelelor de calcul prevăzute la art. </w:t>
      </w:r>
      <w:r w:rsidR="00193306">
        <w:t xml:space="preserve">83, art. 85 și art. </w:t>
      </w:r>
      <w:r w:rsidR="00193306" w:rsidRPr="00187D4B">
        <w:t>87</w:t>
      </w:r>
      <w:r w:rsidR="00193306">
        <w:t>, dacă în ultimii 5 ani au realizat integral cotele de recoltă aprobate</w:t>
      </w:r>
      <w:r w:rsidR="00670991">
        <w:t xml:space="preserve"> la specia în cauză.</w:t>
      </w:r>
    </w:p>
    <w:p w14:paraId="5F36E9D5" w14:textId="21AC32B2" w:rsidR="00BD0577" w:rsidRPr="007653FF" w:rsidRDefault="000447D4" w:rsidP="00670991">
      <w:pPr>
        <w:pStyle w:val="al"/>
        <w:rPr>
          <w:rFonts w:ascii="Trebuchet MS" w:hAnsi="Trebuchet MS"/>
        </w:rPr>
      </w:pPr>
      <w:r>
        <w:t xml:space="preserve">           </w:t>
      </w:r>
      <w:r w:rsidR="00BD0577">
        <w:t>(</w:t>
      </w:r>
      <w:r>
        <w:t>3</w:t>
      </w:r>
      <w:r w:rsidR="00BD0577">
        <w:t>) Prevederile alin. (</w:t>
      </w:r>
      <w:r w:rsidR="00436CE0">
        <w:t>2</w:t>
      </w:r>
      <w:r w:rsidR="00BD0577">
        <w:t>) se aplică speciilor de faună care nu produc pagube.</w:t>
      </w:r>
      <w:r>
        <w:t>”</w:t>
      </w:r>
    </w:p>
    <w:p w14:paraId="1056A184" w14:textId="67D34F45" w:rsidR="00670991" w:rsidRDefault="004A6707" w:rsidP="000447D4">
      <w:pPr>
        <w:pStyle w:val="BodyText"/>
        <w:spacing w:after="120" w:line="360" w:lineRule="auto"/>
        <w:rPr>
          <w:szCs w:val="24"/>
          <w:lang w:val="ro-RO"/>
        </w:rPr>
      </w:pPr>
      <w:r w:rsidRPr="00494F6D">
        <w:rPr>
          <w:b/>
          <w:bCs/>
          <w:szCs w:val="24"/>
          <w:lang w:val="ro-RO"/>
        </w:rPr>
        <w:t>Art. II</w:t>
      </w:r>
      <w:r w:rsidRPr="00494F6D">
        <w:rPr>
          <w:bCs/>
          <w:szCs w:val="24"/>
          <w:lang w:val="ro-RO"/>
        </w:rPr>
        <w:t xml:space="preserve">. -    </w:t>
      </w:r>
      <w:r w:rsidRPr="00494F6D">
        <w:rPr>
          <w:szCs w:val="24"/>
          <w:lang w:val="ro-RO"/>
        </w:rPr>
        <w:t>Prezentul ordin se publică în Monitorul Oficial al României, Partea I.</w:t>
      </w:r>
    </w:p>
    <w:p w14:paraId="3E02CA99" w14:textId="77777777" w:rsidR="00670991" w:rsidRDefault="00670991" w:rsidP="00670991">
      <w:pPr>
        <w:pStyle w:val="BodyText"/>
        <w:spacing w:after="120" w:line="360" w:lineRule="auto"/>
        <w:ind w:firstLine="709"/>
        <w:jc w:val="center"/>
        <w:rPr>
          <w:szCs w:val="24"/>
          <w:lang w:val="ro-RO"/>
        </w:rPr>
      </w:pPr>
    </w:p>
    <w:p w14:paraId="392D260E" w14:textId="667EF44E" w:rsidR="004A6707" w:rsidRPr="00646C90" w:rsidRDefault="004A6707" w:rsidP="00670991">
      <w:pPr>
        <w:pStyle w:val="BodyText"/>
        <w:spacing w:after="120" w:line="360" w:lineRule="auto"/>
        <w:jc w:val="center"/>
        <w:rPr>
          <w:b/>
          <w:bCs/>
        </w:rPr>
      </w:pPr>
      <w:r w:rsidRPr="00494F6D">
        <w:rPr>
          <w:szCs w:val="24"/>
          <w:lang w:val="ro-RO"/>
        </w:rPr>
        <w:tab/>
      </w:r>
      <w:r w:rsidR="00670991">
        <w:rPr>
          <w:szCs w:val="24"/>
          <w:lang w:val="ro-RO"/>
        </w:rPr>
        <w:t>M</w:t>
      </w:r>
      <w:r w:rsidRPr="00646C90">
        <w:rPr>
          <w:b/>
          <w:bCs/>
        </w:rPr>
        <w:t>INISTRUL MEDIULUI, APELOR ȘI PĂDURILOR</w:t>
      </w:r>
    </w:p>
    <w:p w14:paraId="1419B9A9" w14:textId="77777777" w:rsidR="004A6707" w:rsidRPr="00646C90" w:rsidRDefault="004A6707" w:rsidP="00670991">
      <w:pPr>
        <w:pStyle w:val="Heading3"/>
        <w:shd w:val="clear" w:color="auto" w:fill="FFFFFF"/>
        <w:jc w:val="center"/>
        <w:rPr>
          <w:rFonts w:ascii="Times New Roman" w:hAnsi="Times New Roman" w:cs="Times New Roman"/>
          <w:b/>
          <w:bCs/>
          <w:lang w:val="en-US"/>
        </w:rPr>
      </w:pPr>
      <w:r w:rsidRPr="00646C90">
        <w:rPr>
          <w:rFonts w:ascii="Times New Roman" w:hAnsi="Times New Roman" w:cs="Times New Roman"/>
          <w:b/>
          <w:bCs/>
        </w:rPr>
        <w:t>Diana – Anda BUZOIANU</w:t>
      </w:r>
    </w:p>
    <w:p w14:paraId="6AA0E08F" w14:textId="77777777" w:rsidR="004A6707" w:rsidRPr="00646C90" w:rsidRDefault="004A6707" w:rsidP="004A6707">
      <w:pPr>
        <w:pStyle w:val="Heading3"/>
        <w:shd w:val="clear" w:color="auto" w:fill="FFFFFF"/>
        <w:ind w:left="284"/>
        <w:jc w:val="center"/>
        <w:rPr>
          <w:rFonts w:ascii="Times New Roman" w:hAnsi="Times New Roman" w:cs="Times New Roman"/>
          <w:b/>
        </w:rPr>
      </w:pPr>
    </w:p>
    <w:p w14:paraId="38D3C490" w14:textId="77777777" w:rsidR="004A6707" w:rsidRPr="00646C90" w:rsidRDefault="004A6707" w:rsidP="004A6707">
      <w:pPr>
        <w:pStyle w:val="Heading3"/>
        <w:shd w:val="clear" w:color="auto" w:fill="FFFFFF"/>
        <w:ind w:left="284"/>
        <w:rPr>
          <w:rFonts w:ascii="Times New Roman" w:hAnsi="Times New Roman" w:cs="Times New Roman"/>
          <w:b/>
        </w:rPr>
      </w:pPr>
    </w:p>
    <w:p w14:paraId="715A6F6E" w14:textId="77777777" w:rsidR="00DF200D" w:rsidRPr="007F205F" w:rsidRDefault="00DF200D" w:rsidP="00126563">
      <w:pPr>
        <w:jc w:val="right"/>
        <w:rPr>
          <w:sz w:val="24"/>
          <w:szCs w:val="24"/>
          <w:lang w:eastAsia="en-US"/>
        </w:rPr>
      </w:pPr>
    </w:p>
    <w:sectPr w:rsidR="00DF200D" w:rsidRPr="007F205F" w:rsidSect="006709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AFC7" w14:textId="77777777" w:rsidR="006B6F04" w:rsidRPr="008C3C85" w:rsidRDefault="006B6F04" w:rsidP="00212094">
      <w:r w:rsidRPr="008C3C85">
        <w:separator/>
      </w:r>
    </w:p>
  </w:endnote>
  <w:endnote w:type="continuationSeparator" w:id="0">
    <w:p w14:paraId="157AC197" w14:textId="77777777" w:rsidR="006B6F04" w:rsidRPr="008C3C85" w:rsidRDefault="006B6F04" w:rsidP="00212094">
      <w:r w:rsidRPr="008C3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D146" w14:textId="77777777" w:rsidR="00DF603F" w:rsidRDefault="00DF6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BFA8" w14:textId="77777777" w:rsidR="00DF603F" w:rsidRDefault="00DF6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03E3" w14:textId="77777777" w:rsidR="00DF603F" w:rsidRDefault="00DF6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5F311" w14:textId="77777777" w:rsidR="006B6F04" w:rsidRPr="008C3C85" w:rsidRDefault="006B6F04" w:rsidP="00212094">
      <w:r w:rsidRPr="008C3C85">
        <w:separator/>
      </w:r>
    </w:p>
  </w:footnote>
  <w:footnote w:type="continuationSeparator" w:id="0">
    <w:p w14:paraId="6DA44C66" w14:textId="77777777" w:rsidR="006B6F04" w:rsidRPr="008C3C85" w:rsidRDefault="006B6F04" w:rsidP="00212094">
      <w:r w:rsidRPr="008C3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D019" w14:textId="7A654D88" w:rsidR="00DF603F" w:rsidRDefault="00000000">
    <w:pPr>
      <w:pStyle w:val="Header"/>
    </w:pPr>
    <w:r>
      <w:rPr>
        <w:noProof/>
      </w:rPr>
      <w:pict w14:anchorId="41B290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9461016" o:spid="_x0000_s1026" type="#_x0000_t136" style="position:absolute;margin-left:0;margin-top:0;width:512.85pt;height:14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6D5D" w14:textId="341C37FC" w:rsidR="00212094" w:rsidRPr="008C3C85" w:rsidRDefault="00000000">
    <w:pPr>
      <w:pStyle w:val="Header"/>
    </w:pPr>
    <w:r>
      <w:rPr>
        <w:noProof/>
      </w:rPr>
      <w:pict w14:anchorId="16FE47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9461017" o:spid="_x0000_s1027" type="#_x0000_t136" style="position:absolute;margin-left:0;margin-top:0;width:512.85pt;height:146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E233" w14:textId="3B6FE135" w:rsidR="00DF603F" w:rsidRDefault="00000000">
    <w:pPr>
      <w:pStyle w:val="Header"/>
    </w:pPr>
    <w:r>
      <w:rPr>
        <w:noProof/>
      </w:rPr>
      <w:pict w14:anchorId="4C503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9461015" o:spid="_x0000_s1025" type="#_x0000_t136" style="position:absolute;margin-left:0;margin-top:0;width:512.85pt;height:14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50EA0"/>
    <w:multiLevelType w:val="hybridMultilevel"/>
    <w:tmpl w:val="925AF800"/>
    <w:lvl w:ilvl="0" w:tplc="1B6C7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67CB7"/>
    <w:multiLevelType w:val="hybridMultilevel"/>
    <w:tmpl w:val="50AC3BD2"/>
    <w:lvl w:ilvl="0" w:tplc="3E3E1A46">
      <w:start w:val="1"/>
      <w:numFmt w:val="decimal"/>
      <w:lvlText w:val="(%1)"/>
      <w:lvlJc w:val="left"/>
      <w:pPr>
        <w:ind w:left="720" w:hanging="360"/>
      </w:pPr>
      <w:rPr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51767"/>
    <w:multiLevelType w:val="hybridMultilevel"/>
    <w:tmpl w:val="41606E5A"/>
    <w:lvl w:ilvl="0" w:tplc="4142DAE0">
      <w:start w:val="1"/>
      <w:numFmt w:val="decimal"/>
      <w:lvlText w:val="(%1)"/>
      <w:lvlJc w:val="left"/>
      <w:pPr>
        <w:ind w:left="660" w:hanging="48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E526DCC"/>
    <w:multiLevelType w:val="hybridMultilevel"/>
    <w:tmpl w:val="49F46CB4"/>
    <w:lvl w:ilvl="0" w:tplc="0C28A37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14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072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D6"/>
    <w:rsid w:val="00016C3B"/>
    <w:rsid w:val="000241BD"/>
    <w:rsid w:val="000402B2"/>
    <w:rsid w:val="00042D5E"/>
    <w:rsid w:val="000447D4"/>
    <w:rsid w:val="000452B4"/>
    <w:rsid w:val="00046720"/>
    <w:rsid w:val="00047142"/>
    <w:rsid w:val="00056E30"/>
    <w:rsid w:val="0006370F"/>
    <w:rsid w:val="000660B8"/>
    <w:rsid w:val="0006763A"/>
    <w:rsid w:val="00072C7A"/>
    <w:rsid w:val="0007463C"/>
    <w:rsid w:val="00082E72"/>
    <w:rsid w:val="00084D9E"/>
    <w:rsid w:val="000873A4"/>
    <w:rsid w:val="00093C17"/>
    <w:rsid w:val="0009587F"/>
    <w:rsid w:val="000A29B0"/>
    <w:rsid w:val="000A54D6"/>
    <w:rsid w:val="000C1A1A"/>
    <w:rsid w:val="000C37B5"/>
    <w:rsid w:val="000C40E9"/>
    <w:rsid w:val="000D30B6"/>
    <w:rsid w:val="000E1B37"/>
    <w:rsid w:val="000F078A"/>
    <w:rsid w:val="000F6ABF"/>
    <w:rsid w:val="001035B2"/>
    <w:rsid w:val="00110BD4"/>
    <w:rsid w:val="00111D5C"/>
    <w:rsid w:val="00115DC1"/>
    <w:rsid w:val="00117AA1"/>
    <w:rsid w:val="00123CAF"/>
    <w:rsid w:val="001241A7"/>
    <w:rsid w:val="001251A7"/>
    <w:rsid w:val="00126563"/>
    <w:rsid w:val="0014342E"/>
    <w:rsid w:val="0015025A"/>
    <w:rsid w:val="00157CDC"/>
    <w:rsid w:val="001617FB"/>
    <w:rsid w:val="00163E66"/>
    <w:rsid w:val="001837EF"/>
    <w:rsid w:val="00187D4B"/>
    <w:rsid w:val="00192B3B"/>
    <w:rsid w:val="00193306"/>
    <w:rsid w:val="001C2B6A"/>
    <w:rsid w:val="001F2262"/>
    <w:rsid w:val="00205A7E"/>
    <w:rsid w:val="00212094"/>
    <w:rsid w:val="00217CF4"/>
    <w:rsid w:val="00222205"/>
    <w:rsid w:val="00236394"/>
    <w:rsid w:val="00241795"/>
    <w:rsid w:val="0025275F"/>
    <w:rsid w:val="00253DE7"/>
    <w:rsid w:val="00256A9B"/>
    <w:rsid w:val="00272806"/>
    <w:rsid w:val="002846D0"/>
    <w:rsid w:val="00290F85"/>
    <w:rsid w:val="002B31ED"/>
    <w:rsid w:val="002B3CDE"/>
    <w:rsid w:val="002C59E5"/>
    <w:rsid w:val="002D5898"/>
    <w:rsid w:val="002F2BC6"/>
    <w:rsid w:val="00305527"/>
    <w:rsid w:val="00305536"/>
    <w:rsid w:val="00311CA9"/>
    <w:rsid w:val="00316818"/>
    <w:rsid w:val="003240C5"/>
    <w:rsid w:val="003245A2"/>
    <w:rsid w:val="00343993"/>
    <w:rsid w:val="003477FA"/>
    <w:rsid w:val="0035235D"/>
    <w:rsid w:val="0035285D"/>
    <w:rsid w:val="003537F3"/>
    <w:rsid w:val="00363049"/>
    <w:rsid w:val="00366E79"/>
    <w:rsid w:val="0037138A"/>
    <w:rsid w:val="003718B0"/>
    <w:rsid w:val="00377F95"/>
    <w:rsid w:val="00380903"/>
    <w:rsid w:val="00381582"/>
    <w:rsid w:val="00391CCE"/>
    <w:rsid w:val="003A0194"/>
    <w:rsid w:val="003A176A"/>
    <w:rsid w:val="003A5040"/>
    <w:rsid w:val="003A6D9D"/>
    <w:rsid w:val="003B4C4C"/>
    <w:rsid w:val="003C114E"/>
    <w:rsid w:val="003C4763"/>
    <w:rsid w:val="003D0568"/>
    <w:rsid w:val="003D5627"/>
    <w:rsid w:val="003D7100"/>
    <w:rsid w:val="003E78F9"/>
    <w:rsid w:val="003F1694"/>
    <w:rsid w:val="003F59DD"/>
    <w:rsid w:val="0040137F"/>
    <w:rsid w:val="00402588"/>
    <w:rsid w:val="00413E6D"/>
    <w:rsid w:val="00416A11"/>
    <w:rsid w:val="00421B9B"/>
    <w:rsid w:val="00433238"/>
    <w:rsid w:val="00436CE0"/>
    <w:rsid w:val="0043779A"/>
    <w:rsid w:val="00442153"/>
    <w:rsid w:val="00444266"/>
    <w:rsid w:val="0045587E"/>
    <w:rsid w:val="00470000"/>
    <w:rsid w:val="0047320A"/>
    <w:rsid w:val="0047643E"/>
    <w:rsid w:val="00477132"/>
    <w:rsid w:val="00480D0F"/>
    <w:rsid w:val="004944A4"/>
    <w:rsid w:val="00494F6D"/>
    <w:rsid w:val="004957FE"/>
    <w:rsid w:val="004978D2"/>
    <w:rsid w:val="004A0998"/>
    <w:rsid w:val="004A6707"/>
    <w:rsid w:val="004B441F"/>
    <w:rsid w:val="004C1B1C"/>
    <w:rsid w:val="004C4EAA"/>
    <w:rsid w:val="004E0BA8"/>
    <w:rsid w:val="00500040"/>
    <w:rsid w:val="00512262"/>
    <w:rsid w:val="005155C7"/>
    <w:rsid w:val="00524B22"/>
    <w:rsid w:val="00540DB5"/>
    <w:rsid w:val="00541114"/>
    <w:rsid w:val="005443AE"/>
    <w:rsid w:val="00545D18"/>
    <w:rsid w:val="0054680D"/>
    <w:rsid w:val="00560CDA"/>
    <w:rsid w:val="00570258"/>
    <w:rsid w:val="00583395"/>
    <w:rsid w:val="00595845"/>
    <w:rsid w:val="005A0521"/>
    <w:rsid w:val="005C0E1D"/>
    <w:rsid w:val="005C2F0E"/>
    <w:rsid w:val="005C332E"/>
    <w:rsid w:val="005C508F"/>
    <w:rsid w:val="005D1F1A"/>
    <w:rsid w:val="005E000A"/>
    <w:rsid w:val="005E0EEC"/>
    <w:rsid w:val="005E147A"/>
    <w:rsid w:val="005E538A"/>
    <w:rsid w:val="005E5E02"/>
    <w:rsid w:val="005E772F"/>
    <w:rsid w:val="005F1465"/>
    <w:rsid w:val="005F1E61"/>
    <w:rsid w:val="005F63F4"/>
    <w:rsid w:val="005F75C3"/>
    <w:rsid w:val="00600182"/>
    <w:rsid w:val="00601843"/>
    <w:rsid w:val="006151CE"/>
    <w:rsid w:val="006160DF"/>
    <w:rsid w:val="00630816"/>
    <w:rsid w:val="00632BF3"/>
    <w:rsid w:val="00633CDE"/>
    <w:rsid w:val="00635AE9"/>
    <w:rsid w:val="00635BB4"/>
    <w:rsid w:val="00636DD8"/>
    <w:rsid w:val="00646392"/>
    <w:rsid w:val="00646C90"/>
    <w:rsid w:val="00647AC2"/>
    <w:rsid w:val="006658E0"/>
    <w:rsid w:val="00670991"/>
    <w:rsid w:val="0067205D"/>
    <w:rsid w:val="006834A4"/>
    <w:rsid w:val="00690F21"/>
    <w:rsid w:val="0069483F"/>
    <w:rsid w:val="006A47B8"/>
    <w:rsid w:val="006B574E"/>
    <w:rsid w:val="006B6F04"/>
    <w:rsid w:val="006C2946"/>
    <w:rsid w:val="006D5D3F"/>
    <w:rsid w:val="006D684A"/>
    <w:rsid w:val="006F184A"/>
    <w:rsid w:val="006F3B23"/>
    <w:rsid w:val="007122AA"/>
    <w:rsid w:val="00720334"/>
    <w:rsid w:val="007217FA"/>
    <w:rsid w:val="00724278"/>
    <w:rsid w:val="0074058E"/>
    <w:rsid w:val="007504CD"/>
    <w:rsid w:val="00752ACD"/>
    <w:rsid w:val="00752B1F"/>
    <w:rsid w:val="00754223"/>
    <w:rsid w:val="0076294C"/>
    <w:rsid w:val="00763232"/>
    <w:rsid w:val="00775798"/>
    <w:rsid w:val="00775EE4"/>
    <w:rsid w:val="00780272"/>
    <w:rsid w:val="00796081"/>
    <w:rsid w:val="007A097D"/>
    <w:rsid w:val="007B68AB"/>
    <w:rsid w:val="007C3DB0"/>
    <w:rsid w:val="007C6E6C"/>
    <w:rsid w:val="007D6C2A"/>
    <w:rsid w:val="007E2426"/>
    <w:rsid w:val="007E43AF"/>
    <w:rsid w:val="007E5318"/>
    <w:rsid w:val="007E7436"/>
    <w:rsid w:val="007E7A09"/>
    <w:rsid w:val="007F205F"/>
    <w:rsid w:val="00807798"/>
    <w:rsid w:val="00814D2A"/>
    <w:rsid w:val="00823684"/>
    <w:rsid w:val="00832137"/>
    <w:rsid w:val="008457F2"/>
    <w:rsid w:val="0087294D"/>
    <w:rsid w:val="00887761"/>
    <w:rsid w:val="008B73C4"/>
    <w:rsid w:val="008B7A7B"/>
    <w:rsid w:val="008C1E69"/>
    <w:rsid w:val="008C3C85"/>
    <w:rsid w:val="008C4870"/>
    <w:rsid w:val="008D1430"/>
    <w:rsid w:val="008E0685"/>
    <w:rsid w:val="008E4481"/>
    <w:rsid w:val="008E45D0"/>
    <w:rsid w:val="008F7E5F"/>
    <w:rsid w:val="00900BB2"/>
    <w:rsid w:val="00901F1F"/>
    <w:rsid w:val="0091140D"/>
    <w:rsid w:val="009200C6"/>
    <w:rsid w:val="00924537"/>
    <w:rsid w:val="009251B8"/>
    <w:rsid w:val="00927553"/>
    <w:rsid w:val="00927EA5"/>
    <w:rsid w:val="00933391"/>
    <w:rsid w:val="009379F1"/>
    <w:rsid w:val="00942242"/>
    <w:rsid w:val="00977E57"/>
    <w:rsid w:val="00980296"/>
    <w:rsid w:val="0098557B"/>
    <w:rsid w:val="009B5D76"/>
    <w:rsid w:val="009C4F35"/>
    <w:rsid w:val="009C5227"/>
    <w:rsid w:val="009E0D4C"/>
    <w:rsid w:val="009E3247"/>
    <w:rsid w:val="009E3C1E"/>
    <w:rsid w:val="009E69DB"/>
    <w:rsid w:val="009E716D"/>
    <w:rsid w:val="009F5151"/>
    <w:rsid w:val="00A1412D"/>
    <w:rsid w:val="00A20C9E"/>
    <w:rsid w:val="00A31A60"/>
    <w:rsid w:val="00A442B9"/>
    <w:rsid w:val="00A47EFE"/>
    <w:rsid w:val="00A52806"/>
    <w:rsid w:val="00A52D2A"/>
    <w:rsid w:val="00A700D6"/>
    <w:rsid w:val="00A715B2"/>
    <w:rsid w:val="00AB119B"/>
    <w:rsid w:val="00AB4CCE"/>
    <w:rsid w:val="00AB6834"/>
    <w:rsid w:val="00AD303C"/>
    <w:rsid w:val="00AD56E5"/>
    <w:rsid w:val="00AE5DE7"/>
    <w:rsid w:val="00B00727"/>
    <w:rsid w:val="00B025AF"/>
    <w:rsid w:val="00B21D45"/>
    <w:rsid w:val="00B24D8A"/>
    <w:rsid w:val="00B36870"/>
    <w:rsid w:val="00B3730A"/>
    <w:rsid w:val="00B375E0"/>
    <w:rsid w:val="00B52804"/>
    <w:rsid w:val="00B80A8B"/>
    <w:rsid w:val="00B86D53"/>
    <w:rsid w:val="00B920D7"/>
    <w:rsid w:val="00BB0E03"/>
    <w:rsid w:val="00BC4558"/>
    <w:rsid w:val="00BC69A3"/>
    <w:rsid w:val="00BC7AAC"/>
    <w:rsid w:val="00BD0577"/>
    <w:rsid w:val="00BE7016"/>
    <w:rsid w:val="00BF38D4"/>
    <w:rsid w:val="00BF4B33"/>
    <w:rsid w:val="00BF4E78"/>
    <w:rsid w:val="00C00532"/>
    <w:rsid w:val="00C010FC"/>
    <w:rsid w:val="00C02FD2"/>
    <w:rsid w:val="00C05BDB"/>
    <w:rsid w:val="00C27D17"/>
    <w:rsid w:val="00C328EC"/>
    <w:rsid w:val="00C3383E"/>
    <w:rsid w:val="00C43FBC"/>
    <w:rsid w:val="00C44EA2"/>
    <w:rsid w:val="00C5138C"/>
    <w:rsid w:val="00C54A0B"/>
    <w:rsid w:val="00C554CB"/>
    <w:rsid w:val="00C61662"/>
    <w:rsid w:val="00C64022"/>
    <w:rsid w:val="00C85FBD"/>
    <w:rsid w:val="00C921B1"/>
    <w:rsid w:val="00CA0017"/>
    <w:rsid w:val="00CA4A04"/>
    <w:rsid w:val="00CB41FE"/>
    <w:rsid w:val="00CC28E4"/>
    <w:rsid w:val="00CD166B"/>
    <w:rsid w:val="00CD3967"/>
    <w:rsid w:val="00CD3A51"/>
    <w:rsid w:val="00CE3BC3"/>
    <w:rsid w:val="00CE7FD3"/>
    <w:rsid w:val="00D02AC5"/>
    <w:rsid w:val="00D12901"/>
    <w:rsid w:val="00D13563"/>
    <w:rsid w:val="00D1610A"/>
    <w:rsid w:val="00D21E1F"/>
    <w:rsid w:val="00D30044"/>
    <w:rsid w:val="00D403DA"/>
    <w:rsid w:val="00D412E3"/>
    <w:rsid w:val="00D44CF4"/>
    <w:rsid w:val="00D55E9D"/>
    <w:rsid w:val="00D65A0A"/>
    <w:rsid w:val="00D7260A"/>
    <w:rsid w:val="00D76081"/>
    <w:rsid w:val="00D7719B"/>
    <w:rsid w:val="00D83A86"/>
    <w:rsid w:val="00D84F5B"/>
    <w:rsid w:val="00DA4CBD"/>
    <w:rsid w:val="00DB4CEC"/>
    <w:rsid w:val="00DC194B"/>
    <w:rsid w:val="00DD374C"/>
    <w:rsid w:val="00DE2170"/>
    <w:rsid w:val="00DE5DF7"/>
    <w:rsid w:val="00DE7795"/>
    <w:rsid w:val="00DF200D"/>
    <w:rsid w:val="00DF603F"/>
    <w:rsid w:val="00DF7A3A"/>
    <w:rsid w:val="00E00DB6"/>
    <w:rsid w:val="00E02B57"/>
    <w:rsid w:val="00E11C78"/>
    <w:rsid w:val="00E11DD9"/>
    <w:rsid w:val="00E157D8"/>
    <w:rsid w:val="00E26B18"/>
    <w:rsid w:val="00E40471"/>
    <w:rsid w:val="00E40F5D"/>
    <w:rsid w:val="00E410EA"/>
    <w:rsid w:val="00E4364F"/>
    <w:rsid w:val="00E45B2B"/>
    <w:rsid w:val="00E46D8D"/>
    <w:rsid w:val="00E55FA8"/>
    <w:rsid w:val="00E72B68"/>
    <w:rsid w:val="00E933AE"/>
    <w:rsid w:val="00E962A7"/>
    <w:rsid w:val="00EC3A4C"/>
    <w:rsid w:val="00EE0337"/>
    <w:rsid w:val="00EE2FA6"/>
    <w:rsid w:val="00EE2FEE"/>
    <w:rsid w:val="00EE5299"/>
    <w:rsid w:val="00EE52BD"/>
    <w:rsid w:val="00EE52D6"/>
    <w:rsid w:val="00F054D9"/>
    <w:rsid w:val="00F120E5"/>
    <w:rsid w:val="00F1397C"/>
    <w:rsid w:val="00F160D4"/>
    <w:rsid w:val="00F17020"/>
    <w:rsid w:val="00F245C4"/>
    <w:rsid w:val="00F33913"/>
    <w:rsid w:val="00F35F29"/>
    <w:rsid w:val="00F40C4A"/>
    <w:rsid w:val="00F43867"/>
    <w:rsid w:val="00F50361"/>
    <w:rsid w:val="00F52FE7"/>
    <w:rsid w:val="00F551CC"/>
    <w:rsid w:val="00F57BE6"/>
    <w:rsid w:val="00F6436F"/>
    <w:rsid w:val="00F7189C"/>
    <w:rsid w:val="00F76099"/>
    <w:rsid w:val="00F80719"/>
    <w:rsid w:val="00F92F11"/>
    <w:rsid w:val="00FA43AD"/>
    <w:rsid w:val="00FC00DC"/>
    <w:rsid w:val="00FC19F9"/>
    <w:rsid w:val="00FD2856"/>
    <w:rsid w:val="00FD3661"/>
    <w:rsid w:val="00FD46A6"/>
    <w:rsid w:val="00FE2FF8"/>
    <w:rsid w:val="00FE462C"/>
    <w:rsid w:val="00FE5824"/>
    <w:rsid w:val="00FE5D7D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E6E26"/>
  <w15:chartTrackingRefBased/>
  <w15:docId w15:val="{CE05C221-CC0F-46CF-883F-8A207A22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E52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D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EE5299"/>
    <w:pPr>
      <w:jc w:val="both"/>
      <w:outlineLvl w:val="3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2E3"/>
    <w:rPr>
      <w:color w:val="0000FF"/>
      <w:u w:val="single"/>
    </w:rPr>
  </w:style>
  <w:style w:type="paragraph" w:customStyle="1" w:styleId="al">
    <w:name w:val="a_l"/>
    <w:basedOn w:val="Normal"/>
    <w:rsid w:val="00D412E3"/>
    <w:pPr>
      <w:jc w:val="both"/>
    </w:pPr>
    <w:rPr>
      <w:rFonts w:eastAsia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5299"/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EE5299"/>
    <w:rPr>
      <w:rFonts w:ascii="Arial" w:eastAsia="Times New Roman" w:hAnsi="Arial" w:cs="Arial"/>
      <w:b/>
      <w:bCs/>
      <w:kern w:val="32"/>
      <w:sz w:val="32"/>
      <w:szCs w:val="32"/>
      <w:lang w:val="en-AU" w:eastAsia="ro-RO"/>
    </w:rPr>
  </w:style>
  <w:style w:type="paragraph" w:styleId="BodyText">
    <w:name w:val="Body Text"/>
    <w:basedOn w:val="Normal"/>
    <w:link w:val="BodyTextChar"/>
    <w:rsid w:val="00EE5299"/>
    <w:pPr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E5299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BodyText2">
    <w:name w:val="Body Text 2"/>
    <w:basedOn w:val="Normal"/>
    <w:link w:val="BodyText2Char"/>
    <w:rsid w:val="00EE52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5299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tpa1">
    <w:name w:val="tpa1"/>
    <w:basedOn w:val="DefaultParagraphFont"/>
    <w:rsid w:val="00EE5299"/>
  </w:style>
  <w:style w:type="character" w:styleId="Strong">
    <w:name w:val="Strong"/>
    <w:qFormat/>
    <w:rsid w:val="00EE529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E5299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basedOn w:val="DefaultParagraphFont"/>
    <w:link w:val="Subtitle"/>
    <w:rsid w:val="00EE5299"/>
    <w:rPr>
      <w:rFonts w:ascii="Cambria" w:eastAsia="Times New Roman" w:hAnsi="Cambria" w:cs="Times New Roman"/>
      <w:sz w:val="24"/>
      <w:szCs w:val="24"/>
      <w:lang w:val="en-AU" w:eastAsia="x-none"/>
    </w:rPr>
  </w:style>
  <w:style w:type="paragraph" w:styleId="BodyText3">
    <w:name w:val="Body Text 3"/>
    <w:basedOn w:val="Normal"/>
    <w:link w:val="BodyText3Char"/>
    <w:rsid w:val="00EE5299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basedOn w:val="DefaultParagraphFont"/>
    <w:link w:val="BodyText3"/>
    <w:rsid w:val="00EE5299"/>
    <w:rPr>
      <w:rFonts w:ascii="Times New Roman" w:eastAsia="Times New Roman" w:hAnsi="Times New Roman" w:cs="Times New Roman"/>
      <w:sz w:val="16"/>
      <w:szCs w:val="16"/>
      <w:lang w:val="en-AU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814D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1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6294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36DD8"/>
  </w:style>
  <w:style w:type="table" w:styleId="TableGrid">
    <w:name w:val="Table Grid"/>
    <w:basedOn w:val="TableNormal"/>
    <w:uiPriority w:val="39"/>
    <w:rsid w:val="00636DD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0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094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2120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094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Revision">
    <w:name w:val="Revision"/>
    <w:hidden/>
    <w:uiPriority w:val="99"/>
    <w:semiHidden/>
    <w:rsid w:val="009E3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5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1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151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151"/>
    <w:rPr>
      <w:rFonts w:ascii="Times New Roman" w:eastAsia="Times New Roman" w:hAnsi="Times New Roman" w:cs="Times New Roman"/>
      <w:b/>
      <w:bCs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B8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8FF8-DD13-4C51-B2F0-D698A6BE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Sima</dc:creator>
  <cp:keywords/>
  <dc:description/>
  <cp:lastModifiedBy>Virgil Pitu</cp:lastModifiedBy>
  <cp:revision>4</cp:revision>
  <cp:lastPrinted>2026-05-13T07:38:00Z</cp:lastPrinted>
  <dcterms:created xsi:type="dcterms:W3CDTF">2026-05-13T07:37:00Z</dcterms:created>
  <dcterms:modified xsi:type="dcterms:W3CDTF">2026-05-13T07:54:00Z</dcterms:modified>
</cp:coreProperties>
</file>