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6FDA" w14:textId="77777777" w:rsidR="00A82502" w:rsidRPr="00335337" w:rsidRDefault="00A82502" w:rsidP="00F0542D">
      <w:pPr>
        <w:pStyle w:val="Titlu"/>
        <w:spacing w:line="360" w:lineRule="auto"/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35337">
        <w:rPr>
          <w:rFonts w:ascii="Times New Roman" w:hAnsi="Times New Roman" w:cs="Times New Roman"/>
          <w:b/>
          <w:bCs/>
          <w:sz w:val="24"/>
          <w:szCs w:val="24"/>
          <w:lang w:val="ro-RO"/>
        </w:rPr>
        <w:t>MINISTERUL MEDIULUI, APELOR ŞI PĂDURILOR</w:t>
      </w:r>
    </w:p>
    <w:p w14:paraId="1FBFC142" w14:textId="77777777" w:rsidR="00A82502" w:rsidRPr="00335337" w:rsidRDefault="00A82502" w:rsidP="00F0542D">
      <w:pPr>
        <w:shd w:val="clear" w:color="auto" w:fill="FFFFFF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35337">
        <w:rPr>
          <w:rFonts w:ascii="Times New Roman" w:hAnsi="Times New Roman" w:cs="Times New Roman"/>
          <w:noProof/>
          <w:sz w:val="24"/>
          <w:szCs w:val="24"/>
          <w:lang w:val="ro-RO"/>
        </w:rPr>
        <w:drawing>
          <wp:inline distT="0" distB="0" distL="0" distR="0" wp14:anchorId="2A08EE5D" wp14:editId="33AD3B81">
            <wp:extent cx="1279038" cy="975995"/>
            <wp:effectExtent l="0" t="0" r="0" b="0"/>
            <wp:docPr id="153407668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895" cy="979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5CA42" w14:textId="77777777" w:rsidR="00A82502" w:rsidRPr="00335337" w:rsidRDefault="00A82502" w:rsidP="00F0542D">
      <w:pPr>
        <w:pStyle w:val="Titlu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335337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O R D I N</w:t>
      </w:r>
    </w:p>
    <w:p w14:paraId="667F3E22" w14:textId="181AF661" w:rsidR="00A82502" w:rsidRPr="00335337" w:rsidRDefault="00A82502" w:rsidP="00F0542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Nr…………../………….2026</w:t>
      </w:r>
    </w:p>
    <w:p w14:paraId="3A7F8CDF" w14:textId="2AF7472D" w:rsidR="00A82502" w:rsidRPr="00335337" w:rsidRDefault="00A82502" w:rsidP="00F0542D">
      <w:pPr>
        <w:autoSpaceDE w:val="0"/>
        <w:autoSpaceDN w:val="0"/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pentru </w:t>
      </w:r>
      <w:r w:rsidR="008269AF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completarea art. </w:t>
      </w:r>
      <w:r w:rsidR="009A6AAD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34 din </w:t>
      </w:r>
      <w:r w:rsidR="00335337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Metodologia privind scoaterea definitivă, ocuparea temporară </w:t>
      </w:r>
      <w:proofErr w:type="spellStart"/>
      <w:r w:rsidR="00335337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şi</w:t>
      </w:r>
      <w:proofErr w:type="spellEnd"/>
      <w:r w:rsidR="00335337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schimbul de terenuri </w:t>
      </w:r>
      <w:proofErr w:type="spellStart"/>
      <w:r w:rsidR="00335337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şi</w:t>
      </w:r>
      <w:proofErr w:type="spellEnd"/>
      <w:r w:rsidR="00335337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de calcul al </w:t>
      </w:r>
      <w:proofErr w:type="spellStart"/>
      <w:r w:rsidR="00335337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obligaţiilor</w:t>
      </w:r>
      <w:proofErr w:type="spellEnd"/>
      <w:r w:rsidR="00335337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35337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băneşti</w:t>
      </w:r>
      <w:proofErr w:type="spellEnd"/>
      <w:r w:rsidR="009A6AAD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,</w:t>
      </w:r>
      <w:r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8269AF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aprobată prin Ordinul ministrului mediului, apelor și pădurilor nr. 694/2016</w:t>
      </w:r>
    </w:p>
    <w:p w14:paraId="4A4C1DC7" w14:textId="12BEC213" w:rsidR="00A82502" w:rsidRPr="00335337" w:rsidRDefault="00A82502" w:rsidP="00335337">
      <w:pPr>
        <w:shd w:val="clear" w:color="auto" w:fill="FFFFFF"/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Având în vedere Referatul de aprobare nr. </w:t>
      </w:r>
      <w:bookmarkStart w:id="0" w:name="_Hlk207697680"/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DGPSS</w:t>
      </w:r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</w:t>
      </w: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149001</w:t>
      </w:r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</w:t>
      </w: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11.03.2026</w:t>
      </w:r>
      <w:bookmarkEnd w:id="0"/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 </w:t>
      </w:r>
      <w:proofErr w:type="spellStart"/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Direcţiei</w:t>
      </w:r>
      <w:proofErr w:type="spellEnd"/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Generale Păduri </w:t>
      </w:r>
      <w:proofErr w:type="spellStart"/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Strategii în Silvicultură,</w:t>
      </w:r>
    </w:p>
    <w:p w14:paraId="651F422B" w14:textId="0B107753" w:rsidR="00A82502" w:rsidRPr="00335337" w:rsidRDefault="00335337" w:rsidP="00335337">
      <w:pPr>
        <w:shd w:val="clear" w:color="auto" w:fill="FFFFFF"/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 w:rsidR="00A82502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 temeiul prevederilor art. 57 alin. (1), (4) și (5) din Ordonanța de urgența a Guvernului nr. 57/2019 privind Codul administrativ, cu modificările și completările ulterioare, precum și ale art. 13 alin. (4) din Hotărârea Guvernului nr. 43/2020 privind organizarea și funcționarea Ministerului Mediului, Apelor și Pădurilor, cu modificările și completările ulterioare,</w:t>
      </w:r>
    </w:p>
    <w:p w14:paraId="7B3A5484" w14:textId="77777777" w:rsidR="00A82502" w:rsidRPr="00335337" w:rsidRDefault="00A82502" w:rsidP="00335337">
      <w:pPr>
        <w:shd w:val="clear" w:color="auto" w:fill="FFFFFF"/>
        <w:autoSpaceDE w:val="0"/>
        <w:autoSpaceDN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ministrul mediului, apelor </w:t>
      </w:r>
      <w:proofErr w:type="spellStart"/>
      <w:r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şi</w:t>
      </w:r>
      <w:proofErr w:type="spellEnd"/>
      <w:r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pădurilor </w:t>
      </w: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emite următorul </w:t>
      </w:r>
    </w:p>
    <w:p w14:paraId="07C9578C" w14:textId="77777777" w:rsidR="00A82502" w:rsidRPr="00335337" w:rsidRDefault="00A82502" w:rsidP="00335337">
      <w:pPr>
        <w:shd w:val="clear" w:color="auto" w:fill="FFFFFF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230589F" w14:textId="77777777" w:rsidR="00A82502" w:rsidRPr="00335337" w:rsidRDefault="00A82502" w:rsidP="00F0542D">
      <w:pPr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3533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ORDIN:</w:t>
      </w:r>
    </w:p>
    <w:p w14:paraId="23C49F89" w14:textId="77777777" w:rsidR="00A82502" w:rsidRPr="00335337" w:rsidRDefault="00A82502" w:rsidP="00335337">
      <w:pPr>
        <w:shd w:val="clear" w:color="auto" w:fill="FFFFFF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68AC8DB" w14:textId="7598236A" w:rsidR="0083228B" w:rsidRPr="00335337" w:rsidRDefault="008269AF" w:rsidP="00335337">
      <w:pPr>
        <w:autoSpaceDE w:val="0"/>
        <w:autoSpaceDN w:val="0"/>
        <w:spacing w:after="0" w:line="36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Art</w:t>
      </w:r>
      <w:r w:rsidR="0083228B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. </w:t>
      </w:r>
      <w:r w:rsidR="00335337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</w:t>
      </w:r>
      <w:r w:rsidR="0083228B"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. </w:t>
      </w:r>
      <w:r w:rsidR="00C7732D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–</w:t>
      </w:r>
      <w:r w:rsidR="00A82502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La</w:t>
      </w:r>
      <w:r w:rsidR="00C7732D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</w:t>
      </w:r>
      <w:r w:rsidR="009A6AAD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rticolul 34</w:t>
      </w:r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Metodologia privind scoaterea definitivă, ocuparea temporară </w:t>
      </w:r>
      <w:proofErr w:type="spellStart"/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schimbul de terenuri </w:t>
      </w:r>
      <w:proofErr w:type="spellStart"/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calcul al </w:t>
      </w:r>
      <w:proofErr w:type="spellStart"/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obligaţiilor</w:t>
      </w:r>
      <w:proofErr w:type="spellEnd"/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băneşti</w:t>
      </w:r>
      <w:proofErr w:type="spellEnd"/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aprobată prin Ordinul ministrului mediului, apelor și pădurilor nr. 694/2016, publicat în Monitorul Oficial al României, Partea I, nr. 402 din 27 mai 2016, cu modificările și completările ulterioare, după</w:t>
      </w:r>
      <w:r w:rsidR="009A6AAD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C7732D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alin</w:t>
      </w:r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eatul</w:t>
      </w:r>
      <w:r w:rsidR="00C7732D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(2) </w:t>
      </w: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</w:t>
      </w:r>
      <w:r w:rsidR="00C7732D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introduc două noi alineate, alin. (3) și (4)</w:t>
      </w:r>
      <w:r w:rsidR="00335337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C7732D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 următorul cuprins</w:t>
      </w:r>
      <w:r w:rsidR="0083228B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14:paraId="5F650972" w14:textId="70EABF4F" w:rsidR="009A6AAD" w:rsidRPr="00335337" w:rsidRDefault="00335337" w:rsidP="00335337">
      <w:pPr>
        <w:autoSpaceDE w:val="0"/>
        <w:autoSpaceDN w:val="0"/>
        <w:spacing w:after="0" w:line="36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3228B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(</w:t>
      </w:r>
      <w:proofErr w:type="gramEnd"/>
      <w:r w:rsidR="0083228B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</w:t>
      </w:r>
      <w:r w:rsidR="009A6AAD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) Prin excepție de la prevederile alin. (1), este permisă reprimirea </w:t>
      </w:r>
      <w:r w:rsidR="00C035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circuitul silvic a </w:t>
      </w:r>
      <w:r w:rsidR="009A6AAD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terenurilor ocupate temporar de capacitățile de extracție a petrolului și a gazelor naturale, fără suprafața aferentă capetelor de erupție care depășesc nivelul solului, cu condiția obținerii </w:t>
      </w:r>
      <w:r w:rsidR="00C035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prealabil</w:t>
      </w:r>
      <w:r w:rsidR="009A6AAD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unei noi aprobări de ocupare temporară pentru suprafața aferentă capetelor de erupție. </w:t>
      </w:r>
    </w:p>
    <w:p w14:paraId="58348A20" w14:textId="17180B9A" w:rsidR="009A6AAD" w:rsidRPr="00335337" w:rsidRDefault="009A6AAD" w:rsidP="00335337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 xml:space="preserve">(4) Restituirea garanției pentru terenurile prevăzute la alin. (3) se face numai după încheierea procesului verbal de predare-primire a suprafeței </w:t>
      </w:r>
      <w:r w:rsidR="00C035BF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aferent</w:t>
      </w:r>
      <w:r w:rsidR="00C035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</w:t>
      </w:r>
      <w:r w:rsidR="00C035BF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capetelor de erupție. În acest caz</w:t>
      </w:r>
      <w:r w:rsidR="00C035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documentația prevăzută la art. 22 conține </w:t>
      </w:r>
      <w:r w:rsidR="00C035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inclusiv</w:t>
      </w:r>
      <w:r w:rsidR="00C035BF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procesul verbal de predare primire a suprafeței </w:t>
      </w:r>
      <w:r w:rsidR="00C035BF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aferent</w:t>
      </w:r>
      <w:r w:rsidR="00C035B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</w:t>
      </w:r>
      <w:r w:rsidR="00C035BF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capetelor de erupție.</w:t>
      </w:r>
      <w:r w:rsidR="0083228B"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552D672F" w14:textId="7D2FA07B" w:rsidR="00A82502" w:rsidRPr="00335337" w:rsidRDefault="00A82502" w:rsidP="00335337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Art. </w:t>
      </w:r>
      <w:r w:rsid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II</w:t>
      </w:r>
      <w:r w:rsidRPr="003353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.</w:t>
      </w:r>
      <w:r w:rsidRPr="003353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- Prezentul ordin se publică în Monitorul Oficial al României, Partea I.</w:t>
      </w:r>
    </w:p>
    <w:p w14:paraId="49DC5289" w14:textId="77777777" w:rsidR="00A82502" w:rsidRPr="00335337" w:rsidRDefault="00A82502" w:rsidP="00335337">
      <w:pPr>
        <w:shd w:val="clear" w:color="auto" w:fill="FFFFFF"/>
        <w:autoSpaceDE w:val="0"/>
        <w:autoSpaceDN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3185E24A" w14:textId="77777777" w:rsidR="00D23B43" w:rsidRPr="00335337" w:rsidRDefault="00D23B43" w:rsidP="00335337">
      <w:pPr>
        <w:tabs>
          <w:tab w:val="left" w:pos="4610"/>
        </w:tabs>
        <w:spacing w:after="160" w:line="360" w:lineRule="auto"/>
        <w:ind w:firstLine="1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0587C6" w14:textId="44EC1F9F" w:rsidR="00A82502" w:rsidRPr="00335337" w:rsidRDefault="00A82502" w:rsidP="00335337">
      <w:pPr>
        <w:tabs>
          <w:tab w:val="left" w:pos="4610"/>
        </w:tabs>
        <w:spacing w:after="160" w:line="360" w:lineRule="auto"/>
        <w:ind w:firstLine="1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5337">
        <w:rPr>
          <w:rFonts w:ascii="Times New Roman" w:eastAsia="Calibri" w:hAnsi="Times New Roman" w:cs="Times New Roman"/>
          <w:b/>
          <w:bCs/>
          <w:sz w:val="24"/>
          <w:szCs w:val="24"/>
        </w:rPr>
        <w:t>MINISTRUL MEDIULUI, APELOR ȘI PĂDURILOR</w:t>
      </w:r>
    </w:p>
    <w:p w14:paraId="2F369245" w14:textId="77777777" w:rsidR="00A82502" w:rsidRPr="00335337" w:rsidRDefault="00A82502" w:rsidP="00335337">
      <w:pPr>
        <w:tabs>
          <w:tab w:val="left" w:pos="4610"/>
        </w:tabs>
        <w:spacing w:after="160" w:line="360" w:lineRule="auto"/>
        <w:ind w:firstLine="1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5337">
        <w:rPr>
          <w:rFonts w:ascii="Times New Roman" w:eastAsia="Calibri" w:hAnsi="Times New Roman" w:cs="Times New Roman"/>
          <w:b/>
          <w:bCs/>
          <w:sz w:val="24"/>
          <w:szCs w:val="24"/>
        </w:rPr>
        <w:t>Diana-Anda BUZOIANU</w:t>
      </w:r>
    </w:p>
    <w:p w14:paraId="20FE9764" w14:textId="77777777" w:rsidR="00F4580C" w:rsidRPr="00335337" w:rsidRDefault="00F4580C" w:rsidP="00335337">
      <w:pPr>
        <w:spacing w:line="360" w:lineRule="auto"/>
        <w:rPr>
          <w:sz w:val="24"/>
          <w:szCs w:val="24"/>
        </w:rPr>
      </w:pPr>
    </w:p>
    <w:sectPr w:rsidR="00F4580C" w:rsidRPr="00335337" w:rsidSect="00F05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81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918A" w14:textId="77777777" w:rsidR="00E500E4" w:rsidRDefault="00E500E4" w:rsidP="004338D1">
      <w:pPr>
        <w:spacing w:after="0" w:line="240" w:lineRule="auto"/>
      </w:pPr>
      <w:r>
        <w:separator/>
      </w:r>
    </w:p>
  </w:endnote>
  <w:endnote w:type="continuationSeparator" w:id="0">
    <w:p w14:paraId="559E1AD2" w14:textId="77777777" w:rsidR="00E500E4" w:rsidRDefault="00E500E4" w:rsidP="0043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6E3B" w14:textId="77777777" w:rsidR="004338D1" w:rsidRDefault="004338D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67FE" w14:textId="77777777" w:rsidR="004338D1" w:rsidRDefault="004338D1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CFB6" w14:textId="77777777" w:rsidR="004338D1" w:rsidRDefault="004338D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7CCA" w14:textId="77777777" w:rsidR="00E500E4" w:rsidRDefault="00E500E4" w:rsidP="004338D1">
      <w:pPr>
        <w:spacing w:after="0" w:line="240" w:lineRule="auto"/>
      </w:pPr>
      <w:r>
        <w:separator/>
      </w:r>
    </w:p>
  </w:footnote>
  <w:footnote w:type="continuationSeparator" w:id="0">
    <w:p w14:paraId="1E1E290B" w14:textId="77777777" w:rsidR="00E500E4" w:rsidRDefault="00E500E4" w:rsidP="0043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AC12" w14:textId="77777777" w:rsidR="004338D1" w:rsidRDefault="004338D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6423949"/>
      <w:docPartObj>
        <w:docPartGallery w:val="Watermarks"/>
        <w:docPartUnique/>
      </w:docPartObj>
    </w:sdtPr>
    <w:sdtContent>
      <w:p w14:paraId="09376B43" w14:textId="5FC86469" w:rsidR="004338D1" w:rsidRDefault="00000000">
        <w:pPr>
          <w:pStyle w:val="Antet"/>
        </w:pPr>
        <w:r>
          <w:pict w14:anchorId="426053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62045002" o:spid="_x0000_s1025" type="#_x0000_t136" style="position:absolute;margin-left:0;margin-top:0;width:506.3pt;height:216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0C5B" w14:textId="77777777" w:rsidR="004338D1" w:rsidRDefault="004338D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02"/>
    <w:rsid w:val="001E35F5"/>
    <w:rsid w:val="00202F96"/>
    <w:rsid w:val="002E03C1"/>
    <w:rsid w:val="00335337"/>
    <w:rsid w:val="00371709"/>
    <w:rsid w:val="004338D1"/>
    <w:rsid w:val="005F2B3F"/>
    <w:rsid w:val="00651475"/>
    <w:rsid w:val="007654CA"/>
    <w:rsid w:val="00783866"/>
    <w:rsid w:val="008269AF"/>
    <w:rsid w:val="0083228B"/>
    <w:rsid w:val="008700B6"/>
    <w:rsid w:val="00941410"/>
    <w:rsid w:val="00941C1F"/>
    <w:rsid w:val="009A6AAD"/>
    <w:rsid w:val="00A82502"/>
    <w:rsid w:val="00AF0AA7"/>
    <w:rsid w:val="00B7481D"/>
    <w:rsid w:val="00C035BF"/>
    <w:rsid w:val="00C7732D"/>
    <w:rsid w:val="00CA2521"/>
    <w:rsid w:val="00D23B43"/>
    <w:rsid w:val="00E500E4"/>
    <w:rsid w:val="00F0542D"/>
    <w:rsid w:val="00F4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FA278"/>
  <w15:chartTrackingRefBased/>
  <w15:docId w15:val="{841EA938-0935-41AD-944D-2858C240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02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A825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825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825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825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825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8250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8250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8250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8250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A8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8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82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8250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8250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8250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8250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8250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8250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qFormat/>
    <w:rsid w:val="00A82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rsid w:val="00A8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825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8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825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8250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825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8250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8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8250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82502"/>
    <w:rPr>
      <w:b/>
      <w:bCs/>
      <w:smallCaps/>
      <w:color w:val="2F5496" w:themeColor="accent1" w:themeShade="BF"/>
      <w:spacing w:val="5"/>
    </w:rPr>
  </w:style>
  <w:style w:type="character" w:customStyle="1" w:styleId="part">
    <w:name w:val="p_art"/>
    <w:basedOn w:val="Fontdeparagrafimplicit"/>
    <w:rsid w:val="008269AF"/>
  </w:style>
  <w:style w:type="paragraph" w:styleId="Antet">
    <w:name w:val="header"/>
    <w:basedOn w:val="Normal"/>
    <w:link w:val="AntetCaracter"/>
    <w:uiPriority w:val="99"/>
    <w:unhideWhenUsed/>
    <w:rsid w:val="0043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338D1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43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338D1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Revizuire">
    <w:name w:val="Revision"/>
    <w:hidden/>
    <w:uiPriority w:val="99"/>
    <w:semiHidden/>
    <w:rsid w:val="00C035BF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Iacob</dc:creator>
  <cp:keywords/>
  <dc:description/>
  <cp:lastModifiedBy>Danut Iacob</cp:lastModifiedBy>
  <cp:revision>5</cp:revision>
  <dcterms:created xsi:type="dcterms:W3CDTF">2026-03-11T13:13:00Z</dcterms:created>
  <dcterms:modified xsi:type="dcterms:W3CDTF">2026-03-11T13:22:00Z</dcterms:modified>
</cp:coreProperties>
</file>