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9324C" w14:textId="77777777" w:rsidR="00F34F12" w:rsidRPr="00F34F12" w:rsidRDefault="00F34F12" w:rsidP="009B7805">
      <w:pPr>
        <w:spacing w:line="360" w:lineRule="auto"/>
        <w:jc w:val="center"/>
        <w:rPr>
          <w:rFonts w:ascii="Times New Roman" w:eastAsia="Calibri" w:hAnsi="Times New Roman" w:cs="Times New Roman"/>
          <w:b/>
        </w:rPr>
      </w:pPr>
      <w:r w:rsidRPr="00F34F12">
        <w:rPr>
          <w:rFonts w:ascii="Times New Roman" w:eastAsia="Calibri" w:hAnsi="Times New Roman" w:cs="Times New Roman"/>
          <w:b/>
        </w:rPr>
        <w:t>PARLAMENTUL ROMÂNIEI</w:t>
      </w:r>
    </w:p>
    <w:p w14:paraId="184B76E3" w14:textId="77777777" w:rsidR="00F34F12" w:rsidRPr="00F34F12" w:rsidRDefault="00F34F12" w:rsidP="009B7805">
      <w:pPr>
        <w:spacing w:line="360" w:lineRule="auto"/>
        <w:jc w:val="center"/>
        <w:rPr>
          <w:rFonts w:ascii="Times New Roman" w:eastAsia="Calibri" w:hAnsi="Times New Roman" w:cs="Times New Roman"/>
          <w:b/>
        </w:rPr>
      </w:pPr>
    </w:p>
    <w:p w14:paraId="221C9DCF" w14:textId="299BD74F" w:rsidR="00F34F12" w:rsidRPr="00F34F12" w:rsidRDefault="009B7805" w:rsidP="009B7805">
      <w:pPr>
        <w:autoSpaceDE w:val="0"/>
        <w:autoSpaceDN w:val="0"/>
        <w:adjustRightInd w:val="0"/>
        <w:spacing w:line="360" w:lineRule="auto"/>
        <w:jc w:val="center"/>
        <w:rPr>
          <w:rFonts w:ascii="Times New Roman" w:eastAsia="Calibri" w:hAnsi="Times New Roman" w:cs="Times New Roman"/>
          <w:b/>
        </w:rPr>
      </w:pPr>
      <w:r w:rsidRPr="00325662">
        <w:rPr>
          <w:noProof/>
        </w:rPr>
        <w:drawing>
          <wp:inline distT="0" distB="0" distL="0" distR="0" wp14:anchorId="4E13F967" wp14:editId="5F9F0361">
            <wp:extent cx="1092200" cy="1282700"/>
            <wp:effectExtent l="0" t="0" r="0" b="0"/>
            <wp:docPr id="3882953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2200" cy="1282700"/>
                    </a:xfrm>
                    <a:prstGeom prst="rect">
                      <a:avLst/>
                    </a:prstGeom>
                    <a:noFill/>
                    <a:ln>
                      <a:noFill/>
                    </a:ln>
                  </pic:spPr>
                </pic:pic>
              </a:graphicData>
            </a:graphic>
          </wp:inline>
        </w:drawing>
      </w:r>
    </w:p>
    <w:p w14:paraId="11D0569A" w14:textId="6A99CB86" w:rsidR="00F34F12" w:rsidRPr="00F34F12" w:rsidRDefault="00F34F12" w:rsidP="009B7805">
      <w:pPr>
        <w:autoSpaceDE w:val="0"/>
        <w:autoSpaceDN w:val="0"/>
        <w:adjustRightInd w:val="0"/>
        <w:spacing w:line="360" w:lineRule="auto"/>
        <w:ind w:left="426"/>
        <w:rPr>
          <w:rFonts w:ascii="Times New Roman" w:eastAsia="Calibri" w:hAnsi="Times New Roman" w:cs="Times New Roman"/>
          <w:b/>
        </w:rPr>
      </w:pPr>
      <w:r w:rsidRPr="00F34F12">
        <w:rPr>
          <w:rFonts w:ascii="Times New Roman" w:eastAsia="Calibri" w:hAnsi="Times New Roman" w:cs="Times New Roman"/>
          <w:b/>
        </w:rPr>
        <w:tab/>
      </w:r>
      <w:r w:rsidRPr="00F34F12">
        <w:rPr>
          <w:rFonts w:ascii="Times New Roman" w:eastAsia="Calibri" w:hAnsi="Times New Roman" w:cs="Times New Roman"/>
          <w:b/>
        </w:rPr>
        <w:tab/>
      </w:r>
      <w:r>
        <w:rPr>
          <w:rFonts w:ascii="Times New Roman" w:eastAsia="Calibri" w:hAnsi="Times New Roman" w:cs="Times New Roman"/>
          <w:b/>
        </w:rPr>
        <w:t xml:space="preserve">   </w:t>
      </w:r>
      <w:r w:rsidRPr="00F34F12">
        <w:rPr>
          <w:rFonts w:ascii="Times New Roman" w:eastAsia="Calibri" w:hAnsi="Times New Roman" w:cs="Times New Roman"/>
          <w:b/>
        </w:rPr>
        <w:tab/>
      </w:r>
      <w:r w:rsidRPr="00F34F12">
        <w:rPr>
          <w:rFonts w:ascii="Times New Roman" w:eastAsia="Calibri" w:hAnsi="Times New Roman" w:cs="Times New Roman"/>
          <w:b/>
        </w:rPr>
        <w:tab/>
      </w:r>
      <w:r w:rsidR="00886475">
        <w:rPr>
          <w:rFonts w:ascii="Times New Roman" w:eastAsia="Calibri" w:hAnsi="Times New Roman" w:cs="Times New Roman"/>
          <w:b/>
        </w:rPr>
        <w:tab/>
      </w:r>
      <w:r w:rsidRPr="00F34F12">
        <w:rPr>
          <w:rFonts w:ascii="Times New Roman" w:eastAsia="Calibri" w:hAnsi="Times New Roman" w:cs="Times New Roman"/>
          <w:b/>
        </w:rPr>
        <w:t xml:space="preserve"> </w:t>
      </w:r>
      <w:r>
        <w:rPr>
          <w:rFonts w:ascii="Times New Roman" w:eastAsia="Calibri" w:hAnsi="Times New Roman" w:cs="Times New Roman"/>
          <w:b/>
        </w:rPr>
        <w:t xml:space="preserve">                  </w:t>
      </w:r>
      <w:r w:rsidRPr="00F34F12">
        <w:rPr>
          <w:rFonts w:ascii="Times New Roman" w:eastAsia="Calibri" w:hAnsi="Times New Roman" w:cs="Times New Roman"/>
          <w:b/>
        </w:rPr>
        <w:t xml:space="preserve">  </w:t>
      </w:r>
      <w:r w:rsidRPr="00F34F12">
        <w:rPr>
          <w:rFonts w:ascii="Times New Roman" w:eastAsia="Calibri" w:hAnsi="Times New Roman" w:cs="Times New Roman"/>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86475" w14:paraId="16E186A3" w14:textId="77777777" w:rsidTr="00FC0CF1">
        <w:tc>
          <w:tcPr>
            <w:tcW w:w="4675" w:type="dxa"/>
          </w:tcPr>
          <w:p w14:paraId="564D40E8" w14:textId="7D26A10D" w:rsidR="00886475" w:rsidRDefault="00BF5976" w:rsidP="009B7805">
            <w:pPr>
              <w:spacing w:line="360" w:lineRule="auto"/>
              <w:jc w:val="center"/>
              <w:rPr>
                <w:rFonts w:ascii="Times New Roman" w:eastAsia="Calibri" w:hAnsi="Times New Roman" w:cs="Times New Roman"/>
                <w:b/>
              </w:rPr>
            </w:pPr>
            <w:r w:rsidRPr="00F34F12">
              <w:rPr>
                <w:rFonts w:ascii="Times New Roman" w:eastAsia="Calibri" w:hAnsi="Times New Roman" w:cs="Times New Roman"/>
                <w:b/>
              </w:rPr>
              <w:t>CAMERA DEPUTAŢILOR</w:t>
            </w:r>
            <w:r w:rsidRPr="00F34F12">
              <w:rPr>
                <w:rFonts w:ascii="Times New Roman" w:eastAsia="Calibri" w:hAnsi="Times New Roman" w:cs="Times New Roman"/>
                <w:b/>
              </w:rPr>
              <w:t xml:space="preserve"> </w:t>
            </w:r>
          </w:p>
        </w:tc>
        <w:tc>
          <w:tcPr>
            <w:tcW w:w="4675" w:type="dxa"/>
          </w:tcPr>
          <w:p w14:paraId="6CBFD880" w14:textId="1B68DD55" w:rsidR="00886475" w:rsidRDefault="00BF5976" w:rsidP="009B7805">
            <w:pPr>
              <w:spacing w:line="360" w:lineRule="auto"/>
              <w:jc w:val="center"/>
              <w:rPr>
                <w:rFonts w:ascii="Times New Roman" w:eastAsia="Calibri" w:hAnsi="Times New Roman" w:cs="Times New Roman"/>
                <w:b/>
              </w:rPr>
            </w:pPr>
            <w:r w:rsidRPr="00F34F12">
              <w:rPr>
                <w:rFonts w:ascii="Times New Roman" w:eastAsia="Calibri" w:hAnsi="Times New Roman" w:cs="Times New Roman"/>
                <w:b/>
              </w:rPr>
              <w:t>SENAT</w:t>
            </w:r>
            <w:r w:rsidRPr="00F34F12" w:rsidDel="00BF5976">
              <w:rPr>
                <w:rFonts w:ascii="Times New Roman" w:eastAsia="Calibri" w:hAnsi="Times New Roman" w:cs="Times New Roman"/>
                <w:b/>
              </w:rPr>
              <w:t xml:space="preserve"> </w:t>
            </w:r>
          </w:p>
        </w:tc>
      </w:tr>
    </w:tbl>
    <w:p w14:paraId="00970533" w14:textId="77777777" w:rsidR="00F34F12" w:rsidRPr="00F34F12" w:rsidRDefault="00F34F12" w:rsidP="009B7805">
      <w:pPr>
        <w:spacing w:line="360" w:lineRule="auto"/>
        <w:jc w:val="center"/>
        <w:rPr>
          <w:rFonts w:ascii="Times New Roman" w:eastAsia="Calibri" w:hAnsi="Times New Roman" w:cs="Times New Roman"/>
          <w:b/>
        </w:rPr>
      </w:pPr>
    </w:p>
    <w:p w14:paraId="3CAF324B" w14:textId="77777777" w:rsidR="00F34F12" w:rsidRPr="00F34F12" w:rsidRDefault="00F34F12" w:rsidP="009B7805">
      <w:pPr>
        <w:spacing w:line="360" w:lineRule="auto"/>
        <w:jc w:val="center"/>
        <w:rPr>
          <w:rFonts w:ascii="Times New Roman" w:eastAsia="Calibri" w:hAnsi="Times New Roman" w:cs="Times New Roman"/>
          <w:b/>
        </w:rPr>
      </w:pPr>
    </w:p>
    <w:p w14:paraId="28294D00" w14:textId="77777777" w:rsidR="00F34F12" w:rsidRPr="00F34F12" w:rsidRDefault="00F34F12" w:rsidP="009B7805">
      <w:pPr>
        <w:spacing w:line="360" w:lineRule="auto"/>
        <w:jc w:val="center"/>
        <w:rPr>
          <w:rFonts w:ascii="Times New Roman" w:eastAsia="Calibri" w:hAnsi="Times New Roman" w:cs="Times New Roman"/>
          <w:b/>
        </w:rPr>
      </w:pPr>
      <w:r w:rsidRPr="00F34F12">
        <w:rPr>
          <w:rFonts w:ascii="Times New Roman" w:eastAsia="Calibri" w:hAnsi="Times New Roman" w:cs="Times New Roman"/>
          <w:b/>
        </w:rPr>
        <w:t xml:space="preserve">LEGE </w:t>
      </w:r>
    </w:p>
    <w:p w14:paraId="537BD190" w14:textId="20FFCFD6" w:rsidR="00F34F12" w:rsidRPr="00F34F12" w:rsidRDefault="00BF5976" w:rsidP="009B7805">
      <w:pPr>
        <w:spacing w:line="360" w:lineRule="auto"/>
        <w:jc w:val="center"/>
        <w:rPr>
          <w:rFonts w:ascii="Times New Roman" w:eastAsia="Calibri" w:hAnsi="Times New Roman" w:cs="Times New Roman"/>
          <w:b/>
        </w:rPr>
      </w:pPr>
      <w:r w:rsidRPr="00F34F12">
        <w:rPr>
          <w:rFonts w:ascii="Times New Roman" w:eastAsia="Calibri" w:hAnsi="Times New Roman" w:cs="Times New Roman"/>
          <w:b/>
        </w:rPr>
        <w:t>p</w:t>
      </w:r>
      <w:r>
        <w:rPr>
          <w:rFonts w:ascii="Times New Roman" w:eastAsia="Calibri" w:hAnsi="Times New Roman" w:cs="Times New Roman"/>
          <w:b/>
        </w:rPr>
        <w:t>entru</w:t>
      </w:r>
      <w:r w:rsidRPr="00F34F12">
        <w:rPr>
          <w:rFonts w:ascii="Times New Roman" w:eastAsia="Calibri" w:hAnsi="Times New Roman" w:cs="Times New Roman"/>
          <w:b/>
        </w:rPr>
        <w:t xml:space="preserve"> </w:t>
      </w:r>
      <w:r w:rsidR="00F34F12" w:rsidRPr="00F34F12">
        <w:rPr>
          <w:rFonts w:ascii="Times New Roman" w:eastAsia="Calibri" w:hAnsi="Times New Roman" w:cs="Times New Roman"/>
          <w:b/>
        </w:rPr>
        <w:t>modificarea Legii nr. 59/2016 privind controlul asupra pericolelor de accident major în care sunt implicate substanțe periculoase</w:t>
      </w:r>
      <w:r w:rsidR="00F34F12">
        <w:rPr>
          <w:rFonts w:ascii="Times New Roman" w:eastAsia="Calibri" w:hAnsi="Times New Roman" w:cs="Times New Roman"/>
          <w:b/>
        </w:rPr>
        <w:t xml:space="preserve"> </w:t>
      </w:r>
    </w:p>
    <w:p w14:paraId="502375FA" w14:textId="77777777" w:rsidR="00F34F12" w:rsidRPr="00F34F12" w:rsidRDefault="00F34F12" w:rsidP="009B7805">
      <w:pPr>
        <w:spacing w:line="360" w:lineRule="auto"/>
        <w:jc w:val="both"/>
        <w:rPr>
          <w:rFonts w:ascii="Times New Roman" w:eastAsia="Calibri" w:hAnsi="Times New Roman" w:cs="Times New Roman"/>
          <w:b/>
        </w:rPr>
      </w:pPr>
    </w:p>
    <w:p w14:paraId="7B71CA8A" w14:textId="77777777" w:rsidR="00F34F12" w:rsidRPr="00F34F12" w:rsidRDefault="00F34F12" w:rsidP="009B7805">
      <w:pPr>
        <w:spacing w:line="360" w:lineRule="auto"/>
        <w:jc w:val="both"/>
        <w:rPr>
          <w:rFonts w:ascii="Times New Roman" w:eastAsia="Calibri" w:hAnsi="Times New Roman" w:cs="Times New Roman"/>
          <w:b/>
        </w:rPr>
      </w:pPr>
    </w:p>
    <w:p w14:paraId="5773FE5A" w14:textId="77777777" w:rsidR="00F34F12" w:rsidRPr="00F34F12" w:rsidRDefault="00F34F12" w:rsidP="009B7805">
      <w:pPr>
        <w:spacing w:line="360" w:lineRule="auto"/>
        <w:jc w:val="both"/>
        <w:rPr>
          <w:rFonts w:ascii="Times New Roman" w:eastAsia="Calibri" w:hAnsi="Times New Roman" w:cs="Times New Roman"/>
          <w:b/>
        </w:rPr>
      </w:pPr>
    </w:p>
    <w:p w14:paraId="17F1A408" w14:textId="77777777" w:rsidR="00F34F12" w:rsidRPr="00F34F12" w:rsidRDefault="00F34F12" w:rsidP="009B7805">
      <w:pPr>
        <w:spacing w:after="160" w:line="360" w:lineRule="auto"/>
        <w:rPr>
          <w:rFonts w:ascii="Times New Roman" w:eastAsia="Calibri" w:hAnsi="Times New Roman" w:cs="Times New Roman"/>
          <w:b/>
        </w:rPr>
      </w:pPr>
      <w:r w:rsidRPr="00F34F12">
        <w:rPr>
          <w:rFonts w:ascii="Times New Roman" w:eastAsia="Calibri" w:hAnsi="Times New Roman" w:cs="Times New Roman"/>
          <w:b/>
        </w:rPr>
        <w:t>Parlamentul României adoptă prezenta lege.</w:t>
      </w:r>
    </w:p>
    <w:p w14:paraId="7E6B807A" w14:textId="77777777" w:rsidR="002366B4" w:rsidRDefault="002366B4" w:rsidP="009B7805">
      <w:pPr>
        <w:keepNext/>
        <w:keepLines/>
        <w:widowControl w:val="0"/>
        <w:spacing w:line="360" w:lineRule="auto"/>
        <w:rPr>
          <w:rFonts w:ascii="Times New Roman" w:eastAsia="Times New Roman" w:hAnsi="Times New Roman" w:cs="Times New Roman"/>
          <w:b/>
          <w:bCs/>
          <w:snapToGrid w:val="0"/>
          <w:color w:val="000000"/>
        </w:rPr>
      </w:pPr>
    </w:p>
    <w:p w14:paraId="5E31A77A" w14:textId="332F178B" w:rsidR="002366B4" w:rsidRPr="002366B4" w:rsidRDefault="002366B4" w:rsidP="009B7805">
      <w:pPr>
        <w:spacing w:line="360" w:lineRule="auto"/>
        <w:jc w:val="both"/>
        <w:rPr>
          <w:rFonts w:ascii="Times New Roman" w:hAnsi="Times New Roman" w:cs="Times New Roman"/>
        </w:rPr>
      </w:pPr>
      <w:r w:rsidRPr="002366B4">
        <w:rPr>
          <w:rFonts w:ascii="Times New Roman" w:hAnsi="Times New Roman" w:cs="Times New Roman"/>
          <w:b/>
          <w:bCs/>
        </w:rPr>
        <w:t>Articol</w:t>
      </w:r>
      <w:r w:rsidR="00DB62A0">
        <w:rPr>
          <w:rFonts w:ascii="Times New Roman" w:hAnsi="Times New Roman" w:cs="Times New Roman"/>
          <w:b/>
          <w:bCs/>
        </w:rPr>
        <w:t xml:space="preserve"> unic</w:t>
      </w:r>
      <w:r w:rsidRPr="002366B4">
        <w:rPr>
          <w:rFonts w:ascii="Times New Roman" w:hAnsi="Times New Roman" w:cs="Times New Roman"/>
          <w:b/>
          <w:bCs/>
        </w:rPr>
        <w:t xml:space="preserve"> - </w:t>
      </w:r>
      <w:r w:rsidRPr="002366B4">
        <w:rPr>
          <w:rFonts w:ascii="Times New Roman" w:hAnsi="Times New Roman" w:cs="Times New Roman"/>
        </w:rPr>
        <w:t>Legea nr. 59/2016 privind controlul asupra pericolelor de accident major în care sunt implicate substanțe periculoase, publicată în Monitorul Oficial al României, Partea I, nr. 290 din 18 aprilie 2016, cu completările ulterioare, se modifică și se completează după cum urmează:</w:t>
      </w:r>
    </w:p>
    <w:p w14:paraId="462CEAA2" w14:textId="77777777" w:rsidR="002366B4" w:rsidRPr="002366B4" w:rsidRDefault="002366B4" w:rsidP="009B7805">
      <w:pPr>
        <w:spacing w:line="360" w:lineRule="auto"/>
        <w:jc w:val="both"/>
        <w:rPr>
          <w:rFonts w:ascii="Times New Roman" w:hAnsi="Times New Roman" w:cs="Times New Roman"/>
        </w:rPr>
      </w:pPr>
    </w:p>
    <w:p w14:paraId="36BDDB5F" w14:textId="10D502F0" w:rsidR="00493EC2" w:rsidRPr="00FC0CF1" w:rsidRDefault="00493EC2" w:rsidP="00FC0CF1">
      <w:pPr>
        <w:pStyle w:val="ListParagraph"/>
        <w:numPr>
          <w:ilvl w:val="0"/>
          <w:numId w:val="3"/>
        </w:numPr>
        <w:spacing w:line="360" w:lineRule="auto"/>
        <w:ind w:left="360"/>
        <w:jc w:val="both"/>
        <w:rPr>
          <w:rFonts w:ascii="Times New Roman" w:hAnsi="Times New Roman" w:cs="Times New Roman"/>
          <w:b/>
          <w:bCs/>
        </w:rPr>
      </w:pPr>
      <w:r w:rsidRPr="00493EC2">
        <w:rPr>
          <w:rFonts w:ascii="Times New Roman" w:hAnsi="Times New Roman" w:cs="Times New Roman"/>
          <w:b/>
          <w:bCs/>
        </w:rPr>
        <w:t>La articolul 11</w:t>
      </w:r>
      <w:r w:rsidR="00746B24">
        <w:rPr>
          <w:rFonts w:ascii="Times New Roman" w:hAnsi="Times New Roman" w:cs="Times New Roman"/>
          <w:b/>
          <w:bCs/>
        </w:rPr>
        <w:t>,</w:t>
      </w:r>
      <w:r w:rsidRPr="00493EC2">
        <w:rPr>
          <w:rFonts w:ascii="Times New Roman" w:hAnsi="Times New Roman" w:cs="Times New Roman"/>
          <w:b/>
          <w:bCs/>
        </w:rPr>
        <w:t xml:space="preserve"> </w:t>
      </w:r>
      <w:r w:rsidR="00BF5976">
        <w:rPr>
          <w:rFonts w:ascii="Times New Roman" w:hAnsi="Times New Roman" w:cs="Times New Roman"/>
          <w:b/>
          <w:bCs/>
        </w:rPr>
        <w:t xml:space="preserve">partea introductivă a </w:t>
      </w:r>
      <w:r w:rsidRPr="00493EC2">
        <w:rPr>
          <w:rFonts w:ascii="Times New Roman" w:hAnsi="Times New Roman" w:cs="Times New Roman"/>
          <w:b/>
          <w:bCs/>
        </w:rPr>
        <w:t>alineatul</w:t>
      </w:r>
      <w:r w:rsidR="00BF5976">
        <w:rPr>
          <w:rFonts w:ascii="Times New Roman" w:hAnsi="Times New Roman" w:cs="Times New Roman"/>
          <w:b/>
          <w:bCs/>
        </w:rPr>
        <w:t>ui</w:t>
      </w:r>
      <w:r w:rsidRPr="00493EC2">
        <w:rPr>
          <w:rFonts w:ascii="Times New Roman" w:hAnsi="Times New Roman" w:cs="Times New Roman"/>
          <w:b/>
          <w:bCs/>
        </w:rPr>
        <w:t xml:space="preserve"> (1)</w:t>
      </w:r>
      <w:r w:rsidR="00746B24">
        <w:rPr>
          <w:rFonts w:ascii="Times New Roman" w:hAnsi="Times New Roman" w:cs="Times New Roman"/>
          <w:b/>
          <w:bCs/>
        </w:rPr>
        <w:t xml:space="preserve"> se modifică și</w:t>
      </w:r>
      <w:r w:rsidRPr="00493EC2">
        <w:rPr>
          <w:rFonts w:ascii="Times New Roman" w:hAnsi="Times New Roman" w:cs="Times New Roman"/>
          <w:b/>
          <w:bCs/>
        </w:rPr>
        <w:t xml:space="preserve"> va avea următorul cuprins:</w:t>
      </w:r>
    </w:p>
    <w:p w14:paraId="07661FD2" w14:textId="2802BD9F" w:rsidR="00493EC2" w:rsidRDefault="00493EC2" w:rsidP="009B7805">
      <w:pPr>
        <w:spacing w:line="360" w:lineRule="auto"/>
        <w:jc w:val="both"/>
        <w:rPr>
          <w:rFonts w:ascii="Times New Roman" w:hAnsi="Times New Roman" w:cs="Times New Roman"/>
        </w:rPr>
      </w:pPr>
      <w:r w:rsidRPr="00493EC2">
        <w:rPr>
          <w:rFonts w:ascii="Times New Roman" w:hAnsi="Times New Roman" w:cs="Times New Roman"/>
        </w:rPr>
        <w:t xml:space="preserve">„(1) În cazul în care se aduc modificări unei </w:t>
      </w:r>
      <w:proofErr w:type="spellStart"/>
      <w:r w:rsidRPr="00493EC2">
        <w:rPr>
          <w:rFonts w:ascii="Times New Roman" w:hAnsi="Times New Roman" w:cs="Times New Roman"/>
        </w:rPr>
        <w:t>instalaţii</w:t>
      </w:r>
      <w:proofErr w:type="spellEnd"/>
      <w:r w:rsidRPr="00493EC2">
        <w:rPr>
          <w:rFonts w:ascii="Times New Roman" w:hAnsi="Times New Roman" w:cs="Times New Roman"/>
        </w:rPr>
        <w:t xml:space="preserve">, unui amplasament, unei zone de depozitare sau unui proces ori modificări ale naturii, formei fizice ori </w:t>
      </w:r>
      <w:proofErr w:type="spellStart"/>
      <w:r w:rsidRPr="00493EC2">
        <w:rPr>
          <w:rFonts w:ascii="Times New Roman" w:hAnsi="Times New Roman" w:cs="Times New Roman"/>
        </w:rPr>
        <w:t>cantităţii</w:t>
      </w:r>
      <w:proofErr w:type="spellEnd"/>
      <w:r w:rsidRPr="00493EC2">
        <w:rPr>
          <w:rFonts w:ascii="Times New Roman" w:hAnsi="Times New Roman" w:cs="Times New Roman"/>
        </w:rPr>
        <w:t xml:space="preserve"> </w:t>
      </w:r>
      <w:proofErr w:type="spellStart"/>
      <w:r w:rsidRPr="00493EC2">
        <w:rPr>
          <w:rFonts w:ascii="Times New Roman" w:hAnsi="Times New Roman" w:cs="Times New Roman"/>
        </w:rPr>
        <w:t>substanţelor</w:t>
      </w:r>
      <w:proofErr w:type="spellEnd"/>
      <w:r w:rsidRPr="00493EC2">
        <w:rPr>
          <w:rFonts w:ascii="Times New Roman" w:hAnsi="Times New Roman" w:cs="Times New Roman"/>
        </w:rPr>
        <w:t xml:space="preserve"> periculoase utilizate, care ar putea avea </w:t>
      </w:r>
      <w:proofErr w:type="spellStart"/>
      <w:r w:rsidRPr="00493EC2">
        <w:rPr>
          <w:rFonts w:ascii="Times New Roman" w:hAnsi="Times New Roman" w:cs="Times New Roman"/>
        </w:rPr>
        <w:t>consecinţe</w:t>
      </w:r>
      <w:proofErr w:type="spellEnd"/>
      <w:r w:rsidRPr="00493EC2">
        <w:rPr>
          <w:rFonts w:ascii="Times New Roman" w:hAnsi="Times New Roman" w:cs="Times New Roman"/>
        </w:rPr>
        <w:t xml:space="preserve"> semnificative în cazul producerii unui accident major sau ar putea determina reclasificarea unui amplasament de nivel inferior ca amplasament de nivel superior ori viceversa, operatorul are </w:t>
      </w:r>
      <w:proofErr w:type="spellStart"/>
      <w:r w:rsidRPr="00493EC2">
        <w:rPr>
          <w:rFonts w:ascii="Times New Roman" w:hAnsi="Times New Roman" w:cs="Times New Roman"/>
        </w:rPr>
        <w:t>obligaţia</w:t>
      </w:r>
      <w:proofErr w:type="spellEnd"/>
      <w:r w:rsidRPr="00493EC2">
        <w:rPr>
          <w:rFonts w:ascii="Times New Roman" w:hAnsi="Times New Roman" w:cs="Times New Roman"/>
        </w:rPr>
        <w:t xml:space="preserve"> să revizuiască </w:t>
      </w:r>
      <w:proofErr w:type="spellStart"/>
      <w:r w:rsidRPr="00493EC2">
        <w:rPr>
          <w:rFonts w:ascii="Times New Roman" w:hAnsi="Times New Roman" w:cs="Times New Roman"/>
        </w:rPr>
        <w:t>şi</w:t>
      </w:r>
      <w:proofErr w:type="spellEnd"/>
      <w:r w:rsidRPr="00493EC2">
        <w:rPr>
          <w:rFonts w:ascii="Times New Roman" w:hAnsi="Times New Roman" w:cs="Times New Roman"/>
        </w:rPr>
        <w:t xml:space="preserve"> să actualizeze, dacă este necesar:”</w:t>
      </w:r>
    </w:p>
    <w:p w14:paraId="722FC1B8" w14:textId="77777777" w:rsidR="00B53C11" w:rsidRDefault="00B53C11" w:rsidP="009B7805">
      <w:pPr>
        <w:spacing w:line="360" w:lineRule="auto"/>
        <w:jc w:val="both"/>
        <w:rPr>
          <w:rFonts w:ascii="Times New Roman" w:hAnsi="Times New Roman" w:cs="Times New Roman"/>
        </w:rPr>
      </w:pPr>
    </w:p>
    <w:p w14:paraId="6AF05579" w14:textId="0C3149B7" w:rsidR="00B53C11" w:rsidRDefault="00B53C11" w:rsidP="009B7805">
      <w:pPr>
        <w:pStyle w:val="ListParagraph"/>
        <w:numPr>
          <w:ilvl w:val="0"/>
          <w:numId w:val="3"/>
        </w:numPr>
        <w:spacing w:line="360" w:lineRule="auto"/>
        <w:ind w:left="360"/>
        <w:jc w:val="both"/>
        <w:rPr>
          <w:rFonts w:ascii="Times New Roman" w:hAnsi="Times New Roman" w:cs="Times New Roman"/>
          <w:b/>
          <w:bCs/>
        </w:rPr>
      </w:pPr>
      <w:r w:rsidRPr="00B53C11">
        <w:rPr>
          <w:rFonts w:ascii="Times New Roman" w:hAnsi="Times New Roman" w:cs="Times New Roman"/>
          <w:b/>
          <w:bCs/>
        </w:rPr>
        <w:lastRenderedPageBreak/>
        <w:t>La articolul 15 alineatul (1),  litera c)</w:t>
      </w:r>
      <w:r w:rsidRPr="00B53C11">
        <w:t xml:space="preserve"> </w:t>
      </w:r>
      <w:r w:rsidRPr="00B53C11">
        <w:rPr>
          <w:rFonts w:ascii="Times New Roman" w:hAnsi="Times New Roman" w:cs="Times New Roman"/>
          <w:b/>
          <w:bCs/>
        </w:rPr>
        <w:t>se modifică și va avea următorul cuprins</w:t>
      </w:r>
      <w:r>
        <w:rPr>
          <w:rFonts w:ascii="Times New Roman" w:hAnsi="Times New Roman" w:cs="Times New Roman"/>
          <w:b/>
          <w:bCs/>
        </w:rPr>
        <w:t>:</w:t>
      </w:r>
    </w:p>
    <w:p w14:paraId="36C0E3A2" w14:textId="10A86AC3" w:rsidR="002366B4" w:rsidRPr="000A3A49" w:rsidRDefault="000A3A49" w:rsidP="009B7805">
      <w:pPr>
        <w:spacing w:line="360" w:lineRule="auto"/>
        <w:jc w:val="both"/>
        <w:rPr>
          <w:rFonts w:ascii="Times New Roman" w:hAnsi="Times New Roman" w:cs="Times New Roman"/>
          <w:b/>
          <w:bCs/>
        </w:rPr>
      </w:pPr>
      <w:r>
        <w:rPr>
          <w:rFonts w:ascii="Times New Roman" w:hAnsi="Times New Roman" w:cs="Times New Roman"/>
          <w:b/>
          <w:bCs/>
        </w:rPr>
        <w:t>,,</w:t>
      </w:r>
      <w:r w:rsidRPr="00B53C11">
        <w:rPr>
          <w:rFonts w:ascii="Times New Roman" w:hAnsi="Times New Roman" w:cs="Times New Roman"/>
        </w:rPr>
        <w:t>c)</w:t>
      </w:r>
      <w:r>
        <w:rPr>
          <w:rFonts w:ascii="Times New Roman" w:hAnsi="Times New Roman" w:cs="Times New Roman"/>
        </w:rPr>
        <w:t xml:space="preserve"> </w:t>
      </w:r>
      <w:r w:rsidRPr="00DF1F76">
        <w:rPr>
          <w:rFonts w:ascii="Times New Roman" w:hAnsi="Times New Roman" w:cs="Times New Roman"/>
        </w:rPr>
        <w:t>noi amenajări în jurul amplasamentelor în cazul în care amplasarea ac</w:t>
      </w:r>
      <w:r>
        <w:rPr>
          <w:rFonts w:ascii="Times New Roman" w:hAnsi="Times New Roman" w:cs="Times New Roman"/>
        </w:rPr>
        <w:t>estora sau noile amenajări</w:t>
      </w:r>
      <w:r w:rsidRPr="00DF1F76">
        <w:rPr>
          <w:rFonts w:ascii="Times New Roman" w:hAnsi="Times New Roman" w:cs="Times New Roman"/>
        </w:rPr>
        <w:t xml:space="preserve"> pot crește riscul ori pot agrava consecințele unui accid</w:t>
      </w:r>
      <w:r>
        <w:rPr>
          <w:rFonts w:ascii="Times New Roman" w:hAnsi="Times New Roman" w:cs="Times New Roman"/>
        </w:rPr>
        <w:t>ent major în temeiul art</w:t>
      </w:r>
      <w:r w:rsidR="00396ED2">
        <w:rPr>
          <w:rFonts w:ascii="Times New Roman" w:hAnsi="Times New Roman" w:cs="Times New Roman"/>
        </w:rPr>
        <w:t>.</w:t>
      </w:r>
      <w:r>
        <w:rPr>
          <w:rFonts w:ascii="Times New Roman" w:hAnsi="Times New Roman" w:cs="Times New Roman"/>
        </w:rPr>
        <w:t xml:space="preserve"> </w:t>
      </w:r>
      <w:r w:rsidRPr="00DF1F76">
        <w:rPr>
          <w:rFonts w:ascii="Times New Roman" w:hAnsi="Times New Roman" w:cs="Times New Roman"/>
        </w:rPr>
        <w:t>13.</w:t>
      </w:r>
      <w:r>
        <w:rPr>
          <w:rFonts w:ascii="Times New Roman" w:hAnsi="Times New Roman" w:cs="Times New Roman"/>
          <w:b/>
          <w:bCs/>
        </w:rPr>
        <w:t>”</w:t>
      </w:r>
    </w:p>
    <w:p w14:paraId="0CDF3E8E" w14:textId="2DEC0354" w:rsidR="002366B4" w:rsidRPr="002366B4" w:rsidRDefault="002366B4" w:rsidP="009B7805">
      <w:pPr>
        <w:spacing w:line="360" w:lineRule="auto"/>
        <w:jc w:val="both"/>
        <w:rPr>
          <w:rFonts w:ascii="Times New Roman" w:hAnsi="Times New Roman" w:cs="Times New Roman"/>
        </w:rPr>
      </w:pPr>
    </w:p>
    <w:p w14:paraId="3ACD3DE4" w14:textId="5D181898" w:rsidR="002366B4" w:rsidRPr="00FC0CF1" w:rsidRDefault="00B53C11" w:rsidP="00FC0CF1">
      <w:pPr>
        <w:spacing w:line="360" w:lineRule="auto"/>
        <w:jc w:val="both"/>
        <w:rPr>
          <w:rFonts w:ascii="Times New Roman" w:hAnsi="Times New Roman" w:cs="Times New Roman"/>
        </w:rPr>
      </w:pPr>
      <w:r>
        <w:rPr>
          <w:rFonts w:ascii="Times New Roman" w:hAnsi="Times New Roman" w:cs="Times New Roman"/>
          <w:b/>
          <w:bCs/>
        </w:rPr>
        <w:t>3</w:t>
      </w:r>
      <w:r w:rsidR="006678A0" w:rsidRPr="00D02F46">
        <w:rPr>
          <w:rFonts w:ascii="Times New Roman" w:hAnsi="Times New Roman" w:cs="Times New Roman"/>
          <w:b/>
          <w:bCs/>
        </w:rPr>
        <w:t xml:space="preserve">. </w:t>
      </w:r>
      <w:r>
        <w:rPr>
          <w:rFonts w:ascii="Times New Roman" w:hAnsi="Times New Roman" w:cs="Times New Roman"/>
          <w:b/>
          <w:bCs/>
        </w:rPr>
        <w:t xml:space="preserve"> </w:t>
      </w:r>
      <w:r w:rsidR="002366B4" w:rsidRPr="00D02F46">
        <w:rPr>
          <w:rFonts w:ascii="Times New Roman" w:hAnsi="Times New Roman" w:cs="Times New Roman"/>
          <w:b/>
          <w:bCs/>
        </w:rPr>
        <w:t>La articolul 15 alineatul (3)</w:t>
      </w:r>
      <w:r w:rsidR="00746B24" w:rsidRPr="00D02F46">
        <w:rPr>
          <w:rFonts w:ascii="Times New Roman" w:hAnsi="Times New Roman" w:cs="Times New Roman"/>
          <w:b/>
          <w:bCs/>
        </w:rPr>
        <w:t>,</w:t>
      </w:r>
      <w:r w:rsidR="002366B4" w:rsidRPr="00D02F46">
        <w:rPr>
          <w:rFonts w:ascii="Times New Roman" w:hAnsi="Times New Roman" w:cs="Times New Roman"/>
          <w:b/>
          <w:bCs/>
        </w:rPr>
        <w:t xml:space="preserve"> litera b) </w:t>
      </w:r>
      <w:r w:rsidR="00493EC2" w:rsidRPr="00D02F46">
        <w:rPr>
          <w:rFonts w:ascii="Times New Roman" w:hAnsi="Times New Roman" w:cs="Times New Roman"/>
          <w:b/>
          <w:bCs/>
        </w:rPr>
        <w:t xml:space="preserve">se modifică și </w:t>
      </w:r>
      <w:r w:rsidR="002366B4" w:rsidRPr="00D02F46">
        <w:rPr>
          <w:rFonts w:ascii="Times New Roman" w:hAnsi="Times New Roman" w:cs="Times New Roman"/>
          <w:b/>
          <w:bCs/>
        </w:rPr>
        <w:t>va avea următorul cuprins:</w:t>
      </w:r>
    </w:p>
    <w:p w14:paraId="08125447" w14:textId="38199F6F" w:rsidR="002366B4" w:rsidRPr="002366B4" w:rsidRDefault="002366B4" w:rsidP="009B7805">
      <w:pPr>
        <w:spacing w:line="360" w:lineRule="auto"/>
        <w:jc w:val="both"/>
        <w:rPr>
          <w:rFonts w:ascii="Times New Roman" w:hAnsi="Times New Roman" w:cs="Times New Roman"/>
        </w:rPr>
      </w:pPr>
      <w:r w:rsidRPr="002366B4">
        <w:rPr>
          <w:rFonts w:ascii="Times New Roman" w:hAnsi="Times New Roman" w:cs="Times New Roman"/>
        </w:rPr>
        <w:t>„b) alte informații decât cele cuprinse la alin</w:t>
      </w:r>
      <w:r w:rsidR="00DB62A0">
        <w:rPr>
          <w:rFonts w:ascii="Times New Roman" w:hAnsi="Times New Roman" w:cs="Times New Roman"/>
        </w:rPr>
        <w:t>.</w:t>
      </w:r>
      <w:r w:rsidRPr="002366B4">
        <w:rPr>
          <w:rFonts w:ascii="Times New Roman" w:hAnsi="Times New Roman" w:cs="Times New Roman"/>
        </w:rPr>
        <w:t xml:space="preserve"> (2), care sunt relevante pentru decizia adoptată și care devin disponibile după informarea publicului interesat, potrivit </w:t>
      </w:r>
      <w:r w:rsidR="00DB62A0" w:rsidRPr="00DB62A0">
        <w:rPr>
          <w:rFonts w:ascii="Times New Roman" w:hAnsi="Times New Roman" w:cs="Times New Roman"/>
        </w:rPr>
        <w:t xml:space="preserve">prevederilor Hotărârii Guvernului nr. 878/2005 privind accesul publicului la </w:t>
      </w:r>
      <w:r w:rsidR="00D02F46" w:rsidRPr="00DB62A0">
        <w:rPr>
          <w:rFonts w:ascii="Times New Roman" w:hAnsi="Times New Roman" w:cs="Times New Roman"/>
        </w:rPr>
        <w:t>informația</w:t>
      </w:r>
      <w:r w:rsidR="00DB62A0" w:rsidRPr="00DB62A0">
        <w:rPr>
          <w:rFonts w:ascii="Times New Roman" w:hAnsi="Times New Roman" w:cs="Times New Roman"/>
        </w:rPr>
        <w:t xml:space="preserve"> privind mediul, cu modificările </w:t>
      </w:r>
      <w:r w:rsidR="006678A0">
        <w:rPr>
          <w:rFonts w:ascii="Times New Roman" w:hAnsi="Times New Roman" w:cs="Times New Roman"/>
        </w:rPr>
        <w:t xml:space="preserve">și completările </w:t>
      </w:r>
      <w:r w:rsidR="00DB62A0" w:rsidRPr="00DB62A0">
        <w:rPr>
          <w:rFonts w:ascii="Times New Roman" w:hAnsi="Times New Roman" w:cs="Times New Roman"/>
        </w:rPr>
        <w:t>ulterioare</w:t>
      </w:r>
      <w:r w:rsidR="009C02EA">
        <w:rPr>
          <w:rFonts w:ascii="Times New Roman" w:hAnsi="Times New Roman" w:cs="Times New Roman"/>
        </w:rPr>
        <w:t>.</w:t>
      </w:r>
      <w:r w:rsidRPr="002366B4">
        <w:rPr>
          <w:rFonts w:ascii="Times New Roman" w:hAnsi="Times New Roman" w:cs="Times New Roman"/>
        </w:rPr>
        <w:t>”</w:t>
      </w:r>
    </w:p>
    <w:p w14:paraId="4237E263" w14:textId="34F26FBA" w:rsidR="002366B4" w:rsidRPr="002366B4" w:rsidRDefault="002366B4" w:rsidP="009B7805">
      <w:pPr>
        <w:spacing w:line="360" w:lineRule="auto"/>
        <w:jc w:val="both"/>
        <w:rPr>
          <w:rFonts w:ascii="Times New Roman" w:hAnsi="Times New Roman" w:cs="Times New Roman"/>
        </w:rPr>
      </w:pPr>
    </w:p>
    <w:p w14:paraId="27E1833D" w14:textId="007459BD" w:rsidR="002366B4" w:rsidRPr="00FC0CF1" w:rsidRDefault="00B53C11" w:rsidP="00FC0CF1">
      <w:pPr>
        <w:spacing w:line="360" w:lineRule="auto"/>
        <w:jc w:val="both"/>
        <w:rPr>
          <w:rFonts w:ascii="Times New Roman" w:hAnsi="Times New Roman" w:cs="Times New Roman"/>
          <w:b/>
          <w:bCs/>
        </w:rPr>
      </w:pPr>
      <w:r>
        <w:rPr>
          <w:rFonts w:ascii="Times New Roman" w:hAnsi="Times New Roman" w:cs="Times New Roman"/>
          <w:b/>
          <w:bCs/>
        </w:rPr>
        <w:t>4</w:t>
      </w:r>
      <w:r w:rsidR="006678A0">
        <w:rPr>
          <w:rFonts w:ascii="Times New Roman" w:hAnsi="Times New Roman" w:cs="Times New Roman"/>
          <w:b/>
          <w:bCs/>
        </w:rPr>
        <w:t xml:space="preserve">. </w:t>
      </w:r>
      <w:r w:rsidR="002366B4" w:rsidRPr="00D02F46">
        <w:rPr>
          <w:rFonts w:ascii="Times New Roman" w:hAnsi="Times New Roman" w:cs="Times New Roman"/>
          <w:b/>
          <w:bCs/>
        </w:rPr>
        <w:t xml:space="preserve">La articolul 15, alineatul (8) </w:t>
      </w:r>
      <w:r w:rsidR="00FC3018" w:rsidRPr="00FC3018">
        <w:rPr>
          <w:rFonts w:ascii="Times New Roman" w:hAnsi="Times New Roman" w:cs="Times New Roman"/>
          <w:b/>
          <w:bCs/>
        </w:rPr>
        <w:t>se modifică și</w:t>
      </w:r>
      <w:r w:rsidR="00FC3018">
        <w:rPr>
          <w:rFonts w:ascii="Times New Roman" w:hAnsi="Times New Roman" w:cs="Times New Roman"/>
          <w:b/>
          <w:bCs/>
        </w:rPr>
        <w:t xml:space="preserve"> va avea următorul cuprins</w:t>
      </w:r>
      <w:r w:rsidR="002366B4" w:rsidRPr="00D02F46">
        <w:rPr>
          <w:rFonts w:ascii="Times New Roman" w:hAnsi="Times New Roman" w:cs="Times New Roman"/>
          <w:b/>
          <w:bCs/>
        </w:rPr>
        <w:t>:</w:t>
      </w:r>
    </w:p>
    <w:p w14:paraId="6E2DF2A9" w14:textId="50E6EB63" w:rsidR="002366B4" w:rsidRDefault="002366B4" w:rsidP="009B7805">
      <w:pPr>
        <w:spacing w:line="360" w:lineRule="auto"/>
        <w:jc w:val="both"/>
        <w:rPr>
          <w:rFonts w:ascii="Times New Roman" w:hAnsi="Times New Roman" w:cs="Times New Roman"/>
        </w:rPr>
      </w:pPr>
      <w:r w:rsidRPr="002366B4">
        <w:rPr>
          <w:rFonts w:ascii="Times New Roman" w:hAnsi="Times New Roman" w:cs="Times New Roman"/>
        </w:rPr>
        <w:t>„(</w:t>
      </w:r>
      <w:r w:rsidR="00FC3018">
        <w:rPr>
          <w:rFonts w:ascii="Times New Roman" w:hAnsi="Times New Roman" w:cs="Times New Roman"/>
        </w:rPr>
        <w:t>8</w:t>
      </w:r>
      <w:r w:rsidRPr="002366B4">
        <w:rPr>
          <w:rFonts w:ascii="Times New Roman" w:hAnsi="Times New Roman" w:cs="Times New Roman"/>
        </w:rPr>
        <w:t xml:space="preserve">) Modalitățile detaliate privind informarea și consultarea publicului interesat, inclusiv termenele aferente etapelor procedurale, se realizează în conformitate cu prevederile Legii </w:t>
      </w:r>
      <w:r w:rsidR="00D02F46">
        <w:rPr>
          <w:rFonts w:ascii="Times New Roman" w:hAnsi="Times New Roman" w:cs="Times New Roman"/>
        </w:rPr>
        <w:t xml:space="preserve">             </w:t>
      </w:r>
      <w:r w:rsidRPr="002366B4">
        <w:rPr>
          <w:rFonts w:ascii="Times New Roman" w:hAnsi="Times New Roman" w:cs="Times New Roman"/>
        </w:rPr>
        <w:t>nr. 292/2018 privind evaluarea impactului anumitor proiecte publice și private asupra mediului</w:t>
      </w:r>
      <w:r w:rsidR="00DC297B">
        <w:rPr>
          <w:rFonts w:ascii="Times New Roman" w:hAnsi="Times New Roman" w:cs="Times New Roman"/>
        </w:rPr>
        <w:t>, cu modificările ulterioare</w:t>
      </w:r>
      <w:r w:rsidRPr="002366B4">
        <w:rPr>
          <w:rFonts w:ascii="Times New Roman" w:hAnsi="Times New Roman" w:cs="Times New Roman"/>
        </w:rPr>
        <w:t>.”</w:t>
      </w:r>
    </w:p>
    <w:p w14:paraId="013DEEA2" w14:textId="77777777" w:rsidR="002366B4" w:rsidRDefault="002366B4" w:rsidP="009B7805">
      <w:pPr>
        <w:spacing w:line="360" w:lineRule="auto"/>
        <w:jc w:val="both"/>
        <w:rPr>
          <w:rFonts w:ascii="Times New Roman" w:hAnsi="Times New Roman" w:cs="Times New Roman"/>
        </w:rPr>
      </w:pPr>
    </w:p>
    <w:p w14:paraId="50397185" w14:textId="6DBBC5FB" w:rsidR="000C1EF3" w:rsidRPr="002366B4" w:rsidRDefault="000C1EF3" w:rsidP="009B7805">
      <w:pPr>
        <w:spacing w:line="360" w:lineRule="auto"/>
        <w:jc w:val="both"/>
        <w:rPr>
          <w:rFonts w:ascii="Times New Roman" w:hAnsi="Times New Roman" w:cs="Times New Roman"/>
        </w:rPr>
      </w:pPr>
      <w:r>
        <w:rPr>
          <w:rFonts w:ascii="Times New Roman" w:hAnsi="Times New Roman" w:cs="Times New Roman"/>
        </w:rPr>
        <w:t>Această lege a fost adoptată de Parlamentul României, cu respectarea prevederilor art. 75 și ale art. 76 alin. (2) din Constituția României, republicată.</w:t>
      </w:r>
    </w:p>
    <w:p w14:paraId="52725195" w14:textId="73C32F35" w:rsidR="002366B4" w:rsidRDefault="002366B4" w:rsidP="009B7805">
      <w:pPr>
        <w:spacing w:line="360" w:lineRule="auto"/>
        <w:jc w:val="both"/>
        <w:rPr>
          <w:rFonts w:ascii="Times New Roman" w:hAnsi="Times New Roman" w:cs="Times New Roman"/>
        </w:rPr>
      </w:pPr>
    </w:p>
    <w:p w14:paraId="4FB26907" w14:textId="77777777" w:rsidR="00BF5976" w:rsidRPr="002366B4" w:rsidRDefault="00BF5976" w:rsidP="009B7805">
      <w:pPr>
        <w:spacing w:line="360" w:lineRule="auto"/>
        <w:jc w:val="both"/>
        <w:rPr>
          <w:rFonts w:ascii="Times New Roman" w:hAnsi="Times New Roman" w:cs="Times New Roman"/>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4283"/>
      </w:tblGrid>
      <w:tr w:rsidR="00BF5976" w14:paraId="42753809" w14:textId="77777777" w:rsidTr="00FC0CF1">
        <w:tc>
          <w:tcPr>
            <w:tcW w:w="5215" w:type="dxa"/>
          </w:tcPr>
          <w:p w14:paraId="2B76DE5E" w14:textId="77777777" w:rsidR="00BF5976" w:rsidRDefault="00BF5976" w:rsidP="00BF5976">
            <w:pPr>
              <w:spacing w:line="360" w:lineRule="auto"/>
              <w:jc w:val="center"/>
              <w:rPr>
                <w:rFonts w:ascii="Times New Roman" w:hAnsi="Times New Roman" w:cs="Times New Roman"/>
                <w:b/>
              </w:rPr>
            </w:pPr>
            <w:r w:rsidRPr="00995A5B">
              <w:rPr>
                <w:rFonts w:ascii="Times New Roman" w:hAnsi="Times New Roman" w:cs="Times New Roman"/>
                <w:b/>
              </w:rPr>
              <w:t>PREȘEDINTELE CAMEREI DEPUTAȚILOR</w:t>
            </w:r>
          </w:p>
          <w:p w14:paraId="7334F02E" w14:textId="77777777" w:rsidR="00BF5976" w:rsidRDefault="00BF5976" w:rsidP="009B7805">
            <w:pPr>
              <w:spacing w:line="360" w:lineRule="auto"/>
              <w:jc w:val="center"/>
              <w:rPr>
                <w:rFonts w:ascii="Times New Roman" w:hAnsi="Times New Roman" w:cs="Times New Roman"/>
              </w:rPr>
            </w:pPr>
          </w:p>
          <w:p w14:paraId="3E4D52B6" w14:textId="349945AB" w:rsidR="00BF5976" w:rsidRPr="00995A5B" w:rsidRDefault="00BF5976" w:rsidP="00FC0CF1">
            <w:pPr>
              <w:spacing w:line="360" w:lineRule="auto"/>
              <w:jc w:val="center"/>
              <w:rPr>
                <w:rFonts w:ascii="Times New Roman" w:hAnsi="Times New Roman" w:cs="Times New Roman"/>
                <w:b/>
              </w:rPr>
            </w:pPr>
            <w:r w:rsidRPr="00995A5B">
              <w:rPr>
                <w:rFonts w:ascii="Times New Roman" w:hAnsi="Times New Roman" w:cs="Times New Roman"/>
                <w:b/>
                <w:lang w:val="en-US"/>
              </w:rPr>
              <w:t>Sorin-Mihai GRINDEANU</w:t>
            </w:r>
            <w:r w:rsidRPr="00995A5B">
              <w:rPr>
                <w:rFonts w:ascii="Times New Roman" w:hAnsi="Times New Roman" w:cs="Times New Roman"/>
                <w:b/>
                <w:lang w:val="en-US"/>
              </w:rPr>
              <w:t xml:space="preserve"> </w:t>
            </w:r>
          </w:p>
        </w:tc>
        <w:tc>
          <w:tcPr>
            <w:tcW w:w="4283" w:type="dxa"/>
          </w:tcPr>
          <w:p w14:paraId="27E5B6CB" w14:textId="77777777" w:rsidR="00BF5976" w:rsidRDefault="00BF5976" w:rsidP="00BF5976">
            <w:pPr>
              <w:spacing w:line="360" w:lineRule="auto"/>
              <w:jc w:val="center"/>
              <w:rPr>
                <w:rFonts w:ascii="Times New Roman" w:hAnsi="Times New Roman" w:cs="Times New Roman"/>
                <w:b/>
              </w:rPr>
            </w:pPr>
            <w:r w:rsidRPr="00995A5B">
              <w:rPr>
                <w:rFonts w:ascii="Times New Roman" w:hAnsi="Times New Roman" w:cs="Times New Roman"/>
                <w:b/>
              </w:rPr>
              <w:t>PREȘEDINTELE SENATULUI</w:t>
            </w:r>
          </w:p>
          <w:p w14:paraId="6C83C2B4" w14:textId="77777777" w:rsidR="00BF5976" w:rsidRDefault="00BF5976" w:rsidP="009B7805">
            <w:pPr>
              <w:spacing w:line="360" w:lineRule="auto"/>
              <w:jc w:val="center"/>
              <w:rPr>
                <w:rFonts w:ascii="Times New Roman" w:hAnsi="Times New Roman" w:cs="Times New Roman"/>
                <w:b/>
              </w:rPr>
            </w:pPr>
          </w:p>
          <w:p w14:paraId="33C25CF7" w14:textId="1DE6DB6A" w:rsidR="00BF5976" w:rsidRDefault="00BF5976" w:rsidP="009B7805">
            <w:pPr>
              <w:spacing w:line="360" w:lineRule="auto"/>
              <w:jc w:val="center"/>
              <w:rPr>
                <w:rFonts w:ascii="Times New Roman" w:hAnsi="Times New Roman" w:cs="Times New Roman"/>
              </w:rPr>
            </w:pPr>
            <w:r w:rsidRPr="00995A5B">
              <w:rPr>
                <w:rFonts w:ascii="Times New Roman" w:hAnsi="Times New Roman" w:cs="Times New Roman"/>
                <w:b/>
                <w:lang w:val="en-US"/>
              </w:rPr>
              <w:t>Mircea ABRUDEAN</w:t>
            </w:r>
            <w:r w:rsidRPr="00995A5B" w:rsidDel="00BF5976">
              <w:rPr>
                <w:rFonts w:ascii="Times New Roman" w:hAnsi="Times New Roman" w:cs="Times New Roman"/>
                <w:b/>
                <w:lang w:val="en-US"/>
              </w:rPr>
              <w:t xml:space="preserve"> </w:t>
            </w:r>
          </w:p>
        </w:tc>
      </w:tr>
    </w:tbl>
    <w:p w14:paraId="10E2F4E5" w14:textId="77777777" w:rsidR="002366B4" w:rsidRPr="002366B4" w:rsidRDefault="002366B4" w:rsidP="009B7805">
      <w:pPr>
        <w:spacing w:line="360" w:lineRule="auto"/>
        <w:jc w:val="both"/>
        <w:rPr>
          <w:rFonts w:ascii="Times New Roman" w:hAnsi="Times New Roman" w:cs="Times New Roman"/>
        </w:rPr>
      </w:pPr>
    </w:p>
    <w:sectPr w:rsidR="002366B4" w:rsidRPr="002366B4" w:rsidSect="002326B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1E53D" w14:textId="77777777" w:rsidR="00DC3C63" w:rsidRDefault="00DC3C63" w:rsidP="00B41B94">
      <w:r>
        <w:separator/>
      </w:r>
    </w:p>
  </w:endnote>
  <w:endnote w:type="continuationSeparator" w:id="0">
    <w:p w14:paraId="0354EBDD" w14:textId="77777777" w:rsidR="00DC3C63" w:rsidRDefault="00DC3C63" w:rsidP="00B4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FB6A" w14:textId="77777777" w:rsidR="00B41B94" w:rsidRDefault="00B41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1A42" w14:textId="77777777" w:rsidR="00B41B94" w:rsidRDefault="00B41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A006" w14:textId="77777777" w:rsidR="00B41B94" w:rsidRDefault="00B41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3C5C4" w14:textId="77777777" w:rsidR="00DC3C63" w:rsidRDefault="00DC3C63" w:rsidP="00B41B94">
      <w:r>
        <w:separator/>
      </w:r>
    </w:p>
  </w:footnote>
  <w:footnote w:type="continuationSeparator" w:id="0">
    <w:p w14:paraId="1B38B79A" w14:textId="77777777" w:rsidR="00DC3C63" w:rsidRDefault="00DC3C63" w:rsidP="00B41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6512" w14:textId="5F29C9EF" w:rsidR="00B41B94" w:rsidRDefault="00000000">
    <w:pPr>
      <w:pStyle w:val="Header"/>
    </w:pPr>
    <w:r>
      <w:rPr>
        <w:noProof/>
      </w:rPr>
      <w:pict w14:anchorId="1AF25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1265297" o:spid="_x0000_s1026"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C228" w14:textId="7F0C4DAF" w:rsidR="00B41B94" w:rsidRDefault="00000000">
    <w:pPr>
      <w:pStyle w:val="Header"/>
    </w:pPr>
    <w:r>
      <w:rPr>
        <w:noProof/>
      </w:rPr>
      <w:pict w14:anchorId="27A84F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1265298" o:spid="_x0000_s1027" type="#_x0000_t136" style="position:absolute;margin-left:0;margin-top:0;width:461.85pt;height:197.95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C27F" w14:textId="05CEF337" w:rsidR="00B41B94" w:rsidRDefault="00000000">
    <w:pPr>
      <w:pStyle w:val="Header"/>
    </w:pPr>
    <w:r>
      <w:rPr>
        <w:noProof/>
      </w:rPr>
      <w:pict w14:anchorId="0798A3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1265296" o:spid="_x0000_s1025"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E7F16"/>
    <w:multiLevelType w:val="hybridMultilevel"/>
    <w:tmpl w:val="A2CA9A70"/>
    <w:lvl w:ilvl="0" w:tplc="0418000F">
      <w:start w:val="1"/>
      <w:numFmt w:val="decimal"/>
      <w:lvlText w:val="%1."/>
      <w:lvlJc w:val="left"/>
      <w:pPr>
        <w:ind w:left="1425" w:hanging="360"/>
      </w:pPr>
    </w:lvl>
    <w:lvl w:ilvl="1" w:tplc="04180019" w:tentative="1">
      <w:start w:val="1"/>
      <w:numFmt w:val="lowerLetter"/>
      <w:lvlText w:val="%2."/>
      <w:lvlJc w:val="left"/>
      <w:pPr>
        <w:ind w:left="2145" w:hanging="360"/>
      </w:pPr>
    </w:lvl>
    <w:lvl w:ilvl="2" w:tplc="0418001B" w:tentative="1">
      <w:start w:val="1"/>
      <w:numFmt w:val="lowerRoman"/>
      <w:lvlText w:val="%3."/>
      <w:lvlJc w:val="right"/>
      <w:pPr>
        <w:ind w:left="2865" w:hanging="180"/>
      </w:pPr>
    </w:lvl>
    <w:lvl w:ilvl="3" w:tplc="0418000F" w:tentative="1">
      <w:start w:val="1"/>
      <w:numFmt w:val="decimal"/>
      <w:lvlText w:val="%4."/>
      <w:lvlJc w:val="left"/>
      <w:pPr>
        <w:ind w:left="3585" w:hanging="360"/>
      </w:pPr>
    </w:lvl>
    <w:lvl w:ilvl="4" w:tplc="04180019" w:tentative="1">
      <w:start w:val="1"/>
      <w:numFmt w:val="lowerLetter"/>
      <w:lvlText w:val="%5."/>
      <w:lvlJc w:val="left"/>
      <w:pPr>
        <w:ind w:left="4305" w:hanging="360"/>
      </w:pPr>
    </w:lvl>
    <w:lvl w:ilvl="5" w:tplc="0418001B" w:tentative="1">
      <w:start w:val="1"/>
      <w:numFmt w:val="lowerRoman"/>
      <w:lvlText w:val="%6."/>
      <w:lvlJc w:val="right"/>
      <w:pPr>
        <w:ind w:left="5025" w:hanging="180"/>
      </w:pPr>
    </w:lvl>
    <w:lvl w:ilvl="6" w:tplc="0418000F" w:tentative="1">
      <w:start w:val="1"/>
      <w:numFmt w:val="decimal"/>
      <w:lvlText w:val="%7."/>
      <w:lvlJc w:val="left"/>
      <w:pPr>
        <w:ind w:left="5745" w:hanging="360"/>
      </w:pPr>
    </w:lvl>
    <w:lvl w:ilvl="7" w:tplc="04180019" w:tentative="1">
      <w:start w:val="1"/>
      <w:numFmt w:val="lowerLetter"/>
      <w:lvlText w:val="%8."/>
      <w:lvlJc w:val="left"/>
      <w:pPr>
        <w:ind w:left="6465" w:hanging="360"/>
      </w:pPr>
    </w:lvl>
    <w:lvl w:ilvl="8" w:tplc="0418001B" w:tentative="1">
      <w:start w:val="1"/>
      <w:numFmt w:val="lowerRoman"/>
      <w:lvlText w:val="%9."/>
      <w:lvlJc w:val="right"/>
      <w:pPr>
        <w:ind w:left="7185" w:hanging="180"/>
      </w:pPr>
    </w:lvl>
  </w:abstractNum>
  <w:abstractNum w:abstractNumId="1" w15:restartNumberingAfterBreak="0">
    <w:nsid w:val="595B4F10"/>
    <w:multiLevelType w:val="hybridMultilevel"/>
    <w:tmpl w:val="D78A80F8"/>
    <w:lvl w:ilvl="0" w:tplc="556EB72E">
      <w:start w:val="1"/>
      <w:numFmt w:val="decimal"/>
      <w:lvlText w:val="%1."/>
      <w:lvlJc w:val="left"/>
      <w:pPr>
        <w:ind w:left="1065"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7B565B7"/>
    <w:multiLevelType w:val="hybridMultilevel"/>
    <w:tmpl w:val="7EF4DEFE"/>
    <w:lvl w:ilvl="0" w:tplc="556EB72E">
      <w:start w:val="1"/>
      <w:numFmt w:val="decimal"/>
      <w:lvlText w:val="%1."/>
      <w:lvlJc w:val="left"/>
      <w:pPr>
        <w:ind w:left="1065" w:hanging="360"/>
      </w:pPr>
      <w:rPr>
        <w:rFonts w:hint="default"/>
        <w:b/>
        <w:bCs/>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num w:numId="1" w16cid:durableId="173225595">
    <w:abstractNumId w:val="0"/>
  </w:num>
  <w:num w:numId="2" w16cid:durableId="1118836892">
    <w:abstractNumId w:val="2"/>
  </w:num>
  <w:num w:numId="3" w16cid:durableId="887685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C1B"/>
    <w:rsid w:val="000A3A49"/>
    <w:rsid w:val="000C1EF3"/>
    <w:rsid w:val="00165768"/>
    <w:rsid w:val="001923CE"/>
    <w:rsid w:val="001C5776"/>
    <w:rsid w:val="001F1AE1"/>
    <w:rsid w:val="00221369"/>
    <w:rsid w:val="002235E1"/>
    <w:rsid w:val="002326BD"/>
    <w:rsid w:val="002366B4"/>
    <w:rsid w:val="002C6554"/>
    <w:rsid w:val="00356C69"/>
    <w:rsid w:val="00396ED2"/>
    <w:rsid w:val="00402FD6"/>
    <w:rsid w:val="00493EC2"/>
    <w:rsid w:val="004B327A"/>
    <w:rsid w:val="004D6F8E"/>
    <w:rsid w:val="00522A3B"/>
    <w:rsid w:val="005933FD"/>
    <w:rsid w:val="005F1E2A"/>
    <w:rsid w:val="00621E94"/>
    <w:rsid w:val="00653AAC"/>
    <w:rsid w:val="006678A0"/>
    <w:rsid w:val="0067507A"/>
    <w:rsid w:val="00693243"/>
    <w:rsid w:val="00721D02"/>
    <w:rsid w:val="00746B24"/>
    <w:rsid w:val="007C6C1B"/>
    <w:rsid w:val="0080011C"/>
    <w:rsid w:val="0080097A"/>
    <w:rsid w:val="00886475"/>
    <w:rsid w:val="00887889"/>
    <w:rsid w:val="00977E16"/>
    <w:rsid w:val="009B7805"/>
    <w:rsid w:val="009C02EA"/>
    <w:rsid w:val="009E3330"/>
    <w:rsid w:val="00A035AD"/>
    <w:rsid w:val="00A87F9B"/>
    <w:rsid w:val="00B14F87"/>
    <w:rsid w:val="00B41B94"/>
    <w:rsid w:val="00B50BF4"/>
    <w:rsid w:val="00B53C11"/>
    <w:rsid w:val="00B62133"/>
    <w:rsid w:val="00BE1051"/>
    <w:rsid w:val="00BF5976"/>
    <w:rsid w:val="00C22FE2"/>
    <w:rsid w:val="00C3650C"/>
    <w:rsid w:val="00C76967"/>
    <w:rsid w:val="00D02F46"/>
    <w:rsid w:val="00D7282F"/>
    <w:rsid w:val="00DB62A0"/>
    <w:rsid w:val="00DC297B"/>
    <w:rsid w:val="00DC3C63"/>
    <w:rsid w:val="00E43540"/>
    <w:rsid w:val="00EB303C"/>
    <w:rsid w:val="00EE06D8"/>
    <w:rsid w:val="00F34F12"/>
    <w:rsid w:val="00F7176C"/>
    <w:rsid w:val="00FC0CF1"/>
    <w:rsid w:val="00FC30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C1085"/>
  <w15:chartTrackingRefBased/>
  <w15:docId w15:val="{8E88F19E-E9F2-4398-A4FB-70840846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B4"/>
    <w:pPr>
      <w:spacing w:after="0" w:line="240" w:lineRule="auto"/>
    </w:pPr>
    <w:rPr>
      <w:sz w:val="24"/>
      <w:szCs w:val="24"/>
      <w14:ligatures w14:val="none"/>
    </w:rPr>
  </w:style>
  <w:style w:type="paragraph" w:styleId="Heading1">
    <w:name w:val="heading 1"/>
    <w:basedOn w:val="Normal"/>
    <w:next w:val="Normal"/>
    <w:link w:val="Heading1Char"/>
    <w:uiPriority w:val="9"/>
    <w:qFormat/>
    <w:rsid w:val="007C6C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6C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6C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6C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6C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6C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C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C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C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C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6C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6C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6C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6C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6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C1B"/>
    <w:rPr>
      <w:rFonts w:eastAsiaTheme="majorEastAsia" w:cstheme="majorBidi"/>
      <w:color w:val="272727" w:themeColor="text1" w:themeTint="D8"/>
    </w:rPr>
  </w:style>
  <w:style w:type="paragraph" w:styleId="Title">
    <w:name w:val="Title"/>
    <w:basedOn w:val="Normal"/>
    <w:next w:val="Normal"/>
    <w:link w:val="TitleChar"/>
    <w:uiPriority w:val="10"/>
    <w:qFormat/>
    <w:rsid w:val="007C6C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C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C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C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C1B"/>
    <w:pPr>
      <w:spacing w:before="160"/>
      <w:jc w:val="center"/>
    </w:pPr>
    <w:rPr>
      <w:i/>
      <w:iCs/>
      <w:color w:val="404040" w:themeColor="text1" w:themeTint="BF"/>
    </w:rPr>
  </w:style>
  <w:style w:type="character" w:customStyle="1" w:styleId="QuoteChar">
    <w:name w:val="Quote Char"/>
    <w:basedOn w:val="DefaultParagraphFont"/>
    <w:link w:val="Quote"/>
    <w:uiPriority w:val="29"/>
    <w:rsid w:val="007C6C1B"/>
    <w:rPr>
      <w:i/>
      <w:iCs/>
      <w:color w:val="404040" w:themeColor="text1" w:themeTint="BF"/>
    </w:rPr>
  </w:style>
  <w:style w:type="paragraph" w:styleId="ListParagraph">
    <w:name w:val="List Paragraph"/>
    <w:basedOn w:val="Normal"/>
    <w:uiPriority w:val="34"/>
    <w:qFormat/>
    <w:rsid w:val="007C6C1B"/>
    <w:pPr>
      <w:ind w:left="720"/>
      <w:contextualSpacing/>
    </w:pPr>
  </w:style>
  <w:style w:type="character" w:styleId="IntenseEmphasis">
    <w:name w:val="Intense Emphasis"/>
    <w:basedOn w:val="DefaultParagraphFont"/>
    <w:uiPriority w:val="21"/>
    <w:qFormat/>
    <w:rsid w:val="007C6C1B"/>
    <w:rPr>
      <w:i/>
      <w:iCs/>
      <w:color w:val="2F5496" w:themeColor="accent1" w:themeShade="BF"/>
    </w:rPr>
  </w:style>
  <w:style w:type="paragraph" w:styleId="IntenseQuote">
    <w:name w:val="Intense Quote"/>
    <w:basedOn w:val="Normal"/>
    <w:next w:val="Normal"/>
    <w:link w:val="IntenseQuoteChar"/>
    <w:uiPriority w:val="30"/>
    <w:qFormat/>
    <w:rsid w:val="007C6C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6C1B"/>
    <w:rPr>
      <w:i/>
      <w:iCs/>
      <w:color w:val="2F5496" w:themeColor="accent1" w:themeShade="BF"/>
    </w:rPr>
  </w:style>
  <w:style w:type="character" w:styleId="IntenseReference">
    <w:name w:val="Intense Reference"/>
    <w:basedOn w:val="DefaultParagraphFont"/>
    <w:uiPriority w:val="32"/>
    <w:qFormat/>
    <w:rsid w:val="007C6C1B"/>
    <w:rPr>
      <w:b/>
      <w:bCs/>
      <w:smallCaps/>
      <w:color w:val="2F5496" w:themeColor="accent1" w:themeShade="BF"/>
      <w:spacing w:val="5"/>
    </w:rPr>
  </w:style>
  <w:style w:type="paragraph" w:styleId="Revision">
    <w:name w:val="Revision"/>
    <w:hidden/>
    <w:uiPriority w:val="99"/>
    <w:semiHidden/>
    <w:rsid w:val="0067507A"/>
    <w:pPr>
      <w:spacing w:after="0" w:line="240" w:lineRule="auto"/>
    </w:pPr>
    <w:rPr>
      <w:sz w:val="24"/>
      <w:szCs w:val="24"/>
      <w14:ligatures w14:val="none"/>
    </w:rPr>
  </w:style>
  <w:style w:type="table" w:styleId="TableGrid">
    <w:name w:val="Table Grid"/>
    <w:basedOn w:val="TableNormal"/>
    <w:uiPriority w:val="39"/>
    <w:rsid w:val="00B41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1B94"/>
    <w:pPr>
      <w:tabs>
        <w:tab w:val="center" w:pos="4513"/>
        <w:tab w:val="right" w:pos="9026"/>
      </w:tabs>
    </w:pPr>
  </w:style>
  <w:style w:type="character" w:customStyle="1" w:styleId="HeaderChar">
    <w:name w:val="Header Char"/>
    <w:basedOn w:val="DefaultParagraphFont"/>
    <w:link w:val="Header"/>
    <w:uiPriority w:val="99"/>
    <w:rsid w:val="00B41B94"/>
    <w:rPr>
      <w:sz w:val="24"/>
      <w:szCs w:val="24"/>
      <w14:ligatures w14:val="none"/>
    </w:rPr>
  </w:style>
  <w:style w:type="paragraph" w:styleId="Footer">
    <w:name w:val="footer"/>
    <w:basedOn w:val="Normal"/>
    <w:link w:val="FooterChar"/>
    <w:uiPriority w:val="99"/>
    <w:unhideWhenUsed/>
    <w:rsid w:val="00B41B94"/>
    <w:pPr>
      <w:tabs>
        <w:tab w:val="center" w:pos="4513"/>
        <w:tab w:val="right" w:pos="9026"/>
      </w:tabs>
    </w:pPr>
  </w:style>
  <w:style w:type="character" w:customStyle="1" w:styleId="FooterChar">
    <w:name w:val="Footer Char"/>
    <w:basedOn w:val="DefaultParagraphFont"/>
    <w:link w:val="Footer"/>
    <w:uiPriority w:val="99"/>
    <w:rsid w:val="00B41B94"/>
    <w:rPr>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Denisa Balint</cp:lastModifiedBy>
  <cp:revision>2</cp:revision>
  <cp:lastPrinted>2026-08-07T09:17:00Z</cp:lastPrinted>
  <dcterms:created xsi:type="dcterms:W3CDTF">2026-10-29T11:21:00Z</dcterms:created>
  <dcterms:modified xsi:type="dcterms:W3CDTF">2026-10-29T11:21:00Z</dcterms:modified>
</cp:coreProperties>
</file>