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3B5E" w14:textId="66666EAA" w:rsidR="00E318A6" w:rsidRDefault="00E318A6" w:rsidP="00637D25">
      <w:pPr>
        <w:spacing w:after="0" w:line="240" w:lineRule="auto"/>
        <w:ind w:right="141"/>
        <w:jc w:val="center"/>
        <w:rPr>
          <w:rFonts w:ascii="Times New Roman" w:hAnsi="Times New Roman"/>
          <w:b/>
          <w:noProof/>
          <w:color w:val="000000"/>
          <w:sz w:val="24"/>
          <w:szCs w:val="24"/>
          <w:lang w:val="ro-RO"/>
        </w:rPr>
      </w:pPr>
      <w:r w:rsidRPr="00441CC1">
        <w:rPr>
          <w:rFonts w:ascii="Times New Roman" w:hAnsi="Times New Roman"/>
          <w:b/>
          <w:noProof/>
          <w:color w:val="000000"/>
          <w:sz w:val="24"/>
          <w:szCs w:val="24"/>
          <w:lang w:val="ro-RO"/>
        </w:rPr>
        <w:t>NOTĂ DE FUNDAMENTARE</w:t>
      </w:r>
    </w:p>
    <w:p w14:paraId="627C7F0D" w14:textId="77777777" w:rsidR="00C10529" w:rsidRPr="00441CC1" w:rsidRDefault="00C10529" w:rsidP="00637D25">
      <w:pPr>
        <w:spacing w:after="0" w:line="240" w:lineRule="auto"/>
        <w:ind w:right="141"/>
        <w:jc w:val="center"/>
        <w:rPr>
          <w:rFonts w:ascii="Times New Roman" w:hAnsi="Times New Roman"/>
          <w:b/>
          <w:noProof/>
          <w:color w:val="000000"/>
          <w:sz w:val="24"/>
          <w:szCs w:val="24"/>
          <w:lang w:val="ro-RO"/>
        </w:rPr>
      </w:pPr>
    </w:p>
    <w:p w14:paraId="3EB746DC" w14:textId="77777777" w:rsidR="00E318A6" w:rsidRPr="008467E3" w:rsidRDefault="00E318A6" w:rsidP="00801EDF">
      <w:pPr>
        <w:spacing w:after="0" w:line="240" w:lineRule="auto"/>
        <w:jc w:val="both"/>
        <w:rPr>
          <w:rFonts w:ascii="Times New Roman" w:hAnsi="Times New Roman"/>
          <w:noProof/>
          <w:color w:val="000000"/>
          <w:sz w:val="8"/>
          <w:szCs w:val="8"/>
          <w:lang w:val="ro-RO"/>
        </w:rPr>
      </w:pPr>
    </w:p>
    <w:tbl>
      <w:tblPr>
        <w:tblW w:w="105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573"/>
        <w:gridCol w:w="1405"/>
        <w:gridCol w:w="90"/>
        <w:gridCol w:w="141"/>
        <w:gridCol w:w="1667"/>
        <w:gridCol w:w="478"/>
        <w:gridCol w:w="479"/>
        <w:gridCol w:w="479"/>
        <w:gridCol w:w="479"/>
        <w:gridCol w:w="1982"/>
      </w:tblGrid>
      <w:tr w:rsidR="00E318A6" w:rsidRPr="00FF0EA1" w14:paraId="5336895A" w14:textId="77777777" w:rsidTr="008267A7">
        <w:trPr>
          <w:trHeight w:val="528"/>
        </w:trPr>
        <w:tc>
          <w:tcPr>
            <w:tcW w:w="10530" w:type="dxa"/>
            <w:gridSpan w:val="11"/>
            <w:vAlign w:val="center"/>
          </w:tcPr>
          <w:p w14:paraId="1020B9BA" w14:textId="77777777" w:rsidR="00E318A6" w:rsidRPr="00441CC1" w:rsidRDefault="00E318A6" w:rsidP="00637D25">
            <w:pPr>
              <w:autoSpaceDE w:val="0"/>
              <w:autoSpaceDN w:val="0"/>
              <w:adjustRightInd w:val="0"/>
              <w:spacing w:after="0" w:line="240" w:lineRule="auto"/>
              <w:jc w:val="center"/>
              <w:rPr>
                <w:rFonts w:ascii="Times New Roman" w:hAnsi="Times New Roman"/>
                <w:b/>
                <w:noProof/>
                <w:color w:val="000000"/>
                <w:sz w:val="24"/>
                <w:szCs w:val="24"/>
                <w:lang w:val="ro-RO"/>
              </w:rPr>
            </w:pPr>
            <w:r w:rsidRPr="00441CC1">
              <w:rPr>
                <w:rFonts w:ascii="Times New Roman" w:hAnsi="Times New Roman"/>
                <w:b/>
                <w:noProof/>
                <w:color w:val="000000"/>
                <w:sz w:val="24"/>
                <w:szCs w:val="24"/>
                <w:lang w:val="ro-RO"/>
              </w:rPr>
              <w:t>Secţiunea 1</w:t>
            </w:r>
          </w:p>
          <w:p w14:paraId="5B11C16E" w14:textId="39768321" w:rsidR="00E318A6" w:rsidRPr="00441CC1" w:rsidRDefault="00E318A6" w:rsidP="00C06944">
            <w:pPr>
              <w:autoSpaceDE w:val="0"/>
              <w:autoSpaceDN w:val="0"/>
              <w:adjustRightInd w:val="0"/>
              <w:spacing w:after="0" w:line="240" w:lineRule="auto"/>
              <w:jc w:val="center"/>
              <w:rPr>
                <w:rFonts w:ascii="Times New Roman" w:hAnsi="Times New Roman"/>
                <w:b/>
                <w:bCs/>
                <w:sz w:val="24"/>
                <w:szCs w:val="24"/>
                <w:lang w:val="ro-RO"/>
              </w:rPr>
            </w:pPr>
            <w:r w:rsidRPr="00441CC1">
              <w:rPr>
                <w:rFonts w:ascii="Times New Roman" w:hAnsi="Times New Roman"/>
                <w:b/>
                <w:noProof/>
                <w:color w:val="000000"/>
                <w:sz w:val="24"/>
                <w:szCs w:val="24"/>
                <w:lang w:val="ro-RO"/>
              </w:rPr>
              <w:t xml:space="preserve">Titlul </w:t>
            </w:r>
            <w:r w:rsidR="004249E1" w:rsidRPr="00441CC1">
              <w:rPr>
                <w:rFonts w:ascii="Times New Roman" w:hAnsi="Times New Roman"/>
                <w:b/>
                <w:noProof/>
                <w:color w:val="000000"/>
                <w:sz w:val="24"/>
                <w:szCs w:val="24"/>
                <w:lang w:val="ro-RO"/>
              </w:rPr>
              <w:t>proiectului de</w:t>
            </w:r>
            <w:r w:rsidRPr="00441CC1">
              <w:rPr>
                <w:rFonts w:ascii="Times New Roman" w:hAnsi="Times New Roman"/>
                <w:b/>
                <w:noProof/>
                <w:color w:val="000000"/>
                <w:sz w:val="24"/>
                <w:szCs w:val="24"/>
                <w:lang w:val="ro-RO"/>
              </w:rPr>
              <w:t xml:space="preserve"> act normativ</w:t>
            </w:r>
          </w:p>
        </w:tc>
      </w:tr>
      <w:tr w:rsidR="00E318A6" w:rsidRPr="00FF0EA1" w14:paraId="3B3B7CDF" w14:textId="77777777" w:rsidTr="008267A7">
        <w:trPr>
          <w:trHeight w:val="1644"/>
        </w:trPr>
        <w:tc>
          <w:tcPr>
            <w:tcW w:w="10530" w:type="dxa"/>
            <w:gridSpan w:val="11"/>
            <w:vAlign w:val="center"/>
          </w:tcPr>
          <w:p w14:paraId="10CF838C" w14:textId="77777777" w:rsidR="009A60AD" w:rsidRDefault="009A60AD" w:rsidP="009A152E">
            <w:pPr>
              <w:spacing w:after="0" w:line="240" w:lineRule="auto"/>
              <w:contextualSpacing/>
              <w:jc w:val="center"/>
              <w:rPr>
                <w:rFonts w:ascii="Times New Roman" w:hAnsi="Times New Roman"/>
                <w:b/>
                <w:bCs/>
                <w:noProof/>
                <w:color w:val="000000"/>
                <w:sz w:val="24"/>
                <w:szCs w:val="24"/>
                <w:lang w:val="ro-RO"/>
              </w:rPr>
            </w:pPr>
          </w:p>
          <w:p w14:paraId="1C89467E" w14:textId="77777777" w:rsidR="009A60AD" w:rsidRPr="009A60AD" w:rsidRDefault="009A60AD" w:rsidP="009A60AD">
            <w:pPr>
              <w:spacing w:after="0" w:line="240" w:lineRule="auto"/>
              <w:jc w:val="center"/>
              <w:rPr>
                <w:rFonts w:ascii="Times New Roman" w:hAnsi="Times New Roman"/>
                <w:b/>
                <w:sz w:val="24"/>
                <w:szCs w:val="24"/>
                <w:lang w:val="ro-RO" w:bidi="en-US"/>
              </w:rPr>
            </w:pPr>
            <w:r w:rsidRPr="009A60AD">
              <w:rPr>
                <w:rFonts w:ascii="Times New Roman" w:hAnsi="Times New Roman"/>
                <w:b/>
                <w:sz w:val="24"/>
                <w:szCs w:val="24"/>
                <w:lang w:val="ro-RO" w:bidi="en-US"/>
              </w:rPr>
              <w:t>HOTĂRÂRE</w:t>
            </w:r>
          </w:p>
          <w:p w14:paraId="12F5806D" w14:textId="1D2D80E4" w:rsidR="009A60AD" w:rsidRDefault="009A60AD" w:rsidP="00CC32B3">
            <w:pPr>
              <w:spacing w:after="0" w:line="240" w:lineRule="auto"/>
              <w:contextualSpacing/>
              <w:jc w:val="center"/>
              <w:rPr>
                <w:rFonts w:ascii="Times New Roman" w:hAnsi="Times New Roman"/>
                <w:b/>
                <w:bCs/>
                <w:sz w:val="24"/>
                <w:szCs w:val="24"/>
                <w:lang w:val="pt-BR" w:bidi="en-US"/>
              </w:rPr>
            </w:pPr>
            <w:r w:rsidRPr="009A60AD">
              <w:rPr>
                <w:rFonts w:ascii="Times New Roman" w:hAnsi="Times New Roman"/>
                <w:b/>
                <w:bCs/>
                <w:sz w:val="24"/>
                <w:szCs w:val="24"/>
                <w:lang w:val="ro-RO" w:bidi="en-US"/>
              </w:rPr>
              <w:t xml:space="preserve">pentru aprobarea </w:t>
            </w:r>
            <w:r w:rsidR="00F202F1" w:rsidRPr="00F202F1">
              <w:rPr>
                <w:rFonts w:ascii="Times New Roman" w:hAnsi="Times New Roman"/>
                <w:b/>
                <w:bCs/>
                <w:sz w:val="24"/>
                <w:szCs w:val="24"/>
                <w:lang w:val="ro-RO" w:bidi="en-US"/>
              </w:rPr>
              <w:t xml:space="preserve">Protocolului </w:t>
            </w:r>
            <w:r w:rsidR="00CC32B3" w:rsidRPr="00CC32B3">
              <w:rPr>
                <w:rFonts w:ascii="Times New Roman" w:hAnsi="Times New Roman"/>
                <w:b/>
                <w:bCs/>
                <w:sz w:val="24"/>
                <w:szCs w:val="24"/>
                <w:lang w:val="pt-BR" w:bidi="en-US"/>
              </w:rPr>
              <w:t>Sesiunii a XII</w:t>
            </w:r>
            <w:r w:rsidR="00343CE5">
              <w:rPr>
                <w:rFonts w:ascii="Times New Roman" w:hAnsi="Times New Roman"/>
                <w:b/>
                <w:bCs/>
                <w:sz w:val="24"/>
                <w:szCs w:val="24"/>
                <w:lang w:val="pt-BR" w:bidi="en-US"/>
              </w:rPr>
              <w:t>I</w:t>
            </w:r>
            <w:r w:rsidR="00CC32B3" w:rsidRPr="00CC32B3">
              <w:rPr>
                <w:rFonts w:ascii="Times New Roman" w:hAnsi="Times New Roman"/>
                <w:b/>
                <w:bCs/>
                <w:sz w:val="24"/>
                <w:szCs w:val="24"/>
                <w:lang w:val="pt-BR" w:bidi="en-US"/>
              </w:rPr>
              <w:t xml:space="preserve">-a a </w:t>
            </w:r>
            <w:r w:rsidR="005C4DB1">
              <w:rPr>
                <w:rFonts w:ascii="Times New Roman" w:hAnsi="Times New Roman"/>
                <w:b/>
                <w:bCs/>
                <w:sz w:val="24"/>
                <w:szCs w:val="24"/>
                <w:lang w:val="pt-BR" w:bidi="en-US"/>
              </w:rPr>
              <w:t>î</w:t>
            </w:r>
            <w:r w:rsidR="00CC32B3" w:rsidRPr="00CC32B3">
              <w:rPr>
                <w:rFonts w:ascii="Times New Roman" w:hAnsi="Times New Roman"/>
                <w:b/>
                <w:bCs/>
                <w:sz w:val="24"/>
                <w:szCs w:val="24"/>
                <w:lang w:val="pt-BR" w:bidi="en-US"/>
              </w:rPr>
              <w:t xml:space="preserve">mputerniciților, </w:t>
            </w:r>
            <w:r w:rsidR="00343CE5">
              <w:rPr>
                <w:rFonts w:ascii="Times New Roman" w:hAnsi="Times New Roman"/>
                <w:b/>
                <w:bCs/>
                <w:sz w:val="24"/>
                <w:szCs w:val="24"/>
                <w:lang w:val="pt-BR" w:bidi="en-US"/>
              </w:rPr>
              <w:t>semnat la</w:t>
            </w:r>
            <w:r w:rsidR="005A705C" w:rsidRPr="005A705C">
              <w:rPr>
                <w:rFonts w:ascii="Times New Roman" w:hAnsi="Times New Roman"/>
                <w:b/>
                <w:bCs/>
                <w:sz w:val="24"/>
                <w:szCs w:val="24"/>
                <w:lang w:val="ro-RO" w:bidi="en-US"/>
              </w:rPr>
              <w:t xml:space="preserve"> Suceava, România</w:t>
            </w:r>
            <w:r w:rsidR="005A705C">
              <w:rPr>
                <w:rFonts w:ascii="Times New Roman" w:hAnsi="Times New Roman"/>
                <w:b/>
                <w:bCs/>
                <w:sz w:val="24"/>
                <w:szCs w:val="24"/>
                <w:lang w:val="ro-RO" w:bidi="en-US"/>
              </w:rPr>
              <w:t>, la</w:t>
            </w:r>
            <w:r w:rsidR="00343CE5">
              <w:rPr>
                <w:rFonts w:ascii="Times New Roman" w:hAnsi="Times New Roman"/>
                <w:b/>
                <w:bCs/>
                <w:sz w:val="24"/>
                <w:szCs w:val="24"/>
                <w:lang w:val="pt-BR" w:bidi="en-US"/>
              </w:rPr>
              <w:t xml:space="preserve"> data </w:t>
            </w:r>
            <w:r w:rsidR="005A705C">
              <w:rPr>
                <w:rFonts w:ascii="Times New Roman" w:hAnsi="Times New Roman"/>
                <w:b/>
                <w:bCs/>
                <w:sz w:val="24"/>
                <w:szCs w:val="24"/>
                <w:lang w:val="pt-BR" w:bidi="en-US"/>
              </w:rPr>
              <w:t>d</w:t>
            </w:r>
            <w:r w:rsidR="00343CE5">
              <w:rPr>
                <w:rFonts w:ascii="Times New Roman" w:hAnsi="Times New Roman"/>
                <w:b/>
                <w:bCs/>
                <w:sz w:val="24"/>
                <w:szCs w:val="24"/>
                <w:lang w:val="pt-BR" w:bidi="en-US"/>
              </w:rPr>
              <w:t>e 15 octombrie 2025</w:t>
            </w:r>
            <w:r w:rsidR="00CC32B3" w:rsidRPr="00CC32B3">
              <w:rPr>
                <w:rFonts w:ascii="Times New Roman" w:hAnsi="Times New Roman"/>
                <w:b/>
                <w:bCs/>
                <w:sz w:val="24"/>
                <w:szCs w:val="24"/>
                <w:lang w:val="ro-RO" w:bidi="en-US"/>
              </w:rPr>
              <w:t xml:space="preserve">, </w:t>
            </w:r>
            <w:r w:rsidR="00CC32B3" w:rsidRPr="00CC32B3">
              <w:rPr>
                <w:rFonts w:ascii="Times New Roman" w:hAnsi="Times New Roman"/>
                <w:b/>
                <w:bCs/>
                <w:sz w:val="24"/>
                <w:szCs w:val="24"/>
                <w:lang w:val="pt-BR" w:bidi="en-US"/>
              </w:rPr>
              <w:t>pentru aplicarea Acordului între Guvernul României și Guvernul Ucrainei privind cooperarea în domeniul gospodăririi apelor de frontieră, semnat la Galați, la 30 septembrie 1997</w:t>
            </w:r>
          </w:p>
          <w:p w14:paraId="1B9EEECA" w14:textId="4A08B949" w:rsidR="00CC32B3" w:rsidRPr="00441CC1" w:rsidRDefault="00CC32B3" w:rsidP="00CC32B3">
            <w:pPr>
              <w:spacing w:after="0" w:line="240" w:lineRule="auto"/>
              <w:contextualSpacing/>
              <w:jc w:val="center"/>
              <w:rPr>
                <w:rFonts w:ascii="Times New Roman" w:hAnsi="Times New Roman"/>
                <w:b/>
                <w:noProof/>
                <w:color w:val="000000"/>
                <w:sz w:val="24"/>
                <w:szCs w:val="24"/>
                <w:lang w:val="ro-RO"/>
              </w:rPr>
            </w:pPr>
          </w:p>
        </w:tc>
      </w:tr>
      <w:tr w:rsidR="00E318A6" w:rsidRPr="00FF0EA1" w14:paraId="7106062E" w14:textId="77777777" w:rsidTr="008267A7">
        <w:trPr>
          <w:trHeight w:val="609"/>
        </w:trPr>
        <w:tc>
          <w:tcPr>
            <w:tcW w:w="10530" w:type="dxa"/>
            <w:gridSpan w:val="11"/>
            <w:vAlign w:val="center"/>
          </w:tcPr>
          <w:p w14:paraId="47EA5D29" w14:textId="77777777" w:rsidR="00E318A6" w:rsidRPr="00441CC1" w:rsidRDefault="00E318A6" w:rsidP="00637D25">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2-a</w:t>
            </w:r>
          </w:p>
          <w:p w14:paraId="2671A650" w14:textId="03CBB8A0" w:rsidR="00E318A6" w:rsidRPr="00441CC1" w:rsidRDefault="00E318A6" w:rsidP="00C06944">
            <w:pPr>
              <w:spacing w:after="0" w:line="240" w:lineRule="auto"/>
              <w:contextualSpacing/>
              <w:jc w:val="center"/>
              <w:rPr>
                <w:rFonts w:ascii="Times New Roman" w:eastAsia="Times New Roman" w:hAnsi="Times New Roman"/>
                <w:noProof/>
                <w:color w:val="000000"/>
                <w:sz w:val="24"/>
                <w:szCs w:val="24"/>
                <w:highlight w:val="yellow"/>
                <w:lang w:val="ro-RO"/>
              </w:rPr>
            </w:pPr>
            <w:r w:rsidRPr="00441CC1">
              <w:rPr>
                <w:rFonts w:ascii="Times New Roman" w:eastAsia="Times New Roman" w:hAnsi="Times New Roman"/>
                <w:b/>
                <w:noProof/>
                <w:color w:val="000000"/>
                <w:sz w:val="24"/>
                <w:szCs w:val="24"/>
                <w:lang w:val="ro-RO"/>
              </w:rPr>
              <w:t>Motivul emiterii actului normativ</w:t>
            </w:r>
          </w:p>
        </w:tc>
      </w:tr>
      <w:tr w:rsidR="00E318A6" w:rsidRPr="00FF0EA1" w14:paraId="79F872FF" w14:textId="77777777" w:rsidTr="008267A7">
        <w:trPr>
          <w:trHeight w:val="90"/>
        </w:trPr>
        <w:tc>
          <w:tcPr>
            <w:tcW w:w="757" w:type="dxa"/>
            <w:vAlign w:val="center"/>
          </w:tcPr>
          <w:p w14:paraId="0F27F89E" w14:textId="77777777" w:rsidR="00E318A6" w:rsidRPr="00441CC1" w:rsidRDefault="00755B49" w:rsidP="00801EDF">
            <w:pPr>
              <w:spacing w:after="0" w:line="240" w:lineRule="auto"/>
              <w:jc w:val="both"/>
              <w:rPr>
                <w:rFonts w:ascii="Times New Roman" w:hAnsi="Times New Roman"/>
                <w:noProof/>
                <w:color w:val="000000"/>
                <w:sz w:val="24"/>
                <w:szCs w:val="24"/>
                <w:lang w:val="ro-RO"/>
              </w:rPr>
            </w:pPr>
            <w:r w:rsidRPr="00441CC1">
              <w:rPr>
                <w:rFonts w:ascii="Times New Roman" w:hAnsi="Times New Roman"/>
                <w:noProof/>
                <w:color w:val="000000"/>
                <w:sz w:val="24"/>
                <w:szCs w:val="24"/>
                <w:lang w:val="ro-RO"/>
              </w:rPr>
              <w:t>2.</w:t>
            </w:r>
            <w:r w:rsidR="00E318A6" w:rsidRPr="00441CC1">
              <w:rPr>
                <w:rFonts w:ascii="Times New Roman" w:hAnsi="Times New Roman"/>
                <w:noProof/>
                <w:color w:val="000000"/>
                <w:sz w:val="24"/>
                <w:szCs w:val="24"/>
                <w:lang w:val="ro-RO"/>
              </w:rPr>
              <w:t>1.</w:t>
            </w:r>
          </w:p>
        </w:tc>
        <w:tc>
          <w:tcPr>
            <w:tcW w:w="2573" w:type="dxa"/>
            <w:vAlign w:val="center"/>
          </w:tcPr>
          <w:p w14:paraId="0B797A14" w14:textId="77777777" w:rsidR="00E318A6" w:rsidRPr="00441CC1" w:rsidRDefault="00755B49" w:rsidP="00326268">
            <w:pPr>
              <w:spacing w:after="0" w:line="240" w:lineRule="auto"/>
              <w:contextualSpacing/>
              <w:rPr>
                <w:rFonts w:ascii="Times New Roman" w:hAnsi="Times New Roman"/>
                <w:noProof/>
                <w:color w:val="000000"/>
                <w:sz w:val="24"/>
                <w:szCs w:val="24"/>
                <w:lang w:val="ro-RO"/>
              </w:rPr>
            </w:pPr>
            <w:r w:rsidRPr="00441CC1">
              <w:rPr>
                <w:rFonts w:ascii="Times New Roman" w:hAnsi="Times New Roman"/>
                <w:noProof/>
                <w:color w:val="000000"/>
                <w:sz w:val="24"/>
                <w:szCs w:val="24"/>
                <w:lang w:val="ro-RO"/>
              </w:rPr>
              <w:t>Sursa proiectului de act normativ</w:t>
            </w:r>
          </w:p>
        </w:tc>
        <w:tc>
          <w:tcPr>
            <w:tcW w:w="7200" w:type="dxa"/>
            <w:gridSpan w:val="9"/>
            <w:vAlign w:val="center"/>
          </w:tcPr>
          <w:p w14:paraId="0CFC74C0" w14:textId="1823CE95" w:rsidR="00F202F1" w:rsidRPr="00792403" w:rsidRDefault="00F202F1" w:rsidP="00C06944">
            <w:pPr>
              <w:autoSpaceDE w:val="0"/>
              <w:autoSpaceDN w:val="0"/>
              <w:adjustRightInd w:val="0"/>
              <w:spacing w:after="0" w:line="240" w:lineRule="auto"/>
              <w:jc w:val="both"/>
              <w:rPr>
                <w:rFonts w:ascii="Times New Roman" w:hAnsi="Times New Roman"/>
                <w:sz w:val="24"/>
                <w:szCs w:val="24"/>
                <w:lang w:val="ro-RO"/>
              </w:rPr>
            </w:pPr>
            <w:r w:rsidRPr="00792403">
              <w:rPr>
                <w:rFonts w:ascii="Times New Roman" w:hAnsi="Times New Roman"/>
                <w:sz w:val="24"/>
                <w:szCs w:val="24"/>
                <w:lang w:val="ro-RO"/>
              </w:rPr>
              <w:t>Prevederile art. 16 p</w:t>
            </w:r>
            <w:r w:rsidR="00792403" w:rsidRPr="00792403">
              <w:rPr>
                <w:rFonts w:ascii="Times New Roman" w:hAnsi="Times New Roman"/>
                <w:sz w:val="24"/>
                <w:szCs w:val="24"/>
                <w:lang w:val="ro-RO"/>
              </w:rPr>
              <w:t>ct.</w:t>
            </w:r>
            <w:r w:rsidR="00C47F6E" w:rsidRPr="00792403">
              <w:rPr>
                <w:rFonts w:ascii="Times New Roman" w:hAnsi="Times New Roman"/>
                <w:sz w:val="24"/>
                <w:szCs w:val="24"/>
                <w:lang w:val="ro-RO"/>
              </w:rPr>
              <w:t xml:space="preserve"> 7</w:t>
            </w:r>
            <w:r w:rsidRPr="00792403">
              <w:rPr>
                <w:rFonts w:ascii="Times New Roman" w:hAnsi="Times New Roman"/>
                <w:sz w:val="24"/>
                <w:szCs w:val="24"/>
                <w:lang w:val="ro-RO"/>
              </w:rPr>
              <w:t xml:space="preserve"> al Acordului</w:t>
            </w:r>
            <w:r w:rsidRPr="00792403">
              <w:rPr>
                <w:sz w:val="24"/>
                <w:szCs w:val="24"/>
                <w:lang w:val="ro-RO"/>
              </w:rPr>
              <w:t xml:space="preserve"> </w:t>
            </w:r>
            <w:r w:rsidRPr="00792403">
              <w:rPr>
                <w:rFonts w:ascii="Times New Roman" w:hAnsi="Times New Roman"/>
                <w:sz w:val="24"/>
                <w:szCs w:val="24"/>
                <w:lang w:val="ro-RO"/>
              </w:rPr>
              <w:t>între Guvernul României și Guvernul Ucrainei privind cooperarea în domeniul gospodăririi apelor de frontieră, semnat la Galați, la 30 septembrie 1997, ratificat prin Legea nr. 16/1999.</w:t>
            </w:r>
          </w:p>
          <w:p w14:paraId="4E4CF8FA" w14:textId="15B2F468" w:rsidR="00B361F2" w:rsidRPr="00792403" w:rsidRDefault="00B361F2" w:rsidP="00C06944">
            <w:pPr>
              <w:autoSpaceDE w:val="0"/>
              <w:autoSpaceDN w:val="0"/>
              <w:adjustRightInd w:val="0"/>
              <w:spacing w:after="0" w:line="240" w:lineRule="auto"/>
              <w:jc w:val="both"/>
              <w:rPr>
                <w:rFonts w:ascii="Times New Roman" w:hAnsi="Times New Roman"/>
                <w:bCs/>
                <w:noProof/>
                <w:color w:val="000000" w:themeColor="text1"/>
                <w:sz w:val="24"/>
                <w:szCs w:val="24"/>
                <w:lang w:val="ro-RO"/>
              </w:rPr>
            </w:pPr>
            <w:r w:rsidRPr="00792403">
              <w:rPr>
                <w:rFonts w:ascii="Times New Roman" w:hAnsi="Times New Roman"/>
                <w:bCs/>
                <w:noProof/>
                <w:color w:val="000000" w:themeColor="text1"/>
                <w:sz w:val="24"/>
                <w:szCs w:val="24"/>
                <w:lang w:val="ro-RO"/>
              </w:rPr>
              <w:t>Inițiativa Ministerului Mediului, Apelor și Pădurilor</w:t>
            </w:r>
            <w:r w:rsidR="00765C14" w:rsidRPr="00792403">
              <w:rPr>
                <w:rFonts w:ascii="Times New Roman" w:hAnsi="Times New Roman"/>
                <w:bCs/>
                <w:noProof/>
                <w:color w:val="000000" w:themeColor="text1"/>
                <w:sz w:val="24"/>
                <w:szCs w:val="24"/>
                <w:lang w:val="ro-RO"/>
              </w:rPr>
              <w:t>.</w:t>
            </w:r>
          </w:p>
        </w:tc>
      </w:tr>
      <w:tr w:rsidR="00DE0EF8" w:rsidRPr="00FF0EA1" w14:paraId="43E49E00" w14:textId="77777777" w:rsidTr="008267A7">
        <w:trPr>
          <w:trHeight w:val="90"/>
        </w:trPr>
        <w:tc>
          <w:tcPr>
            <w:tcW w:w="757" w:type="dxa"/>
            <w:vAlign w:val="center"/>
          </w:tcPr>
          <w:p w14:paraId="4B609B38" w14:textId="77777777" w:rsidR="00DE0EF8" w:rsidRPr="00441CC1" w:rsidRDefault="00DE0EF8" w:rsidP="00801EDF">
            <w:pPr>
              <w:spacing w:after="0" w:line="240" w:lineRule="auto"/>
              <w:jc w:val="both"/>
              <w:rPr>
                <w:rFonts w:ascii="Times New Roman" w:hAnsi="Times New Roman"/>
                <w:noProof/>
                <w:color w:val="000000"/>
                <w:sz w:val="24"/>
                <w:szCs w:val="24"/>
                <w:vertAlign w:val="superscript"/>
                <w:lang w:val="ro-RO"/>
              </w:rPr>
            </w:pPr>
            <w:r w:rsidRPr="00441CC1">
              <w:rPr>
                <w:rFonts w:ascii="Times New Roman" w:hAnsi="Times New Roman"/>
                <w:noProof/>
                <w:color w:val="000000"/>
                <w:sz w:val="24"/>
                <w:szCs w:val="24"/>
                <w:lang w:val="ro-RO"/>
              </w:rPr>
              <w:t>2.2.</w:t>
            </w:r>
          </w:p>
        </w:tc>
        <w:tc>
          <w:tcPr>
            <w:tcW w:w="2573" w:type="dxa"/>
            <w:vAlign w:val="center"/>
          </w:tcPr>
          <w:p w14:paraId="542F937A" w14:textId="77777777" w:rsidR="00DE0EF8" w:rsidRPr="00441CC1" w:rsidRDefault="00DE0EF8" w:rsidP="00326268">
            <w:pPr>
              <w:spacing w:after="0" w:line="240" w:lineRule="auto"/>
              <w:rPr>
                <w:rFonts w:ascii="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Descrierea situaţiei actuale</w:t>
            </w:r>
          </w:p>
        </w:tc>
        <w:tc>
          <w:tcPr>
            <w:tcW w:w="7200" w:type="dxa"/>
            <w:gridSpan w:val="9"/>
          </w:tcPr>
          <w:p w14:paraId="43D494EF" w14:textId="77777777" w:rsidR="00F202F1" w:rsidRPr="00CE6B0C" w:rsidRDefault="00F202F1" w:rsidP="00F202F1">
            <w:pPr>
              <w:pStyle w:val="BodyText"/>
              <w:rPr>
                <w:rFonts w:ascii="Times New Roman" w:hAnsi="Times New Roman"/>
                <w:szCs w:val="24"/>
                <w:lang w:val="pt-BR" w:bidi="en-US"/>
              </w:rPr>
            </w:pPr>
            <w:r w:rsidRPr="00CE6B0C">
              <w:rPr>
                <w:rFonts w:ascii="Times New Roman" w:hAnsi="Times New Roman"/>
                <w:szCs w:val="24"/>
                <w:lang w:bidi="en-US"/>
              </w:rPr>
              <w:t xml:space="preserve">Colaborarea în domeniul gospodăririi apelor cu Ucraina se desfăşoară în baza </w:t>
            </w:r>
            <w:r w:rsidRPr="00CE6B0C">
              <w:rPr>
                <w:rFonts w:ascii="Times New Roman" w:hAnsi="Times New Roman"/>
                <w:bCs/>
                <w:iCs/>
                <w:szCs w:val="24"/>
                <w:lang w:bidi="en-US"/>
              </w:rPr>
              <w:t>Acordului între Guvernul României şi Guvernul Ucrainei, privind cooperarea în domeniul gospodăririi apelor de frontieră,</w:t>
            </w:r>
            <w:r w:rsidRPr="00CE6B0C">
              <w:rPr>
                <w:rFonts w:ascii="Times New Roman" w:hAnsi="Times New Roman"/>
                <w:bCs/>
                <w:i/>
                <w:szCs w:val="24"/>
                <w:lang w:bidi="en-US"/>
              </w:rPr>
              <w:t xml:space="preserve"> </w:t>
            </w:r>
            <w:r w:rsidRPr="00CE6B0C">
              <w:rPr>
                <w:rFonts w:ascii="Times New Roman" w:hAnsi="Times New Roman"/>
                <w:szCs w:val="24"/>
                <w:lang w:val="pt-BR" w:bidi="en-US"/>
              </w:rPr>
              <w:t>semnat la Galaţi</w:t>
            </w:r>
            <w:r w:rsidRPr="00CE6B0C">
              <w:rPr>
                <w:rFonts w:ascii="Times New Roman" w:hAnsi="Times New Roman"/>
                <w:b/>
                <w:szCs w:val="24"/>
                <w:lang w:val="pt-BR" w:bidi="en-US"/>
              </w:rPr>
              <w:t xml:space="preserve">, </w:t>
            </w:r>
            <w:r w:rsidRPr="00CE6B0C">
              <w:rPr>
                <w:rFonts w:ascii="Times New Roman" w:hAnsi="Times New Roman"/>
                <w:szCs w:val="24"/>
                <w:lang w:val="pt-BR" w:bidi="en-US"/>
              </w:rPr>
              <w:t>la 30 septembrie 1997, ratificat prin Legea nr. 16/1999.</w:t>
            </w:r>
          </w:p>
          <w:p w14:paraId="4D62722F" w14:textId="77777777" w:rsidR="00F202F1" w:rsidRPr="00CE6B0C" w:rsidRDefault="00F202F1" w:rsidP="00F202F1">
            <w:pPr>
              <w:pStyle w:val="BodyText"/>
              <w:rPr>
                <w:rFonts w:ascii="Times New Roman" w:hAnsi="Times New Roman"/>
                <w:szCs w:val="24"/>
                <w:lang w:bidi="en-US"/>
              </w:rPr>
            </w:pPr>
            <w:r w:rsidRPr="00CE6B0C">
              <w:rPr>
                <w:rFonts w:ascii="Times New Roman" w:hAnsi="Times New Roman"/>
                <w:szCs w:val="24"/>
                <w:lang w:val="pt-BR" w:bidi="en-US"/>
              </w:rPr>
              <w:t xml:space="preserve">    </w:t>
            </w:r>
            <w:r w:rsidRPr="00CE6B0C">
              <w:rPr>
                <w:rFonts w:ascii="Times New Roman" w:hAnsi="Times New Roman"/>
                <w:szCs w:val="24"/>
                <w:lang w:val="fr-FR" w:bidi="en-US"/>
              </w:rPr>
              <w:t>Având în vedere poziţia de stat aval în raport de cursurile de apă Tisa, Siret şi Prut, colaborarea cu Ucraina este deosebit de importantă. De asemenea, Acordul asigură baza legală pentru discutarea problemelor privind calitatea şi cantitatea apelor pe sectorul comun de frontieră al fluviului Dunărea.</w:t>
            </w:r>
          </w:p>
          <w:p w14:paraId="54C35B5A" w14:textId="178E445D" w:rsidR="00F202F1" w:rsidRPr="00CE6B0C" w:rsidRDefault="00F202F1" w:rsidP="00F202F1">
            <w:pPr>
              <w:pStyle w:val="BodyText"/>
              <w:rPr>
                <w:rFonts w:ascii="Times New Roman" w:hAnsi="Times New Roman"/>
                <w:szCs w:val="24"/>
                <w:lang w:bidi="en-US"/>
              </w:rPr>
            </w:pPr>
            <w:r w:rsidRPr="00CE6B0C">
              <w:rPr>
                <w:rFonts w:ascii="Times New Roman" w:hAnsi="Times New Roman"/>
                <w:szCs w:val="24"/>
                <w:lang w:bidi="en-US"/>
              </w:rPr>
              <w:t xml:space="preserve">    În conformitate cu  prevederile art. 16 p</w:t>
            </w:r>
            <w:r w:rsidR="00792403" w:rsidRPr="00CE6B0C">
              <w:rPr>
                <w:rFonts w:ascii="Times New Roman" w:hAnsi="Times New Roman"/>
                <w:szCs w:val="24"/>
                <w:lang w:bidi="en-US"/>
              </w:rPr>
              <w:t>ct.</w:t>
            </w:r>
            <w:r w:rsidR="00C47F6E" w:rsidRPr="00CE6B0C">
              <w:rPr>
                <w:rFonts w:ascii="Times New Roman" w:hAnsi="Times New Roman"/>
                <w:szCs w:val="24"/>
                <w:lang w:bidi="en-US"/>
              </w:rPr>
              <w:t xml:space="preserve"> </w:t>
            </w:r>
            <w:r w:rsidRPr="00CE6B0C">
              <w:rPr>
                <w:rFonts w:ascii="Times New Roman" w:hAnsi="Times New Roman"/>
                <w:szCs w:val="24"/>
                <w:lang w:bidi="en-US"/>
              </w:rPr>
              <w:t xml:space="preserve">2 al Acordului, </w:t>
            </w:r>
            <w:r w:rsidRPr="00CE6B0C">
              <w:rPr>
                <w:rFonts w:ascii="Times New Roman" w:hAnsi="Times New Roman"/>
                <w:szCs w:val="24"/>
                <w:lang w:val="pt-BR" w:bidi="en-US"/>
              </w:rPr>
              <w:t>ratificat prin Legea nr. 16/1999, în cadrul Sesiunii se</w:t>
            </w:r>
            <w:r w:rsidRPr="00CE6B0C">
              <w:rPr>
                <w:rFonts w:ascii="Times New Roman" w:hAnsi="Times New Roman"/>
                <w:szCs w:val="24"/>
                <w:lang w:bidi="en-US"/>
              </w:rPr>
              <w:t xml:space="preserve"> examinează problemele activităților privind aplicarea prevederilor Acordului.</w:t>
            </w:r>
          </w:p>
          <w:p w14:paraId="03A9F0DA" w14:textId="5169ADE8" w:rsidR="00F202F1" w:rsidRPr="00CE6B0C" w:rsidRDefault="00F202F1" w:rsidP="00F202F1">
            <w:pPr>
              <w:pStyle w:val="BodyText"/>
              <w:rPr>
                <w:rFonts w:ascii="Times New Roman" w:hAnsi="Times New Roman"/>
                <w:szCs w:val="24"/>
                <w:lang w:bidi="en-US"/>
              </w:rPr>
            </w:pPr>
            <w:r w:rsidRPr="00CE6B0C">
              <w:rPr>
                <w:rFonts w:ascii="Times New Roman" w:hAnsi="Times New Roman"/>
                <w:szCs w:val="24"/>
                <w:lang w:bidi="en-US"/>
              </w:rPr>
              <w:t xml:space="preserve">    Sesiunea a  XII</w:t>
            </w:r>
            <w:r w:rsidR="00343CE5" w:rsidRPr="00CE6B0C">
              <w:rPr>
                <w:rFonts w:ascii="Times New Roman" w:hAnsi="Times New Roman"/>
                <w:szCs w:val="24"/>
                <w:lang w:bidi="en-US"/>
              </w:rPr>
              <w:t>I</w:t>
            </w:r>
            <w:r w:rsidRPr="00CE6B0C">
              <w:rPr>
                <w:rFonts w:ascii="Times New Roman" w:hAnsi="Times New Roman"/>
                <w:szCs w:val="24"/>
                <w:lang w:bidi="en-US"/>
              </w:rPr>
              <w:t xml:space="preserve">-a a </w:t>
            </w:r>
            <w:r w:rsidR="005C4DB1" w:rsidRPr="00CE6B0C">
              <w:rPr>
                <w:rFonts w:ascii="Times New Roman" w:hAnsi="Times New Roman"/>
                <w:szCs w:val="24"/>
                <w:lang w:bidi="en-US"/>
              </w:rPr>
              <w:t>î</w:t>
            </w:r>
            <w:r w:rsidRPr="00CE6B0C">
              <w:rPr>
                <w:rFonts w:ascii="Times New Roman" w:hAnsi="Times New Roman"/>
                <w:szCs w:val="24"/>
                <w:lang w:bidi="en-US"/>
              </w:rPr>
              <w:t xml:space="preserve">mputerniciţilor, pentru aplicarea prevederilor </w:t>
            </w:r>
            <w:r w:rsidRPr="00CE6B0C">
              <w:rPr>
                <w:rFonts w:ascii="Times New Roman" w:hAnsi="Times New Roman"/>
                <w:bCs/>
                <w:i/>
                <w:szCs w:val="24"/>
                <w:lang w:bidi="en-US"/>
              </w:rPr>
              <w:t xml:space="preserve">Acordului între Guvernul României şi Guvernul Ucrainei, privind cooperarea în domeniul gospodăririi apelor de frontieră,  </w:t>
            </w:r>
            <w:r w:rsidRPr="00CE6B0C">
              <w:rPr>
                <w:rFonts w:ascii="Times New Roman" w:hAnsi="Times New Roman"/>
                <w:szCs w:val="24"/>
                <w:lang w:val="pt-BR" w:bidi="en-US"/>
              </w:rPr>
              <w:t>semnat la Galaţi</w:t>
            </w:r>
            <w:r w:rsidRPr="00CE6B0C">
              <w:rPr>
                <w:rFonts w:ascii="Times New Roman" w:hAnsi="Times New Roman"/>
                <w:b/>
                <w:szCs w:val="24"/>
                <w:lang w:val="pt-BR" w:bidi="en-US"/>
              </w:rPr>
              <w:t xml:space="preserve">, </w:t>
            </w:r>
            <w:r w:rsidRPr="00CE6B0C">
              <w:rPr>
                <w:rFonts w:ascii="Times New Roman" w:hAnsi="Times New Roman"/>
                <w:szCs w:val="24"/>
                <w:lang w:val="pt-BR" w:bidi="en-US"/>
              </w:rPr>
              <w:t>la 30 septembrie 1997,</w:t>
            </w:r>
            <w:r w:rsidRPr="00CE6B0C">
              <w:rPr>
                <w:rFonts w:ascii="Times New Roman" w:hAnsi="Times New Roman"/>
                <w:szCs w:val="24"/>
                <w:lang w:bidi="en-US"/>
              </w:rPr>
              <w:t xml:space="preserve"> </w:t>
            </w:r>
            <w:bookmarkStart w:id="0" w:name="_Hlk214353727"/>
            <w:r w:rsidRPr="00CE6B0C">
              <w:rPr>
                <w:rFonts w:ascii="Times New Roman" w:hAnsi="Times New Roman"/>
                <w:szCs w:val="24"/>
                <w:lang w:bidi="en-US"/>
              </w:rPr>
              <w:t xml:space="preserve">a avut loc </w:t>
            </w:r>
            <w:r w:rsidR="00343CE5" w:rsidRPr="00CE6B0C">
              <w:rPr>
                <w:rFonts w:ascii="Times New Roman" w:hAnsi="Times New Roman"/>
                <w:szCs w:val="24"/>
                <w:lang w:bidi="en-US"/>
              </w:rPr>
              <w:t xml:space="preserve">la Suceava, în România, </w:t>
            </w:r>
            <w:r w:rsidRPr="00CE6B0C">
              <w:rPr>
                <w:rFonts w:ascii="Times New Roman" w:hAnsi="Times New Roman"/>
                <w:szCs w:val="24"/>
                <w:lang w:bidi="en-US"/>
              </w:rPr>
              <w:t xml:space="preserve">în </w:t>
            </w:r>
            <w:r w:rsidR="00343CE5" w:rsidRPr="00CE6B0C">
              <w:rPr>
                <w:rFonts w:ascii="Times New Roman" w:hAnsi="Times New Roman"/>
                <w:szCs w:val="24"/>
                <w:lang w:bidi="en-US"/>
              </w:rPr>
              <w:t>p</w:t>
            </w:r>
            <w:r w:rsidRPr="00CE6B0C">
              <w:rPr>
                <w:rFonts w:ascii="Times New Roman" w:hAnsi="Times New Roman"/>
                <w:szCs w:val="24"/>
                <w:lang w:bidi="en-US"/>
              </w:rPr>
              <w:t xml:space="preserve">erioada </w:t>
            </w:r>
            <w:r w:rsidR="00343CE5" w:rsidRPr="00CE6B0C">
              <w:rPr>
                <w:rFonts w:ascii="Times New Roman" w:hAnsi="Times New Roman"/>
                <w:szCs w:val="24"/>
                <w:lang w:bidi="en-US"/>
              </w:rPr>
              <w:t>14</w:t>
            </w:r>
            <w:r w:rsidRPr="00CE6B0C">
              <w:rPr>
                <w:rFonts w:ascii="Times New Roman" w:hAnsi="Times New Roman"/>
                <w:szCs w:val="24"/>
                <w:lang w:bidi="en-US"/>
              </w:rPr>
              <w:t>-</w:t>
            </w:r>
            <w:r w:rsidR="00343CE5" w:rsidRPr="00CE6B0C">
              <w:rPr>
                <w:rFonts w:ascii="Times New Roman" w:hAnsi="Times New Roman"/>
                <w:szCs w:val="24"/>
                <w:lang w:bidi="en-US"/>
              </w:rPr>
              <w:t>15 octombrie 2025</w:t>
            </w:r>
            <w:r w:rsidR="00C6047C" w:rsidRPr="00CE6B0C">
              <w:rPr>
                <w:rFonts w:ascii="Times New Roman" w:hAnsi="Times New Roman"/>
                <w:szCs w:val="24"/>
                <w:lang w:bidi="en-US"/>
              </w:rPr>
              <w:t>.</w:t>
            </w:r>
          </w:p>
          <w:bookmarkEnd w:id="0"/>
          <w:p w14:paraId="54F0E6C0" w14:textId="49AC772C" w:rsidR="00343CE5" w:rsidRPr="00CE6B0C" w:rsidRDefault="00F202F1" w:rsidP="00343CE5">
            <w:pPr>
              <w:pStyle w:val="BodyText"/>
              <w:rPr>
                <w:rFonts w:ascii="Times New Roman" w:hAnsi="Times New Roman"/>
                <w:szCs w:val="24"/>
                <w:lang w:bidi="en-US"/>
              </w:rPr>
            </w:pPr>
            <w:r w:rsidRPr="00CE6B0C">
              <w:rPr>
                <w:rFonts w:ascii="Times New Roman" w:hAnsi="Times New Roman"/>
                <w:szCs w:val="24"/>
                <w:lang w:bidi="en-US"/>
              </w:rPr>
              <w:t xml:space="preserve">    Sesiunea a X</w:t>
            </w:r>
            <w:r w:rsidR="00D55934" w:rsidRPr="00CE6B0C">
              <w:rPr>
                <w:rFonts w:ascii="Times New Roman" w:hAnsi="Times New Roman"/>
                <w:szCs w:val="24"/>
                <w:lang w:bidi="en-US"/>
              </w:rPr>
              <w:t>I</w:t>
            </w:r>
            <w:r w:rsidR="00343CE5" w:rsidRPr="00CE6B0C">
              <w:rPr>
                <w:rFonts w:ascii="Times New Roman" w:hAnsi="Times New Roman"/>
                <w:szCs w:val="24"/>
                <w:lang w:bidi="en-US"/>
              </w:rPr>
              <w:t>I</w:t>
            </w:r>
            <w:r w:rsidRPr="00CE6B0C">
              <w:rPr>
                <w:rFonts w:ascii="Times New Roman" w:hAnsi="Times New Roman"/>
                <w:szCs w:val="24"/>
                <w:lang w:bidi="en-US"/>
              </w:rPr>
              <w:t xml:space="preserve">-a a </w:t>
            </w:r>
            <w:r w:rsidR="005C4DB1" w:rsidRPr="00CE6B0C">
              <w:rPr>
                <w:rFonts w:ascii="Times New Roman" w:hAnsi="Times New Roman"/>
                <w:szCs w:val="24"/>
                <w:lang w:bidi="en-US"/>
              </w:rPr>
              <w:t>î</w:t>
            </w:r>
            <w:r w:rsidRPr="00CE6B0C">
              <w:rPr>
                <w:rFonts w:ascii="Times New Roman" w:hAnsi="Times New Roman"/>
                <w:szCs w:val="24"/>
                <w:lang w:bidi="en-US"/>
              </w:rPr>
              <w:t xml:space="preserve">mputerniciților, pentru aplicarea prevederilor </w:t>
            </w:r>
            <w:r w:rsidRPr="00CE6B0C">
              <w:rPr>
                <w:rFonts w:ascii="Times New Roman" w:hAnsi="Times New Roman"/>
                <w:bCs/>
                <w:i/>
                <w:szCs w:val="24"/>
                <w:lang w:bidi="en-US"/>
              </w:rPr>
              <w:t xml:space="preserve">Acordului între Guvernul României şi Guvernul Ucrainei, privind cooperarea în domeniul gospodăririi apelor de frontieră, </w:t>
            </w:r>
            <w:r w:rsidRPr="00CE6B0C">
              <w:rPr>
                <w:rFonts w:ascii="Times New Roman" w:hAnsi="Times New Roman"/>
                <w:szCs w:val="24"/>
                <w:lang w:val="pt-BR" w:bidi="en-US"/>
              </w:rPr>
              <w:t>semnat la Galaţi</w:t>
            </w:r>
            <w:r w:rsidRPr="00CE6B0C">
              <w:rPr>
                <w:rFonts w:ascii="Times New Roman" w:hAnsi="Times New Roman"/>
                <w:b/>
                <w:szCs w:val="24"/>
                <w:lang w:val="pt-BR" w:bidi="en-US"/>
              </w:rPr>
              <w:t xml:space="preserve">, </w:t>
            </w:r>
            <w:r w:rsidRPr="00CE6B0C">
              <w:rPr>
                <w:rFonts w:ascii="Times New Roman" w:hAnsi="Times New Roman"/>
                <w:szCs w:val="24"/>
                <w:lang w:val="pt-BR" w:bidi="en-US"/>
              </w:rPr>
              <w:t>la 30 septembrie 1997,</w:t>
            </w:r>
            <w:r w:rsidRPr="00CE6B0C">
              <w:rPr>
                <w:rFonts w:ascii="Times New Roman" w:hAnsi="Times New Roman"/>
                <w:szCs w:val="24"/>
                <w:lang w:bidi="en-US"/>
              </w:rPr>
              <w:t xml:space="preserve"> </w:t>
            </w:r>
            <w:r w:rsidR="00343CE5" w:rsidRPr="00CE6B0C">
              <w:rPr>
                <w:rFonts w:ascii="Times New Roman" w:hAnsi="Times New Roman"/>
                <w:szCs w:val="24"/>
                <w:lang w:bidi="en-US"/>
              </w:rPr>
              <w:t>a avut loc în format online în perioada 23-24 aprilie 2024.</w:t>
            </w:r>
          </w:p>
          <w:p w14:paraId="13F03FB3" w14:textId="7E625286" w:rsidR="009A60AD" w:rsidRPr="00CE6B0C" w:rsidRDefault="00F202F1" w:rsidP="00D55934">
            <w:pPr>
              <w:pStyle w:val="BodyText"/>
              <w:ind w:firstLine="240"/>
              <w:rPr>
                <w:rFonts w:ascii="Times New Roman" w:hAnsi="Times New Roman"/>
                <w:szCs w:val="24"/>
                <w:lang w:bidi="en-US"/>
              </w:rPr>
            </w:pPr>
            <w:r w:rsidRPr="00CE6B0C">
              <w:rPr>
                <w:rFonts w:ascii="Times New Roman" w:hAnsi="Times New Roman"/>
                <w:szCs w:val="24"/>
                <w:lang w:bidi="en-US"/>
              </w:rPr>
              <w:t>Conform art.16, p</w:t>
            </w:r>
            <w:r w:rsidR="00792403" w:rsidRPr="00CE6B0C">
              <w:rPr>
                <w:rFonts w:ascii="Times New Roman" w:hAnsi="Times New Roman"/>
                <w:szCs w:val="24"/>
                <w:lang w:bidi="en-US"/>
              </w:rPr>
              <w:t>ct.</w:t>
            </w:r>
            <w:r w:rsidR="00C47F6E" w:rsidRPr="00CE6B0C">
              <w:rPr>
                <w:rFonts w:ascii="Times New Roman" w:hAnsi="Times New Roman"/>
                <w:szCs w:val="24"/>
                <w:lang w:bidi="en-US"/>
              </w:rPr>
              <w:t xml:space="preserve"> </w:t>
            </w:r>
            <w:r w:rsidRPr="00CE6B0C">
              <w:rPr>
                <w:rFonts w:ascii="Times New Roman" w:hAnsi="Times New Roman"/>
                <w:szCs w:val="24"/>
                <w:lang w:bidi="en-US"/>
              </w:rPr>
              <w:t xml:space="preserve">7 din Acord, </w:t>
            </w:r>
            <w:r w:rsidRPr="00CE6B0C">
              <w:rPr>
                <w:rFonts w:ascii="Times New Roman" w:hAnsi="Times New Roman"/>
                <w:szCs w:val="24"/>
                <w:lang w:val="pt-BR" w:bidi="en-US"/>
              </w:rPr>
              <w:t xml:space="preserve">ratificat prin Legea nr. 16/1999, </w:t>
            </w:r>
            <w:r w:rsidRPr="00CE6B0C">
              <w:rPr>
                <w:rFonts w:ascii="Times New Roman" w:hAnsi="Times New Roman"/>
                <w:szCs w:val="24"/>
                <w:lang w:bidi="en-US"/>
              </w:rPr>
              <w:t xml:space="preserve">Protocolul sesiunii </w:t>
            </w:r>
            <w:r w:rsidR="00B7077E" w:rsidRPr="00CE6B0C">
              <w:rPr>
                <w:rFonts w:ascii="Times New Roman" w:hAnsi="Times New Roman"/>
                <w:szCs w:val="24"/>
                <w:lang w:bidi="en-US"/>
              </w:rPr>
              <w:t>î</w:t>
            </w:r>
            <w:r w:rsidRPr="00CE6B0C">
              <w:rPr>
                <w:rFonts w:ascii="Times New Roman" w:hAnsi="Times New Roman"/>
                <w:szCs w:val="24"/>
                <w:lang w:bidi="en-US"/>
              </w:rPr>
              <w:t>mputerniciţilor se aprobă de către organele competente ale Părţilor şi intră în vigoare din momentul schimbului comunicării privind aprobarea lor.</w:t>
            </w:r>
            <w:r w:rsidR="00D55934" w:rsidRPr="00CE6B0C">
              <w:rPr>
                <w:rFonts w:ascii="Times New Roman" w:hAnsi="Times New Roman"/>
                <w:szCs w:val="24"/>
                <w:lang w:bidi="en-US"/>
              </w:rPr>
              <w:t xml:space="preserve"> </w:t>
            </w:r>
          </w:p>
          <w:p w14:paraId="406CF4F0" w14:textId="448B44EC" w:rsidR="00135578" w:rsidRPr="00CE6B0C" w:rsidRDefault="009A60AD" w:rsidP="00135578">
            <w:pPr>
              <w:spacing w:after="120" w:line="240" w:lineRule="auto"/>
              <w:jc w:val="both"/>
              <w:rPr>
                <w:rFonts w:ascii="Times New Roman" w:hAnsi="Times New Roman"/>
                <w:color w:val="000000"/>
                <w:sz w:val="24"/>
                <w:szCs w:val="24"/>
                <w:lang w:val="ro-RO" w:bidi="en-US"/>
              </w:rPr>
            </w:pPr>
            <w:r w:rsidRPr="00CE6B0C">
              <w:rPr>
                <w:rFonts w:ascii="Times New Roman" w:hAnsi="Times New Roman"/>
                <w:color w:val="000000"/>
                <w:sz w:val="24"/>
                <w:szCs w:val="24"/>
                <w:lang w:val="ro-RO" w:bidi="en-US"/>
              </w:rPr>
              <w:t>Acordul asigură baza legală pentru abordarea problemelor de gospodărire calitativă și cantitativă a cursurilor de apă transfrontieră, schimbul de date hidrologice,</w:t>
            </w:r>
            <w:r w:rsidR="00343CE5" w:rsidRPr="00CE6B0C">
              <w:rPr>
                <w:rFonts w:ascii="Times New Roman" w:hAnsi="Times New Roman"/>
                <w:color w:val="000000"/>
                <w:sz w:val="24"/>
                <w:szCs w:val="24"/>
                <w:lang w:val="ro-RO" w:bidi="en-US"/>
              </w:rPr>
              <w:t xml:space="preserve"> </w:t>
            </w:r>
            <w:r w:rsidRPr="00CE6B0C">
              <w:rPr>
                <w:rFonts w:ascii="Times New Roman" w:hAnsi="Times New Roman"/>
                <w:color w:val="000000"/>
                <w:sz w:val="24"/>
                <w:szCs w:val="24"/>
                <w:lang w:val="ro-RO" w:bidi="en-US"/>
              </w:rPr>
              <w:t xml:space="preserve">coordonarea unor acțiuni pentru protecția și utilizarea durabilă a apelor de frontieră.  </w:t>
            </w:r>
          </w:p>
          <w:p w14:paraId="1FA8BED6" w14:textId="6EE9F398" w:rsidR="005C4DB1" w:rsidRPr="00CE6B0C" w:rsidRDefault="009A60AD" w:rsidP="00B7077E">
            <w:pPr>
              <w:spacing w:after="120"/>
              <w:jc w:val="both"/>
              <w:rPr>
                <w:rFonts w:ascii="Times New Roman" w:hAnsi="Times New Roman"/>
                <w:sz w:val="24"/>
                <w:szCs w:val="24"/>
                <w:lang w:val="ro-RO" w:bidi="en-US"/>
              </w:rPr>
            </w:pPr>
            <w:r w:rsidRPr="00CE6B0C">
              <w:rPr>
                <w:rFonts w:ascii="Times New Roman" w:hAnsi="Times New Roman"/>
                <w:sz w:val="24"/>
                <w:szCs w:val="24"/>
                <w:lang w:val="ro-RO" w:bidi="en-US"/>
              </w:rPr>
              <w:t xml:space="preserve">În acest an, </w:t>
            </w:r>
            <w:r w:rsidR="00D55934" w:rsidRPr="00CE6B0C">
              <w:rPr>
                <w:rFonts w:ascii="Times New Roman" w:hAnsi="Times New Roman"/>
                <w:sz w:val="24"/>
                <w:szCs w:val="24"/>
                <w:lang w:val="ro-RO" w:bidi="en-US"/>
              </w:rPr>
              <w:t>Sesiunea a  XII</w:t>
            </w:r>
            <w:r w:rsidR="005C4DB1" w:rsidRPr="00CE6B0C">
              <w:rPr>
                <w:rFonts w:ascii="Times New Roman" w:hAnsi="Times New Roman"/>
                <w:sz w:val="24"/>
                <w:szCs w:val="24"/>
                <w:lang w:val="ro-RO" w:bidi="en-US"/>
              </w:rPr>
              <w:t>I</w:t>
            </w:r>
            <w:r w:rsidR="00D55934" w:rsidRPr="00CE6B0C">
              <w:rPr>
                <w:rFonts w:ascii="Times New Roman" w:hAnsi="Times New Roman"/>
                <w:sz w:val="24"/>
                <w:szCs w:val="24"/>
                <w:lang w:val="ro-RO" w:bidi="en-US"/>
              </w:rPr>
              <w:t xml:space="preserve">-a a </w:t>
            </w:r>
            <w:r w:rsidR="005C4DB1" w:rsidRPr="00CE6B0C">
              <w:rPr>
                <w:rFonts w:ascii="Times New Roman" w:hAnsi="Times New Roman"/>
                <w:sz w:val="24"/>
                <w:szCs w:val="24"/>
                <w:lang w:val="ro-RO" w:bidi="en-US"/>
              </w:rPr>
              <w:t>î</w:t>
            </w:r>
            <w:r w:rsidR="00D55934" w:rsidRPr="00CE6B0C">
              <w:rPr>
                <w:rFonts w:ascii="Times New Roman" w:hAnsi="Times New Roman"/>
                <w:sz w:val="24"/>
                <w:szCs w:val="24"/>
                <w:lang w:val="ro-RO" w:bidi="en-US"/>
              </w:rPr>
              <w:t xml:space="preserve">mputerniciţilor, pentru aplicarea prevederilor Acordului între Guvernul României şi Guvernul Ucrainei, privind cooperarea în domeniul gospodăririi apelor de frontieră, semnat </w:t>
            </w:r>
            <w:r w:rsidR="00D55934" w:rsidRPr="00CE6B0C">
              <w:rPr>
                <w:rFonts w:ascii="Times New Roman" w:hAnsi="Times New Roman"/>
                <w:sz w:val="24"/>
                <w:szCs w:val="24"/>
                <w:lang w:val="ro-RO" w:bidi="en-US"/>
              </w:rPr>
              <w:lastRenderedPageBreak/>
              <w:t xml:space="preserve">la Galaţi, la 30 septembrie 1997, </w:t>
            </w:r>
            <w:r w:rsidR="005C4DB1" w:rsidRPr="00CE6B0C">
              <w:rPr>
                <w:rFonts w:ascii="Times New Roman" w:hAnsi="Times New Roman"/>
                <w:sz w:val="24"/>
                <w:szCs w:val="24"/>
                <w:lang w:val="ro-RO" w:bidi="en-US"/>
              </w:rPr>
              <w:t>a avut loc la Suceava, în România, în perioada 14-15 octombrie 2025.</w:t>
            </w:r>
          </w:p>
          <w:p w14:paraId="4813E624" w14:textId="700378B4" w:rsidR="009A60AD" w:rsidRPr="00CE6B0C" w:rsidRDefault="009A60AD" w:rsidP="00135578">
            <w:pPr>
              <w:spacing w:after="120" w:line="240" w:lineRule="auto"/>
              <w:jc w:val="both"/>
              <w:rPr>
                <w:rFonts w:ascii="Times New Roman" w:eastAsia="Times New Roman" w:hAnsi="Times New Roman"/>
                <w:sz w:val="24"/>
                <w:szCs w:val="24"/>
                <w:lang w:val="ro-RO" w:bidi="en-US"/>
              </w:rPr>
            </w:pPr>
            <w:r w:rsidRPr="00CE6B0C">
              <w:rPr>
                <w:rFonts w:ascii="Times New Roman" w:eastAsia="Times New Roman" w:hAnsi="Times New Roman"/>
                <w:sz w:val="24"/>
                <w:szCs w:val="24"/>
                <w:lang w:val="ro-RO" w:bidi="en-US"/>
              </w:rPr>
              <w:t>Pe ordinea de zi a Sesiunii au fost incluse probleme privind colaborarea celor două Părți în domeniul gospodăririi apelor, rezultate din aplicarea</w:t>
            </w:r>
            <w:r w:rsidR="00D55934" w:rsidRPr="00CE6B0C">
              <w:rPr>
                <w:rFonts w:ascii="Times New Roman" w:eastAsia="Times New Roman" w:hAnsi="Times New Roman"/>
                <w:sz w:val="24"/>
                <w:szCs w:val="24"/>
                <w:lang w:val="ro-RO" w:bidi="en-US"/>
              </w:rPr>
              <w:t xml:space="preserve"> Acordului între Guvernul României şi Guvernul Ucrainei, privind cooperarea în domeniul gospodăririi apelor de frontieră,  semnat la Galaţi, la 30 septembrie 1997.</w:t>
            </w:r>
          </w:p>
          <w:p w14:paraId="2E0D00CE" w14:textId="2DA4E4A0" w:rsidR="00DE0EF8" w:rsidRPr="00CE6B0C" w:rsidRDefault="00C86B10" w:rsidP="00135578">
            <w:pPr>
              <w:spacing w:before="120" w:after="80" w:line="240" w:lineRule="auto"/>
              <w:jc w:val="both"/>
              <w:rPr>
                <w:rFonts w:ascii="Times New Roman" w:hAnsi="Times New Roman"/>
                <w:sz w:val="24"/>
                <w:szCs w:val="24"/>
                <w:lang w:val="ro-RO"/>
              </w:rPr>
            </w:pPr>
            <w:r w:rsidRPr="00CE6B0C">
              <w:rPr>
                <w:rFonts w:ascii="Times New Roman" w:hAnsi="Times New Roman"/>
                <w:sz w:val="24"/>
                <w:szCs w:val="24"/>
                <w:lang w:val="ro-RO" w:bidi="en-US"/>
              </w:rPr>
              <w:t>H</w:t>
            </w:r>
            <w:r w:rsidR="009A60AD" w:rsidRPr="00CE6B0C">
              <w:rPr>
                <w:rFonts w:ascii="Times New Roman" w:hAnsi="Times New Roman"/>
                <w:sz w:val="24"/>
                <w:szCs w:val="24"/>
                <w:lang w:val="ro-RO" w:bidi="en-US"/>
              </w:rPr>
              <w:t xml:space="preserve">otărârile luate în cadrul </w:t>
            </w:r>
            <w:r w:rsidRPr="00CE6B0C">
              <w:rPr>
                <w:rFonts w:ascii="Times New Roman" w:hAnsi="Times New Roman"/>
                <w:sz w:val="24"/>
                <w:szCs w:val="24"/>
                <w:lang w:val="ro-RO" w:bidi="en-US"/>
              </w:rPr>
              <w:t>Sesiunii</w:t>
            </w:r>
            <w:r w:rsidR="009A60AD" w:rsidRPr="00CE6B0C">
              <w:rPr>
                <w:rFonts w:ascii="Times New Roman" w:hAnsi="Times New Roman"/>
                <w:sz w:val="24"/>
                <w:szCs w:val="24"/>
                <w:lang w:val="ro-RO" w:bidi="en-US"/>
              </w:rPr>
              <w:t xml:space="preserve"> se consemnează în Protocolul Sesiunii și intră în vigoare după aprobarea lor de către cele două părți contractante.</w:t>
            </w:r>
          </w:p>
        </w:tc>
      </w:tr>
      <w:tr w:rsidR="0080216D" w:rsidRPr="00FF0EA1" w14:paraId="00B8D7EA" w14:textId="77777777" w:rsidTr="008267A7">
        <w:trPr>
          <w:trHeight w:val="90"/>
        </w:trPr>
        <w:tc>
          <w:tcPr>
            <w:tcW w:w="757" w:type="dxa"/>
            <w:vAlign w:val="center"/>
          </w:tcPr>
          <w:p w14:paraId="348E448F" w14:textId="77777777" w:rsidR="0080216D" w:rsidRPr="00441CC1" w:rsidRDefault="0080216D" w:rsidP="00801EDF">
            <w:pPr>
              <w:spacing w:after="0" w:line="240" w:lineRule="auto"/>
              <w:jc w:val="both"/>
              <w:rPr>
                <w:rFonts w:ascii="Times New Roman" w:hAnsi="Times New Roman"/>
                <w:noProof/>
                <w:color w:val="000000"/>
                <w:sz w:val="24"/>
                <w:szCs w:val="24"/>
                <w:lang w:val="ro-RO"/>
              </w:rPr>
            </w:pPr>
            <w:r w:rsidRPr="00441CC1">
              <w:rPr>
                <w:rFonts w:ascii="Times New Roman" w:hAnsi="Times New Roman"/>
                <w:noProof/>
                <w:color w:val="000000"/>
                <w:sz w:val="24"/>
                <w:szCs w:val="24"/>
                <w:lang w:val="ro-RO"/>
              </w:rPr>
              <w:lastRenderedPageBreak/>
              <w:t>2.3.</w:t>
            </w:r>
          </w:p>
        </w:tc>
        <w:tc>
          <w:tcPr>
            <w:tcW w:w="2573" w:type="dxa"/>
            <w:vAlign w:val="center"/>
          </w:tcPr>
          <w:p w14:paraId="50E904A1" w14:textId="77777777" w:rsidR="0080216D" w:rsidRPr="00441CC1" w:rsidRDefault="0080216D" w:rsidP="00C672C6">
            <w:pPr>
              <w:spacing w:after="0" w:line="240" w:lineRule="auto"/>
              <w:jc w:val="both"/>
              <w:rPr>
                <w:rFonts w:ascii="Times New Roman" w:hAnsi="Times New Roman"/>
                <w:noProof/>
                <w:color w:val="000000"/>
                <w:sz w:val="24"/>
                <w:szCs w:val="24"/>
                <w:lang w:val="ro-RO"/>
              </w:rPr>
            </w:pPr>
            <w:r w:rsidRPr="00441CC1">
              <w:rPr>
                <w:rFonts w:ascii="Times New Roman" w:hAnsi="Times New Roman"/>
                <w:iCs/>
                <w:noProof/>
                <w:color w:val="000000"/>
                <w:sz w:val="24"/>
                <w:szCs w:val="24"/>
                <w:lang w:val="ro-RO"/>
              </w:rPr>
              <w:t>Schimbări</w:t>
            </w:r>
            <w:r w:rsidRPr="00441CC1">
              <w:rPr>
                <w:rFonts w:ascii="Times New Roman" w:eastAsia="Times New Roman" w:hAnsi="Times New Roman"/>
                <w:noProof/>
                <w:color w:val="000000"/>
                <w:sz w:val="24"/>
                <w:szCs w:val="24"/>
                <w:lang w:val="ro-RO"/>
              </w:rPr>
              <w:t xml:space="preserve"> preconizate</w:t>
            </w:r>
          </w:p>
        </w:tc>
        <w:tc>
          <w:tcPr>
            <w:tcW w:w="7200" w:type="dxa"/>
            <w:gridSpan w:val="9"/>
          </w:tcPr>
          <w:p w14:paraId="31F3DE35" w14:textId="4930D4C0" w:rsidR="009A60AD" w:rsidRPr="00792403" w:rsidRDefault="009A60AD" w:rsidP="00135578">
            <w:pPr>
              <w:spacing w:after="120" w:line="240" w:lineRule="auto"/>
              <w:jc w:val="both"/>
              <w:rPr>
                <w:rFonts w:ascii="Times New Roman" w:hAnsi="Times New Roman"/>
                <w:color w:val="000000" w:themeColor="text1"/>
                <w:sz w:val="24"/>
                <w:szCs w:val="24"/>
                <w:lang w:val="pt-BR" w:bidi="en-US"/>
              </w:rPr>
            </w:pPr>
            <w:r w:rsidRPr="00792403">
              <w:rPr>
                <w:rFonts w:ascii="Times New Roman" w:hAnsi="Times New Roman"/>
                <w:color w:val="000000" w:themeColor="text1"/>
                <w:sz w:val="24"/>
                <w:szCs w:val="24"/>
                <w:lang w:val="ro-RO" w:bidi="en-US"/>
              </w:rPr>
              <w:t>Pe ordinea de zi a acestei întâlniri au fost incluse problemele privind colaborarea celor două Părţi în domeniul gospodăririi apelor, iar în cadrul întâlnirii s-a analizat modul de îndeplinire a obligaţiilor care rezultă din Regulamentele de aplicare a prevederilor Acordului, precum şi activităţile desfă</w:t>
            </w:r>
            <w:r w:rsidR="00CB6AE6" w:rsidRPr="00792403">
              <w:rPr>
                <w:rFonts w:ascii="Times New Roman" w:hAnsi="Times New Roman"/>
                <w:color w:val="000000" w:themeColor="text1"/>
                <w:sz w:val="24"/>
                <w:szCs w:val="24"/>
                <w:lang w:val="ro-RO" w:bidi="en-US"/>
              </w:rPr>
              <w:t>şurate până la Sesiunea a X</w:t>
            </w:r>
            <w:r w:rsidR="00C86B10" w:rsidRPr="00792403">
              <w:rPr>
                <w:rFonts w:ascii="Times New Roman" w:hAnsi="Times New Roman"/>
                <w:color w:val="000000" w:themeColor="text1"/>
                <w:sz w:val="24"/>
                <w:szCs w:val="24"/>
                <w:lang w:val="ro-RO" w:bidi="en-US"/>
              </w:rPr>
              <w:t>I</w:t>
            </w:r>
            <w:r w:rsidR="00765C14" w:rsidRPr="00792403">
              <w:rPr>
                <w:rFonts w:ascii="Times New Roman" w:hAnsi="Times New Roman"/>
                <w:color w:val="000000" w:themeColor="text1"/>
                <w:sz w:val="24"/>
                <w:szCs w:val="24"/>
                <w:lang w:val="ro-RO" w:bidi="en-US"/>
              </w:rPr>
              <w:t>I</w:t>
            </w:r>
            <w:r w:rsidR="005C4DB1" w:rsidRPr="00792403">
              <w:rPr>
                <w:rFonts w:ascii="Times New Roman" w:hAnsi="Times New Roman"/>
                <w:color w:val="000000" w:themeColor="text1"/>
                <w:sz w:val="24"/>
                <w:szCs w:val="24"/>
                <w:lang w:val="ro-RO" w:bidi="en-US"/>
              </w:rPr>
              <w:t>I</w:t>
            </w:r>
            <w:r w:rsidR="00C86B10" w:rsidRPr="00792403">
              <w:rPr>
                <w:rFonts w:ascii="Times New Roman" w:hAnsi="Times New Roman"/>
                <w:color w:val="000000" w:themeColor="text1"/>
                <w:sz w:val="24"/>
                <w:szCs w:val="24"/>
                <w:lang w:val="ro-RO" w:bidi="en-US"/>
              </w:rPr>
              <w:t>-a</w:t>
            </w:r>
            <w:r w:rsidRPr="00792403">
              <w:rPr>
                <w:rFonts w:ascii="Times New Roman" w:hAnsi="Times New Roman"/>
                <w:color w:val="000000" w:themeColor="text1"/>
                <w:sz w:val="24"/>
                <w:szCs w:val="24"/>
                <w:lang w:val="ro-RO" w:bidi="en-US"/>
              </w:rPr>
              <w:t xml:space="preserve"> în domeniile: apărarea împotriva inundaţiilor, urmărirea calităţii apelor de frontieră pe bază de analize sistematice, efectuate separat şi în comun, schimbul de informaţii meteorologice,</w:t>
            </w:r>
            <w:r w:rsidR="00C6047C" w:rsidRPr="00792403">
              <w:rPr>
                <w:rFonts w:ascii="Times New Roman" w:hAnsi="Times New Roman"/>
                <w:color w:val="000000" w:themeColor="text1"/>
                <w:sz w:val="24"/>
                <w:szCs w:val="24"/>
                <w:lang w:val="ro-RO" w:bidi="en-US"/>
              </w:rPr>
              <w:t xml:space="preserve"> </w:t>
            </w:r>
            <w:r w:rsidRPr="00792403">
              <w:rPr>
                <w:rFonts w:ascii="Times New Roman" w:hAnsi="Times New Roman"/>
                <w:color w:val="000000" w:themeColor="text1"/>
                <w:sz w:val="24"/>
                <w:szCs w:val="24"/>
                <w:lang w:val="ro-RO" w:bidi="en-US"/>
              </w:rPr>
              <w:t xml:space="preserve">hidrologice şi avertizări cu privire la fenomenele periculoase şi poluări accidentale şi </w:t>
            </w:r>
            <w:r w:rsidRPr="00792403">
              <w:rPr>
                <w:rFonts w:ascii="Times New Roman" w:hAnsi="Times New Roman"/>
                <w:color w:val="000000" w:themeColor="text1"/>
                <w:sz w:val="24"/>
                <w:szCs w:val="24"/>
                <w:lang w:val="pt-BR" w:bidi="en-US"/>
              </w:rPr>
              <w:t>urmărirea funcţionalităţii lucrărilor hidrotehnice.</w:t>
            </w:r>
          </w:p>
          <w:p w14:paraId="5A8DD47D" w14:textId="53614F5F" w:rsidR="00CC32B3" w:rsidRPr="00792403" w:rsidRDefault="00CC32B3" w:rsidP="00135578">
            <w:pPr>
              <w:spacing w:after="120" w:line="240" w:lineRule="auto"/>
              <w:jc w:val="both"/>
              <w:rPr>
                <w:rFonts w:ascii="Times New Roman" w:hAnsi="Times New Roman"/>
                <w:color w:val="000000" w:themeColor="text1"/>
                <w:sz w:val="24"/>
                <w:szCs w:val="24"/>
                <w:lang w:val="ro-RO" w:bidi="en-US"/>
              </w:rPr>
            </w:pPr>
            <w:r w:rsidRPr="00792403">
              <w:rPr>
                <w:rFonts w:ascii="Times New Roman" w:hAnsi="Times New Roman"/>
                <w:color w:val="000000" w:themeColor="text1"/>
                <w:sz w:val="24"/>
                <w:szCs w:val="24"/>
                <w:lang w:val="pt-BR" w:bidi="en-US"/>
              </w:rPr>
              <w:t>Protocolul Sesiunii a XII</w:t>
            </w:r>
            <w:r w:rsidR="005C4DB1" w:rsidRPr="00792403">
              <w:rPr>
                <w:rFonts w:ascii="Times New Roman" w:hAnsi="Times New Roman"/>
                <w:color w:val="000000" w:themeColor="text1"/>
                <w:sz w:val="24"/>
                <w:szCs w:val="24"/>
                <w:lang w:val="pt-BR" w:bidi="en-US"/>
              </w:rPr>
              <w:t>I</w:t>
            </w:r>
            <w:r w:rsidRPr="00792403">
              <w:rPr>
                <w:rFonts w:ascii="Times New Roman" w:hAnsi="Times New Roman"/>
                <w:color w:val="000000" w:themeColor="text1"/>
                <w:sz w:val="24"/>
                <w:szCs w:val="24"/>
                <w:lang w:val="pt-BR" w:bidi="en-US"/>
              </w:rPr>
              <w:t>-</w:t>
            </w:r>
            <w:r w:rsidR="00420EFC" w:rsidRPr="00792403">
              <w:rPr>
                <w:rFonts w:ascii="Times New Roman" w:hAnsi="Times New Roman"/>
                <w:color w:val="000000" w:themeColor="text1"/>
                <w:sz w:val="24"/>
                <w:szCs w:val="24"/>
                <w:lang w:val="pt-BR" w:bidi="en-US"/>
              </w:rPr>
              <w:t>a</w:t>
            </w:r>
            <w:r w:rsidRPr="00792403">
              <w:rPr>
                <w:rFonts w:ascii="Times New Roman" w:hAnsi="Times New Roman"/>
                <w:color w:val="000000" w:themeColor="text1"/>
                <w:sz w:val="24"/>
                <w:szCs w:val="24"/>
                <w:lang w:val="pt-BR" w:bidi="en-US"/>
              </w:rPr>
              <w:t xml:space="preserve"> a fost </w:t>
            </w:r>
            <w:r w:rsidR="005C4DB1" w:rsidRPr="00792403">
              <w:rPr>
                <w:rFonts w:ascii="Times New Roman" w:hAnsi="Times New Roman"/>
                <w:color w:val="000000" w:themeColor="text1"/>
                <w:sz w:val="24"/>
                <w:szCs w:val="24"/>
                <w:lang w:val="pt-BR" w:bidi="en-US"/>
              </w:rPr>
              <w:t xml:space="preserve">semnat </w:t>
            </w:r>
            <w:r w:rsidRPr="00792403">
              <w:rPr>
                <w:rFonts w:ascii="Times New Roman" w:hAnsi="Times New Roman"/>
                <w:color w:val="000000" w:themeColor="text1"/>
                <w:sz w:val="24"/>
                <w:szCs w:val="24"/>
                <w:lang w:val="pt-BR" w:bidi="en-US"/>
              </w:rPr>
              <w:t xml:space="preserve">la data de </w:t>
            </w:r>
            <w:r w:rsidR="005C4DB1" w:rsidRPr="00792403">
              <w:rPr>
                <w:rFonts w:ascii="Times New Roman" w:hAnsi="Times New Roman"/>
                <w:color w:val="000000" w:themeColor="text1"/>
                <w:sz w:val="24"/>
                <w:szCs w:val="24"/>
                <w:lang w:val="pt-BR" w:bidi="en-US"/>
              </w:rPr>
              <w:t>15</w:t>
            </w:r>
            <w:r w:rsidRPr="00792403">
              <w:rPr>
                <w:rFonts w:ascii="Times New Roman" w:hAnsi="Times New Roman"/>
                <w:color w:val="000000" w:themeColor="text1"/>
                <w:sz w:val="24"/>
                <w:szCs w:val="24"/>
                <w:lang w:val="pt-BR" w:bidi="en-US"/>
              </w:rPr>
              <w:t xml:space="preserve"> </w:t>
            </w:r>
            <w:r w:rsidR="005C4DB1" w:rsidRPr="00792403">
              <w:rPr>
                <w:rFonts w:ascii="Times New Roman" w:hAnsi="Times New Roman"/>
                <w:color w:val="000000" w:themeColor="text1"/>
                <w:sz w:val="24"/>
                <w:szCs w:val="24"/>
                <w:lang w:val="pt-BR" w:bidi="en-US"/>
              </w:rPr>
              <w:t xml:space="preserve">octombrie </w:t>
            </w:r>
            <w:r w:rsidRPr="00792403">
              <w:rPr>
                <w:rFonts w:ascii="Times New Roman" w:hAnsi="Times New Roman"/>
                <w:color w:val="000000" w:themeColor="text1"/>
                <w:sz w:val="24"/>
                <w:szCs w:val="24"/>
                <w:lang w:val="pt-BR" w:bidi="en-US"/>
              </w:rPr>
              <w:t xml:space="preserve"> 202</w:t>
            </w:r>
            <w:r w:rsidR="005C4DB1" w:rsidRPr="00792403">
              <w:rPr>
                <w:rFonts w:ascii="Times New Roman" w:hAnsi="Times New Roman"/>
                <w:color w:val="000000" w:themeColor="text1"/>
                <w:sz w:val="24"/>
                <w:szCs w:val="24"/>
                <w:lang w:val="pt-BR" w:bidi="en-US"/>
              </w:rPr>
              <w:t>5</w:t>
            </w:r>
            <w:r w:rsidRPr="00792403">
              <w:rPr>
                <w:rFonts w:ascii="Times New Roman" w:hAnsi="Times New Roman"/>
                <w:color w:val="000000" w:themeColor="text1"/>
                <w:sz w:val="24"/>
                <w:szCs w:val="24"/>
                <w:lang w:val="pt-BR" w:bidi="en-US"/>
              </w:rPr>
              <w:t>.</w:t>
            </w:r>
          </w:p>
          <w:p w14:paraId="73A06B06" w14:textId="54C0B85E" w:rsidR="009A60AD" w:rsidRPr="00792403" w:rsidRDefault="009A60AD" w:rsidP="00B73596">
            <w:pPr>
              <w:spacing w:after="0" w:line="240" w:lineRule="auto"/>
              <w:jc w:val="both"/>
              <w:rPr>
                <w:rFonts w:ascii="Times New Roman" w:hAnsi="Times New Roman"/>
                <w:color w:val="000000" w:themeColor="text1"/>
                <w:sz w:val="24"/>
                <w:szCs w:val="24"/>
                <w:lang w:val="ro-RO" w:bidi="en-US"/>
              </w:rPr>
            </w:pPr>
            <w:r w:rsidRPr="00792403">
              <w:rPr>
                <w:rFonts w:ascii="Times New Roman" w:hAnsi="Times New Roman"/>
                <w:color w:val="000000" w:themeColor="text1"/>
                <w:sz w:val="24"/>
                <w:szCs w:val="24"/>
                <w:lang w:val="ro-RO" w:bidi="en-US"/>
              </w:rPr>
              <w:t>Hotărârile adoptate prin consens, în baza discuțiilor purtate în conformitate cu ordinea de zi a întâlnirii, se referă, în principal la:</w:t>
            </w:r>
          </w:p>
          <w:p w14:paraId="162FCCB6" w14:textId="7019F0F0" w:rsidR="00C86B10" w:rsidRPr="00792403" w:rsidRDefault="00C86B10" w:rsidP="00C86B10">
            <w:pPr>
              <w:spacing w:after="120" w:line="240" w:lineRule="auto"/>
              <w:jc w:val="both"/>
              <w:rPr>
                <w:rFonts w:ascii="Times New Roman" w:hAnsi="Times New Roman"/>
                <w:color w:val="000000" w:themeColor="text1"/>
                <w:sz w:val="24"/>
                <w:szCs w:val="24"/>
                <w:lang w:val="ro-RO" w:bidi="en-US"/>
              </w:rPr>
            </w:pPr>
            <w:r w:rsidRPr="00792403">
              <w:rPr>
                <w:rFonts w:ascii="Times New Roman" w:hAnsi="Times New Roman"/>
                <w:color w:val="000000" w:themeColor="text1"/>
                <w:sz w:val="24"/>
                <w:szCs w:val="24"/>
                <w:lang w:val="ro-RO" w:bidi="en-US"/>
              </w:rPr>
              <w:t>1. aprobarea Procesel</w:t>
            </w:r>
            <w:r w:rsidR="00E26789" w:rsidRPr="00792403">
              <w:rPr>
                <w:rFonts w:ascii="Times New Roman" w:hAnsi="Times New Roman"/>
                <w:color w:val="000000" w:themeColor="text1"/>
                <w:sz w:val="24"/>
                <w:szCs w:val="24"/>
                <w:lang w:val="ro-RO" w:bidi="en-US"/>
              </w:rPr>
              <w:t>or</w:t>
            </w:r>
            <w:r w:rsidRPr="00792403">
              <w:rPr>
                <w:rFonts w:ascii="Times New Roman" w:hAnsi="Times New Roman"/>
                <w:color w:val="000000" w:themeColor="text1"/>
                <w:sz w:val="24"/>
                <w:szCs w:val="24"/>
                <w:lang w:val="ro-RO" w:bidi="en-US"/>
              </w:rPr>
              <w:t>-Verbale ale întâlnirilor grupelor de lucru şi de experți pentru examinarea problemelor de interes comun în sectorul de frontieră al râurilor Tisa, Prut şi Siret şi fluviului Dunărea</w:t>
            </w:r>
            <w:r w:rsidR="00E26789" w:rsidRPr="00792403">
              <w:rPr>
                <w:rFonts w:ascii="Times New Roman" w:hAnsi="Times New Roman"/>
                <w:color w:val="000000" w:themeColor="text1"/>
                <w:sz w:val="24"/>
                <w:szCs w:val="24"/>
                <w:lang w:val="ro-RO" w:bidi="en-US"/>
              </w:rPr>
              <w:t>;</w:t>
            </w:r>
          </w:p>
          <w:p w14:paraId="4F9FE6F4" w14:textId="04B06C87" w:rsidR="00C86B10" w:rsidRPr="00792403" w:rsidRDefault="00C86B10" w:rsidP="00C86B10">
            <w:pPr>
              <w:spacing w:after="120" w:line="240" w:lineRule="auto"/>
              <w:jc w:val="both"/>
              <w:rPr>
                <w:rFonts w:ascii="Times New Roman" w:hAnsi="Times New Roman"/>
                <w:color w:val="000000" w:themeColor="text1"/>
                <w:sz w:val="24"/>
                <w:szCs w:val="24"/>
                <w:lang w:val="ro-RO" w:bidi="en-US"/>
              </w:rPr>
            </w:pPr>
            <w:r w:rsidRPr="00792403">
              <w:rPr>
                <w:rFonts w:ascii="Times New Roman" w:hAnsi="Times New Roman"/>
                <w:color w:val="000000" w:themeColor="text1"/>
                <w:sz w:val="24"/>
                <w:szCs w:val="24"/>
                <w:lang w:val="ro-RO" w:bidi="en-US"/>
              </w:rPr>
              <w:t>2. aprobarea Programul</w:t>
            </w:r>
            <w:r w:rsidR="00E26789" w:rsidRPr="00792403">
              <w:rPr>
                <w:rFonts w:ascii="Times New Roman" w:hAnsi="Times New Roman"/>
                <w:color w:val="000000" w:themeColor="text1"/>
                <w:sz w:val="24"/>
                <w:szCs w:val="24"/>
                <w:lang w:val="ro-RO" w:bidi="en-US"/>
              </w:rPr>
              <w:t>ui</w:t>
            </w:r>
            <w:r w:rsidRPr="00792403">
              <w:rPr>
                <w:rFonts w:ascii="Times New Roman" w:hAnsi="Times New Roman"/>
                <w:color w:val="000000" w:themeColor="text1"/>
                <w:sz w:val="24"/>
                <w:szCs w:val="24"/>
                <w:lang w:val="ro-RO" w:bidi="en-US"/>
              </w:rPr>
              <w:t xml:space="preserve"> de lucru pe anul 202</w:t>
            </w:r>
            <w:r w:rsidR="005C4DB1" w:rsidRPr="00792403">
              <w:rPr>
                <w:rFonts w:ascii="Times New Roman" w:hAnsi="Times New Roman"/>
                <w:color w:val="000000" w:themeColor="text1"/>
                <w:sz w:val="24"/>
                <w:szCs w:val="24"/>
                <w:lang w:val="ro-RO" w:bidi="en-US"/>
              </w:rPr>
              <w:t>6</w:t>
            </w:r>
            <w:r w:rsidRPr="00792403">
              <w:rPr>
                <w:rFonts w:ascii="Times New Roman" w:hAnsi="Times New Roman"/>
                <w:color w:val="000000" w:themeColor="text1"/>
                <w:sz w:val="24"/>
                <w:szCs w:val="24"/>
                <w:lang w:val="ro-RO" w:bidi="en-US"/>
              </w:rPr>
              <w:t xml:space="preserve"> pentru aplicarea prevederilor Acordului interguvernamental româno-ucrainean privind cooperarea în domeniul gospodăririi apelor de frontieră;</w:t>
            </w:r>
          </w:p>
          <w:p w14:paraId="7F0527BB" w14:textId="77777777" w:rsidR="005C4DB1" w:rsidRPr="00792403" w:rsidRDefault="00C86B10" w:rsidP="00C86B10">
            <w:pPr>
              <w:spacing w:after="120" w:line="240" w:lineRule="auto"/>
              <w:jc w:val="both"/>
              <w:rPr>
                <w:rFonts w:ascii="Times New Roman" w:hAnsi="Times New Roman"/>
                <w:color w:val="000000" w:themeColor="text1"/>
                <w:sz w:val="24"/>
                <w:szCs w:val="24"/>
                <w:lang w:val="ro-RO" w:bidi="en-US"/>
              </w:rPr>
            </w:pPr>
            <w:r w:rsidRPr="00792403">
              <w:rPr>
                <w:rFonts w:ascii="Times New Roman" w:hAnsi="Times New Roman"/>
                <w:color w:val="000000" w:themeColor="text1"/>
                <w:sz w:val="24"/>
                <w:szCs w:val="24"/>
                <w:lang w:val="ro-RO" w:bidi="en-US"/>
              </w:rPr>
              <w:t xml:space="preserve">3. </w:t>
            </w:r>
            <w:r w:rsidR="005C4DB1" w:rsidRPr="00792403">
              <w:rPr>
                <w:rFonts w:ascii="Times New Roman" w:hAnsi="Times New Roman"/>
                <w:color w:val="000000" w:themeColor="text1"/>
                <w:sz w:val="24"/>
                <w:szCs w:val="24"/>
                <w:lang w:val="ro-RO" w:bidi="en-US"/>
              </w:rPr>
              <w:t>în cazul continuării situației nesigure în zona de frontieră, cauzată de agresiunea Federației Ruse asupra Ucrainei, Părțile pot efectua verificarea lucrărilor hidrotehnice fiecare pe teritoriul său. De asemenea, prelevările de probe de apă să fie efectuate în continuare de fiecare Parte pe teritoriu propriu pentru secțiunile comune aferente fluviului Dunărea</w:t>
            </w:r>
            <w:r w:rsidR="002A67D7" w:rsidRPr="00792403">
              <w:rPr>
                <w:rFonts w:ascii="Times New Roman" w:hAnsi="Times New Roman"/>
                <w:color w:val="000000" w:themeColor="text1"/>
                <w:sz w:val="24"/>
                <w:szCs w:val="24"/>
                <w:lang w:val="ro-RO" w:bidi="en-US"/>
              </w:rPr>
              <w:t>;</w:t>
            </w:r>
          </w:p>
          <w:p w14:paraId="1505AA0F" w14:textId="6144E84C" w:rsidR="00C86B10" w:rsidRPr="00792403" w:rsidRDefault="005C4DB1" w:rsidP="00C86B10">
            <w:pPr>
              <w:spacing w:after="120" w:line="240" w:lineRule="auto"/>
              <w:jc w:val="both"/>
              <w:rPr>
                <w:rFonts w:ascii="Times New Roman" w:hAnsi="Times New Roman"/>
                <w:color w:val="000000" w:themeColor="text1"/>
                <w:sz w:val="24"/>
                <w:szCs w:val="24"/>
                <w:lang w:val="ro-RO" w:bidi="en-US"/>
              </w:rPr>
            </w:pPr>
            <w:r w:rsidRPr="00792403">
              <w:rPr>
                <w:rFonts w:ascii="Times New Roman" w:hAnsi="Times New Roman"/>
                <w:color w:val="000000" w:themeColor="text1"/>
                <w:sz w:val="24"/>
                <w:szCs w:val="24"/>
                <w:lang w:val="ro-RO" w:bidi="en-US"/>
              </w:rPr>
              <w:t xml:space="preserve"> 4</w:t>
            </w:r>
            <w:r w:rsidR="00C86B10" w:rsidRPr="00792403">
              <w:rPr>
                <w:rFonts w:ascii="Times New Roman" w:hAnsi="Times New Roman"/>
                <w:color w:val="000000" w:themeColor="text1"/>
                <w:sz w:val="24"/>
                <w:szCs w:val="24"/>
                <w:lang w:val="ro-RO" w:bidi="en-US"/>
              </w:rPr>
              <w:t>. părțile vor continua colaborarea, inclusiv prin organizarea unor întâlniri de lucru în vederea dezvoltării de proiecte comune internaționale, în special în cadrul Strategiei Uniunii Europene pentru Regiunea Dunării.</w:t>
            </w:r>
          </w:p>
          <w:p w14:paraId="5D23078A" w14:textId="24A25851" w:rsidR="00C10529" w:rsidRPr="00792403" w:rsidRDefault="009A60AD" w:rsidP="00B73596">
            <w:pPr>
              <w:spacing w:after="120" w:line="240" w:lineRule="auto"/>
              <w:jc w:val="both"/>
              <w:rPr>
                <w:rFonts w:ascii="Times New Roman" w:eastAsia="Times New Roman" w:hAnsi="Times New Roman"/>
                <w:color w:val="000000" w:themeColor="text1"/>
                <w:sz w:val="24"/>
                <w:szCs w:val="24"/>
                <w:lang w:val="ro-RO" w:bidi="en-US"/>
              </w:rPr>
            </w:pPr>
            <w:r w:rsidRPr="00792403">
              <w:rPr>
                <w:rFonts w:ascii="Times New Roman" w:hAnsi="Times New Roman"/>
                <w:color w:val="000000" w:themeColor="text1"/>
                <w:sz w:val="24"/>
                <w:szCs w:val="24"/>
                <w:lang w:val="ro-RO" w:bidi="en-US"/>
              </w:rPr>
              <w:t>Hotărârile adoptate în cadrul Sesiunii a X</w:t>
            </w:r>
            <w:r w:rsidR="00C86B10" w:rsidRPr="00792403">
              <w:rPr>
                <w:rFonts w:ascii="Times New Roman" w:hAnsi="Times New Roman"/>
                <w:color w:val="000000" w:themeColor="text1"/>
                <w:sz w:val="24"/>
                <w:szCs w:val="24"/>
                <w:lang w:val="ro-RO" w:bidi="en-US"/>
              </w:rPr>
              <w:t>II</w:t>
            </w:r>
            <w:r w:rsidR="005C4DB1" w:rsidRPr="00792403">
              <w:rPr>
                <w:rFonts w:ascii="Times New Roman" w:hAnsi="Times New Roman"/>
                <w:color w:val="000000" w:themeColor="text1"/>
                <w:sz w:val="24"/>
                <w:szCs w:val="24"/>
                <w:lang w:val="ro-RO" w:bidi="en-US"/>
              </w:rPr>
              <w:t>I</w:t>
            </w:r>
            <w:r w:rsidR="00C86B10" w:rsidRPr="00792403">
              <w:rPr>
                <w:rFonts w:ascii="Times New Roman" w:hAnsi="Times New Roman"/>
                <w:color w:val="000000" w:themeColor="text1"/>
                <w:sz w:val="24"/>
                <w:szCs w:val="24"/>
                <w:lang w:val="ro-RO" w:bidi="en-US"/>
              </w:rPr>
              <w:t>-</w:t>
            </w:r>
            <w:r w:rsidRPr="00792403">
              <w:rPr>
                <w:rFonts w:ascii="Times New Roman" w:hAnsi="Times New Roman"/>
                <w:color w:val="000000" w:themeColor="text1"/>
                <w:sz w:val="24"/>
                <w:szCs w:val="24"/>
                <w:lang w:val="ro-RO" w:bidi="en-US"/>
              </w:rPr>
              <w:t>a vor contribui la protejarea calității apelor de frontieră, la sporirea măsurilor de protecție contra inundațiilor, la managementul durabil al apelor de frontieră, în beneficiul mediului înconjurător, comunităților locale și cetățenilor ambelor țări</w:t>
            </w:r>
            <w:r w:rsidR="00362876" w:rsidRPr="00792403">
              <w:rPr>
                <w:rFonts w:ascii="Times New Roman" w:hAnsi="Times New Roman"/>
                <w:color w:val="000000" w:themeColor="text1"/>
                <w:sz w:val="24"/>
                <w:szCs w:val="24"/>
                <w:lang w:val="ro-RO" w:bidi="en-US"/>
              </w:rPr>
              <w:t>.</w:t>
            </w:r>
          </w:p>
          <w:p w14:paraId="3341DC9A" w14:textId="7E30D28B" w:rsidR="00C67E6E" w:rsidRPr="00792403" w:rsidRDefault="00C86B10" w:rsidP="00135578">
            <w:pPr>
              <w:spacing w:after="0" w:line="240" w:lineRule="auto"/>
              <w:jc w:val="both"/>
              <w:rPr>
                <w:rFonts w:ascii="Times New Roman" w:hAnsi="Times New Roman"/>
                <w:color w:val="000000" w:themeColor="text1"/>
                <w:sz w:val="24"/>
                <w:szCs w:val="24"/>
                <w:lang w:val="ro-RO" w:bidi="en-US"/>
              </w:rPr>
            </w:pPr>
            <w:r w:rsidRPr="00792403">
              <w:rPr>
                <w:rFonts w:ascii="Times New Roman" w:hAnsi="Times New Roman"/>
                <w:color w:val="000000" w:themeColor="text1"/>
                <w:sz w:val="24"/>
                <w:szCs w:val="24"/>
                <w:lang w:val="ro-RO" w:bidi="en-US"/>
              </w:rPr>
              <w:t>Părţile au convenit, în conformitate cu art</w:t>
            </w:r>
            <w:r w:rsidR="00CE6B0C">
              <w:rPr>
                <w:rFonts w:ascii="Times New Roman" w:hAnsi="Times New Roman"/>
                <w:color w:val="000000" w:themeColor="text1"/>
                <w:sz w:val="24"/>
                <w:szCs w:val="24"/>
                <w:lang w:val="ro-RO" w:bidi="en-US"/>
              </w:rPr>
              <w:t>.</w:t>
            </w:r>
            <w:r w:rsidRPr="00792403">
              <w:rPr>
                <w:rFonts w:ascii="Times New Roman" w:hAnsi="Times New Roman"/>
                <w:color w:val="000000" w:themeColor="text1"/>
                <w:sz w:val="24"/>
                <w:szCs w:val="24"/>
                <w:lang w:val="ro-RO" w:bidi="en-US"/>
              </w:rPr>
              <w:t>16 din Acord, ca cea de</w:t>
            </w:r>
            <w:r w:rsidR="001C7955" w:rsidRPr="00792403">
              <w:rPr>
                <w:rFonts w:ascii="Times New Roman" w:hAnsi="Times New Roman"/>
                <w:color w:val="000000" w:themeColor="text1"/>
                <w:sz w:val="24"/>
                <w:szCs w:val="24"/>
                <w:lang w:val="ro-RO" w:bidi="en-US"/>
              </w:rPr>
              <w:t>-</w:t>
            </w:r>
            <w:r w:rsidRPr="00792403">
              <w:rPr>
                <w:rFonts w:ascii="Times New Roman" w:hAnsi="Times New Roman"/>
                <w:color w:val="000000" w:themeColor="text1"/>
                <w:sz w:val="24"/>
                <w:szCs w:val="24"/>
                <w:lang w:val="ro-RO" w:bidi="en-US"/>
              </w:rPr>
              <w:t>a XI</w:t>
            </w:r>
            <w:r w:rsidR="005C4DB1" w:rsidRPr="00792403">
              <w:rPr>
                <w:rFonts w:ascii="Times New Roman" w:hAnsi="Times New Roman"/>
                <w:color w:val="000000" w:themeColor="text1"/>
                <w:sz w:val="24"/>
                <w:szCs w:val="24"/>
                <w:lang w:val="ro-RO" w:bidi="en-US"/>
              </w:rPr>
              <w:t>V</w:t>
            </w:r>
            <w:r w:rsidRPr="00792403">
              <w:rPr>
                <w:rFonts w:ascii="Times New Roman" w:hAnsi="Times New Roman"/>
                <w:color w:val="000000" w:themeColor="text1"/>
                <w:sz w:val="24"/>
                <w:szCs w:val="24"/>
                <w:lang w:val="ro-RO" w:bidi="en-US"/>
              </w:rPr>
              <w:t xml:space="preserve">-a Sesiune a </w:t>
            </w:r>
            <w:r w:rsidR="005C4DB1" w:rsidRPr="00792403">
              <w:rPr>
                <w:rFonts w:ascii="Times New Roman" w:hAnsi="Times New Roman"/>
                <w:color w:val="000000" w:themeColor="text1"/>
                <w:sz w:val="24"/>
                <w:szCs w:val="24"/>
                <w:lang w:val="ro-RO" w:bidi="en-US"/>
              </w:rPr>
              <w:t>î</w:t>
            </w:r>
            <w:r w:rsidRPr="00792403">
              <w:rPr>
                <w:rFonts w:ascii="Times New Roman" w:hAnsi="Times New Roman"/>
                <w:color w:val="000000" w:themeColor="text1"/>
                <w:sz w:val="24"/>
                <w:szCs w:val="24"/>
                <w:lang w:val="ro-RO" w:bidi="en-US"/>
              </w:rPr>
              <w:t xml:space="preserve">mputerniciților </w:t>
            </w:r>
            <w:r w:rsidR="001C7955" w:rsidRPr="00792403">
              <w:rPr>
                <w:rFonts w:ascii="Times New Roman" w:hAnsi="Times New Roman"/>
                <w:color w:val="000000" w:themeColor="text1"/>
                <w:sz w:val="24"/>
                <w:szCs w:val="24"/>
                <w:lang w:val="ro-RO" w:bidi="en-US"/>
              </w:rPr>
              <w:t>să aibă loc în anul 2026 și va fi organizată de Ucraina</w:t>
            </w:r>
            <w:r w:rsidR="00C10529" w:rsidRPr="00792403">
              <w:rPr>
                <w:rFonts w:ascii="Times New Roman" w:hAnsi="Times New Roman"/>
                <w:color w:val="000000" w:themeColor="text1"/>
                <w:sz w:val="24"/>
                <w:szCs w:val="24"/>
                <w:lang w:val="ro-RO" w:bidi="en-US"/>
              </w:rPr>
              <w:t>.</w:t>
            </w:r>
          </w:p>
        </w:tc>
      </w:tr>
      <w:tr w:rsidR="00440046" w:rsidRPr="00B32EF1" w14:paraId="6880BEC8" w14:textId="77777777" w:rsidTr="008267A7">
        <w:trPr>
          <w:trHeight w:val="90"/>
        </w:trPr>
        <w:tc>
          <w:tcPr>
            <w:tcW w:w="757" w:type="dxa"/>
            <w:vAlign w:val="center"/>
          </w:tcPr>
          <w:p w14:paraId="4E3FE8ED" w14:textId="22EC6DA8" w:rsidR="00440046" w:rsidRPr="00441CC1" w:rsidRDefault="00440046" w:rsidP="00440046">
            <w:pPr>
              <w:spacing w:after="0" w:line="240" w:lineRule="auto"/>
              <w:jc w:val="both"/>
              <w:rPr>
                <w:rFonts w:ascii="Times New Roman" w:hAnsi="Times New Roman"/>
                <w:bCs/>
                <w:noProof/>
                <w:color w:val="000000"/>
                <w:sz w:val="24"/>
                <w:szCs w:val="24"/>
                <w:lang w:val="ro-RO"/>
              </w:rPr>
            </w:pPr>
            <w:r w:rsidRPr="00441CC1">
              <w:rPr>
                <w:rFonts w:ascii="Times New Roman" w:hAnsi="Times New Roman"/>
                <w:bCs/>
                <w:noProof/>
                <w:color w:val="000000"/>
                <w:sz w:val="24"/>
                <w:szCs w:val="24"/>
                <w:lang w:val="ro-RO"/>
              </w:rPr>
              <w:t>2.4.</w:t>
            </w:r>
          </w:p>
        </w:tc>
        <w:tc>
          <w:tcPr>
            <w:tcW w:w="2573" w:type="dxa"/>
            <w:vAlign w:val="center"/>
          </w:tcPr>
          <w:p w14:paraId="04D7996E" w14:textId="77777777" w:rsidR="00440046" w:rsidRPr="00441CC1" w:rsidRDefault="00440046" w:rsidP="00440046">
            <w:pPr>
              <w:spacing w:after="0" w:line="240" w:lineRule="auto"/>
              <w:jc w:val="both"/>
              <w:rPr>
                <w:rFonts w:ascii="Times New Roman" w:hAnsi="Times New Roman"/>
                <w:bCs/>
                <w:noProof/>
                <w:color w:val="000000"/>
                <w:sz w:val="24"/>
                <w:szCs w:val="24"/>
                <w:lang w:val="ro-RO"/>
              </w:rPr>
            </w:pPr>
            <w:r w:rsidRPr="00441CC1">
              <w:rPr>
                <w:rFonts w:ascii="Times New Roman" w:eastAsia="Times New Roman" w:hAnsi="Times New Roman"/>
                <w:bCs/>
                <w:noProof/>
                <w:color w:val="000000"/>
                <w:sz w:val="24"/>
                <w:szCs w:val="24"/>
                <w:lang w:val="ro-RO"/>
              </w:rPr>
              <w:t>Alte informaţii</w:t>
            </w:r>
          </w:p>
        </w:tc>
        <w:tc>
          <w:tcPr>
            <w:tcW w:w="7200" w:type="dxa"/>
            <w:gridSpan w:val="9"/>
          </w:tcPr>
          <w:p w14:paraId="5E25BAEB" w14:textId="395DBE84" w:rsidR="00440046" w:rsidRPr="00B32EF1" w:rsidRDefault="00DC0014" w:rsidP="00440046">
            <w:pPr>
              <w:tabs>
                <w:tab w:val="left" w:pos="994"/>
              </w:tabs>
              <w:spacing w:after="0" w:line="240" w:lineRule="auto"/>
              <w:jc w:val="both"/>
              <w:rPr>
                <w:rFonts w:ascii="Times New Roman" w:eastAsia="Times New Roman" w:hAnsi="Times New Roman"/>
                <w:color w:val="0070C0"/>
                <w:sz w:val="24"/>
                <w:szCs w:val="24"/>
                <w:lang w:val="ro-RO" w:eastAsia="ro-RO"/>
              </w:rPr>
            </w:pPr>
            <w:r w:rsidRPr="00DC0014">
              <w:rPr>
                <w:rFonts w:ascii="Times New Roman" w:eastAsia="Times New Roman" w:hAnsi="Times New Roman"/>
                <w:noProof/>
                <w:color w:val="000000"/>
                <w:sz w:val="24"/>
                <w:szCs w:val="24"/>
                <w:lang w:val="ro-RO"/>
              </w:rPr>
              <w:t>Nu au fost identificate.</w:t>
            </w:r>
          </w:p>
        </w:tc>
      </w:tr>
      <w:tr w:rsidR="00440046" w:rsidRPr="00FF0EA1" w14:paraId="4C02E391" w14:textId="77777777" w:rsidTr="008267A7">
        <w:trPr>
          <w:trHeight w:val="528"/>
        </w:trPr>
        <w:tc>
          <w:tcPr>
            <w:tcW w:w="10530" w:type="dxa"/>
            <w:gridSpan w:val="11"/>
            <w:vAlign w:val="center"/>
          </w:tcPr>
          <w:p w14:paraId="33D5C80A" w14:textId="77777777" w:rsidR="00440046" w:rsidRPr="00441CC1" w:rsidRDefault="00440046" w:rsidP="00440046">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3-a</w:t>
            </w:r>
          </w:p>
          <w:p w14:paraId="4BF9DF93" w14:textId="1B39645B" w:rsidR="00440046" w:rsidRPr="00441CC1" w:rsidRDefault="00440046" w:rsidP="00C06944">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Impactul socioeconomic</w:t>
            </w:r>
          </w:p>
        </w:tc>
      </w:tr>
      <w:tr w:rsidR="00440046" w:rsidRPr="00FF0EA1" w14:paraId="139E04FF" w14:textId="77777777" w:rsidTr="008267A7">
        <w:trPr>
          <w:trHeight w:val="55"/>
        </w:trPr>
        <w:tc>
          <w:tcPr>
            <w:tcW w:w="757" w:type="dxa"/>
          </w:tcPr>
          <w:p w14:paraId="25E1115C" w14:textId="77777777" w:rsidR="00440046" w:rsidRPr="00441CC1" w:rsidRDefault="00440046" w:rsidP="00440046">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3.1.</w:t>
            </w:r>
          </w:p>
        </w:tc>
        <w:tc>
          <w:tcPr>
            <w:tcW w:w="2573" w:type="dxa"/>
          </w:tcPr>
          <w:p w14:paraId="4663CE8A" w14:textId="77777777" w:rsidR="00440046" w:rsidRPr="00441CC1" w:rsidRDefault="00440046" w:rsidP="009A152E">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Descrierea generală a beneficiilor şi costurilor estimate ca urmare a </w:t>
            </w:r>
            <w:r w:rsidRPr="00441CC1">
              <w:rPr>
                <w:rFonts w:ascii="Times New Roman" w:eastAsia="Times New Roman" w:hAnsi="Times New Roman"/>
                <w:noProof/>
                <w:color w:val="000000"/>
                <w:sz w:val="24"/>
                <w:szCs w:val="24"/>
                <w:lang w:val="ro-RO"/>
              </w:rPr>
              <w:lastRenderedPageBreak/>
              <w:t>intrării în vigoare a actului normativ</w:t>
            </w:r>
          </w:p>
        </w:tc>
        <w:tc>
          <w:tcPr>
            <w:tcW w:w="7200" w:type="dxa"/>
            <w:gridSpan w:val="9"/>
          </w:tcPr>
          <w:p w14:paraId="7DF74EFC" w14:textId="066E52BF" w:rsidR="00440046" w:rsidRPr="00500028" w:rsidRDefault="00500028" w:rsidP="00440046">
            <w:pPr>
              <w:spacing w:after="0" w:line="240" w:lineRule="auto"/>
              <w:jc w:val="both"/>
              <w:rPr>
                <w:rFonts w:ascii="Times New Roman" w:hAnsi="Times New Roman"/>
                <w:color w:val="000000" w:themeColor="text1"/>
                <w:sz w:val="24"/>
                <w:szCs w:val="24"/>
                <w:lang w:val="ro-RO"/>
              </w:rPr>
            </w:pPr>
            <w:r w:rsidRPr="00500028">
              <w:rPr>
                <w:rFonts w:ascii="Times New Roman" w:hAnsi="Times New Roman"/>
                <w:color w:val="000000" w:themeColor="text1"/>
                <w:sz w:val="24"/>
                <w:szCs w:val="24"/>
                <w:lang w:val="ro-RO"/>
              </w:rPr>
              <w:lastRenderedPageBreak/>
              <w:t>Proiectul de act normativ nu se referă la acest subiect.</w:t>
            </w:r>
          </w:p>
        </w:tc>
      </w:tr>
      <w:tr w:rsidR="00440046" w:rsidRPr="00FF0EA1" w14:paraId="33532BA5" w14:textId="77777777" w:rsidTr="008267A7">
        <w:trPr>
          <w:trHeight w:val="55"/>
        </w:trPr>
        <w:tc>
          <w:tcPr>
            <w:tcW w:w="757" w:type="dxa"/>
          </w:tcPr>
          <w:p w14:paraId="30327065" w14:textId="77777777" w:rsidR="00440046" w:rsidRPr="00441CC1" w:rsidRDefault="00440046" w:rsidP="00440046">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3.2.</w:t>
            </w:r>
          </w:p>
        </w:tc>
        <w:tc>
          <w:tcPr>
            <w:tcW w:w="2573" w:type="dxa"/>
          </w:tcPr>
          <w:p w14:paraId="1A0EB0A7" w14:textId="77777777" w:rsidR="00440046" w:rsidRPr="00441CC1" w:rsidRDefault="00440046" w:rsidP="009A152E">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social</w:t>
            </w:r>
          </w:p>
        </w:tc>
        <w:tc>
          <w:tcPr>
            <w:tcW w:w="7200" w:type="dxa"/>
            <w:gridSpan w:val="9"/>
          </w:tcPr>
          <w:p w14:paraId="409BC7F7" w14:textId="6CA29B0B" w:rsidR="00440046" w:rsidRPr="00500028" w:rsidRDefault="00500028" w:rsidP="00440046">
            <w:pPr>
              <w:spacing w:after="0" w:line="240" w:lineRule="auto"/>
              <w:jc w:val="both"/>
              <w:rPr>
                <w:rFonts w:ascii="Times New Roman" w:eastAsia="Times New Roman" w:hAnsi="Times New Roman"/>
                <w:noProof/>
                <w:color w:val="000000" w:themeColor="text1"/>
                <w:sz w:val="24"/>
                <w:szCs w:val="24"/>
                <w:lang w:val="ro-RO"/>
              </w:rPr>
            </w:pPr>
            <w:r w:rsidRPr="00500028">
              <w:rPr>
                <w:rFonts w:ascii="Times New Roman" w:hAnsi="Times New Roman"/>
                <w:color w:val="000000" w:themeColor="text1"/>
                <w:sz w:val="24"/>
                <w:szCs w:val="24"/>
                <w:lang w:val="ro-RO"/>
              </w:rPr>
              <w:t>Proiectul de act normativ nu se referă la acest subiect.</w:t>
            </w:r>
          </w:p>
        </w:tc>
      </w:tr>
      <w:tr w:rsidR="00440046" w:rsidRPr="00FF0EA1" w14:paraId="178DAA06" w14:textId="77777777" w:rsidTr="008267A7">
        <w:trPr>
          <w:trHeight w:val="55"/>
        </w:trPr>
        <w:tc>
          <w:tcPr>
            <w:tcW w:w="757" w:type="dxa"/>
          </w:tcPr>
          <w:p w14:paraId="18BE1569" w14:textId="77777777" w:rsidR="00440046" w:rsidRPr="00441CC1" w:rsidRDefault="00440046" w:rsidP="00440046">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3.3.</w:t>
            </w:r>
          </w:p>
        </w:tc>
        <w:tc>
          <w:tcPr>
            <w:tcW w:w="2573" w:type="dxa"/>
          </w:tcPr>
          <w:p w14:paraId="4F482706" w14:textId="77777777" w:rsidR="00440046" w:rsidRPr="00441CC1" w:rsidRDefault="00440046" w:rsidP="009A152E">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asupra drepturilor şi libertăţilor fundamentale ale omului</w:t>
            </w:r>
          </w:p>
        </w:tc>
        <w:tc>
          <w:tcPr>
            <w:tcW w:w="7200" w:type="dxa"/>
            <w:gridSpan w:val="9"/>
          </w:tcPr>
          <w:p w14:paraId="1E0DEEC4" w14:textId="3B3F6C9E" w:rsidR="00FA263D" w:rsidRPr="00500028" w:rsidRDefault="00500028" w:rsidP="00FA263D">
            <w:pPr>
              <w:spacing w:after="0" w:line="240" w:lineRule="auto"/>
              <w:jc w:val="both"/>
              <w:rPr>
                <w:rFonts w:ascii="Times New Roman" w:eastAsia="Times New Roman" w:hAnsi="Times New Roman"/>
                <w:noProof/>
                <w:color w:val="000000" w:themeColor="text1"/>
                <w:sz w:val="24"/>
                <w:szCs w:val="24"/>
                <w:lang w:val="ro-RO"/>
              </w:rPr>
            </w:pPr>
            <w:r w:rsidRPr="00500028">
              <w:rPr>
                <w:rFonts w:ascii="Times New Roman" w:hAnsi="Times New Roman"/>
                <w:color w:val="000000" w:themeColor="text1"/>
                <w:sz w:val="24"/>
                <w:szCs w:val="24"/>
                <w:lang w:val="ro-RO"/>
              </w:rPr>
              <w:t>Proiectul de act normativ nu se referă la acest subiect.</w:t>
            </w:r>
          </w:p>
        </w:tc>
      </w:tr>
      <w:tr w:rsidR="00440046" w:rsidRPr="00FF0EA1" w14:paraId="0F3545F5" w14:textId="77777777" w:rsidTr="008267A7">
        <w:trPr>
          <w:trHeight w:val="55"/>
        </w:trPr>
        <w:tc>
          <w:tcPr>
            <w:tcW w:w="757" w:type="dxa"/>
          </w:tcPr>
          <w:p w14:paraId="30C07356" w14:textId="77777777" w:rsidR="00440046" w:rsidRPr="00441CC1" w:rsidRDefault="00440046" w:rsidP="00440046">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3.4.</w:t>
            </w:r>
          </w:p>
        </w:tc>
        <w:tc>
          <w:tcPr>
            <w:tcW w:w="2573" w:type="dxa"/>
          </w:tcPr>
          <w:p w14:paraId="621564D6" w14:textId="77777777" w:rsidR="00440046" w:rsidRPr="00441CC1" w:rsidRDefault="00440046" w:rsidP="009A152E">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macroeconomic</w:t>
            </w:r>
          </w:p>
        </w:tc>
        <w:tc>
          <w:tcPr>
            <w:tcW w:w="7200" w:type="dxa"/>
            <w:gridSpan w:val="9"/>
          </w:tcPr>
          <w:p w14:paraId="69CA413A" w14:textId="71B6A036" w:rsidR="00440046" w:rsidRPr="00500028" w:rsidRDefault="00500028" w:rsidP="007144B9">
            <w:pPr>
              <w:spacing w:after="0" w:line="240" w:lineRule="auto"/>
              <w:jc w:val="both"/>
              <w:rPr>
                <w:rFonts w:ascii="Times New Roman" w:eastAsia="Times New Roman" w:hAnsi="Times New Roman"/>
                <w:noProof/>
                <w:color w:val="000000" w:themeColor="text1"/>
                <w:sz w:val="24"/>
                <w:szCs w:val="24"/>
                <w:lang w:val="ro-RO"/>
              </w:rPr>
            </w:pPr>
            <w:r w:rsidRPr="00500028">
              <w:rPr>
                <w:rFonts w:ascii="Times New Roman" w:hAnsi="Times New Roman"/>
                <w:color w:val="000000" w:themeColor="text1"/>
                <w:sz w:val="24"/>
                <w:szCs w:val="24"/>
                <w:lang w:val="ro-RO"/>
              </w:rPr>
              <w:t xml:space="preserve">Proiectul de act normativ nu </w:t>
            </w:r>
            <w:r w:rsidR="007144B9" w:rsidRPr="007144B9">
              <w:rPr>
                <w:rFonts w:ascii="Times New Roman" w:hAnsi="Times New Roman"/>
                <w:color w:val="000000" w:themeColor="text1"/>
                <w:sz w:val="24"/>
                <w:szCs w:val="24"/>
                <w:lang w:val="ro-RO"/>
              </w:rPr>
              <w:t>se referă la acest subiect.</w:t>
            </w:r>
          </w:p>
        </w:tc>
      </w:tr>
      <w:tr w:rsidR="00432FB2" w:rsidRPr="00FF0EA1" w14:paraId="0BFF3BF1" w14:textId="77777777" w:rsidTr="008267A7">
        <w:trPr>
          <w:trHeight w:val="52"/>
        </w:trPr>
        <w:tc>
          <w:tcPr>
            <w:tcW w:w="757" w:type="dxa"/>
          </w:tcPr>
          <w:p w14:paraId="09C99376"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3.4.1.</w:t>
            </w:r>
          </w:p>
        </w:tc>
        <w:tc>
          <w:tcPr>
            <w:tcW w:w="2573" w:type="dxa"/>
          </w:tcPr>
          <w:p w14:paraId="152AC5F9" w14:textId="77777777" w:rsidR="00432FB2" w:rsidRPr="00441CC1" w:rsidRDefault="00432FB2" w:rsidP="009A152E">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asupra economiei şi asupra principalilor indicatori macroeconomici</w:t>
            </w:r>
          </w:p>
        </w:tc>
        <w:tc>
          <w:tcPr>
            <w:tcW w:w="7200" w:type="dxa"/>
            <w:gridSpan w:val="9"/>
          </w:tcPr>
          <w:p w14:paraId="2C6DD132" w14:textId="01486DD7" w:rsidR="00432FB2" w:rsidRPr="00500028" w:rsidRDefault="00500028" w:rsidP="00432FB2">
            <w:pPr>
              <w:spacing w:after="0" w:line="240" w:lineRule="auto"/>
              <w:jc w:val="both"/>
              <w:rPr>
                <w:rFonts w:ascii="Times New Roman" w:eastAsia="Times New Roman" w:hAnsi="Times New Roman"/>
                <w:noProof/>
                <w:color w:val="000000" w:themeColor="text1"/>
                <w:sz w:val="24"/>
                <w:szCs w:val="24"/>
                <w:lang w:val="ro-RO"/>
              </w:rPr>
            </w:pPr>
            <w:r w:rsidRPr="00500028">
              <w:rPr>
                <w:rFonts w:ascii="Times New Roman" w:hAnsi="Times New Roman"/>
                <w:color w:val="000000" w:themeColor="text1"/>
                <w:sz w:val="24"/>
                <w:szCs w:val="24"/>
                <w:lang w:val="ro-RO"/>
              </w:rPr>
              <w:t>Proiectul de act normativ nu se referă la acest subiect.</w:t>
            </w:r>
          </w:p>
        </w:tc>
      </w:tr>
      <w:tr w:rsidR="00FF2BE9" w:rsidRPr="00FF0EA1" w14:paraId="37193FDE" w14:textId="77777777" w:rsidTr="008267A7">
        <w:trPr>
          <w:trHeight w:val="52"/>
        </w:trPr>
        <w:tc>
          <w:tcPr>
            <w:tcW w:w="757" w:type="dxa"/>
          </w:tcPr>
          <w:p w14:paraId="59AB38AF" w14:textId="77777777" w:rsidR="00FF2BE9" w:rsidRPr="00441CC1" w:rsidRDefault="00FF2BE9" w:rsidP="00FF2BE9">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3.4.2.</w:t>
            </w:r>
          </w:p>
        </w:tc>
        <w:tc>
          <w:tcPr>
            <w:tcW w:w="2573" w:type="dxa"/>
          </w:tcPr>
          <w:p w14:paraId="18AA6AE4" w14:textId="77777777" w:rsidR="00FF2BE9" w:rsidRPr="00441CC1" w:rsidRDefault="00FF2BE9" w:rsidP="009A152E">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asupra mediului concurenţial şi domeniul ajutoarelor de stat</w:t>
            </w:r>
          </w:p>
        </w:tc>
        <w:tc>
          <w:tcPr>
            <w:tcW w:w="7200" w:type="dxa"/>
            <w:gridSpan w:val="9"/>
          </w:tcPr>
          <w:p w14:paraId="5CD37415" w14:textId="0173957D" w:rsidR="00FF2BE9" w:rsidRPr="00500028" w:rsidRDefault="00FF2BE9" w:rsidP="00FF2BE9">
            <w:pPr>
              <w:spacing w:after="0" w:line="240" w:lineRule="auto"/>
              <w:jc w:val="both"/>
              <w:rPr>
                <w:rFonts w:ascii="Times New Roman" w:eastAsia="Times New Roman" w:hAnsi="Times New Roman"/>
                <w:noProof/>
                <w:color w:val="000000" w:themeColor="text1"/>
                <w:sz w:val="24"/>
                <w:szCs w:val="24"/>
                <w:lang w:val="ro-RO"/>
              </w:rPr>
            </w:pPr>
            <w:r w:rsidRPr="00500028">
              <w:rPr>
                <w:rFonts w:ascii="Times New Roman" w:hAnsi="Times New Roman"/>
                <w:color w:val="000000" w:themeColor="text1"/>
                <w:sz w:val="24"/>
                <w:szCs w:val="24"/>
                <w:lang w:val="ro-RO"/>
              </w:rPr>
              <w:t>Proiectul de act normativ nu se referă la acest subiect.</w:t>
            </w:r>
          </w:p>
        </w:tc>
      </w:tr>
      <w:tr w:rsidR="00432FB2" w:rsidRPr="00FF0EA1" w14:paraId="743E6483" w14:textId="77777777" w:rsidTr="008267A7">
        <w:trPr>
          <w:trHeight w:val="52"/>
        </w:trPr>
        <w:tc>
          <w:tcPr>
            <w:tcW w:w="757" w:type="dxa"/>
          </w:tcPr>
          <w:p w14:paraId="5EB3F340"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3.5.</w:t>
            </w:r>
          </w:p>
        </w:tc>
        <w:tc>
          <w:tcPr>
            <w:tcW w:w="2573" w:type="dxa"/>
          </w:tcPr>
          <w:p w14:paraId="3887C2A8" w14:textId="77777777" w:rsidR="00432FB2" w:rsidRPr="00441CC1" w:rsidRDefault="00432FB2" w:rsidP="009A152E">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asupra mediului de afaceri</w:t>
            </w:r>
          </w:p>
        </w:tc>
        <w:tc>
          <w:tcPr>
            <w:tcW w:w="7200" w:type="dxa"/>
            <w:gridSpan w:val="9"/>
          </w:tcPr>
          <w:p w14:paraId="4B4369CB"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r w:rsidRPr="00441CC1">
              <w:rPr>
                <w:rFonts w:ascii="Times New Roman" w:hAnsi="Times New Roman"/>
                <w:sz w:val="24"/>
                <w:szCs w:val="24"/>
                <w:lang w:val="ro-RO"/>
              </w:rPr>
              <w:t>Proiectul de act normativ nu se referă la acest subiect.</w:t>
            </w:r>
          </w:p>
        </w:tc>
      </w:tr>
      <w:tr w:rsidR="00432FB2" w:rsidRPr="00FF0EA1" w14:paraId="274DF22A" w14:textId="77777777" w:rsidTr="008267A7">
        <w:trPr>
          <w:trHeight w:val="52"/>
        </w:trPr>
        <w:tc>
          <w:tcPr>
            <w:tcW w:w="757" w:type="dxa"/>
          </w:tcPr>
          <w:p w14:paraId="18A2F8A4"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hAnsi="Times New Roman"/>
                <w:noProof/>
                <w:sz w:val="24"/>
                <w:szCs w:val="24"/>
                <w:lang w:val="ro-RO"/>
              </w:rPr>
              <w:t>3.6.</w:t>
            </w:r>
          </w:p>
        </w:tc>
        <w:tc>
          <w:tcPr>
            <w:tcW w:w="2573" w:type="dxa"/>
          </w:tcPr>
          <w:p w14:paraId="3F297994" w14:textId="77777777" w:rsidR="00432FB2" w:rsidRPr="00441CC1" w:rsidRDefault="00432FB2" w:rsidP="009A152E">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Impactul asupra mediului înconjurător</w:t>
            </w:r>
          </w:p>
        </w:tc>
        <w:tc>
          <w:tcPr>
            <w:tcW w:w="7200" w:type="dxa"/>
            <w:gridSpan w:val="9"/>
          </w:tcPr>
          <w:p w14:paraId="3529FFFA" w14:textId="03CF343D" w:rsidR="00432FB2" w:rsidRPr="001466DD" w:rsidRDefault="00500028" w:rsidP="00326268">
            <w:pPr>
              <w:spacing w:after="0" w:line="240" w:lineRule="auto"/>
              <w:jc w:val="both"/>
              <w:rPr>
                <w:rFonts w:ascii="Times New Roman" w:hAnsi="Times New Roman"/>
                <w:noProof/>
                <w:color w:val="000000" w:themeColor="text1"/>
                <w:sz w:val="24"/>
                <w:szCs w:val="24"/>
                <w:lang w:val="ro-RO"/>
              </w:rPr>
            </w:pPr>
            <w:r w:rsidRPr="001466DD">
              <w:rPr>
                <w:rFonts w:ascii="Times New Roman" w:hAnsi="Times New Roman"/>
                <w:color w:val="000000" w:themeColor="text1"/>
                <w:sz w:val="24"/>
                <w:szCs w:val="24"/>
                <w:lang w:val="ro-RO"/>
              </w:rPr>
              <w:t xml:space="preserve">Proiectul de act normativ aprobă măsuri pentru îmbunătățirea managementului </w:t>
            </w:r>
            <w:r w:rsidR="009F1EC6">
              <w:rPr>
                <w:rFonts w:ascii="Times New Roman" w:hAnsi="Times New Roman"/>
                <w:color w:val="000000" w:themeColor="text1"/>
                <w:sz w:val="24"/>
                <w:szCs w:val="24"/>
                <w:lang w:val="ro-RO"/>
              </w:rPr>
              <w:t xml:space="preserve">durabil al </w:t>
            </w:r>
            <w:r w:rsidRPr="001466DD">
              <w:rPr>
                <w:rFonts w:ascii="Times New Roman" w:hAnsi="Times New Roman"/>
                <w:color w:val="000000" w:themeColor="text1"/>
                <w:sz w:val="24"/>
                <w:szCs w:val="24"/>
                <w:lang w:val="ro-RO"/>
              </w:rPr>
              <w:t>resurselor de apă în bazine hidrografice transfrontieră, asigurând totodată și protecția mediului prin utilizarea durabilă a resurselor de apă.</w:t>
            </w:r>
          </w:p>
        </w:tc>
      </w:tr>
      <w:tr w:rsidR="00432FB2" w:rsidRPr="00FF0EA1" w14:paraId="3113472A" w14:textId="77777777" w:rsidTr="008267A7">
        <w:trPr>
          <w:trHeight w:val="52"/>
        </w:trPr>
        <w:tc>
          <w:tcPr>
            <w:tcW w:w="757" w:type="dxa"/>
          </w:tcPr>
          <w:p w14:paraId="744FEEA6"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3.7.</w:t>
            </w:r>
          </w:p>
        </w:tc>
        <w:tc>
          <w:tcPr>
            <w:tcW w:w="2573" w:type="dxa"/>
          </w:tcPr>
          <w:p w14:paraId="39835BC1" w14:textId="77777777" w:rsidR="00432FB2" w:rsidRPr="00441CC1" w:rsidRDefault="00432FB2" w:rsidP="009A152E">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Evaluarea costurilor şi beneficiilor din perspectiva inovării şi digitalizării</w:t>
            </w:r>
          </w:p>
        </w:tc>
        <w:tc>
          <w:tcPr>
            <w:tcW w:w="7200" w:type="dxa"/>
            <w:gridSpan w:val="9"/>
          </w:tcPr>
          <w:p w14:paraId="5808EB90" w14:textId="77777777" w:rsidR="00432FB2" w:rsidRDefault="00432FB2" w:rsidP="00432FB2">
            <w:pPr>
              <w:spacing w:after="0" w:line="240" w:lineRule="auto"/>
              <w:jc w:val="both"/>
              <w:rPr>
                <w:rFonts w:ascii="Times New Roman" w:hAnsi="Times New Roman"/>
                <w:sz w:val="24"/>
                <w:szCs w:val="24"/>
                <w:lang w:val="ro-RO"/>
              </w:rPr>
            </w:pPr>
            <w:r w:rsidRPr="00441CC1">
              <w:rPr>
                <w:rFonts w:ascii="Times New Roman" w:hAnsi="Times New Roman"/>
                <w:sz w:val="24"/>
                <w:szCs w:val="24"/>
                <w:lang w:val="ro-RO"/>
              </w:rPr>
              <w:t>Proiectul de act normativ nu se referă la acest subiect.</w:t>
            </w:r>
          </w:p>
          <w:p w14:paraId="7F63C1EB" w14:textId="1BEC6C71" w:rsidR="009F1EC6" w:rsidRPr="00441CC1" w:rsidRDefault="009F1EC6" w:rsidP="00432FB2">
            <w:pPr>
              <w:spacing w:after="0" w:line="240" w:lineRule="auto"/>
              <w:jc w:val="both"/>
              <w:rPr>
                <w:rFonts w:ascii="Times New Roman" w:hAnsi="Times New Roman"/>
                <w:noProof/>
                <w:sz w:val="24"/>
                <w:szCs w:val="24"/>
                <w:lang w:val="ro-RO"/>
              </w:rPr>
            </w:pPr>
          </w:p>
        </w:tc>
      </w:tr>
      <w:tr w:rsidR="00432FB2" w:rsidRPr="00FF0EA1" w14:paraId="798CE8A8" w14:textId="77777777" w:rsidTr="008267A7">
        <w:trPr>
          <w:trHeight w:val="52"/>
        </w:trPr>
        <w:tc>
          <w:tcPr>
            <w:tcW w:w="757" w:type="dxa"/>
          </w:tcPr>
          <w:p w14:paraId="4B9DD439"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3.8.</w:t>
            </w:r>
          </w:p>
        </w:tc>
        <w:tc>
          <w:tcPr>
            <w:tcW w:w="2573" w:type="dxa"/>
          </w:tcPr>
          <w:p w14:paraId="00E370DE" w14:textId="77777777" w:rsidR="00432FB2" w:rsidRPr="00441CC1" w:rsidRDefault="00432FB2" w:rsidP="009A152E">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Evaluarea costurilor şi beneficiilor din perspectiva dezvoltării durabile</w:t>
            </w:r>
          </w:p>
        </w:tc>
        <w:tc>
          <w:tcPr>
            <w:tcW w:w="7200" w:type="dxa"/>
            <w:gridSpan w:val="9"/>
          </w:tcPr>
          <w:p w14:paraId="306DA62D" w14:textId="77777777" w:rsidR="00432FB2" w:rsidRPr="00441CC1" w:rsidRDefault="00432FB2" w:rsidP="00432FB2">
            <w:pPr>
              <w:spacing w:after="0" w:line="240" w:lineRule="auto"/>
              <w:contextualSpacing/>
              <w:jc w:val="both"/>
              <w:rPr>
                <w:rFonts w:ascii="Times New Roman" w:eastAsia="Times New Roman" w:hAnsi="Times New Roman"/>
                <w:b/>
                <w:noProof/>
                <w:color w:val="000000"/>
                <w:sz w:val="24"/>
                <w:szCs w:val="24"/>
                <w:lang w:val="ro-RO"/>
              </w:rPr>
            </w:pPr>
            <w:r w:rsidRPr="00441CC1">
              <w:rPr>
                <w:rFonts w:ascii="Times New Roman" w:hAnsi="Times New Roman"/>
                <w:sz w:val="24"/>
                <w:szCs w:val="24"/>
                <w:lang w:val="ro-RO"/>
              </w:rPr>
              <w:t>Proiectul de act normativ nu se referă la acest subiect.</w:t>
            </w:r>
          </w:p>
        </w:tc>
      </w:tr>
      <w:tr w:rsidR="00432FB2" w:rsidRPr="00441CC1" w14:paraId="25610506" w14:textId="77777777" w:rsidTr="008267A7">
        <w:trPr>
          <w:trHeight w:val="52"/>
        </w:trPr>
        <w:tc>
          <w:tcPr>
            <w:tcW w:w="757" w:type="dxa"/>
          </w:tcPr>
          <w:p w14:paraId="2DC67858"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3.9.</w:t>
            </w:r>
          </w:p>
        </w:tc>
        <w:tc>
          <w:tcPr>
            <w:tcW w:w="2573" w:type="dxa"/>
          </w:tcPr>
          <w:p w14:paraId="32039B37"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Alte informaţii</w:t>
            </w:r>
          </w:p>
        </w:tc>
        <w:tc>
          <w:tcPr>
            <w:tcW w:w="7200" w:type="dxa"/>
            <w:gridSpan w:val="9"/>
          </w:tcPr>
          <w:p w14:paraId="4F665F40" w14:textId="1B2CC442" w:rsidR="00432FB2" w:rsidRPr="00441CC1" w:rsidRDefault="00DC0014" w:rsidP="00432FB2">
            <w:pPr>
              <w:spacing w:after="0" w:line="240" w:lineRule="auto"/>
              <w:contextualSpacing/>
              <w:jc w:val="both"/>
              <w:rPr>
                <w:rFonts w:ascii="Times New Roman" w:eastAsia="Times New Roman" w:hAnsi="Times New Roman"/>
                <w:b/>
                <w:noProof/>
                <w:color w:val="000000"/>
                <w:sz w:val="24"/>
                <w:szCs w:val="24"/>
                <w:lang w:val="ro-RO"/>
              </w:rPr>
            </w:pPr>
            <w:r w:rsidRPr="00DC0014">
              <w:rPr>
                <w:rFonts w:ascii="Times New Roman" w:eastAsia="Times New Roman" w:hAnsi="Times New Roman"/>
                <w:noProof/>
                <w:color w:val="000000"/>
                <w:sz w:val="24"/>
                <w:szCs w:val="24"/>
                <w:lang w:val="ro-RO"/>
              </w:rPr>
              <w:t>Nu au fost identificate.</w:t>
            </w:r>
          </w:p>
        </w:tc>
      </w:tr>
      <w:tr w:rsidR="00432FB2" w:rsidRPr="00FF0EA1" w14:paraId="5447E33A" w14:textId="77777777" w:rsidTr="008267A7">
        <w:trPr>
          <w:trHeight w:val="861"/>
        </w:trPr>
        <w:tc>
          <w:tcPr>
            <w:tcW w:w="10530" w:type="dxa"/>
            <w:gridSpan w:val="11"/>
          </w:tcPr>
          <w:p w14:paraId="2D7BA939" w14:textId="77777777" w:rsidR="00432FB2" w:rsidRPr="00441CC1" w:rsidRDefault="00432FB2" w:rsidP="00432FB2">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4-a</w:t>
            </w:r>
          </w:p>
          <w:p w14:paraId="370EF7DE" w14:textId="7CD53AB0" w:rsidR="00432FB2" w:rsidRPr="00441CC1" w:rsidRDefault="00432FB2" w:rsidP="00C06944">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Impactul financiar asupra bugetului general consolidat atât pe termen scurt, pentru anul curent, cât şi pe termen lung (pe 5 ani), inclusiv informaţii cu privire la cheltuieli şi venituri</w:t>
            </w:r>
          </w:p>
        </w:tc>
      </w:tr>
      <w:tr w:rsidR="00432FB2" w:rsidRPr="00441CC1" w14:paraId="42D45ECE" w14:textId="77777777" w:rsidTr="008267A7">
        <w:trPr>
          <w:trHeight w:val="52"/>
        </w:trPr>
        <w:tc>
          <w:tcPr>
            <w:tcW w:w="10530" w:type="dxa"/>
            <w:gridSpan w:val="11"/>
          </w:tcPr>
          <w:p w14:paraId="64E51145"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 în mii lei (RON) – </w:t>
            </w:r>
          </w:p>
        </w:tc>
      </w:tr>
      <w:tr w:rsidR="00432FB2" w:rsidRPr="00441CC1" w14:paraId="2D6095A1" w14:textId="77777777" w:rsidTr="008267A7">
        <w:trPr>
          <w:trHeight w:val="45"/>
        </w:trPr>
        <w:tc>
          <w:tcPr>
            <w:tcW w:w="4735" w:type="dxa"/>
            <w:gridSpan w:val="3"/>
            <w:vAlign w:val="center"/>
          </w:tcPr>
          <w:p w14:paraId="6845DD66"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Indicatori</w:t>
            </w:r>
          </w:p>
        </w:tc>
        <w:tc>
          <w:tcPr>
            <w:tcW w:w="1898" w:type="dxa"/>
            <w:gridSpan w:val="3"/>
            <w:vAlign w:val="center"/>
          </w:tcPr>
          <w:p w14:paraId="5B4B86B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Anul</w:t>
            </w:r>
          </w:p>
          <w:p w14:paraId="7B7C139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curent</w:t>
            </w:r>
          </w:p>
        </w:tc>
        <w:tc>
          <w:tcPr>
            <w:tcW w:w="1915" w:type="dxa"/>
            <w:gridSpan w:val="4"/>
            <w:vAlign w:val="center"/>
          </w:tcPr>
          <w:p w14:paraId="62076988" w14:textId="04BB62C3"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Urm</w:t>
            </w:r>
            <w:r w:rsidR="001466DD">
              <w:rPr>
                <w:rFonts w:ascii="Times New Roman" w:eastAsia="Times New Roman" w:hAnsi="Times New Roman"/>
                <w:noProof/>
                <w:color w:val="000000"/>
                <w:sz w:val="24"/>
                <w:szCs w:val="24"/>
                <w:lang w:val="ro-RO"/>
              </w:rPr>
              <w:t>ă</w:t>
            </w:r>
            <w:r w:rsidRPr="00441CC1">
              <w:rPr>
                <w:rFonts w:ascii="Times New Roman" w:eastAsia="Times New Roman" w:hAnsi="Times New Roman"/>
                <w:noProof/>
                <w:color w:val="000000"/>
                <w:sz w:val="24"/>
                <w:szCs w:val="24"/>
                <w:lang w:val="ro-RO"/>
              </w:rPr>
              <w:t>torii patru ani</w:t>
            </w:r>
          </w:p>
        </w:tc>
        <w:tc>
          <w:tcPr>
            <w:tcW w:w="1982" w:type="dxa"/>
            <w:vAlign w:val="center"/>
          </w:tcPr>
          <w:p w14:paraId="516867BD"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Media pe cinci ani</w:t>
            </w:r>
          </w:p>
        </w:tc>
      </w:tr>
      <w:tr w:rsidR="00432FB2" w:rsidRPr="00441CC1" w14:paraId="420B9AFB" w14:textId="77777777" w:rsidTr="008267A7">
        <w:trPr>
          <w:trHeight w:val="45"/>
        </w:trPr>
        <w:tc>
          <w:tcPr>
            <w:tcW w:w="4735" w:type="dxa"/>
            <w:gridSpan w:val="3"/>
            <w:vAlign w:val="center"/>
          </w:tcPr>
          <w:p w14:paraId="6D58FE67" w14:textId="77777777" w:rsidR="00432FB2" w:rsidRPr="00441CC1" w:rsidRDefault="00432FB2" w:rsidP="001466DD">
            <w:pPr>
              <w:spacing w:after="0" w:line="240" w:lineRule="auto"/>
              <w:contextualSpacing/>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1</w:t>
            </w:r>
          </w:p>
        </w:tc>
        <w:tc>
          <w:tcPr>
            <w:tcW w:w="1898" w:type="dxa"/>
            <w:gridSpan w:val="3"/>
            <w:vAlign w:val="center"/>
          </w:tcPr>
          <w:p w14:paraId="0A24A91C" w14:textId="77777777" w:rsidR="00432FB2" w:rsidRPr="00441CC1" w:rsidRDefault="00432FB2" w:rsidP="001466DD">
            <w:pPr>
              <w:tabs>
                <w:tab w:val="left" w:pos="720"/>
              </w:tabs>
              <w:spacing w:after="0" w:line="240" w:lineRule="auto"/>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2</w:t>
            </w:r>
          </w:p>
        </w:tc>
        <w:tc>
          <w:tcPr>
            <w:tcW w:w="478" w:type="dxa"/>
            <w:vAlign w:val="center"/>
          </w:tcPr>
          <w:p w14:paraId="3B785C08" w14:textId="77777777" w:rsidR="00432FB2" w:rsidRPr="00441CC1" w:rsidRDefault="00432FB2" w:rsidP="001466DD">
            <w:pPr>
              <w:tabs>
                <w:tab w:val="left" w:pos="720"/>
              </w:tabs>
              <w:spacing w:after="0" w:line="240" w:lineRule="auto"/>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3</w:t>
            </w:r>
          </w:p>
        </w:tc>
        <w:tc>
          <w:tcPr>
            <w:tcW w:w="479" w:type="dxa"/>
            <w:vAlign w:val="center"/>
          </w:tcPr>
          <w:p w14:paraId="136F75FA" w14:textId="77777777" w:rsidR="00432FB2" w:rsidRPr="00441CC1" w:rsidRDefault="00432FB2" w:rsidP="001466DD">
            <w:pPr>
              <w:tabs>
                <w:tab w:val="left" w:pos="720"/>
              </w:tabs>
              <w:spacing w:after="0" w:line="240" w:lineRule="auto"/>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w:t>
            </w:r>
          </w:p>
        </w:tc>
        <w:tc>
          <w:tcPr>
            <w:tcW w:w="479" w:type="dxa"/>
            <w:vAlign w:val="center"/>
          </w:tcPr>
          <w:p w14:paraId="360DADD8" w14:textId="77777777" w:rsidR="00432FB2" w:rsidRPr="00441CC1" w:rsidRDefault="00432FB2" w:rsidP="001466DD">
            <w:pPr>
              <w:tabs>
                <w:tab w:val="left" w:pos="720"/>
              </w:tabs>
              <w:spacing w:after="0" w:line="240" w:lineRule="auto"/>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w:t>
            </w:r>
          </w:p>
        </w:tc>
        <w:tc>
          <w:tcPr>
            <w:tcW w:w="479" w:type="dxa"/>
            <w:vAlign w:val="center"/>
          </w:tcPr>
          <w:p w14:paraId="45D30FE2" w14:textId="77777777" w:rsidR="00432FB2" w:rsidRPr="00441CC1" w:rsidRDefault="00432FB2" w:rsidP="001466DD">
            <w:pPr>
              <w:tabs>
                <w:tab w:val="left" w:pos="720"/>
              </w:tabs>
              <w:spacing w:after="0" w:line="240" w:lineRule="auto"/>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6</w:t>
            </w:r>
          </w:p>
        </w:tc>
        <w:tc>
          <w:tcPr>
            <w:tcW w:w="1982" w:type="dxa"/>
            <w:vAlign w:val="center"/>
          </w:tcPr>
          <w:p w14:paraId="4D1537D4" w14:textId="77777777" w:rsidR="00432FB2" w:rsidRPr="00441CC1" w:rsidRDefault="00432FB2" w:rsidP="001466DD">
            <w:pPr>
              <w:tabs>
                <w:tab w:val="left" w:pos="720"/>
              </w:tabs>
              <w:spacing w:after="0" w:line="240" w:lineRule="auto"/>
              <w:jc w:val="center"/>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7</w:t>
            </w:r>
          </w:p>
        </w:tc>
      </w:tr>
      <w:tr w:rsidR="00432FB2" w:rsidRPr="00441CC1" w14:paraId="375A2645" w14:textId="77777777" w:rsidTr="008267A7">
        <w:trPr>
          <w:trHeight w:val="45"/>
        </w:trPr>
        <w:tc>
          <w:tcPr>
            <w:tcW w:w="4735" w:type="dxa"/>
            <w:gridSpan w:val="3"/>
            <w:vAlign w:val="center"/>
          </w:tcPr>
          <w:p w14:paraId="5245564A"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4.1. Modificări ale veniturilor bugetare, plus/minus, din care:</w:t>
            </w:r>
          </w:p>
        </w:tc>
        <w:tc>
          <w:tcPr>
            <w:tcW w:w="1898" w:type="dxa"/>
            <w:gridSpan w:val="3"/>
            <w:vAlign w:val="center"/>
          </w:tcPr>
          <w:p w14:paraId="490C3D2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759407E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B00A60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2EE247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4FB00B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1C56572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B32EF1" w14:paraId="328C503E" w14:textId="77777777" w:rsidTr="008267A7">
        <w:trPr>
          <w:trHeight w:val="45"/>
        </w:trPr>
        <w:tc>
          <w:tcPr>
            <w:tcW w:w="4735" w:type="dxa"/>
            <w:gridSpan w:val="3"/>
            <w:vAlign w:val="center"/>
          </w:tcPr>
          <w:p w14:paraId="187AFA43"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a) buget de stat, din acesta:</w:t>
            </w:r>
          </w:p>
          <w:p w14:paraId="40DFA3F9"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 impozit pe profit</w:t>
            </w:r>
          </w:p>
          <w:p w14:paraId="5EA253CF"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(ii) impozit pe venit</w:t>
            </w:r>
          </w:p>
        </w:tc>
        <w:tc>
          <w:tcPr>
            <w:tcW w:w="1898" w:type="dxa"/>
            <w:gridSpan w:val="3"/>
            <w:vAlign w:val="center"/>
          </w:tcPr>
          <w:p w14:paraId="1476099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0F59993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B581D95"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E73E352"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EE4CD48"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6AA40CC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FF0EA1" w14:paraId="51DA734D" w14:textId="77777777" w:rsidTr="008267A7">
        <w:trPr>
          <w:trHeight w:val="45"/>
        </w:trPr>
        <w:tc>
          <w:tcPr>
            <w:tcW w:w="4735" w:type="dxa"/>
            <w:gridSpan w:val="3"/>
            <w:vAlign w:val="center"/>
          </w:tcPr>
          <w:p w14:paraId="4BEF3BB4"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b) bugete locale</w:t>
            </w:r>
          </w:p>
          <w:p w14:paraId="33D258C9"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 impozit pe profit</w:t>
            </w:r>
          </w:p>
        </w:tc>
        <w:tc>
          <w:tcPr>
            <w:tcW w:w="1898" w:type="dxa"/>
            <w:gridSpan w:val="3"/>
            <w:vAlign w:val="center"/>
          </w:tcPr>
          <w:p w14:paraId="27A4DC2E"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7A9F9D4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861EBC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F9F5802"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F002455"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237EC864"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FF0EA1" w14:paraId="7F508A1F" w14:textId="77777777" w:rsidTr="008267A7">
        <w:trPr>
          <w:trHeight w:val="45"/>
        </w:trPr>
        <w:tc>
          <w:tcPr>
            <w:tcW w:w="4735" w:type="dxa"/>
            <w:gridSpan w:val="3"/>
            <w:vAlign w:val="center"/>
          </w:tcPr>
          <w:p w14:paraId="44863C0C"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c) bugetul asigurărilor sociale de stat:</w:t>
            </w:r>
          </w:p>
          <w:p w14:paraId="6CBA617D"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 contribuţii de asigurări</w:t>
            </w:r>
          </w:p>
        </w:tc>
        <w:tc>
          <w:tcPr>
            <w:tcW w:w="1898" w:type="dxa"/>
            <w:gridSpan w:val="3"/>
            <w:vAlign w:val="center"/>
          </w:tcPr>
          <w:p w14:paraId="453ADD0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7E3EA05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39B514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888DE1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5BCEA0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6B6AE7EE"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FF0EA1" w14:paraId="10EE8A9A" w14:textId="77777777" w:rsidTr="008267A7">
        <w:trPr>
          <w:trHeight w:val="45"/>
        </w:trPr>
        <w:tc>
          <w:tcPr>
            <w:tcW w:w="4735" w:type="dxa"/>
            <w:gridSpan w:val="3"/>
            <w:vAlign w:val="center"/>
          </w:tcPr>
          <w:p w14:paraId="4FCFC06C"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d) alte tipuri de venituri</w:t>
            </w:r>
          </w:p>
          <w:p w14:paraId="7015BE22"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(se va menționa natura acestora)</w:t>
            </w:r>
          </w:p>
        </w:tc>
        <w:tc>
          <w:tcPr>
            <w:tcW w:w="1898" w:type="dxa"/>
            <w:gridSpan w:val="3"/>
            <w:vAlign w:val="center"/>
          </w:tcPr>
          <w:p w14:paraId="0D2C027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6C670FC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8D4435E"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229487D"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4CEA6F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16E9585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74C6D14D" w14:textId="77777777" w:rsidTr="008267A7">
        <w:trPr>
          <w:trHeight w:val="45"/>
        </w:trPr>
        <w:tc>
          <w:tcPr>
            <w:tcW w:w="4735" w:type="dxa"/>
            <w:gridSpan w:val="3"/>
            <w:vAlign w:val="center"/>
          </w:tcPr>
          <w:p w14:paraId="2A47E1A1"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4.2. Modificări ale cheltuielilor bugetare, plus/minus, din care:</w:t>
            </w:r>
          </w:p>
        </w:tc>
        <w:tc>
          <w:tcPr>
            <w:tcW w:w="1898" w:type="dxa"/>
            <w:gridSpan w:val="3"/>
            <w:vAlign w:val="center"/>
          </w:tcPr>
          <w:p w14:paraId="22A7B35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16988A0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4F4959E"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661CD57E"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B372FC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0F31639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77B88152" w14:textId="77777777" w:rsidTr="008267A7">
        <w:trPr>
          <w:trHeight w:val="45"/>
        </w:trPr>
        <w:tc>
          <w:tcPr>
            <w:tcW w:w="4735" w:type="dxa"/>
            <w:gridSpan w:val="3"/>
            <w:vAlign w:val="center"/>
          </w:tcPr>
          <w:p w14:paraId="0A586652"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a) buget de stat, din acesta:</w:t>
            </w:r>
          </w:p>
          <w:p w14:paraId="7C5A0844"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 cheltuieli de personal</w:t>
            </w:r>
          </w:p>
          <w:p w14:paraId="24FC068D"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lastRenderedPageBreak/>
              <w:t>(ii) bunuri şi servicii</w:t>
            </w:r>
          </w:p>
        </w:tc>
        <w:tc>
          <w:tcPr>
            <w:tcW w:w="1898" w:type="dxa"/>
            <w:gridSpan w:val="3"/>
            <w:vAlign w:val="center"/>
          </w:tcPr>
          <w:p w14:paraId="73940DC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11E1CB9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E4B0A63"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FDA3ED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2A9DE3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39BF374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3F121841" w14:textId="77777777" w:rsidTr="008267A7">
        <w:trPr>
          <w:trHeight w:val="45"/>
        </w:trPr>
        <w:tc>
          <w:tcPr>
            <w:tcW w:w="4735" w:type="dxa"/>
            <w:gridSpan w:val="3"/>
            <w:vAlign w:val="center"/>
          </w:tcPr>
          <w:p w14:paraId="7C462185"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b) bugete locale:</w:t>
            </w:r>
          </w:p>
          <w:p w14:paraId="2980D98A"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 cheltuieli de personal</w:t>
            </w:r>
          </w:p>
          <w:p w14:paraId="4F263E1A"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(ii) bunuri şi servicii</w:t>
            </w:r>
          </w:p>
        </w:tc>
        <w:tc>
          <w:tcPr>
            <w:tcW w:w="1898" w:type="dxa"/>
            <w:gridSpan w:val="3"/>
            <w:vAlign w:val="center"/>
          </w:tcPr>
          <w:p w14:paraId="0929436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0F0BF66E"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8F980E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6D3C8F4"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5D13612"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36142D14"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397E85CB" w14:textId="77777777" w:rsidTr="008267A7">
        <w:trPr>
          <w:trHeight w:val="45"/>
        </w:trPr>
        <w:tc>
          <w:tcPr>
            <w:tcW w:w="4735" w:type="dxa"/>
            <w:gridSpan w:val="3"/>
            <w:vAlign w:val="center"/>
          </w:tcPr>
          <w:p w14:paraId="34395419"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c) bugetul asigurărilor sociale de stat:</w:t>
            </w:r>
          </w:p>
          <w:p w14:paraId="165C1ECC"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 cheltuieli de personal</w:t>
            </w:r>
          </w:p>
          <w:p w14:paraId="6716382C"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(ii) bunuri şi servicii</w:t>
            </w:r>
          </w:p>
        </w:tc>
        <w:tc>
          <w:tcPr>
            <w:tcW w:w="1898" w:type="dxa"/>
            <w:gridSpan w:val="3"/>
            <w:vAlign w:val="center"/>
          </w:tcPr>
          <w:p w14:paraId="5A75D57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758A014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A5FE798"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C44942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DF45F2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32F343D8"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FF0EA1" w14:paraId="569EA5BE" w14:textId="77777777" w:rsidTr="008267A7">
        <w:trPr>
          <w:trHeight w:val="45"/>
        </w:trPr>
        <w:tc>
          <w:tcPr>
            <w:tcW w:w="4735" w:type="dxa"/>
            <w:gridSpan w:val="3"/>
            <w:vAlign w:val="center"/>
          </w:tcPr>
          <w:p w14:paraId="45DF8BCC"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d) alte tipuri de cheltuieli</w:t>
            </w:r>
          </w:p>
          <w:p w14:paraId="2C02DCCA"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(se va menționa natura acestora)</w:t>
            </w:r>
          </w:p>
        </w:tc>
        <w:tc>
          <w:tcPr>
            <w:tcW w:w="1898" w:type="dxa"/>
            <w:gridSpan w:val="3"/>
            <w:vAlign w:val="center"/>
          </w:tcPr>
          <w:p w14:paraId="04DCF665"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2BE53F55"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4BB740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65EE35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14486A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2CEE8CD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216F4770" w14:textId="77777777" w:rsidTr="008267A7">
        <w:trPr>
          <w:trHeight w:val="45"/>
        </w:trPr>
        <w:tc>
          <w:tcPr>
            <w:tcW w:w="4735" w:type="dxa"/>
            <w:gridSpan w:val="3"/>
            <w:vAlign w:val="center"/>
          </w:tcPr>
          <w:p w14:paraId="1F49515A"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4.3. Impact financiar, plus/minus, din care:</w:t>
            </w:r>
          </w:p>
        </w:tc>
        <w:tc>
          <w:tcPr>
            <w:tcW w:w="1898" w:type="dxa"/>
            <w:gridSpan w:val="3"/>
            <w:vAlign w:val="center"/>
          </w:tcPr>
          <w:p w14:paraId="5AC2AFAD"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79DA72B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C6F9B6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0AA0F8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7231FC3"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298654C8"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26884ED3" w14:textId="77777777" w:rsidTr="008267A7">
        <w:trPr>
          <w:trHeight w:val="45"/>
        </w:trPr>
        <w:tc>
          <w:tcPr>
            <w:tcW w:w="4735" w:type="dxa"/>
            <w:gridSpan w:val="3"/>
            <w:vAlign w:val="center"/>
          </w:tcPr>
          <w:p w14:paraId="451451CE"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a) buget de stat</w:t>
            </w:r>
          </w:p>
        </w:tc>
        <w:tc>
          <w:tcPr>
            <w:tcW w:w="1898" w:type="dxa"/>
            <w:gridSpan w:val="3"/>
            <w:vAlign w:val="center"/>
          </w:tcPr>
          <w:p w14:paraId="3793159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20AF2B54"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B1DEC3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5FBC462"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66A9CBAD"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1AF7912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4DD52422" w14:textId="77777777" w:rsidTr="008267A7">
        <w:trPr>
          <w:trHeight w:val="45"/>
        </w:trPr>
        <w:tc>
          <w:tcPr>
            <w:tcW w:w="4735" w:type="dxa"/>
            <w:gridSpan w:val="3"/>
            <w:vAlign w:val="center"/>
          </w:tcPr>
          <w:p w14:paraId="5644BD55"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b) bugete locale</w:t>
            </w:r>
          </w:p>
        </w:tc>
        <w:tc>
          <w:tcPr>
            <w:tcW w:w="1898" w:type="dxa"/>
            <w:gridSpan w:val="3"/>
            <w:vAlign w:val="center"/>
          </w:tcPr>
          <w:p w14:paraId="2620471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3F52FAD8"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6D6DF5A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2E74EE1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6DDCE3A"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163D6EE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FF0EA1" w14:paraId="50C0DDDE" w14:textId="77777777" w:rsidTr="008267A7">
        <w:trPr>
          <w:trHeight w:val="45"/>
        </w:trPr>
        <w:tc>
          <w:tcPr>
            <w:tcW w:w="4735" w:type="dxa"/>
            <w:gridSpan w:val="3"/>
            <w:vAlign w:val="center"/>
          </w:tcPr>
          <w:p w14:paraId="04D80260" w14:textId="77777777" w:rsidR="00432FB2" w:rsidRPr="00441CC1" w:rsidRDefault="00432FB2" w:rsidP="008467E3">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4.4. Propuneri pentru acoperirea creşterii cheltuielilor bugetare</w:t>
            </w:r>
          </w:p>
        </w:tc>
        <w:tc>
          <w:tcPr>
            <w:tcW w:w="1898" w:type="dxa"/>
            <w:gridSpan w:val="3"/>
            <w:vAlign w:val="center"/>
          </w:tcPr>
          <w:p w14:paraId="6DDFBE1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3B8B7DE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16AA85D"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23C9EBA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4612C13"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6EE48B4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FF0EA1" w14:paraId="0AC62EE0" w14:textId="77777777" w:rsidTr="008267A7">
        <w:trPr>
          <w:trHeight w:val="45"/>
        </w:trPr>
        <w:tc>
          <w:tcPr>
            <w:tcW w:w="4735" w:type="dxa"/>
            <w:gridSpan w:val="3"/>
            <w:vAlign w:val="center"/>
          </w:tcPr>
          <w:p w14:paraId="120C5FD9"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4.5. Propuneri pentru a compensa reducerea veniturilor bugetare</w:t>
            </w:r>
          </w:p>
        </w:tc>
        <w:tc>
          <w:tcPr>
            <w:tcW w:w="1898" w:type="dxa"/>
            <w:gridSpan w:val="3"/>
            <w:vAlign w:val="center"/>
          </w:tcPr>
          <w:p w14:paraId="7FC5C545"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612DE62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38E3F46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C2526FC"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855512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5C1773E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FF0EA1" w14:paraId="6B36B991" w14:textId="77777777" w:rsidTr="008267A7">
        <w:trPr>
          <w:trHeight w:val="45"/>
        </w:trPr>
        <w:tc>
          <w:tcPr>
            <w:tcW w:w="4735" w:type="dxa"/>
            <w:gridSpan w:val="3"/>
            <w:vAlign w:val="center"/>
          </w:tcPr>
          <w:p w14:paraId="70010590"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4.6. Calcule detaliate privind fundamentarea modificărilor veniturilor şi/sau cheltuielilor bugetare</w:t>
            </w:r>
          </w:p>
        </w:tc>
        <w:tc>
          <w:tcPr>
            <w:tcW w:w="1898" w:type="dxa"/>
            <w:gridSpan w:val="3"/>
            <w:vAlign w:val="center"/>
          </w:tcPr>
          <w:p w14:paraId="723F5C5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03C79A7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B7E1ECD"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0706834"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035A628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3D832532"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7AB2FB91" w14:textId="77777777" w:rsidTr="008267A7">
        <w:trPr>
          <w:trHeight w:val="45"/>
        </w:trPr>
        <w:tc>
          <w:tcPr>
            <w:tcW w:w="4735" w:type="dxa"/>
            <w:gridSpan w:val="3"/>
            <w:vAlign w:val="center"/>
          </w:tcPr>
          <w:p w14:paraId="2D79D7AD"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4.7. Prezentarea, în cazul proiectelor de acte normative a căror adoptare atrage majorarea cheltuielilor bugetare, a următoarelor documente:</w:t>
            </w:r>
          </w:p>
        </w:tc>
        <w:tc>
          <w:tcPr>
            <w:tcW w:w="1898" w:type="dxa"/>
            <w:gridSpan w:val="3"/>
            <w:vAlign w:val="center"/>
          </w:tcPr>
          <w:p w14:paraId="3653E62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4BB266D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620818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7814F033"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564FD98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5058D36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FF0EA1" w14:paraId="04C8BE06" w14:textId="77777777" w:rsidTr="008267A7">
        <w:trPr>
          <w:trHeight w:val="45"/>
        </w:trPr>
        <w:tc>
          <w:tcPr>
            <w:tcW w:w="4735" w:type="dxa"/>
            <w:gridSpan w:val="3"/>
            <w:vAlign w:val="center"/>
          </w:tcPr>
          <w:p w14:paraId="3F69F21F"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a) fişa financiară prevăzută la art. 15 din Legea nr. 500/2002 privind finanţele publice, cu modificările şi completările ulterioare, însoţită de ipotezele şi metodologia de calcul utilizate;</w:t>
            </w:r>
          </w:p>
          <w:p w14:paraId="5E7A6042"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1898" w:type="dxa"/>
            <w:gridSpan w:val="3"/>
            <w:vAlign w:val="center"/>
          </w:tcPr>
          <w:p w14:paraId="17CBAB61"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7B7A753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23EEA12F"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4AA4D89"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646D42DB"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4EAAAD57"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441CC1" w14:paraId="208A51E0" w14:textId="77777777" w:rsidTr="008267A7">
        <w:trPr>
          <w:trHeight w:val="45"/>
        </w:trPr>
        <w:tc>
          <w:tcPr>
            <w:tcW w:w="4735" w:type="dxa"/>
            <w:gridSpan w:val="3"/>
            <w:vAlign w:val="center"/>
          </w:tcPr>
          <w:p w14:paraId="242E905F"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4.8. Alte informații</w:t>
            </w:r>
          </w:p>
        </w:tc>
        <w:tc>
          <w:tcPr>
            <w:tcW w:w="1898" w:type="dxa"/>
            <w:gridSpan w:val="3"/>
            <w:vAlign w:val="center"/>
          </w:tcPr>
          <w:p w14:paraId="29655C1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8" w:type="dxa"/>
            <w:vAlign w:val="center"/>
          </w:tcPr>
          <w:p w14:paraId="308A8E16"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4E79B084"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2D759F95"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479" w:type="dxa"/>
            <w:vAlign w:val="center"/>
          </w:tcPr>
          <w:p w14:paraId="1477D2A0"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c>
          <w:tcPr>
            <w:tcW w:w="1982" w:type="dxa"/>
            <w:vAlign w:val="center"/>
          </w:tcPr>
          <w:p w14:paraId="53D80024" w14:textId="77777777" w:rsidR="00432FB2" w:rsidRPr="00441CC1" w:rsidRDefault="00432FB2" w:rsidP="00432FB2">
            <w:pPr>
              <w:tabs>
                <w:tab w:val="left" w:pos="720"/>
              </w:tabs>
              <w:spacing w:after="0" w:line="240" w:lineRule="auto"/>
              <w:jc w:val="both"/>
              <w:rPr>
                <w:rFonts w:ascii="Times New Roman" w:eastAsia="Times New Roman" w:hAnsi="Times New Roman"/>
                <w:noProof/>
                <w:color w:val="000000"/>
                <w:sz w:val="24"/>
                <w:szCs w:val="24"/>
                <w:lang w:val="ro-RO"/>
              </w:rPr>
            </w:pPr>
          </w:p>
        </w:tc>
      </w:tr>
      <w:tr w:rsidR="00432FB2" w:rsidRPr="00FF0EA1" w14:paraId="5BE69B8B" w14:textId="77777777" w:rsidTr="008267A7">
        <w:trPr>
          <w:trHeight w:val="618"/>
        </w:trPr>
        <w:tc>
          <w:tcPr>
            <w:tcW w:w="10530" w:type="dxa"/>
            <w:gridSpan w:val="11"/>
          </w:tcPr>
          <w:p w14:paraId="76BF18B8" w14:textId="77777777" w:rsidR="00432FB2" w:rsidRPr="00441CC1" w:rsidRDefault="00432FB2" w:rsidP="00432FB2">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5-a</w:t>
            </w:r>
          </w:p>
          <w:p w14:paraId="385CD1BA" w14:textId="6D875BAF" w:rsidR="00432FB2" w:rsidRPr="00441CC1" w:rsidRDefault="00432FB2" w:rsidP="00C06944">
            <w:pPr>
              <w:spacing w:after="0" w:line="240" w:lineRule="auto"/>
              <w:contextualSpacing/>
              <w:jc w:val="center"/>
              <w:rPr>
                <w:rFonts w:ascii="Times New Roman" w:eastAsia="Times New Roman" w:hAnsi="Times New Roman"/>
                <w:iCs/>
                <w:noProof/>
                <w:color w:val="000000"/>
                <w:sz w:val="24"/>
                <w:szCs w:val="24"/>
                <w:lang w:val="ro-RO"/>
              </w:rPr>
            </w:pPr>
            <w:r w:rsidRPr="00441CC1">
              <w:rPr>
                <w:rFonts w:ascii="Times New Roman" w:eastAsia="Times New Roman" w:hAnsi="Times New Roman"/>
                <w:b/>
                <w:iCs/>
                <w:noProof/>
                <w:color w:val="000000"/>
                <w:sz w:val="24"/>
                <w:szCs w:val="24"/>
                <w:lang w:val="ro-RO"/>
              </w:rPr>
              <w:t>Efectele proiectului de act normativ asupra legislaţiei în vigoare</w:t>
            </w:r>
          </w:p>
        </w:tc>
      </w:tr>
      <w:tr w:rsidR="00432FB2" w:rsidRPr="00FF0EA1" w14:paraId="0D1C6CEB" w14:textId="77777777" w:rsidTr="008267A7">
        <w:trPr>
          <w:trHeight w:val="45"/>
        </w:trPr>
        <w:tc>
          <w:tcPr>
            <w:tcW w:w="757" w:type="dxa"/>
          </w:tcPr>
          <w:p w14:paraId="38EA0E92"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5.1.</w:t>
            </w:r>
          </w:p>
        </w:tc>
        <w:tc>
          <w:tcPr>
            <w:tcW w:w="3978" w:type="dxa"/>
            <w:gridSpan w:val="2"/>
          </w:tcPr>
          <w:p w14:paraId="063DC02C"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
                <w:iCs/>
                <w:noProof/>
                <w:color w:val="000000"/>
                <w:sz w:val="24"/>
                <w:szCs w:val="24"/>
                <w:lang w:val="ro-RO"/>
              </w:rPr>
            </w:pPr>
            <w:r w:rsidRPr="00441CC1">
              <w:rPr>
                <w:rFonts w:ascii="Times New Roman" w:eastAsia="Times New Roman" w:hAnsi="Times New Roman"/>
                <w:iCs/>
                <w:noProof/>
                <w:color w:val="000000"/>
                <w:sz w:val="24"/>
                <w:szCs w:val="24"/>
                <w:lang w:val="ro-RO"/>
              </w:rPr>
              <w:t>Măsuri normative necesare pentru aplicarea prevederilor proiectului de act normativ</w:t>
            </w:r>
          </w:p>
        </w:tc>
        <w:tc>
          <w:tcPr>
            <w:tcW w:w="5795" w:type="dxa"/>
            <w:gridSpan w:val="8"/>
          </w:tcPr>
          <w:p w14:paraId="0A021641" w14:textId="77777777" w:rsidR="00432FB2" w:rsidRPr="00441CC1" w:rsidRDefault="00432FB2" w:rsidP="00432FB2">
            <w:pPr>
              <w:spacing w:after="0" w:line="240" w:lineRule="auto"/>
              <w:jc w:val="both"/>
              <w:rPr>
                <w:rFonts w:ascii="Times New Roman" w:hAnsi="Times New Roman"/>
                <w:noProof/>
                <w:sz w:val="24"/>
                <w:szCs w:val="24"/>
                <w:lang w:val="ro-RO"/>
              </w:rPr>
            </w:pPr>
            <w:r w:rsidRPr="00441CC1">
              <w:rPr>
                <w:rFonts w:ascii="Times New Roman" w:hAnsi="Times New Roman"/>
                <w:sz w:val="24"/>
                <w:szCs w:val="24"/>
                <w:lang w:val="ro-RO"/>
              </w:rPr>
              <w:t>Proiectul de act normativ nu se referă la acest subiect.</w:t>
            </w:r>
          </w:p>
        </w:tc>
      </w:tr>
      <w:tr w:rsidR="00432FB2" w:rsidRPr="00FF0EA1" w14:paraId="0752FCE3" w14:textId="77777777" w:rsidTr="008267A7">
        <w:trPr>
          <w:trHeight w:val="45"/>
        </w:trPr>
        <w:tc>
          <w:tcPr>
            <w:tcW w:w="757" w:type="dxa"/>
          </w:tcPr>
          <w:p w14:paraId="168B3AC8"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5.2.</w:t>
            </w:r>
          </w:p>
        </w:tc>
        <w:tc>
          <w:tcPr>
            <w:tcW w:w="3978" w:type="dxa"/>
            <w:gridSpan w:val="2"/>
          </w:tcPr>
          <w:p w14:paraId="765AC21A"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Impactul asupra legislaţiei în domeniul achiziţiilor publice</w:t>
            </w:r>
          </w:p>
        </w:tc>
        <w:tc>
          <w:tcPr>
            <w:tcW w:w="5795" w:type="dxa"/>
            <w:gridSpan w:val="8"/>
          </w:tcPr>
          <w:p w14:paraId="12D5492C"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r w:rsidRPr="00441CC1">
              <w:rPr>
                <w:rFonts w:ascii="Times New Roman" w:hAnsi="Times New Roman"/>
                <w:sz w:val="24"/>
                <w:szCs w:val="24"/>
                <w:lang w:val="ro-RO"/>
              </w:rPr>
              <w:t>Proiectul de act normativ nu se referă la acest subiect.</w:t>
            </w:r>
          </w:p>
          <w:p w14:paraId="1B64DBDA"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p>
        </w:tc>
      </w:tr>
      <w:tr w:rsidR="00432FB2" w:rsidRPr="00FF0EA1" w14:paraId="65B35419" w14:textId="77777777" w:rsidTr="008267A7">
        <w:trPr>
          <w:trHeight w:val="45"/>
        </w:trPr>
        <w:tc>
          <w:tcPr>
            <w:tcW w:w="757" w:type="dxa"/>
          </w:tcPr>
          <w:p w14:paraId="15BC36E8"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5.3.</w:t>
            </w:r>
          </w:p>
        </w:tc>
        <w:tc>
          <w:tcPr>
            <w:tcW w:w="3978" w:type="dxa"/>
            <w:gridSpan w:val="2"/>
          </w:tcPr>
          <w:p w14:paraId="70931CB9"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Conformitatea proiectului de act normativ cu legislaţia UE (în cazul proiectelor ce transpun sau asigură aplicarea unor prevederi de drept UE).</w:t>
            </w:r>
          </w:p>
        </w:tc>
        <w:tc>
          <w:tcPr>
            <w:tcW w:w="5795" w:type="dxa"/>
            <w:gridSpan w:val="8"/>
          </w:tcPr>
          <w:p w14:paraId="56C1D91F" w14:textId="77777777" w:rsidR="00432FB2" w:rsidRPr="00441CC1" w:rsidRDefault="00432FB2" w:rsidP="00432FB2">
            <w:pPr>
              <w:spacing w:after="0" w:line="240" w:lineRule="auto"/>
              <w:jc w:val="both"/>
              <w:rPr>
                <w:rFonts w:ascii="Times New Roman" w:eastAsia="Times New Roman" w:hAnsi="Times New Roman"/>
                <w:b/>
                <w:noProof/>
                <w:color w:val="000000"/>
                <w:sz w:val="24"/>
                <w:szCs w:val="24"/>
                <w:lang w:val="ro-RO"/>
              </w:rPr>
            </w:pPr>
            <w:r w:rsidRPr="00441CC1">
              <w:rPr>
                <w:rFonts w:ascii="Times New Roman" w:hAnsi="Times New Roman"/>
                <w:sz w:val="24"/>
                <w:szCs w:val="24"/>
                <w:lang w:val="ro-RO"/>
              </w:rPr>
              <w:t>Proiectul de act normativ nu se referă la acest subiect.</w:t>
            </w:r>
          </w:p>
        </w:tc>
      </w:tr>
      <w:tr w:rsidR="00432FB2" w:rsidRPr="00FF0EA1" w14:paraId="79CFE926" w14:textId="77777777" w:rsidTr="008267A7">
        <w:trPr>
          <w:trHeight w:val="45"/>
        </w:trPr>
        <w:tc>
          <w:tcPr>
            <w:tcW w:w="757" w:type="dxa"/>
          </w:tcPr>
          <w:p w14:paraId="2BAE3B1E" w14:textId="77777777" w:rsidR="00432FB2" w:rsidRPr="00441CC1" w:rsidRDefault="00432FB2" w:rsidP="008467E3">
            <w:pPr>
              <w:spacing w:after="0" w:line="240" w:lineRule="auto"/>
              <w:ind w:right="-73"/>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5.3.1.</w:t>
            </w:r>
          </w:p>
        </w:tc>
        <w:tc>
          <w:tcPr>
            <w:tcW w:w="3978" w:type="dxa"/>
            <w:gridSpan w:val="2"/>
          </w:tcPr>
          <w:p w14:paraId="561EC749"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Măsuri normative necesare transpunerii directivelor UE</w:t>
            </w:r>
          </w:p>
        </w:tc>
        <w:tc>
          <w:tcPr>
            <w:tcW w:w="5795" w:type="dxa"/>
            <w:gridSpan w:val="8"/>
          </w:tcPr>
          <w:p w14:paraId="75D0301B"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r w:rsidRPr="00441CC1">
              <w:rPr>
                <w:rFonts w:ascii="Times New Roman" w:hAnsi="Times New Roman"/>
                <w:sz w:val="24"/>
                <w:szCs w:val="24"/>
                <w:lang w:val="ro-RO"/>
              </w:rPr>
              <w:t>Proiectul de act normativ nu se referă la acest subiect.</w:t>
            </w:r>
          </w:p>
          <w:p w14:paraId="4ED26DEC" w14:textId="77777777" w:rsidR="00432FB2" w:rsidRPr="00441CC1" w:rsidRDefault="00432FB2" w:rsidP="00432FB2">
            <w:pPr>
              <w:spacing w:after="0" w:line="240" w:lineRule="auto"/>
              <w:jc w:val="both"/>
              <w:rPr>
                <w:rFonts w:ascii="Times New Roman" w:eastAsia="Times New Roman" w:hAnsi="Times New Roman"/>
                <w:b/>
                <w:noProof/>
                <w:color w:val="000000"/>
                <w:sz w:val="24"/>
                <w:szCs w:val="24"/>
                <w:lang w:val="ro-RO"/>
              </w:rPr>
            </w:pPr>
          </w:p>
        </w:tc>
      </w:tr>
      <w:tr w:rsidR="00432FB2" w:rsidRPr="00FF0EA1" w14:paraId="2E698086" w14:textId="77777777" w:rsidTr="008267A7">
        <w:trPr>
          <w:trHeight w:val="45"/>
        </w:trPr>
        <w:tc>
          <w:tcPr>
            <w:tcW w:w="757" w:type="dxa"/>
          </w:tcPr>
          <w:p w14:paraId="38303EA8" w14:textId="77777777" w:rsidR="00432FB2" w:rsidRPr="00441CC1" w:rsidRDefault="00432FB2" w:rsidP="008467E3">
            <w:pPr>
              <w:spacing w:after="0" w:line="240" w:lineRule="auto"/>
              <w:ind w:right="-73"/>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5.3.2.</w:t>
            </w:r>
          </w:p>
        </w:tc>
        <w:tc>
          <w:tcPr>
            <w:tcW w:w="3978" w:type="dxa"/>
            <w:gridSpan w:val="2"/>
          </w:tcPr>
          <w:p w14:paraId="2DE08395"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Măsuri normative necesare aplicării actelor legislative ale UE</w:t>
            </w:r>
          </w:p>
        </w:tc>
        <w:tc>
          <w:tcPr>
            <w:tcW w:w="5795" w:type="dxa"/>
            <w:gridSpan w:val="8"/>
          </w:tcPr>
          <w:p w14:paraId="1924A8B9" w14:textId="27961826" w:rsidR="00432FB2" w:rsidRPr="00441CC1" w:rsidRDefault="00432FB2" w:rsidP="00432FB2">
            <w:pPr>
              <w:spacing w:after="0" w:line="240" w:lineRule="auto"/>
              <w:jc w:val="both"/>
              <w:rPr>
                <w:rFonts w:ascii="Times New Roman" w:eastAsia="Times New Roman" w:hAnsi="Times New Roman"/>
                <w:b/>
                <w:noProof/>
                <w:color w:val="000000"/>
                <w:sz w:val="24"/>
                <w:szCs w:val="24"/>
                <w:lang w:val="ro-RO"/>
              </w:rPr>
            </w:pPr>
          </w:p>
        </w:tc>
      </w:tr>
      <w:tr w:rsidR="00432FB2" w:rsidRPr="00FF0EA1" w14:paraId="33BCCA3C" w14:textId="77777777" w:rsidTr="008267A7">
        <w:trPr>
          <w:trHeight w:val="45"/>
        </w:trPr>
        <w:tc>
          <w:tcPr>
            <w:tcW w:w="757" w:type="dxa"/>
          </w:tcPr>
          <w:p w14:paraId="20745AD1"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5.4.</w:t>
            </w:r>
          </w:p>
        </w:tc>
        <w:tc>
          <w:tcPr>
            <w:tcW w:w="3978" w:type="dxa"/>
            <w:gridSpan w:val="2"/>
          </w:tcPr>
          <w:p w14:paraId="2ACCB801"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 xml:space="preserve">Hotărâri ale Curţii de Justiţie a Uniunii Europene </w:t>
            </w:r>
          </w:p>
        </w:tc>
        <w:tc>
          <w:tcPr>
            <w:tcW w:w="5795" w:type="dxa"/>
            <w:gridSpan w:val="8"/>
          </w:tcPr>
          <w:p w14:paraId="0ABBBB0F"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r w:rsidRPr="00441CC1">
              <w:rPr>
                <w:rFonts w:ascii="Times New Roman" w:hAnsi="Times New Roman"/>
                <w:sz w:val="24"/>
                <w:szCs w:val="24"/>
                <w:lang w:val="ro-RO"/>
              </w:rPr>
              <w:t>Proiectul de act normativ nu se referă la acest subiect.</w:t>
            </w:r>
          </w:p>
          <w:p w14:paraId="5F03E6DE" w14:textId="77777777" w:rsidR="00432FB2" w:rsidRPr="00441CC1" w:rsidRDefault="00432FB2" w:rsidP="00432FB2">
            <w:pPr>
              <w:spacing w:after="0" w:line="240" w:lineRule="auto"/>
              <w:jc w:val="both"/>
              <w:rPr>
                <w:rFonts w:ascii="Times New Roman" w:eastAsia="Times New Roman" w:hAnsi="Times New Roman"/>
                <w:b/>
                <w:noProof/>
                <w:color w:val="000000"/>
                <w:sz w:val="24"/>
                <w:szCs w:val="24"/>
                <w:lang w:val="ro-RO"/>
              </w:rPr>
            </w:pPr>
          </w:p>
        </w:tc>
      </w:tr>
      <w:tr w:rsidR="00432FB2" w:rsidRPr="00FF0EA1" w14:paraId="145728FC" w14:textId="77777777" w:rsidTr="008267A7">
        <w:trPr>
          <w:trHeight w:val="252"/>
        </w:trPr>
        <w:tc>
          <w:tcPr>
            <w:tcW w:w="757" w:type="dxa"/>
          </w:tcPr>
          <w:p w14:paraId="6CA735BD"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lastRenderedPageBreak/>
              <w:t>5.5.</w:t>
            </w:r>
          </w:p>
        </w:tc>
        <w:tc>
          <w:tcPr>
            <w:tcW w:w="3978" w:type="dxa"/>
            <w:gridSpan w:val="2"/>
          </w:tcPr>
          <w:p w14:paraId="65C57A9C"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 xml:space="preserve">Alte acte normative şi/sau documente internaţionale din care decurg angajamente asumate </w:t>
            </w:r>
          </w:p>
        </w:tc>
        <w:tc>
          <w:tcPr>
            <w:tcW w:w="5795" w:type="dxa"/>
            <w:gridSpan w:val="8"/>
          </w:tcPr>
          <w:p w14:paraId="63FDA2B0" w14:textId="77777777" w:rsidR="00432FB2" w:rsidRPr="00441CC1" w:rsidRDefault="00432FB2" w:rsidP="00432FB2">
            <w:pPr>
              <w:spacing w:after="0" w:line="240" w:lineRule="auto"/>
              <w:contextualSpacing/>
              <w:jc w:val="both"/>
              <w:rPr>
                <w:rFonts w:ascii="Times New Roman" w:eastAsia="Times New Roman" w:hAnsi="Times New Roman"/>
                <w:b/>
                <w:noProof/>
                <w:color w:val="000000"/>
                <w:sz w:val="24"/>
                <w:szCs w:val="24"/>
                <w:lang w:val="ro-RO"/>
              </w:rPr>
            </w:pPr>
            <w:r w:rsidRPr="00441CC1">
              <w:rPr>
                <w:rFonts w:ascii="Times New Roman" w:hAnsi="Times New Roman"/>
                <w:sz w:val="24"/>
                <w:szCs w:val="24"/>
                <w:lang w:val="ro-RO"/>
              </w:rPr>
              <w:t>Proiectul de act normativ nu se referă la acest subiect.</w:t>
            </w:r>
          </w:p>
        </w:tc>
      </w:tr>
      <w:tr w:rsidR="00432FB2" w:rsidRPr="00441CC1" w14:paraId="1C8E9A97" w14:textId="77777777" w:rsidTr="008267A7">
        <w:trPr>
          <w:trHeight w:val="252"/>
        </w:trPr>
        <w:tc>
          <w:tcPr>
            <w:tcW w:w="757" w:type="dxa"/>
          </w:tcPr>
          <w:p w14:paraId="6ECC065D"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5.6.</w:t>
            </w:r>
          </w:p>
        </w:tc>
        <w:tc>
          <w:tcPr>
            <w:tcW w:w="3978" w:type="dxa"/>
            <w:gridSpan w:val="2"/>
          </w:tcPr>
          <w:p w14:paraId="241D0E2E" w14:textId="77777777" w:rsidR="00432FB2" w:rsidRPr="00DC0014"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DC0014">
              <w:rPr>
                <w:rFonts w:ascii="Times New Roman" w:eastAsia="Times New Roman" w:hAnsi="Times New Roman"/>
                <w:iCs/>
                <w:noProof/>
                <w:color w:val="000000"/>
                <w:sz w:val="24"/>
                <w:szCs w:val="24"/>
                <w:lang w:val="ro-RO"/>
              </w:rPr>
              <w:t>Alte informaţii</w:t>
            </w:r>
          </w:p>
        </w:tc>
        <w:tc>
          <w:tcPr>
            <w:tcW w:w="5795" w:type="dxa"/>
            <w:gridSpan w:val="8"/>
          </w:tcPr>
          <w:p w14:paraId="09B5BFE0" w14:textId="05E88418" w:rsidR="00432FB2" w:rsidRPr="00DC0014" w:rsidRDefault="00DC0014" w:rsidP="00432FB2">
            <w:pPr>
              <w:spacing w:after="0" w:line="240" w:lineRule="auto"/>
              <w:contextualSpacing/>
              <w:jc w:val="both"/>
              <w:rPr>
                <w:rFonts w:ascii="Times New Roman" w:eastAsia="Times New Roman" w:hAnsi="Times New Roman"/>
                <w:noProof/>
                <w:color w:val="000000"/>
                <w:sz w:val="24"/>
                <w:szCs w:val="24"/>
                <w:lang w:val="ro-RO"/>
              </w:rPr>
            </w:pPr>
            <w:r w:rsidRPr="00DC0014">
              <w:rPr>
                <w:rFonts w:ascii="Times New Roman" w:eastAsia="Times New Roman" w:hAnsi="Times New Roman"/>
                <w:noProof/>
                <w:color w:val="000000"/>
                <w:sz w:val="24"/>
                <w:szCs w:val="24"/>
                <w:lang w:val="ro-RO"/>
              </w:rPr>
              <w:t>Nu au fost identificate.</w:t>
            </w:r>
          </w:p>
        </w:tc>
      </w:tr>
      <w:tr w:rsidR="00432FB2" w:rsidRPr="00FF0EA1" w14:paraId="72292F62" w14:textId="77777777" w:rsidTr="008267A7">
        <w:trPr>
          <w:trHeight w:val="654"/>
        </w:trPr>
        <w:tc>
          <w:tcPr>
            <w:tcW w:w="10530" w:type="dxa"/>
            <w:gridSpan w:val="11"/>
            <w:vAlign w:val="center"/>
          </w:tcPr>
          <w:p w14:paraId="52B91264" w14:textId="77777777" w:rsidR="00432FB2" w:rsidRPr="00441CC1" w:rsidRDefault="00432FB2" w:rsidP="00500028">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6-a</w:t>
            </w:r>
          </w:p>
          <w:p w14:paraId="195F255D" w14:textId="521E3FEE" w:rsidR="00432FB2" w:rsidRPr="00441CC1" w:rsidRDefault="00432FB2" w:rsidP="00C06944">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Consultările efectuate în vederea elaborării proiectului de act normativ</w:t>
            </w:r>
          </w:p>
        </w:tc>
      </w:tr>
      <w:tr w:rsidR="00432FB2" w:rsidRPr="00FF0EA1" w14:paraId="28732AB4" w14:textId="77777777" w:rsidTr="008267A7">
        <w:trPr>
          <w:trHeight w:val="55"/>
        </w:trPr>
        <w:tc>
          <w:tcPr>
            <w:tcW w:w="757" w:type="dxa"/>
          </w:tcPr>
          <w:p w14:paraId="310BB132"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6.1.</w:t>
            </w:r>
          </w:p>
        </w:tc>
        <w:tc>
          <w:tcPr>
            <w:tcW w:w="4068" w:type="dxa"/>
            <w:gridSpan w:val="3"/>
          </w:tcPr>
          <w:p w14:paraId="2899A8E7"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Informaţii privind neaplicarea procedurii de participare la elaborarea actelor normative</w:t>
            </w:r>
          </w:p>
        </w:tc>
        <w:tc>
          <w:tcPr>
            <w:tcW w:w="5705" w:type="dxa"/>
            <w:gridSpan w:val="7"/>
          </w:tcPr>
          <w:p w14:paraId="29F16250"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r w:rsidRPr="00441CC1">
              <w:rPr>
                <w:rFonts w:ascii="Times New Roman" w:hAnsi="Times New Roman"/>
                <w:sz w:val="24"/>
                <w:szCs w:val="24"/>
                <w:lang w:val="ro-RO"/>
              </w:rPr>
              <w:t>Proiectul de act normativ nu se referă la acest subiect.</w:t>
            </w:r>
          </w:p>
          <w:p w14:paraId="2C5559FA" w14:textId="77777777" w:rsidR="00432FB2" w:rsidRPr="00441CC1" w:rsidRDefault="00432FB2" w:rsidP="00432FB2">
            <w:pPr>
              <w:spacing w:after="0" w:line="240" w:lineRule="auto"/>
              <w:jc w:val="both"/>
              <w:rPr>
                <w:rFonts w:ascii="Times New Roman" w:hAnsi="Times New Roman"/>
                <w:noProof/>
                <w:color w:val="000000"/>
                <w:sz w:val="24"/>
                <w:szCs w:val="24"/>
                <w:highlight w:val="yellow"/>
                <w:lang w:val="ro-RO"/>
              </w:rPr>
            </w:pPr>
          </w:p>
          <w:p w14:paraId="61698729" w14:textId="77777777" w:rsidR="00432FB2" w:rsidRPr="00441CC1" w:rsidRDefault="00432FB2" w:rsidP="00432FB2">
            <w:pPr>
              <w:spacing w:after="0" w:line="240" w:lineRule="auto"/>
              <w:jc w:val="both"/>
              <w:rPr>
                <w:rFonts w:ascii="Times New Roman" w:eastAsia="Times New Roman" w:hAnsi="Times New Roman"/>
                <w:noProof/>
                <w:color w:val="000000"/>
                <w:sz w:val="24"/>
                <w:szCs w:val="24"/>
                <w:highlight w:val="yellow"/>
                <w:lang w:val="ro-RO"/>
              </w:rPr>
            </w:pPr>
          </w:p>
        </w:tc>
      </w:tr>
      <w:tr w:rsidR="00432FB2" w:rsidRPr="00FF0EA1" w14:paraId="014E0B12" w14:textId="77777777" w:rsidTr="008267A7">
        <w:trPr>
          <w:trHeight w:val="52"/>
        </w:trPr>
        <w:tc>
          <w:tcPr>
            <w:tcW w:w="757" w:type="dxa"/>
          </w:tcPr>
          <w:p w14:paraId="653A0A10"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6.2.</w:t>
            </w:r>
          </w:p>
        </w:tc>
        <w:tc>
          <w:tcPr>
            <w:tcW w:w="4068" w:type="dxa"/>
            <w:gridSpan w:val="3"/>
          </w:tcPr>
          <w:p w14:paraId="7EA0FD5F"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Informaţii privind procesul de consultare cu organizaţii neguvernamentale, institute de cercetare şi alte organisme implicate</w:t>
            </w:r>
          </w:p>
        </w:tc>
        <w:tc>
          <w:tcPr>
            <w:tcW w:w="5705" w:type="dxa"/>
            <w:gridSpan w:val="7"/>
          </w:tcPr>
          <w:p w14:paraId="148D06E4" w14:textId="73639B1C" w:rsidR="00432FB2" w:rsidRPr="000E254A" w:rsidRDefault="00500028" w:rsidP="00432FB2">
            <w:pPr>
              <w:spacing w:after="0" w:line="240" w:lineRule="auto"/>
              <w:jc w:val="both"/>
              <w:rPr>
                <w:rFonts w:ascii="Times New Roman" w:eastAsia="Times New Roman" w:hAnsi="Times New Roman"/>
                <w:noProof/>
                <w:color w:val="000000" w:themeColor="text1"/>
                <w:sz w:val="24"/>
                <w:szCs w:val="24"/>
                <w:lang w:val="ro-RO"/>
              </w:rPr>
            </w:pPr>
            <w:r w:rsidRPr="000E254A">
              <w:rPr>
                <w:rFonts w:ascii="Times New Roman" w:hAnsi="Times New Roman"/>
                <w:noProof/>
                <w:color w:val="000000" w:themeColor="text1"/>
                <w:sz w:val="24"/>
                <w:szCs w:val="24"/>
                <w:lang w:val="ro-RO"/>
              </w:rPr>
              <w:t>Proiectul de act normativ nu se referă la acest subiect.</w:t>
            </w:r>
          </w:p>
        </w:tc>
      </w:tr>
      <w:tr w:rsidR="00432FB2" w:rsidRPr="00FF0EA1" w14:paraId="2D1B16F0" w14:textId="77777777" w:rsidTr="008267A7">
        <w:trPr>
          <w:trHeight w:val="52"/>
        </w:trPr>
        <w:tc>
          <w:tcPr>
            <w:tcW w:w="757" w:type="dxa"/>
          </w:tcPr>
          <w:p w14:paraId="2A0B7025"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6.3.</w:t>
            </w:r>
          </w:p>
        </w:tc>
        <w:tc>
          <w:tcPr>
            <w:tcW w:w="4068" w:type="dxa"/>
            <w:gridSpan w:val="3"/>
          </w:tcPr>
          <w:p w14:paraId="13D9F8ED" w14:textId="77777777" w:rsidR="00432FB2" w:rsidRPr="00441CC1" w:rsidRDefault="00432FB2" w:rsidP="00326268">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Informaţii despre consultările organizate cu autorităţile administraţiei publice locale</w:t>
            </w:r>
          </w:p>
        </w:tc>
        <w:tc>
          <w:tcPr>
            <w:tcW w:w="5705" w:type="dxa"/>
            <w:gridSpan w:val="7"/>
          </w:tcPr>
          <w:p w14:paraId="2C2F4948" w14:textId="0F280C06" w:rsidR="00432FB2" w:rsidRPr="000E254A" w:rsidRDefault="007144B9" w:rsidP="00432FB2">
            <w:pPr>
              <w:spacing w:after="0" w:line="240" w:lineRule="auto"/>
              <w:jc w:val="both"/>
              <w:rPr>
                <w:rFonts w:ascii="Times New Roman" w:eastAsia="Times New Roman" w:hAnsi="Times New Roman"/>
                <w:color w:val="000000" w:themeColor="text1"/>
                <w:sz w:val="24"/>
                <w:szCs w:val="24"/>
                <w:lang w:val="ro-RO"/>
              </w:rPr>
            </w:pPr>
            <w:r w:rsidRPr="007144B9">
              <w:rPr>
                <w:rFonts w:ascii="Times New Roman" w:hAnsi="Times New Roman"/>
                <w:color w:val="000000" w:themeColor="text1"/>
                <w:sz w:val="24"/>
                <w:szCs w:val="24"/>
                <w:lang w:val="ro-RO"/>
              </w:rPr>
              <w:t>Proiectul de act normativ nu se referă la acest subiect.</w:t>
            </w:r>
          </w:p>
        </w:tc>
      </w:tr>
      <w:tr w:rsidR="00432FB2" w:rsidRPr="00FF0EA1" w14:paraId="052C505C" w14:textId="77777777" w:rsidTr="008267A7">
        <w:trPr>
          <w:trHeight w:val="52"/>
        </w:trPr>
        <w:tc>
          <w:tcPr>
            <w:tcW w:w="757" w:type="dxa"/>
          </w:tcPr>
          <w:p w14:paraId="034BCF7B"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6.4.</w:t>
            </w:r>
          </w:p>
        </w:tc>
        <w:tc>
          <w:tcPr>
            <w:tcW w:w="4068" w:type="dxa"/>
            <w:gridSpan w:val="3"/>
          </w:tcPr>
          <w:p w14:paraId="0E635071" w14:textId="77777777" w:rsidR="00432FB2" w:rsidRPr="00441CC1" w:rsidRDefault="00432FB2" w:rsidP="00326268">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Informaţii privind puncte de vedere/opinii emise de organisme consultative constituite prin acte normative</w:t>
            </w:r>
          </w:p>
        </w:tc>
        <w:tc>
          <w:tcPr>
            <w:tcW w:w="5705" w:type="dxa"/>
            <w:gridSpan w:val="7"/>
          </w:tcPr>
          <w:p w14:paraId="1311BFB8" w14:textId="77777777" w:rsidR="00432FB2" w:rsidRPr="000E254A" w:rsidRDefault="00432FB2" w:rsidP="00432FB2">
            <w:pPr>
              <w:spacing w:after="0" w:line="240" w:lineRule="auto"/>
              <w:jc w:val="both"/>
              <w:rPr>
                <w:rFonts w:ascii="Times New Roman" w:hAnsi="Times New Roman"/>
                <w:noProof/>
                <w:color w:val="000000" w:themeColor="text1"/>
                <w:sz w:val="24"/>
                <w:szCs w:val="24"/>
                <w:lang w:val="ro-RO"/>
              </w:rPr>
            </w:pPr>
            <w:r w:rsidRPr="000E254A">
              <w:rPr>
                <w:rFonts w:ascii="Times New Roman" w:hAnsi="Times New Roman"/>
                <w:color w:val="000000" w:themeColor="text1"/>
                <w:sz w:val="24"/>
                <w:szCs w:val="24"/>
                <w:lang w:val="ro-RO"/>
              </w:rPr>
              <w:t>Proiectul de act normativ nu se referă la acest subiect.</w:t>
            </w:r>
          </w:p>
          <w:p w14:paraId="2AF4B6F5" w14:textId="77777777" w:rsidR="00432FB2" w:rsidRPr="000E254A" w:rsidRDefault="00432FB2" w:rsidP="00432FB2">
            <w:pPr>
              <w:autoSpaceDE w:val="0"/>
              <w:autoSpaceDN w:val="0"/>
              <w:adjustRightInd w:val="0"/>
              <w:spacing w:after="0" w:line="240" w:lineRule="auto"/>
              <w:jc w:val="both"/>
              <w:rPr>
                <w:rFonts w:ascii="Times New Roman" w:eastAsia="Times New Roman" w:hAnsi="Times New Roman"/>
                <w:noProof/>
                <w:color w:val="000000" w:themeColor="text1"/>
                <w:sz w:val="24"/>
                <w:szCs w:val="24"/>
                <w:lang w:val="ro-RO"/>
              </w:rPr>
            </w:pPr>
          </w:p>
          <w:p w14:paraId="091BA8ED" w14:textId="77777777" w:rsidR="00432FB2" w:rsidRPr="000E254A" w:rsidRDefault="00432FB2" w:rsidP="00432FB2">
            <w:pPr>
              <w:spacing w:after="0" w:line="240" w:lineRule="auto"/>
              <w:jc w:val="both"/>
              <w:rPr>
                <w:rFonts w:ascii="Times New Roman" w:eastAsia="Times New Roman" w:hAnsi="Times New Roman"/>
                <w:noProof/>
                <w:color w:val="000000" w:themeColor="text1"/>
                <w:sz w:val="24"/>
                <w:szCs w:val="24"/>
                <w:lang w:val="ro-RO"/>
              </w:rPr>
            </w:pPr>
          </w:p>
        </w:tc>
      </w:tr>
      <w:tr w:rsidR="00432FB2" w:rsidRPr="00441CC1" w14:paraId="60A4CF01" w14:textId="77777777" w:rsidTr="008267A7">
        <w:trPr>
          <w:trHeight w:val="52"/>
        </w:trPr>
        <w:tc>
          <w:tcPr>
            <w:tcW w:w="757" w:type="dxa"/>
          </w:tcPr>
          <w:p w14:paraId="10139F1C"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6.5.</w:t>
            </w:r>
          </w:p>
        </w:tc>
        <w:tc>
          <w:tcPr>
            <w:tcW w:w="4068" w:type="dxa"/>
            <w:gridSpan w:val="3"/>
          </w:tcPr>
          <w:p w14:paraId="5BCBA5CD" w14:textId="77777777" w:rsidR="00432FB2" w:rsidRPr="00441CC1" w:rsidRDefault="00432FB2" w:rsidP="00326268">
            <w:pPr>
              <w:autoSpaceDE w:val="0"/>
              <w:autoSpaceDN w:val="0"/>
              <w:adjustRightInd w:val="0"/>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Informaţii privind avizarea de către:                           </w:t>
            </w:r>
          </w:p>
          <w:p w14:paraId="2EA47EE4" w14:textId="77777777" w:rsidR="00432FB2" w:rsidRPr="00441CC1" w:rsidRDefault="00432FB2" w:rsidP="00326268">
            <w:pPr>
              <w:autoSpaceDE w:val="0"/>
              <w:autoSpaceDN w:val="0"/>
              <w:adjustRightInd w:val="0"/>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a) Consiliul Legislativ </w:t>
            </w:r>
          </w:p>
          <w:p w14:paraId="77A4CD5D" w14:textId="77777777" w:rsidR="00432FB2" w:rsidRPr="00441CC1" w:rsidRDefault="00432FB2" w:rsidP="00326268">
            <w:pPr>
              <w:autoSpaceDE w:val="0"/>
              <w:autoSpaceDN w:val="0"/>
              <w:adjustRightInd w:val="0"/>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b) Consiliul Suprem de Apărare a Ţării                         </w:t>
            </w:r>
          </w:p>
          <w:p w14:paraId="08674F24" w14:textId="77777777" w:rsidR="00432FB2" w:rsidRPr="00441CC1" w:rsidRDefault="00432FB2" w:rsidP="00326268">
            <w:pPr>
              <w:autoSpaceDE w:val="0"/>
              <w:autoSpaceDN w:val="0"/>
              <w:adjustRightInd w:val="0"/>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c) Consiliul Economic şi Social </w:t>
            </w:r>
          </w:p>
          <w:p w14:paraId="7E53D059" w14:textId="77777777" w:rsidR="00432FB2" w:rsidRPr="00441CC1" w:rsidRDefault="00432FB2" w:rsidP="00326268">
            <w:pPr>
              <w:autoSpaceDE w:val="0"/>
              <w:autoSpaceDN w:val="0"/>
              <w:adjustRightInd w:val="0"/>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d) Consiliul Concurenţei    </w:t>
            </w:r>
          </w:p>
          <w:p w14:paraId="706CCFFA" w14:textId="77777777" w:rsidR="00432FB2" w:rsidRPr="00441CC1" w:rsidRDefault="00432FB2" w:rsidP="00326268">
            <w:pPr>
              <w:autoSpaceDE w:val="0"/>
              <w:autoSpaceDN w:val="0"/>
              <w:adjustRightInd w:val="0"/>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 xml:space="preserve">e) Curtea de Conturi             </w:t>
            </w:r>
          </w:p>
        </w:tc>
        <w:tc>
          <w:tcPr>
            <w:tcW w:w="5705" w:type="dxa"/>
            <w:gridSpan w:val="7"/>
          </w:tcPr>
          <w:p w14:paraId="1973AE85"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p>
          <w:p w14:paraId="05FAF22C" w14:textId="77777777" w:rsidR="00432FB2" w:rsidRPr="00441CC1" w:rsidRDefault="00432FB2" w:rsidP="00432FB2">
            <w:pPr>
              <w:spacing w:after="0" w:line="240" w:lineRule="auto"/>
              <w:jc w:val="both"/>
              <w:rPr>
                <w:rFonts w:ascii="Times New Roman" w:hAnsi="Times New Roman"/>
                <w:noProof/>
                <w:color w:val="000000"/>
                <w:sz w:val="24"/>
                <w:szCs w:val="24"/>
                <w:lang w:val="ro-RO"/>
              </w:rPr>
            </w:pPr>
          </w:p>
          <w:p w14:paraId="515F73C6" w14:textId="061F95A2" w:rsidR="00432FB2" w:rsidRPr="00441CC1" w:rsidRDefault="000E254A" w:rsidP="00432FB2">
            <w:pPr>
              <w:spacing w:after="0" w:line="240" w:lineRule="auto"/>
              <w:jc w:val="both"/>
              <w:rPr>
                <w:rFonts w:ascii="Times New Roman" w:hAnsi="Times New Roman"/>
                <w:noProof/>
                <w:color w:val="000000"/>
                <w:sz w:val="24"/>
                <w:szCs w:val="24"/>
                <w:lang w:val="ro-RO"/>
              </w:rPr>
            </w:pPr>
            <w:r w:rsidRPr="000E254A">
              <w:rPr>
                <w:rFonts w:ascii="Times New Roman" w:hAnsi="Times New Roman"/>
                <w:bCs/>
                <w:sz w:val="24"/>
                <w:szCs w:val="24"/>
                <w:lang w:val="ro-RO"/>
              </w:rPr>
              <w:t>Proiectul de act normativ urmează a fi avizat de Consiliul Legislativ.</w:t>
            </w:r>
          </w:p>
          <w:p w14:paraId="55E951F0" w14:textId="77777777" w:rsidR="00432FB2" w:rsidRPr="00441CC1" w:rsidRDefault="00432FB2" w:rsidP="00432FB2">
            <w:pPr>
              <w:spacing w:after="0" w:line="240" w:lineRule="auto"/>
              <w:jc w:val="both"/>
              <w:rPr>
                <w:rFonts w:ascii="Times New Roman" w:eastAsia="Times New Roman" w:hAnsi="Times New Roman"/>
                <w:noProof/>
                <w:color w:val="000000"/>
                <w:sz w:val="24"/>
                <w:szCs w:val="24"/>
                <w:lang w:val="ro-RO"/>
              </w:rPr>
            </w:pPr>
          </w:p>
          <w:p w14:paraId="72F94A50" w14:textId="77777777" w:rsidR="00432FB2" w:rsidRPr="00441CC1" w:rsidRDefault="00432FB2" w:rsidP="00432FB2">
            <w:pPr>
              <w:spacing w:after="0" w:line="240" w:lineRule="auto"/>
              <w:jc w:val="both"/>
              <w:rPr>
                <w:rFonts w:ascii="Times New Roman" w:eastAsia="Times New Roman" w:hAnsi="Times New Roman"/>
                <w:noProof/>
                <w:color w:val="000000"/>
                <w:sz w:val="24"/>
                <w:szCs w:val="24"/>
                <w:lang w:val="ro-RO"/>
              </w:rPr>
            </w:pPr>
          </w:p>
        </w:tc>
      </w:tr>
      <w:tr w:rsidR="00432FB2" w:rsidRPr="00441CC1" w14:paraId="2F85028C" w14:textId="77777777" w:rsidTr="008267A7">
        <w:trPr>
          <w:trHeight w:val="52"/>
        </w:trPr>
        <w:tc>
          <w:tcPr>
            <w:tcW w:w="757" w:type="dxa"/>
          </w:tcPr>
          <w:p w14:paraId="2DA64197"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6.6.</w:t>
            </w:r>
          </w:p>
        </w:tc>
        <w:tc>
          <w:tcPr>
            <w:tcW w:w="4068" w:type="dxa"/>
            <w:gridSpan w:val="3"/>
          </w:tcPr>
          <w:p w14:paraId="5E2F0ABB" w14:textId="77777777" w:rsidR="00432FB2" w:rsidRPr="00441CC1" w:rsidRDefault="00432FB2" w:rsidP="00432FB2">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 xml:space="preserve">Alte informaţii                  </w:t>
            </w:r>
          </w:p>
        </w:tc>
        <w:tc>
          <w:tcPr>
            <w:tcW w:w="5705" w:type="dxa"/>
            <w:gridSpan w:val="7"/>
          </w:tcPr>
          <w:p w14:paraId="4DBB8FB5" w14:textId="77777777" w:rsidR="00432FB2" w:rsidRPr="00441CC1" w:rsidRDefault="00432FB2" w:rsidP="00432FB2">
            <w:pPr>
              <w:spacing w:after="0" w:line="240" w:lineRule="auto"/>
              <w:jc w:val="both"/>
              <w:rPr>
                <w:rFonts w:ascii="Times New Roman" w:eastAsia="Times New Roman" w:hAnsi="Times New Roman"/>
                <w:noProof/>
                <w:color w:val="000000"/>
                <w:sz w:val="24"/>
                <w:szCs w:val="24"/>
                <w:lang w:val="ro-RO"/>
              </w:rPr>
            </w:pPr>
          </w:p>
        </w:tc>
      </w:tr>
      <w:tr w:rsidR="00432FB2" w:rsidRPr="00441CC1" w14:paraId="2807FA3D" w14:textId="77777777" w:rsidTr="008267A7">
        <w:trPr>
          <w:trHeight w:val="888"/>
        </w:trPr>
        <w:tc>
          <w:tcPr>
            <w:tcW w:w="10530" w:type="dxa"/>
            <w:gridSpan w:val="11"/>
            <w:vAlign w:val="center"/>
          </w:tcPr>
          <w:p w14:paraId="7BDDBA2E" w14:textId="77777777" w:rsidR="00432FB2" w:rsidRPr="00441CC1" w:rsidRDefault="00432FB2" w:rsidP="00432FB2">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7-a</w:t>
            </w:r>
          </w:p>
          <w:p w14:paraId="043C65FC" w14:textId="77777777" w:rsidR="00432FB2" w:rsidRPr="00441CC1" w:rsidRDefault="00432FB2" w:rsidP="00432FB2">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Activităţi de informare publică privind elaborarea şi implementarea</w:t>
            </w:r>
          </w:p>
          <w:p w14:paraId="3D88112F" w14:textId="16764413" w:rsidR="00432FB2" w:rsidRPr="00C06944" w:rsidRDefault="00432FB2" w:rsidP="00C06944">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proiectului de act normativ</w:t>
            </w:r>
          </w:p>
        </w:tc>
      </w:tr>
      <w:tr w:rsidR="00432FB2" w:rsidRPr="00FF0EA1" w14:paraId="01D63C23" w14:textId="77777777" w:rsidTr="008267A7">
        <w:trPr>
          <w:trHeight w:val="105"/>
        </w:trPr>
        <w:tc>
          <w:tcPr>
            <w:tcW w:w="757" w:type="dxa"/>
            <w:vAlign w:val="center"/>
          </w:tcPr>
          <w:p w14:paraId="5517B88C"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7.1.</w:t>
            </w:r>
          </w:p>
        </w:tc>
        <w:tc>
          <w:tcPr>
            <w:tcW w:w="4209" w:type="dxa"/>
            <w:gridSpan w:val="4"/>
            <w:vAlign w:val="center"/>
          </w:tcPr>
          <w:p w14:paraId="0A0FAA28" w14:textId="77777777" w:rsidR="00432FB2" w:rsidRPr="00441CC1" w:rsidRDefault="00432FB2" w:rsidP="00432FB2">
            <w:pPr>
              <w:spacing w:after="0" w:line="240" w:lineRule="auto"/>
              <w:contextualSpacing/>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noProof/>
                <w:color w:val="000000"/>
                <w:sz w:val="24"/>
                <w:szCs w:val="24"/>
                <w:lang w:val="ro-RO"/>
              </w:rPr>
              <w:t>Informarea societăţii civile cu privire la elaborarea proiectului de act normativ</w:t>
            </w:r>
          </w:p>
        </w:tc>
        <w:tc>
          <w:tcPr>
            <w:tcW w:w="5564" w:type="dxa"/>
            <w:gridSpan w:val="6"/>
          </w:tcPr>
          <w:p w14:paraId="3C6C64E0" w14:textId="77777777" w:rsidR="00432FB2" w:rsidRDefault="00432FB2" w:rsidP="007144B9">
            <w:pPr>
              <w:autoSpaceDE w:val="0"/>
              <w:autoSpaceDN w:val="0"/>
              <w:adjustRightInd w:val="0"/>
              <w:spacing w:after="0" w:line="240" w:lineRule="auto"/>
              <w:jc w:val="both"/>
              <w:rPr>
                <w:rFonts w:ascii="Times New Roman" w:hAnsi="Times New Roman"/>
                <w:sz w:val="24"/>
                <w:szCs w:val="24"/>
                <w:lang w:val="ro-RO"/>
              </w:rPr>
            </w:pPr>
            <w:r w:rsidRPr="00441CC1">
              <w:rPr>
                <w:rFonts w:ascii="Times New Roman" w:hAnsi="Times New Roman"/>
                <w:sz w:val="24"/>
                <w:szCs w:val="24"/>
                <w:lang w:val="ro-RO"/>
              </w:rPr>
              <w:t xml:space="preserve">În elaborarea proiectului de act normativ a fost îndeplinită procedura stabilită prin Legea nr. 52/2003 privind </w:t>
            </w:r>
            <w:r w:rsidR="007144B9" w:rsidRPr="00441CC1">
              <w:rPr>
                <w:rFonts w:ascii="Times New Roman" w:hAnsi="Times New Roman"/>
                <w:sz w:val="24"/>
                <w:szCs w:val="24"/>
                <w:lang w:val="ro-RO"/>
              </w:rPr>
              <w:t>transparenț</w:t>
            </w:r>
            <w:r w:rsidR="007144B9">
              <w:rPr>
                <w:rFonts w:ascii="Times New Roman" w:hAnsi="Times New Roman"/>
                <w:sz w:val="24"/>
                <w:szCs w:val="24"/>
                <w:lang w:val="ro-RO"/>
              </w:rPr>
              <w:t>a</w:t>
            </w:r>
            <w:r w:rsidR="007144B9" w:rsidRPr="00441CC1">
              <w:rPr>
                <w:rFonts w:ascii="Times New Roman" w:hAnsi="Times New Roman"/>
                <w:sz w:val="24"/>
                <w:szCs w:val="24"/>
                <w:lang w:val="ro-RO"/>
              </w:rPr>
              <w:t xml:space="preserve"> </w:t>
            </w:r>
            <w:r w:rsidRPr="00441CC1">
              <w:rPr>
                <w:rFonts w:ascii="Times New Roman" w:hAnsi="Times New Roman"/>
                <w:sz w:val="24"/>
                <w:szCs w:val="24"/>
                <w:lang w:val="ro-RO"/>
              </w:rPr>
              <w:t>decizională în administrația publică,</w:t>
            </w:r>
            <w:r w:rsidR="007144B9">
              <w:rPr>
                <w:rFonts w:ascii="Times New Roman" w:hAnsi="Times New Roman"/>
                <w:sz w:val="24"/>
                <w:szCs w:val="24"/>
                <w:lang w:val="ro-RO"/>
              </w:rPr>
              <w:t xml:space="preserve"> republicată,</w:t>
            </w:r>
            <w:r w:rsidRPr="00441CC1">
              <w:rPr>
                <w:rFonts w:ascii="Times New Roman" w:hAnsi="Times New Roman"/>
                <w:sz w:val="24"/>
                <w:szCs w:val="24"/>
                <w:lang w:val="ro-RO"/>
              </w:rPr>
              <w:t xml:space="preserve"> cu modificările ulterioare</w:t>
            </w:r>
            <w:r w:rsidR="000E254A">
              <w:rPr>
                <w:rFonts w:ascii="Times New Roman" w:hAnsi="Times New Roman"/>
                <w:sz w:val="24"/>
                <w:szCs w:val="24"/>
                <w:lang w:val="ro-RO"/>
              </w:rPr>
              <w:t>.</w:t>
            </w:r>
          </w:p>
          <w:p w14:paraId="15FF6519" w14:textId="7CEAD102" w:rsidR="00792403" w:rsidRPr="00395FA7" w:rsidRDefault="00792403" w:rsidP="007144B9">
            <w:pPr>
              <w:autoSpaceDE w:val="0"/>
              <w:autoSpaceDN w:val="0"/>
              <w:adjustRightInd w:val="0"/>
              <w:spacing w:after="0" w:line="240" w:lineRule="auto"/>
              <w:jc w:val="both"/>
              <w:rPr>
                <w:rFonts w:ascii="Times New Roman" w:hAnsi="Times New Roman"/>
                <w:noProof/>
                <w:color w:val="000000"/>
                <w:sz w:val="24"/>
                <w:szCs w:val="24"/>
                <w:lang w:val="it-IT"/>
              </w:rPr>
            </w:pPr>
            <w:r>
              <w:rPr>
                <w:rFonts w:ascii="Times New Roman" w:hAnsi="Times New Roman"/>
                <w:noProof/>
                <w:color w:val="000000"/>
                <w:sz w:val="24"/>
                <w:szCs w:val="24"/>
                <w:lang w:val="ro-RO"/>
              </w:rPr>
              <w:t>Proiectul de act normativ a fost postat pe site-ul institu</w:t>
            </w:r>
            <w:r w:rsidR="00395FA7">
              <w:rPr>
                <w:rFonts w:ascii="Times New Roman" w:hAnsi="Times New Roman"/>
                <w:noProof/>
                <w:color w:val="000000"/>
                <w:sz w:val="24"/>
                <w:szCs w:val="24"/>
                <w:lang w:val="ro-RO"/>
              </w:rPr>
              <w:t>ț</w:t>
            </w:r>
            <w:r>
              <w:rPr>
                <w:rFonts w:ascii="Times New Roman" w:hAnsi="Times New Roman"/>
                <w:noProof/>
                <w:color w:val="000000"/>
                <w:sz w:val="24"/>
                <w:szCs w:val="24"/>
                <w:lang w:val="ro-RO"/>
              </w:rPr>
              <w:t>iei la sec</w:t>
            </w:r>
            <w:r w:rsidR="00395FA7">
              <w:rPr>
                <w:rFonts w:ascii="Times New Roman" w:hAnsi="Times New Roman"/>
                <w:noProof/>
                <w:color w:val="000000"/>
                <w:sz w:val="24"/>
                <w:szCs w:val="24"/>
                <w:lang w:val="ro-RO"/>
              </w:rPr>
              <w:t>ț</w:t>
            </w:r>
            <w:r>
              <w:rPr>
                <w:rFonts w:ascii="Times New Roman" w:hAnsi="Times New Roman"/>
                <w:noProof/>
                <w:color w:val="000000"/>
                <w:sz w:val="24"/>
                <w:szCs w:val="24"/>
                <w:lang w:val="ro-RO"/>
              </w:rPr>
              <w:t>iunea</w:t>
            </w:r>
            <w:r w:rsidR="00395FA7">
              <w:rPr>
                <w:rFonts w:ascii="Times New Roman" w:hAnsi="Times New Roman"/>
                <w:noProof/>
                <w:color w:val="000000"/>
                <w:sz w:val="24"/>
                <w:szCs w:val="24"/>
                <w:lang w:val="ro-RO"/>
              </w:rPr>
              <w:t xml:space="preserve"> „Transparență</w:t>
            </w:r>
            <w:r w:rsidR="00395FA7" w:rsidRPr="00395FA7">
              <w:rPr>
                <w:rFonts w:ascii="Times New Roman" w:hAnsi="Times New Roman"/>
                <w:noProof/>
                <w:color w:val="000000"/>
                <w:sz w:val="24"/>
                <w:szCs w:val="24"/>
                <w:lang w:val="it-IT"/>
              </w:rPr>
              <w:t>”</w:t>
            </w:r>
            <w:r w:rsidR="00395FA7">
              <w:rPr>
                <w:rFonts w:ascii="Times New Roman" w:hAnsi="Times New Roman"/>
                <w:noProof/>
                <w:color w:val="000000"/>
                <w:sz w:val="24"/>
                <w:szCs w:val="24"/>
                <w:lang w:val="it-IT"/>
              </w:rPr>
              <w:t>, în data de ...........</w:t>
            </w:r>
          </w:p>
        </w:tc>
      </w:tr>
      <w:tr w:rsidR="00432FB2" w:rsidRPr="00FF0EA1" w14:paraId="594C7C29" w14:textId="77777777" w:rsidTr="008267A7">
        <w:trPr>
          <w:trHeight w:val="105"/>
        </w:trPr>
        <w:tc>
          <w:tcPr>
            <w:tcW w:w="757" w:type="dxa"/>
            <w:vAlign w:val="center"/>
          </w:tcPr>
          <w:p w14:paraId="12CDCC35" w14:textId="77777777" w:rsidR="00432FB2" w:rsidRPr="00441CC1" w:rsidRDefault="00432FB2" w:rsidP="00432FB2">
            <w:pPr>
              <w:spacing w:after="0" w:line="240" w:lineRule="auto"/>
              <w:contextualSpacing/>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7.2.</w:t>
            </w:r>
          </w:p>
        </w:tc>
        <w:tc>
          <w:tcPr>
            <w:tcW w:w="4209" w:type="dxa"/>
            <w:gridSpan w:val="4"/>
          </w:tcPr>
          <w:p w14:paraId="7C1FB74A" w14:textId="77777777" w:rsidR="00432FB2" w:rsidRPr="00441CC1" w:rsidRDefault="00432FB2" w:rsidP="008467E3">
            <w:pPr>
              <w:spacing w:after="0" w:line="240" w:lineRule="auto"/>
              <w:jc w:val="both"/>
              <w:rPr>
                <w:rFonts w:ascii="Times New Roman" w:eastAsia="Times New Roman" w:hAnsi="Times New Roman"/>
                <w:noProof/>
                <w:color w:val="000000"/>
                <w:sz w:val="24"/>
                <w:szCs w:val="24"/>
                <w:lang w:val="ro-RO"/>
              </w:rPr>
            </w:pPr>
            <w:r w:rsidRPr="00441CC1">
              <w:rPr>
                <w:rFonts w:ascii="Times New Roman" w:eastAsia="Times New Roman" w:hAnsi="Times New Roman"/>
                <w:noProof/>
                <w:color w:val="000000"/>
                <w:sz w:val="24"/>
                <w:szCs w:val="24"/>
                <w:lang w:val="ro-RO"/>
              </w:rPr>
              <w:t>Informarea societăţii civile cu privire la eventualul impact asupra mediului în urma implementării proiectului de act normativ, precum şi efectele asupra sănătăţii şi securităţii cetăţenilor sau diversităţii biologice</w:t>
            </w:r>
          </w:p>
        </w:tc>
        <w:tc>
          <w:tcPr>
            <w:tcW w:w="5564" w:type="dxa"/>
            <w:gridSpan w:val="6"/>
          </w:tcPr>
          <w:p w14:paraId="67C77EE7" w14:textId="77777777" w:rsidR="00432FB2" w:rsidRPr="00441CC1" w:rsidRDefault="00432FB2" w:rsidP="00432FB2">
            <w:pPr>
              <w:spacing w:after="0" w:line="240" w:lineRule="auto"/>
              <w:jc w:val="both"/>
              <w:rPr>
                <w:rFonts w:ascii="Times New Roman" w:eastAsia="Times New Roman" w:hAnsi="Times New Roman"/>
                <w:noProof/>
                <w:color w:val="000000"/>
                <w:sz w:val="24"/>
                <w:szCs w:val="24"/>
                <w:lang w:val="ro-RO"/>
              </w:rPr>
            </w:pPr>
          </w:p>
          <w:p w14:paraId="6B5C48D8" w14:textId="77777777" w:rsidR="00432FB2" w:rsidRPr="00441CC1" w:rsidRDefault="00432FB2" w:rsidP="00432FB2">
            <w:pPr>
              <w:spacing w:after="0" w:line="240" w:lineRule="auto"/>
              <w:jc w:val="both"/>
              <w:rPr>
                <w:rFonts w:ascii="Times New Roman" w:eastAsia="Times New Roman" w:hAnsi="Times New Roman"/>
                <w:noProof/>
                <w:color w:val="000000"/>
                <w:sz w:val="24"/>
                <w:szCs w:val="24"/>
                <w:lang w:val="ro-RO"/>
              </w:rPr>
            </w:pPr>
            <w:r w:rsidRPr="00441CC1">
              <w:rPr>
                <w:rFonts w:ascii="Times New Roman" w:hAnsi="Times New Roman"/>
                <w:sz w:val="24"/>
                <w:szCs w:val="24"/>
                <w:lang w:val="ro-RO"/>
              </w:rPr>
              <w:t>Proiectul de act normativ nu se referă la acest subiect.</w:t>
            </w:r>
          </w:p>
          <w:p w14:paraId="4E637A02" w14:textId="77777777" w:rsidR="00432FB2" w:rsidRPr="00441CC1" w:rsidRDefault="00432FB2" w:rsidP="00432FB2">
            <w:pPr>
              <w:spacing w:after="0" w:line="240" w:lineRule="auto"/>
              <w:jc w:val="both"/>
              <w:rPr>
                <w:rFonts w:ascii="Times New Roman" w:eastAsia="Times New Roman" w:hAnsi="Times New Roman"/>
                <w:noProof/>
                <w:color w:val="000000"/>
                <w:sz w:val="24"/>
                <w:szCs w:val="24"/>
                <w:lang w:val="ro-RO"/>
              </w:rPr>
            </w:pPr>
          </w:p>
        </w:tc>
      </w:tr>
      <w:tr w:rsidR="00432FB2" w:rsidRPr="00FF0EA1" w14:paraId="086C9AC1" w14:textId="77777777" w:rsidTr="008267A7">
        <w:trPr>
          <w:trHeight w:val="105"/>
        </w:trPr>
        <w:tc>
          <w:tcPr>
            <w:tcW w:w="10530" w:type="dxa"/>
            <w:gridSpan w:val="11"/>
            <w:vAlign w:val="center"/>
          </w:tcPr>
          <w:p w14:paraId="5E451E79" w14:textId="77777777" w:rsidR="00432FB2" w:rsidRPr="00441CC1" w:rsidRDefault="00432FB2" w:rsidP="00432FB2">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Secţiunea a 8-a</w:t>
            </w:r>
          </w:p>
          <w:p w14:paraId="7D0D75C9" w14:textId="4C570473" w:rsidR="00432FB2" w:rsidRPr="00C06944" w:rsidRDefault="00432FB2" w:rsidP="00C06944">
            <w:pPr>
              <w:spacing w:after="0" w:line="240" w:lineRule="auto"/>
              <w:contextualSpacing/>
              <w:jc w:val="center"/>
              <w:rPr>
                <w:rFonts w:ascii="Times New Roman" w:eastAsia="Times New Roman" w:hAnsi="Times New Roman"/>
                <w:b/>
                <w:noProof/>
                <w:color w:val="000000"/>
                <w:sz w:val="24"/>
                <w:szCs w:val="24"/>
                <w:lang w:val="ro-RO"/>
              </w:rPr>
            </w:pPr>
            <w:r w:rsidRPr="00441CC1">
              <w:rPr>
                <w:rFonts w:ascii="Times New Roman" w:eastAsia="Times New Roman" w:hAnsi="Times New Roman"/>
                <w:b/>
                <w:noProof/>
                <w:color w:val="000000"/>
                <w:sz w:val="24"/>
                <w:szCs w:val="24"/>
                <w:lang w:val="ro-RO"/>
              </w:rPr>
              <w:t>Măsuri de implementare</w:t>
            </w:r>
          </w:p>
        </w:tc>
      </w:tr>
      <w:tr w:rsidR="000E254A" w:rsidRPr="00FF0EA1" w14:paraId="53D542B3" w14:textId="77777777" w:rsidTr="008267A7">
        <w:trPr>
          <w:trHeight w:val="158"/>
        </w:trPr>
        <w:tc>
          <w:tcPr>
            <w:tcW w:w="757" w:type="dxa"/>
            <w:vAlign w:val="center"/>
          </w:tcPr>
          <w:p w14:paraId="4979A5F8" w14:textId="77777777" w:rsidR="000E254A" w:rsidRPr="00441CC1" w:rsidRDefault="000E254A" w:rsidP="000E254A">
            <w:pPr>
              <w:spacing w:after="0" w:line="240" w:lineRule="auto"/>
              <w:contextualSpacing/>
              <w:jc w:val="both"/>
              <w:rPr>
                <w:rFonts w:ascii="Times New Roman" w:hAnsi="Times New Roman"/>
                <w:noProof/>
                <w:color w:val="000000"/>
                <w:sz w:val="24"/>
                <w:szCs w:val="24"/>
                <w:lang w:val="ro-RO"/>
              </w:rPr>
            </w:pPr>
            <w:r w:rsidRPr="00441CC1">
              <w:rPr>
                <w:rFonts w:ascii="Times New Roman" w:hAnsi="Times New Roman"/>
                <w:noProof/>
                <w:color w:val="000000"/>
                <w:sz w:val="24"/>
                <w:szCs w:val="24"/>
                <w:lang w:val="ro-RO"/>
              </w:rPr>
              <w:t>8.1.</w:t>
            </w:r>
          </w:p>
        </w:tc>
        <w:tc>
          <w:tcPr>
            <w:tcW w:w="4209" w:type="dxa"/>
            <w:gridSpan w:val="4"/>
          </w:tcPr>
          <w:p w14:paraId="5AE0FC59" w14:textId="77777777" w:rsidR="000E254A" w:rsidRPr="00441CC1" w:rsidRDefault="000E254A" w:rsidP="000E254A">
            <w:pPr>
              <w:spacing w:after="0" w:line="240" w:lineRule="auto"/>
              <w:contextualSpacing/>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noProof/>
                <w:color w:val="000000"/>
                <w:sz w:val="24"/>
                <w:szCs w:val="24"/>
                <w:lang w:val="ro-RO"/>
              </w:rPr>
              <w:t xml:space="preserve">Măsuri de punere în aplicare a proiectului de act normativ </w:t>
            </w:r>
          </w:p>
        </w:tc>
        <w:tc>
          <w:tcPr>
            <w:tcW w:w="5564" w:type="dxa"/>
            <w:gridSpan w:val="6"/>
          </w:tcPr>
          <w:p w14:paraId="043DD9B2" w14:textId="2291EC28" w:rsidR="000E254A" w:rsidRPr="00441CC1" w:rsidRDefault="000E254A" w:rsidP="001466DD">
            <w:pPr>
              <w:pStyle w:val="BodyText"/>
              <w:rPr>
                <w:rFonts w:ascii="Times New Roman" w:hAnsi="Times New Roman"/>
                <w:iCs/>
                <w:szCs w:val="24"/>
              </w:rPr>
            </w:pPr>
            <w:r w:rsidRPr="00B100AF">
              <w:rPr>
                <w:rFonts w:ascii="Times New Roman" w:hAnsi="Times New Roman"/>
                <w:color w:val="auto"/>
                <w:szCs w:val="24"/>
              </w:rPr>
              <w:t>Proiectul de act normativ nu se referă la acest subiect.</w:t>
            </w:r>
          </w:p>
        </w:tc>
      </w:tr>
      <w:tr w:rsidR="000E254A" w:rsidRPr="00441CC1" w14:paraId="1FFE72E1" w14:textId="77777777" w:rsidTr="008267A7">
        <w:trPr>
          <w:trHeight w:val="157"/>
        </w:trPr>
        <w:tc>
          <w:tcPr>
            <w:tcW w:w="757" w:type="dxa"/>
            <w:vAlign w:val="center"/>
          </w:tcPr>
          <w:p w14:paraId="376CC058" w14:textId="77777777" w:rsidR="000E254A" w:rsidRPr="00441CC1" w:rsidRDefault="000E254A" w:rsidP="000E254A">
            <w:pPr>
              <w:spacing w:after="0" w:line="240" w:lineRule="auto"/>
              <w:contextualSpacing/>
              <w:jc w:val="both"/>
              <w:rPr>
                <w:rFonts w:ascii="Times New Roman" w:hAnsi="Times New Roman"/>
                <w:noProof/>
                <w:color w:val="000000"/>
                <w:sz w:val="24"/>
                <w:szCs w:val="24"/>
                <w:lang w:val="ro-RO"/>
              </w:rPr>
            </w:pPr>
            <w:r w:rsidRPr="00441CC1">
              <w:rPr>
                <w:rFonts w:ascii="Times New Roman" w:hAnsi="Times New Roman"/>
                <w:noProof/>
                <w:color w:val="000000"/>
                <w:sz w:val="24"/>
                <w:szCs w:val="24"/>
                <w:lang w:val="ro-RO"/>
              </w:rPr>
              <w:t>8.2.</w:t>
            </w:r>
          </w:p>
        </w:tc>
        <w:tc>
          <w:tcPr>
            <w:tcW w:w="4209" w:type="dxa"/>
            <w:gridSpan w:val="4"/>
          </w:tcPr>
          <w:p w14:paraId="621BB859" w14:textId="77777777" w:rsidR="000E254A" w:rsidRPr="00441CC1" w:rsidRDefault="000E254A" w:rsidP="000E254A">
            <w:pPr>
              <w:autoSpaceDE w:val="0"/>
              <w:autoSpaceDN w:val="0"/>
              <w:adjustRightInd w:val="0"/>
              <w:spacing w:after="0" w:line="240" w:lineRule="auto"/>
              <w:jc w:val="both"/>
              <w:rPr>
                <w:rFonts w:ascii="Times New Roman" w:eastAsia="Times New Roman" w:hAnsi="Times New Roman"/>
                <w:iCs/>
                <w:noProof/>
                <w:color w:val="000000"/>
                <w:sz w:val="24"/>
                <w:szCs w:val="24"/>
                <w:lang w:val="ro-RO"/>
              </w:rPr>
            </w:pPr>
            <w:r w:rsidRPr="00441CC1">
              <w:rPr>
                <w:rFonts w:ascii="Times New Roman" w:eastAsia="Times New Roman" w:hAnsi="Times New Roman"/>
                <w:iCs/>
                <w:noProof/>
                <w:color w:val="000000"/>
                <w:sz w:val="24"/>
                <w:szCs w:val="24"/>
                <w:lang w:val="ro-RO"/>
              </w:rPr>
              <w:t xml:space="preserve">Alte informaţii    </w:t>
            </w:r>
          </w:p>
        </w:tc>
        <w:tc>
          <w:tcPr>
            <w:tcW w:w="5564" w:type="dxa"/>
            <w:gridSpan w:val="6"/>
          </w:tcPr>
          <w:p w14:paraId="5C7C1A01" w14:textId="0EDB88E3" w:rsidR="000E254A" w:rsidRPr="00441CC1" w:rsidRDefault="000E254A" w:rsidP="000E254A">
            <w:pPr>
              <w:spacing w:after="0" w:line="240" w:lineRule="auto"/>
              <w:jc w:val="both"/>
              <w:rPr>
                <w:rFonts w:ascii="Times New Roman" w:eastAsia="Times New Roman" w:hAnsi="Times New Roman"/>
                <w:noProof/>
                <w:color w:val="000000"/>
                <w:sz w:val="24"/>
                <w:szCs w:val="24"/>
                <w:lang w:val="ro-RO"/>
              </w:rPr>
            </w:pPr>
            <w:r w:rsidRPr="00B100AF">
              <w:rPr>
                <w:rFonts w:ascii="Times New Roman" w:hAnsi="Times New Roman"/>
                <w:sz w:val="24"/>
                <w:szCs w:val="24"/>
                <w:lang w:val="ro-RO"/>
              </w:rPr>
              <w:t>Nu au fost identificate</w:t>
            </w:r>
            <w:r>
              <w:rPr>
                <w:rFonts w:ascii="Times New Roman" w:hAnsi="Times New Roman"/>
                <w:sz w:val="24"/>
                <w:szCs w:val="24"/>
                <w:lang w:val="ro-RO"/>
              </w:rPr>
              <w:t>.</w:t>
            </w:r>
          </w:p>
        </w:tc>
      </w:tr>
    </w:tbl>
    <w:p w14:paraId="2443CF4B" w14:textId="77777777" w:rsidR="00EF5C67" w:rsidRPr="00441CC1" w:rsidRDefault="00EF5C67" w:rsidP="00C672C6">
      <w:pPr>
        <w:spacing w:after="0" w:line="240" w:lineRule="auto"/>
        <w:jc w:val="both"/>
        <w:rPr>
          <w:rFonts w:ascii="Times New Roman" w:hAnsi="Times New Roman"/>
          <w:noProof/>
          <w:color w:val="000000"/>
          <w:sz w:val="24"/>
          <w:szCs w:val="24"/>
          <w:lang w:val="ro-RO"/>
        </w:rPr>
      </w:pPr>
    </w:p>
    <w:p w14:paraId="5CFD8BCB" w14:textId="77777777" w:rsidR="001466DD" w:rsidRDefault="001466DD" w:rsidP="00C672C6">
      <w:pPr>
        <w:spacing w:after="0" w:line="240" w:lineRule="auto"/>
        <w:jc w:val="both"/>
        <w:rPr>
          <w:rFonts w:ascii="Times New Roman" w:hAnsi="Times New Roman"/>
          <w:noProof/>
          <w:color w:val="000000"/>
          <w:sz w:val="24"/>
          <w:szCs w:val="24"/>
          <w:lang w:val="ro-RO"/>
        </w:rPr>
      </w:pPr>
    </w:p>
    <w:p w14:paraId="23E50F9A" w14:textId="77777777" w:rsidR="00C10529" w:rsidRPr="00441CC1" w:rsidRDefault="00C10529" w:rsidP="00C672C6">
      <w:pPr>
        <w:spacing w:after="0" w:line="240" w:lineRule="auto"/>
        <w:jc w:val="both"/>
        <w:rPr>
          <w:rFonts w:ascii="Times New Roman" w:hAnsi="Times New Roman"/>
          <w:noProof/>
          <w:color w:val="000000"/>
          <w:sz w:val="24"/>
          <w:szCs w:val="24"/>
          <w:lang w:val="ro-RO"/>
        </w:rPr>
      </w:pPr>
    </w:p>
    <w:p w14:paraId="1027AA1E" w14:textId="77777777" w:rsidR="00E26789" w:rsidRDefault="00E26789" w:rsidP="009A60AD">
      <w:pPr>
        <w:spacing w:after="0" w:line="240" w:lineRule="auto"/>
        <w:contextualSpacing/>
        <w:jc w:val="both"/>
        <w:rPr>
          <w:rFonts w:ascii="Times New Roman" w:hAnsi="Times New Roman"/>
          <w:sz w:val="24"/>
          <w:szCs w:val="24"/>
          <w:lang w:val="ro-RO"/>
        </w:rPr>
      </w:pPr>
    </w:p>
    <w:p w14:paraId="4EFEEF6C" w14:textId="77777777" w:rsidR="00E26789" w:rsidRDefault="00E26789" w:rsidP="009A60AD">
      <w:pPr>
        <w:spacing w:after="0" w:line="240" w:lineRule="auto"/>
        <w:contextualSpacing/>
        <w:jc w:val="both"/>
        <w:rPr>
          <w:rFonts w:ascii="Times New Roman" w:hAnsi="Times New Roman"/>
          <w:sz w:val="24"/>
          <w:szCs w:val="24"/>
          <w:lang w:val="ro-RO"/>
        </w:rPr>
      </w:pPr>
    </w:p>
    <w:p w14:paraId="5091A1F4" w14:textId="77777777" w:rsidR="00E26789" w:rsidRDefault="00E26789" w:rsidP="009A60AD">
      <w:pPr>
        <w:spacing w:after="0" w:line="240" w:lineRule="auto"/>
        <w:contextualSpacing/>
        <w:jc w:val="both"/>
        <w:rPr>
          <w:rFonts w:ascii="Times New Roman" w:hAnsi="Times New Roman"/>
          <w:sz w:val="24"/>
          <w:szCs w:val="24"/>
          <w:lang w:val="ro-RO"/>
        </w:rPr>
      </w:pPr>
    </w:p>
    <w:p w14:paraId="63E06CFD" w14:textId="77777777" w:rsidR="00203FEE" w:rsidRDefault="00203FEE" w:rsidP="009A60AD">
      <w:pPr>
        <w:spacing w:after="0" w:line="240" w:lineRule="auto"/>
        <w:contextualSpacing/>
        <w:jc w:val="both"/>
        <w:rPr>
          <w:rFonts w:ascii="Times New Roman" w:hAnsi="Times New Roman"/>
          <w:sz w:val="24"/>
          <w:szCs w:val="24"/>
          <w:lang w:val="ro-RO"/>
        </w:rPr>
      </w:pPr>
    </w:p>
    <w:p w14:paraId="3748FA38" w14:textId="77777777" w:rsidR="00203FEE" w:rsidRDefault="00203FEE" w:rsidP="009A60AD">
      <w:pPr>
        <w:spacing w:after="0" w:line="240" w:lineRule="auto"/>
        <w:contextualSpacing/>
        <w:jc w:val="both"/>
        <w:rPr>
          <w:rFonts w:ascii="Times New Roman" w:hAnsi="Times New Roman"/>
          <w:sz w:val="24"/>
          <w:szCs w:val="24"/>
          <w:lang w:val="ro-RO"/>
        </w:rPr>
      </w:pPr>
    </w:p>
    <w:p w14:paraId="6DE8E897" w14:textId="6FC7E389" w:rsidR="00C672C6" w:rsidRPr="00395FA7" w:rsidRDefault="00C672C6" w:rsidP="009A60AD">
      <w:pPr>
        <w:spacing w:after="0" w:line="240" w:lineRule="auto"/>
        <w:contextualSpacing/>
        <w:jc w:val="both"/>
        <w:rPr>
          <w:rFonts w:ascii="Times New Roman" w:hAnsi="Times New Roman"/>
          <w:b/>
          <w:bCs/>
          <w:noProof/>
          <w:color w:val="000000"/>
          <w:sz w:val="24"/>
          <w:szCs w:val="24"/>
          <w:lang w:val="ro-RO"/>
        </w:rPr>
      </w:pPr>
      <w:r w:rsidRPr="00395FA7">
        <w:rPr>
          <w:rFonts w:ascii="Times New Roman" w:hAnsi="Times New Roman"/>
          <w:sz w:val="24"/>
          <w:szCs w:val="24"/>
          <w:lang w:val="ro-RO"/>
        </w:rPr>
        <w:t xml:space="preserve">Pentru considerentele de mai sus, </w:t>
      </w:r>
      <w:r w:rsidR="009F1EC6" w:rsidRPr="00395FA7">
        <w:rPr>
          <w:rFonts w:ascii="Times New Roman" w:hAnsi="Times New Roman"/>
          <w:sz w:val="24"/>
          <w:szCs w:val="24"/>
          <w:lang w:val="ro-RO"/>
        </w:rPr>
        <w:t xml:space="preserve">s-a </w:t>
      </w:r>
      <w:r w:rsidRPr="00395FA7">
        <w:rPr>
          <w:rFonts w:ascii="Times New Roman" w:hAnsi="Times New Roman"/>
          <w:bCs/>
          <w:sz w:val="24"/>
          <w:szCs w:val="24"/>
          <w:lang w:val="ro-RO"/>
        </w:rPr>
        <w:t xml:space="preserve">elaborat prezentul proiect de </w:t>
      </w:r>
      <w:r w:rsidRPr="00395FA7">
        <w:rPr>
          <w:rFonts w:ascii="Times New Roman" w:hAnsi="Times New Roman"/>
          <w:b/>
          <w:sz w:val="24"/>
          <w:szCs w:val="24"/>
          <w:lang w:val="ro-RO"/>
        </w:rPr>
        <w:t xml:space="preserve">Hotărâre a Guvernului </w:t>
      </w:r>
      <w:r w:rsidR="000E254A" w:rsidRPr="00395FA7">
        <w:rPr>
          <w:rFonts w:ascii="Times New Roman" w:hAnsi="Times New Roman"/>
          <w:b/>
          <w:sz w:val="24"/>
          <w:szCs w:val="24"/>
          <w:lang w:val="ro-RO"/>
        </w:rPr>
        <w:t xml:space="preserve">pentru </w:t>
      </w:r>
      <w:r w:rsidR="009A60AD" w:rsidRPr="00395FA7">
        <w:rPr>
          <w:rFonts w:ascii="Times New Roman" w:hAnsi="Times New Roman"/>
          <w:b/>
          <w:bCs/>
          <w:sz w:val="24"/>
          <w:szCs w:val="24"/>
          <w:lang w:val="ro-RO" w:bidi="en-US"/>
        </w:rPr>
        <w:t xml:space="preserve">aprobarea Protocolului </w:t>
      </w:r>
      <w:r w:rsidR="00C77823" w:rsidRPr="00395FA7">
        <w:rPr>
          <w:rFonts w:ascii="Times New Roman" w:hAnsi="Times New Roman"/>
          <w:b/>
          <w:bCs/>
          <w:sz w:val="24"/>
          <w:szCs w:val="24"/>
          <w:lang w:val="ro-RO" w:bidi="en-US"/>
        </w:rPr>
        <w:t>Sesiunii a XII</w:t>
      </w:r>
      <w:r w:rsidR="001C7955" w:rsidRPr="00395FA7">
        <w:rPr>
          <w:rFonts w:ascii="Times New Roman" w:hAnsi="Times New Roman"/>
          <w:b/>
          <w:bCs/>
          <w:sz w:val="24"/>
          <w:szCs w:val="24"/>
          <w:lang w:val="ro-RO" w:bidi="en-US"/>
        </w:rPr>
        <w:t>I</w:t>
      </w:r>
      <w:r w:rsidR="00C77823" w:rsidRPr="00395FA7">
        <w:rPr>
          <w:rFonts w:ascii="Times New Roman" w:hAnsi="Times New Roman"/>
          <w:b/>
          <w:bCs/>
          <w:sz w:val="24"/>
          <w:szCs w:val="24"/>
          <w:lang w:val="ro-RO" w:bidi="en-US"/>
        </w:rPr>
        <w:t xml:space="preserve">-a a </w:t>
      </w:r>
      <w:r w:rsidR="001C7955" w:rsidRPr="00395FA7">
        <w:rPr>
          <w:rFonts w:ascii="Times New Roman" w:hAnsi="Times New Roman"/>
          <w:b/>
          <w:bCs/>
          <w:sz w:val="24"/>
          <w:szCs w:val="24"/>
          <w:lang w:val="ro-RO" w:bidi="en-US"/>
        </w:rPr>
        <w:t>î</w:t>
      </w:r>
      <w:r w:rsidR="00C77823" w:rsidRPr="00395FA7">
        <w:rPr>
          <w:rFonts w:ascii="Times New Roman" w:hAnsi="Times New Roman"/>
          <w:b/>
          <w:bCs/>
          <w:sz w:val="24"/>
          <w:szCs w:val="24"/>
          <w:lang w:val="ro-RO" w:bidi="en-US"/>
        </w:rPr>
        <w:t>mputerniciților</w:t>
      </w:r>
      <w:r w:rsidR="00CC32B3" w:rsidRPr="00395FA7">
        <w:rPr>
          <w:rFonts w:ascii="Times New Roman" w:hAnsi="Times New Roman"/>
          <w:b/>
          <w:bCs/>
          <w:sz w:val="24"/>
          <w:szCs w:val="24"/>
          <w:lang w:val="ro-RO" w:bidi="en-US"/>
        </w:rPr>
        <w:t xml:space="preserve">, </w:t>
      </w:r>
      <w:r w:rsidR="00395FA7" w:rsidRPr="00395FA7">
        <w:rPr>
          <w:rFonts w:ascii="Times New Roman" w:hAnsi="Times New Roman"/>
          <w:b/>
          <w:bCs/>
          <w:sz w:val="24"/>
          <w:szCs w:val="24"/>
          <w:lang w:val="pt-BR" w:bidi="en-US"/>
        </w:rPr>
        <w:t>semnat la</w:t>
      </w:r>
      <w:r w:rsidR="00395FA7" w:rsidRPr="00395FA7">
        <w:rPr>
          <w:rFonts w:ascii="Times New Roman" w:hAnsi="Times New Roman"/>
          <w:b/>
          <w:bCs/>
          <w:sz w:val="24"/>
          <w:szCs w:val="24"/>
          <w:lang w:val="ro-RO" w:bidi="en-US"/>
        </w:rPr>
        <w:t xml:space="preserve"> Suceava, România, la data de</w:t>
      </w:r>
      <w:r w:rsidR="001C7955" w:rsidRPr="00395FA7">
        <w:rPr>
          <w:rFonts w:ascii="Times New Roman" w:hAnsi="Times New Roman"/>
          <w:b/>
          <w:bCs/>
          <w:sz w:val="24"/>
          <w:szCs w:val="24"/>
          <w:lang w:val="ro-RO" w:bidi="en-US"/>
        </w:rPr>
        <w:t xml:space="preserve"> 15 octombrie 2025</w:t>
      </w:r>
      <w:r w:rsidR="00203FEE" w:rsidRPr="00395FA7">
        <w:rPr>
          <w:rFonts w:ascii="Times New Roman" w:hAnsi="Times New Roman"/>
          <w:b/>
          <w:bCs/>
          <w:sz w:val="24"/>
          <w:szCs w:val="24"/>
          <w:lang w:val="ro-RO" w:bidi="en-US"/>
        </w:rPr>
        <w:t xml:space="preserve">, </w:t>
      </w:r>
      <w:r w:rsidR="00C77823" w:rsidRPr="00395FA7">
        <w:rPr>
          <w:rFonts w:ascii="Times New Roman" w:hAnsi="Times New Roman"/>
          <w:b/>
          <w:bCs/>
          <w:sz w:val="24"/>
          <w:szCs w:val="24"/>
          <w:lang w:val="ro-RO" w:bidi="en-US"/>
        </w:rPr>
        <w:t xml:space="preserve">pentru aplicarea Acordului între Guvernul României și Guvernul Ucrainei privind cooperarea în domeniul gospodăririi apelor de frontieră, semnat la Galați, la 30 septembrie 1997 </w:t>
      </w:r>
      <w:r w:rsidRPr="00395FA7">
        <w:rPr>
          <w:rFonts w:ascii="Times New Roman" w:hAnsi="Times New Roman"/>
          <w:sz w:val="24"/>
          <w:szCs w:val="24"/>
          <w:lang w:val="ro-RO"/>
        </w:rPr>
        <w:t xml:space="preserve">care, în forma prezentată, a fost avizat de ministerele interesate </w:t>
      </w:r>
      <w:r w:rsidR="001466DD" w:rsidRPr="00395FA7">
        <w:rPr>
          <w:rFonts w:ascii="Times New Roman" w:hAnsi="Times New Roman"/>
          <w:sz w:val="24"/>
          <w:szCs w:val="24"/>
          <w:lang w:val="ro-RO"/>
        </w:rPr>
        <w:t>și</w:t>
      </w:r>
      <w:r w:rsidRPr="00395FA7">
        <w:rPr>
          <w:rFonts w:ascii="Times New Roman" w:hAnsi="Times New Roman"/>
          <w:sz w:val="24"/>
          <w:szCs w:val="24"/>
          <w:lang w:val="ro-RO"/>
        </w:rPr>
        <w:t xml:space="preserve"> de către Consiliul Legislativ </w:t>
      </w:r>
      <w:r w:rsidR="00326268" w:rsidRPr="00395FA7">
        <w:rPr>
          <w:rFonts w:ascii="Times New Roman" w:hAnsi="Times New Roman"/>
          <w:sz w:val="24"/>
          <w:szCs w:val="24"/>
          <w:lang w:val="ro-RO"/>
        </w:rPr>
        <w:t>și</w:t>
      </w:r>
      <w:r w:rsidRPr="00395FA7">
        <w:rPr>
          <w:rFonts w:ascii="Times New Roman" w:hAnsi="Times New Roman"/>
          <w:sz w:val="24"/>
          <w:szCs w:val="24"/>
          <w:lang w:val="ro-RO"/>
        </w:rPr>
        <w:t xml:space="preserve"> pe care îl supunem spre adoptare.</w:t>
      </w:r>
    </w:p>
    <w:p w14:paraId="1B2FC937" w14:textId="77777777" w:rsidR="006663D8" w:rsidRPr="00441CC1" w:rsidRDefault="006663D8" w:rsidP="00C672C6">
      <w:pPr>
        <w:spacing w:after="0" w:line="240" w:lineRule="auto"/>
        <w:jc w:val="both"/>
        <w:rPr>
          <w:rFonts w:ascii="Times New Roman" w:hAnsi="Times New Roman"/>
          <w:noProof/>
          <w:color w:val="000000"/>
          <w:sz w:val="24"/>
          <w:szCs w:val="24"/>
          <w:lang w:val="ro-RO"/>
        </w:rPr>
      </w:pPr>
    </w:p>
    <w:p w14:paraId="13470D3D" w14:textId="77777777" w:rsidR="006663D8" w:rsidRDefault="006663D8" w:rsidP="00C672C6">
      <w:pPr>
        <w:spacing w:after="0" w:line="240" w:lineRule="auto"/>
        <w:jc w:val="both"/>
        <w:rPr>
          <w:rFonts w:ascii="Times New Roman" w:hAnsi="Times New Roman"/>
          <w:noProof/>
          <w:color w:val="000000"/>
          <w:sz w:val="24"/>
          <w:szCs w:val="24"/>
          <w:lang w:val="ro-RO"/>
        </w:rPr>
      </w:pPr>
    </w:p>
    <w:p w14:paraId="4A151F0B" w14:textId="77777777" w:rsidR="00135578" w:rsidRPr="00441CC1" w:rsidRDefault="00135578" w:rsidP="00C672C6">
      <w:pPr>
        <w:spacing w:after="0" w:line="240" w:lineRule="auto"/>
        <w:jc w:val="both"/>
        <w:rPr>
          <w:rFonts w:ascii="Times New Roman" w:hAnsi="Times New Roman"/>
          <w:noProof/>
          <w:color w:val="000000"/>
          <w:sz w:val="24"/>
          <w:szCs w:val="24"/>
          <w:lang w:val="ro-RO"/>
        </w:rPr>
      </w:pPr>
    </w:p>
    <w:p w14:paraId="0E6993E1" w14:textId="77777777" w:rsidR="001466DD" w:rsidRDefault="001466DD" w:rsidP="001466DD">
      <w:pPr>
        <w:jc w:val="center"/>
        <w:rPr>
          <w:rFonts w:ascii="Times New Roman" w:hAnsi="Times New Roman"/>
          <w:b/>
          <w:sz w:val="24"/>
          <w:szCs w:val="24"/>
          <w:lang w:val="ro-RO"/>
        </w:rPr>
      </w:pPr>
      <w:r w:rsidRPr="00441CC1">
        <w:rPr>
          <w:rFonts w:ascii="Times New Roman" w:hAnsi="Times New Roman"/>
          <w:b/>
          <w:sz w:val="24"/>
          <w:szCs w:val="24"/>
          <w:lang w:val="ro-RO"/>
        </w:rPr>
        <w:t>MINISTRUL MEDIULUI, APELOR ŞI PĂDURILOR</w:t>
      </w:r>
    </w:p>
    <w:p w14:paraId="467913A8" w14:textId="77777777" w:rsidR="001C7955" w:rsidRPr="001C7955" w:rsidRDefault="001C7955" w:rsidP="001C7955">
      <w:pPr>
        <w:jc w:val="center"/>
        <w:rPr>
          <w:rFonts w:ascii="Times New Roman" w:hAnsi="Times New Roman"/>
          <w:b/>
          <w:sz w:val="24"/>
          <w:szCs w:val="24"/>
          <w:lang w:val="ro-RO"/>
        </w:rPr>
      </w:pPr>
      <w:r w:rsidRPr="001C7955">
        <w:rPr>
          <w:rFonts w:ascii="Times New Roman" w:hAnsi="Times New Roman"/>
          <w:b/>
          <w:sz w:val="24"/>
          <w:szCs w:val="24"/>
          <w:lang w:val="ro-RO"/>
        </w:rPr>
        <w:t>Diana-Anda BUZOIANU</w:t>
      </w:r>
    </w:p>
    <w:p w14:paraId="035AD79D" w14:textId="77777777" w:rsidR="001466DD" w:rsidRPr="00441CC1" w:rsidRDefault="001466DD" w:rsidP="001466DD">
      <w:pPr>
        <w:jc w:val="center"/>
        <w:rPr>
          <w:rFonts w:ascii="Times New Roman" w:hAnsi="Times New Roman"/>
          <w:b/>
          <w:sz w:val="24"/>
          <w:szCs w:val="24"/>
          <w:lang w:val="ro-RO"/>
        </w:rPr>
      </w:pPr>
    </w:p>
    <w:p w14:paraId="732CFD2F" w14:textId="77777777" w:rsidR="001466DD" w:rsidRPr="006C550A" w:rsidRDefault="001466DD" w:rsidP="001466DD">
      <w:pPr>
        <w:spacing w:after="0" w:line="240" w:lineRule="auto"/>
        <w:jc w:val="both"/>
        <w:rPr>
          <w:rFonts w:ascii="Times New Roman" w:hAnsi="Times New Roman"/>
          <w:b/>
          <w:sz w:val="24"/>
          <w:szCs w:val="24"/>
          <w:lang w:val="ro-RO"/>
        </w:rPr>
      </w:pPr>
    </w:p>
    <w:p w14:paraId="1FF9DD47" w14:textId="77777777" w:rsidR="001466DD" w:rsidRPr="006C550A" w:rsidRDefault="001466DD" w:rsidP="001466DD">
      <w:pPr>
        <w:spacing w:after="0" w:line="240" w:lineRule="auto"/>
        <w:jc w:val="both"/>
        <w:rPr>
          <w:rFonts w:ascii="Times New Roman" w:hAnsi="Times New Roman"/>
          <w:b/>
          <w:sz w:val="24"/>
          <w:szCs w:val="24"/>
          <w:lang w:val="ro-RO"/>
        </w:rPr>
      </w:pPr>
    </w:p>
    <w:p w14:paraId="43C70275" w14:textId="77777777" w:rsidR="001466DD" w:rsidRDefault="001466DD" w:rsidP="00135578">
      <w:pPr>
        <w:rPr>
          <w:rFonts w:ascii="Times New Roman" w:hAnsi="Times New Roman"/>
          <w:b/>
          <w:bCs/>
          <w:sz w:val="24"/>
          <w:szCs w:val="24"/>
          <w:lang w:val="ro-RO"/>
        </w:rPr>
      </w:pPr>
    </w:p>
    <w:p w14:paraId="44B623C3" w14:textId="77777777" w:rsidR="001466DD" w:rsidRPr="006C550A" w:rsidRDefault="001466DD" w:rsidP="001466DD">
      <w:pPr>
        <w:jc w:val="center"/>
        <w:rPr>
          <w:rFonts w:ascii="Times New Roman" w:hAnsi="Times New Roman"/>
          <w:b/>
          <w:bCs/>
          <w:sz w:val="24"/>
          <w:szCs w:val="24"/>
          <w:lang w:val="ro-RO"/>
        </w:rPr>
      </w:pPr>
      <w:r w:rsidRPr="006C550A">
        <w:rPr>
          <w:rFonts w:ascii="Times New Roman" w:hAnsi="Times New Roman"/>
          <w:b/>
          <w:bCs/>
          <w:sz w:val="24"/>
          <w:szCs w:val="24"/>
          <w:lang w:val="ro-RO"/>
        </w:rPr>
        <w:t>AVIZĂM:</w:t>
      </w:r>
    </w:p>
    <w:p w14:paraId="1A86C0D7" w14:textId="77777777" w:rsidR="001466DD" w:rsidRPr="00C06944" w:rsidRDefault="001466DD" w:rsidP="001466DD">
      <w:pPr>
        <w:jc w:val="center"/>
        <w:rPr>
          <w:rFonts w:ascii="Times New Roman" w:hAnsi="Times New Roman"/>
          <w:b/>
          <w:bCs/>
          <w:sz w:val="8"/>
          <w:szCs w:val="8"/>
          <w:lang w:val="ro-RO"/>
        </w:rPr>
      </w:pPr>
    </w:p>
    <w:p w14:paraId="004B8ED7" w14:textId="77777777" w:rsidR="00395FA7" w:rsidRDefault="00395FA7" w:rsidP="001466DD">
      <w:pPr>
        <w:jc w:val="center"/>
        <w:rPr>
          <w:rFonts w:ascii="Times New Roman" w:hAnsi="Times New Roman"/>
          <w:b/>
          <w:bCs/>
          <w:sz w:val="24"/>
          <w:szCs w:val="24"/>
          <w:lang w:val="ro-RO"/>
        </w:rPr>
      </w:pPr>
    </w:p>
    <w:p w14:paraId="059C2413" w14:textId="471EB67C" w:rsidR="001466DD" w:rsidRPr="00395FA7" w:rsidRDefault="00395FA7" w:rsidP="001466DD">
      <w:pPr>
        <w:jc w:val="center"/>
        <w:rPr>
          <w:rFonts w:ascii="Times New Roman" w:hAnsi="Times New Roman"/>
          <w:b/>
          <w:bCs/>
          <w:sz w:val="24"/>
          <w:szCs w:val="24"/>
          <w:lang w:val="ro-RO"/>
        </w:rPr>
      </w:pPr>
      <w:r w:rsidRPr="00395FA7">
        <w:rPr>
          <w:rFonts w:ascii="Times New Roman" w:hAnsi="Times New Roman"/>
          <w:b/>
          <w:bCs/>
          <w:sz w:val="24"/>
          <w:szCs w:val="24"/>
          <w:lang w:val="ro-RO"/>
        </w:rPr>
        <w:t>VICEPRIM-MINISTRU, MINISTRUL APĂRĂRII NAȚIONALE</w:t>
      </w:r>
    </w:p>
    <w:p w14:paraId="7AAF8802" w14:textId="5B8D89DD" w:rsidR="001466DD" w:rsidRPr="006C550A" w:rsidRDefault="00FF0EA1" w:rsidP="001466DD">
      <w:pPr>
        <w:jc w:val="center"/>
        <w:rPr>
          <w:rFonts w:ascii="Times New Roman" w:hAnsi="Times New Roman"/>
          <w:b/>
          <w:bCs/>
          <w:sz w:val="24"/>
          <w:szCs w:val="24"/>
          <w:lang w:val="ro-RO"/>
        </w:rPr>
      </w:pPr>
      <w:r>
        <w:rPr>
          <w:rFonts w:ascii="Times New Roman" w:hAnsi="Times New Roman"/>
          <w:b/>
          <w:bCs/>
          <w:sz w:val="24"/>
          <w:szCs w:val="24"/>
          <w:lang w:val="ro-RO"/>
        </w:rPr>
        <w:t>Radu-Dinel MIRUȚĂ</w:t>
      </w:r>
    </w:p>
    <w:p w14:paraId="1BA871FF" w14:textId="77777777" w:rsidR="00395FA7" w:rsidRDefault="00135578" w:rsidP="00135578">
      <w:pPr>
        <w:spacing w:after="120" w:line="240" w:lineRule="auto"/>
        <w:rPr>
          <w:rFonts w:ascii="Times New Roman" w:hAnsi="Times New Roman"/>
          <w:b/>
          <w:color w:val="000000"/>
          <w:sz w:val="24"/>
          <w:szCs w:val="24"/>
          <w:lang w:val="ro-RO" w:bidi="en-US"/>
        </w:rPr>
      </w:pPr>
      <w:r>
        <w:rPr>
          <w:rFonts w:ascii="Times New Roman" w:hAnsi="Times New Roman"/>
          <w:b/>
          <w:color w:val="000000"/>
          <w:sz w:val="24"/>
          <w:szCs w:val="24"/>
          <w:lang w:val="ro-RO" w:bidi="en-US"/>
        </w:rPr>
        <w:t xml:space="preserve">     </w:t>
      </w:r>
    </w:p>
    <w:p w14:paraId="4BE1D470" w14:textId="77777777" w:rsidR="00395FA7" w:rsidRDefault="00395FA7" w:rsidP="00135578">
      <w:pPr>
        <w:spacing w:after="120" w:line="240" w:lineRule="auto"/>
        <w:rPr>
          <w:rFonts w:ascii="Times New Roman" w:hAnsi="Times New Roman"/>
          <w:b/>
          <w:color w:val="000000"/>
          <w:sz w:val="24"/>
          <w:szCs w:val="24"/>
          <w:lang w:val="ro-RO" w:bidi="en-US"/>
        </w:rPr>
      </w:pPr>
    </w:p>
    <w:p w14:paraId="58311345" w14:textId="77777777" w:rsidR="00395FA7" w:rsidRDefault="00395FA7" w:rsidP="00135578">
      <w:pPr>
        <w:spacing w:after="120" w:line="240" w:lineRule="auto"/>
        <w:rPr>
          <w:rFonts w:ascii="Times New Roman" w:hAnsi="Times New Roman"/>
          <w:b/>
          <w:color w:val="000000"/>
          <w:sz w:val="24"/>
          <w:szCs w:val="24"/>
          <w:lang w:val="ro-RO" w:bidi="en-US"/>
        </w:rPr>
      </w:pPr>
    </w:p>
    <w:p w14:paraId="002B933B" w14:textId="03E5EC3C" w:rsidR="00135578" w:rsidRPr="008613CF" w:rsidRDefault="00395FA7" w:rsidP="00135578">
      <w:pPr>
        <w:spacing w:after="120" w:line="240" w:lineRule="auto"/>
        <w:rPr>
          <w:rFonts w:ascii="Times New Roman" w:hAnsi="Times New Roman"/>
          <w:b/>
          <w:color w:val="000000"/>
          <w:sz w:val="24"/>
          <w:szCs w:val="24"/>
          <w:lang w:val="ro-RO" w:bidi="en-US"/>
        </w:rPr>
      </w:pPr>
      <w:r>
        <w:rPr>
          <w:rFonts w:ascii="Times New Roman" w:hAnsi="Times New Roman"/>
          <w:b/>
          <w:color w:val="000000"/>
          <w:sz w:val="24"/>
          <w:szCs w:val="24"/>
          <w:lang w:val="ro-RO" w:bidi="en-US"/>
        </w:rPr>
        <w:t xml:space="preserve">      </w:t>
      </w:r>
      <w:r w:rsidR="001466DD" w:rsidRPr="008613CF">
        <w:rPr>
          <w:rFonts w:ascii="Times New Roman" w:hAnsi="Times New Roman"/>
          <w:b/>
          <w:color w:val="000000"/>
          <w:sz w:val="24"/>
          <w:szCs w:val="24"/>
          <w:lang w:val="ro-RO" w:bidi="en-US"/>
        </w:rPr>
        <w:t>MINISTRUL AFACERILOR EXTERNE</w:t>
      </w:r>
      <w:r w:rsidR="00135578" w:rsidRPr="00135578">
        <w:rPr>
          <w:rFonts w:ascii="Times New Roman" w:hAnsi="Times New Roman"/>
          <w:b/>
          <w:color w:val="000000"/>
          <w:sz w:val="24"/>
          <w:szCs w:val="24"/>
          <w:lang w:val="ro-RO" w:bidi="en-US"/>
        </w:rPr>
        <w:t xml:space="preserve"> </w:t>
      </w:r>
      <w:r w:rsidR="00135578">
        <w:rPr>
          <w:rFonts w:ascii="Times New Roman" w:hAnsi="Times New Roman"/>
          <w:b/>
          <w:color w:val="000000"/>
          <w:sz w:val="24"/>
          <w:szCs w:val="24"/>
          <w:lang w:val="ro-RO" w:bidi="en-US"/>
        </w:rPr>
        <w:t xml:space="preserve">                        </w:t>
      </w:r>
      <w:r w:rsidR="00135578" w:rsidRPr="008613CF">
        <w:rPr>
          <w:rFonts w:ascii="Times New Roman" w:hAnsi="Times New Roman"/>
          <w:b/>
          <w:color w:val="000000"/>
          <w:sz w:val="24"/>
          <w:szCs w:val="24"/>
          <w:lang w:val="ro-RO" w:bidi="en-US"/>
        </w:rPr>
        <w:t>MINISTRUL JUSTIȚIEI</w:t>
      </w:r>
    </w:p>
    <w:p w14:paraId="3B01B5C1" w14:textId="22BBDCDB" w:rsidR="001466DD" w:rsidRPr="008613CF" w:rsidRDefault="001466DD" w:rsidP="00135578">
      <w:pPr>
        <w:spacing w:after="120" w:line="240" w:lineRule="auto"/>
        <w:rPr>
          <w:rFonts w:ascii="Times New Roman" w:hAnsi="Times New Roman"/>
          <w:b/>
          <w:color w:val="000000"/>
          <w:sz w:val="24"/>
          <w:szCs w:val="24"/>
          <w:lang w:val="ro-RO" w:bidi="en-US"/>
        </w:rPr>
      </w:pPr>
    </w:p>
    <w:p w14:paraId="5039CC0C" w14:textId="3F478031" w:rsidR="001466DD" w:rsidRPr="008613CF" w:rsidRDefault="00203FEE" w:rsidP="00371C7D">
      <w:pPr>
        <w:ind w:firstLine="720"/>
        <w:rPr>
          <w:rFonts w:ascii="Times New Roman" w:hAnsi="Times New Roman"/>
          <w:b/>
          <w:color w:val="000000"/>
          <w:sz w:val="24"/>
          <w:szCs w:val="24"/>
          <w:lang w:val="ro-RO" w:bidi="en-US"/>
        </w:rPr>
      </w:pPr>
      <w:r>
        <w:rPr>
          <w:rFonts w:ascii="Times New Roman" w:hAnsi="Times New Roman"/>
          <w:b/>
          <w:bCs/>
          <w:color w:val="000000"/>
          <w:sz w:val="24"/>
          <w:szCs w:val="24"/>
          <w:shd w:val="clear" w:color="auto" w:fill="FFFFFF"/>
          <w:lang w:val="ro-RO"/>
        </w:rPr>
        <w:t xml:space="preserve">           </w:t>
      </w:r>
      <w:r w:rsidR="00B7077E">
        <w:rPr>
          <w:rFonts w:ascii="Times New Roman" w:hAnsi="Times New Roman"/>
          <w:b/>
          <w:bCs/>
          <w:color w:val="000000"/>
          <w:sz w:val="24"/>
          <w:szCs w:val="24"/>
          <w:shd w:val="clear" w:color="auto" w:fill="FFFFFF"/>
          <w:lang w:val="ro-RO"/>
        </w:rPr>
        <w:t xml:space="preserve">Oana-Silvia ȚOIU                            </w:t>
      </w:r>
      <w:r w:rsidR="00135578" w:rsidRPr="00F202F1">
        <w:rPr>
          <w:rFonts w:ascii="Times New Roman" w:hAnsi="Times New Roman"/>
          <w:b/>
          <w:bCs/>
          <w:color w:val="000000"/>
          <w:sz w:val="24"/>
          <w:szCs w:val="24"/>
          <w:shd w:val="clear" w:color="auto" w:fill="FFFFFF"/>
          <w:lang w:val="ro-RO"/>
        </w:rPr>
        <w:t xml:space="preserve"> </w:t>
      </w:r>
      <w:r w:rsidR="00135578" w:rsidRPr="00F202F1">
        <w:rPr>
          <w:rFonts w:ascii="Times New Roman" w:hAnsi="Times New Roman"/>
          <w:b/>
          <w:bCs/>
          <w:color w:val="000000"/>
          <w:sz w:val="24"/>
          <w:szCs w:val="24"/>
          <w:shd w:val="clear" w:color="auto" w:fill="FFFFFF"/>
          <w:lang w:val="ro-RO"/>
        </w:rPr>
        <w:tab/>
      </w:r>
      <w:r w:rsidR="00135578" w:rsidRPr="00F202F1">
        <w:rPr>
          <w:rFonts w:ascii="Times New Roman" w:hAnsi="Times New Roman"/>
          <w:b/>
          <w:bCs/>
          <w:color w:val="000000"/>
          <w:sz w:val="24"/>
          <w:szCs w:val="24"/>
          <w:shd w:val="clear" w:color="auto" w:fill="FFFFFF"/>
          <w:lang w:val="ro-RO"/>
        </w:rPr>
        <w:tab/>
      </w:r>
      <w:r w:rsidR="00B7077E">
        <w:rPr>
          <w:rFonts w:ascii="Times New Roman" w:hAnsi="Times New Roman"/>
          <w:b/>
          <w:bCs/>
          <w:color w:val="000000"/>
          <w:sz w:val="24"/>
          <w:szCs w:val="24"/>
          <w:shd w:val="clear" w:color="auto" w:fill="FFFFFF"/>
          <w:lang w:val="ro-RO"/>
        </w:rPr>
        <w:t xml:space="preserve">           Radu MARINESCU</w:t>
      </w:r>
    </w:p>
    <w:p w14:paraId="5455DB00" w14:textId="77777777" w:rsidR="001466DD" w:rsidRPr="008613CF" w:rsidRDefault="001466DD" w:rsidP="001466DD">
      <w:pPr>
        <w:spacing w:after="0" w:line="240" w:lineRule="auto"/>
        <w:jc w:val="center"/>
        <w:rPr>
          <w:rFonts w:ascii="Times New Roman" w:hAnsi="Times New Roman"/>
          <w:b/>
          <w:color w:val="000000"/>
          <w:sz w:val="24"/>
          <w:szCs w:val="24"/>
          <w:lang w:val="ro-RO" w:bidi="en-US"/>
        </w:rPr>
      </w:pPr>
    </w:p>
    <w:p w14:paraId="1C323E5D" w14:textId="77777777" w:rsidR="00C672C6" w:rsidRPr="00441CC1" w:rsidRDefault="00C672C6" w:rsidP="00C672C6">
      <w:pPr>
        <w:rPr>
          <w:rFonts w:ascii="Times New Roman" w:hAnsi="Times New Roman"/>
          <w:b/>
          <w:sz w:val="24"/>
          <w:szCs w:val="24"/>
          <w:lang w:val="ro-RO"/>
        </w:rPr>
      </w:pPr>
    </w:p>
    <w:p w14:paraId="4E8F4728" w14:textId="580C185A" w:rsidR="00C672C6" w:rsidRDefault="00C672C6" w:rsidP="00C672C6">
      <w:pPr>
        <w:rPr>
          <w:rFonts w:ascii="Times New Roman" w:hAnsi="Times New Roman"/>
          <w:b/>
          <w:sz w:val="24"/>
          <w:szCs w:val="24"/>
          <w:lang w:val="ro-RO"/>
        </w:rPr>
      </w:pPr>
    </w:p>
    <w:p w14:paraId="147A368C" w14:textId="77777777" w:rsidR="002A67D7" w:rsidRDefault="002A67D7" w:rsidP="00527730">
      <w:pPr>
        <w:rPr>
          <w:rFonts w:ascii="Times New Roman" w:hAnsi="Times New Roman"/>
          <w:b/>
          <w:sz w:val="24"/>
          <w:szCs w:val="24"/>
          <w:lang w:val="ro-RO"/>
        </w:rPr>
      </w:pPr>
      <w:bookmarkStart w:id="1" w:name="_Hlk107493749"/>
    </w:p>
    <w:p w14:paraId="0D2D5A3B" w14:textId="77777777" w:rsidR="002A67D7" w:rsidRDefault="002A67D7" w:rsidP="00527730">
      <w:pPr>
        <w:rPr>
          <w:rFonts w:ascii="Times New Roman" w:hAnsi="Times New Roman"/>
          <w:b/>
          <w:sz w:val="24"/>
          <w:szCs w:val="24"/>
          <w:lang w:val="ro-RO"/>
        </w:rPr>
      </w:pPr>
    </w:p>
    <w:p w14:paraId="1CF45AAF" w14:textId="77777777" w:rsidR="002A67D7" w:rsidRDefault="002A67D7" w:rsidP="00527730">
      <w:pPr>
        <w:rPr>
          <w:rFonts w:ascii="Times New Roman" w:hAnsi="Times New Roman"/>
          <w:b/>
          <w:sz w:val="24"/>
          <w:szCs w:val="24"/>
          <w:lang w:val="ro-RO"/>
        </w:rPr>
      </w:pPr>
    </w:p>
    <w:p w14:paraId="0911F75D" w14:textId="77777777" w:rsidR="002A67D7" w:rsidRDefault="002A67D7" w:rsidP="00527730">
      <w:pPr>
        <w:rPr>
          <w:rFonts w:ascii="Times New Roman" w:hAnsi="Times New Roman"/>
          <w:b/>
          <w:sz w:val="24"/>
          <w:szCs w:val="24"/>
          <w:lang w:val="ro-RO"/>
        </w:rPr>
      </w:pPr>
    </w:p>
    <w:p w14:paraId="11835800" w14:textId="77777777" w:rsidR="002A67D7" w:rsidRDefault="002A67D7" w:rsidP="00527730">
      <w:pPr>
        <w:rPr>
          <w:rFonts w:ascii="Times New Roman" w:hAnsi="Times New Roman"/>
          <w:b/>
          <w:sz w:val="24"/>
          <w:szCs w:val="24"/>
          <w:lang w:val="ro-RO"/>
        </w:rPr>
      </w:pPr>
    </w:p>
    <w:p w14:paraId="32D62871" w14:textId="77777777" w:rsidR="002A67D7" w:rsidRDefault="002A67D7" w:rsidP="00527730">
      <w:pPr>
        <w:rPr>
          <w:rFonts w:ascii="Times New Roman" w:hAnsi="Times New Roman"/>
          <w:b/>
          <w:sz w:val="24"/>
          <w:szCs w:val="24"/>
          <w:lang w:val="ro-RO"/>
        </w:rPr>
      </w:pPr>
    </w:p>
    <w:bookmarkEnd w:id="1"/>
    <w:p w14:paraId="04F3C7DD" w14:textId="77777777" w:rsidR="00203FEE" w:rsidRDefault="00203FEE" w:rsidP="001C7955">
      <w:pPr>
        <w:rPr>
          <w:rFonts w:ascii="Times New Roman" w:hAnsi="Times New Roman"/>
          <w:b/>
          <w:sz w:val="24"/>
          <w:szCs w:val="24"/>
          <w:lang w:val="ro-RO"/>
        </w:rPr>
      </w:pPr>
    </w:p>
    <w:sectPr w:rsidR="00203FEE" w:rsidSect="008467E3">
      <w:headerReference w:type="even" r:id="rId8"/>
      <w:headerReference w:type="default" r:id="rId9"/>
      <w:footerReference w:type="even" r:id="rId10"/>
      <w:footerReference w:type="default" r:id="rId11"/>
      <w:headerReference w:type="first" r:id="rId12"/>
      <w:footerReference w:type="first" r:id="rId13"/>
      <w:pgSz w:w="11906" w:h="16838"/>
      <w:pgMar w:top="992" w:right="566" w:bottom="630" w:left="126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9DD7" w14:textId="77777777" w:rsidR="00D63932" w:rsidRDefault="00D63932" w:rsidP="008608BE">
      <w:pPr>
        <w:spacing w:after="0" w:line="240" w:lineRule="auto"/>
      </w:pPr>
      <w:r>
        <w:separator/>
      </w:r>
    </w:p>
  </w:endnote>
  <w:endnote w:type="continuationSeparator" w:id="0">
    <w:p w14:paraId="33749103" w14:textId="77777777" w:rsidR="00D63932" w:rsidRDefault="00D63932"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Mono">
    <w:altName w:val="Courier New"/>
    <w:charset w:val="01"/>
    <w:family w:val="modern"/>
    <w:pitch w:val="fixed"/>
  </w:font>
  <w:font w:name="Noto Sans Mono CJK SC">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810B" w14:textId="77777777" w:rsidR="00326268" w:rsidRDefault="00326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8FAB" w14:textId="77777777" w:rsidR="00326268" w:rsidRDefault="00326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9B74" w14:textId="77777777" w:rsidR="00326268" w:rsidRDefault="0032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8950" w14:textId="77777777" w:rsidR="00D63932" w:rsidRDefault="00D63932" w:rsidP="008608BE">
      <w:pPr>
        <w:spacing w:after="0" w:line="240" w:lineRule="auto"/>
      </w:pPr>
      <w:r>
        <w:separator/>
      </w:r>
    </w:p>
  </w:footnote>
  <w:footnote w:type="continuationSeparator" w:id="0">
    <w:p w14:paraId="459C903D" w14:textId="77777777" w:rsidR="00D63932" w:rsidRDefault="00D63932"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05B5" w14:textId="0FF626BE" w:rsidR="00773EDA" w:rsidRDefault="00000000">
    <w:pPr>
      <w:pStyle w:val="Header"/>
    </w:pPr>
    <w:r>
      <w:rPr>
        <w:noProof/>
      </w:rPr>
      <w:pict w14:anchorId="06268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08297" o:spid="_x0000_s1026" type="#_x0000_t136" style="position:absolute;margin-left:0;margin-top:0;width:473.75pt;height:236.8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80C6" w14:textId="298343DE" w:rsidR="00773EDA" w:rsidRDefault="00000000">
    <w:pPr>
      <w:pStyle w:val="Header"/>
    </w:pPr>
    <w:r>
      <w:rPr>
        <w:noProof/>
      </w:rPr>
      <w:pict w14:anchorId="1307B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08298" o:spid="_x0000_s1027" type="#_x0000_t136" style="position:absolute;margin-left:0;margin-top:0;width:473.75pt;height:236.8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3592" w14:textId="0A5ADAC9" w:rsidR="00773EDA" w:rsidRDefault="00000000">
    <w:pPr>
      <w:pStyle w:val="Header"/>
    </w:pPr>
    <w:r>
      <w:rPr>
        <w:noProof/>
      </w:rPr>
      <w:pict w14:anchorId="6F7C3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08296" o:spid="_x0000_s1025" type="#_x0000_t136" style="position:absolute;margin-left:0;margin-top:0;width:473.75pt;height:236.8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1C76"/>
    <w:multiLevelType w:val="hybridMultilevel"/>
    <w:tmpl w:val="F1F6F60E"/>
    <w:lvl w:ilvl="0" w:tplc="2564DD6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02EBD"/>
    <w:multiLevelType w:val="hybridMultilevel"/>
    <w:tmpl w:val="187A785E"/>
    <w:lvl w:ilvl="0" w:tplc="2E5CC46C">
      <w:start w:val="1"/>
      <w:numFmt w:val="lowerLetter"/>
      <w:pStyle w:val="ListBullet"/>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23374"/>
    <w:multiLevelType w:val="hybridMultilevel"/>
    <w:tmpl w:val="FA7AC59A"/>
    <w:lvl w:ilvl="0" w:tplc="54D02F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A6921"/>
    <w:multiLevelType w:val="hybridMultilevel"/>
    <w:tmpl w:val="7E3C2950"/>
    <w:lvl w:ilvl="0" w:tplc="DE9C89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B75A3"/>
    <w:multiLevelType w:val="hybridMultilevel"/>
    <w:tmpl w:val="21D676F6"/>
    <w:lvl w:ilvl="0" w:tplc="04180001">
      <w:start w:val="1"/>
      <w:numFmt w:val="bullet"/>
      <w:lvlText w:val=""/>
      <w:lvlJc w:val="left"/>
      <w:pPr>
        <w:ind w:left="780"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1"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8D74FFC"/>
    <w:multiLevelType w:val="hybridMultilevel"/>
    <w:tmpl w:val="487E594C"/>
    <w:lvl w:ilvl="0" w:tplc="20C4632E">
      <w:start w:val="1"/>
      <w:numFmt w:val="lowerLetter"/>
      <w:lvlText w:val="%1)"/>
      <w:lvlJc w:val="left"/>
      <w:pPr>
        <w:ind w:left="720" w:hanging="360"/>
      </w:pPr>
      <w:rPr>
        <w:rFonts w:ascii="Times New Roman" w:eastAsia="Calibri" w:hAnsi="Times New Roman"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7F3B82"/>
    <w:multiLevelType w:val="hybridMultilevel"/>
    <w:tmpl w:val="47E48A9E"/>
    <w:lvl w:ilvl="0" w:tplc="FF1A46EE">
      <w:numFmt w:val="bullet"/>
      <w:lvlText w:val="-"/>
      <w:lvlJc w:val="left"/>
      <w:pPr>
        <w:ind w:left="739" w:hanging="360"/>
      </w:pPr>
      <w:rPr>
        <w:rFonts w:ascii="Calibri" w:eastAsiaTheme="minorEastAsia" w:hAnsi="Calibri" w:cstheme="minorBidi" w:hint="default"/>
      </w:rPr>
    </w:lvl>
    <w:lvl w:ilvl="1" w:tplc="04180003" w:tentative="1">
      <w:start w:val="1"/>
      <w:numFmt w:val="bullet"/>
      <w:lvlText w:val="o"/>
      <w:lvlJc w:val="left"/>
      <w:pPr>
        <w:ind w:left="1459" w:hanging="360"/>
      </w:pPr>
      <w:rPr>
        <w:rFonts w:ascii="Courier New" w:hAnsi="Courier New" w:cs="Courier New" w:hint="default"/>
      </w:rPr>
    </w:lvl>
    <w:lvl w:ilvl="2" w:tplc="04180005" w:tentative="1">
      <w:start w:val="1"/>
      <w:numFmt w:val="bullet"/>
      <w:lvlText w:val=""/>
      <w:lvlJc w:val="left"/>
      <w:pPr>
        <w:ind w:left="2179" w:hanging="360"/>
      </w:pPr>
      <w:rPr>
        <w:rFonts w:ascii="Wingdings" w:hAnsi="Wingdings" w:hint="default"/>
      </w:rPr>
    </w:lvl>
    <w:lvl w:ilvl="3" w:tplc="04180001" w:tentative="1">
      <w:start w:val="1"/>
      <w:numFmt w:val="bullet"/>
      <w:lvlText w:val=""/>
      <w:lvlJc w:val="left"/>
      <w:pPr>
        <w:ind w:left="2899" w:hanging="360"/>
      </w:pPr>
      <w:rPr>
        <w:rFonts w:ascii="Symbol" w:hAnsi="Symbol" w:hint="default"/>
      </w:rPr>
    </w:lvl>
    <w:lvl w:ilvl="4" w:tplc="04180003" w:tentative="1">
      <w:start w:val="1"/>
      <w:numFmt w:val="bullet"/>
      <w:lvlText w:val="o"/>
      <w:lvlJc w:val="left"/>
      <w:pPr>
        <w:ind w:left="3619" w:hanging="360"/>
      </w:pPr>
      <w:rPr>
        <w:rFonts w:ascii="Courier New" w:hAnsi="Courier New" w:cs="Courier New" w:hint="default"/>
      </w:rPr>
    </w:lvl>
    <w:lvl w:ilvl="5" w:tplc="04180005" w:tentative="1">
      <w:start w:val="1"/>
      <w:numFmt w:val="bullet"/>
      <w:lvlText w:val=""/>
      <w:lvlJc w:val="left"/>
      <w:pPr>
        <w:ind w:left="4339" w:hanging="360"/>
      </w:pPr>
      <w:rPr>
        <w:rFonts w:ascii="Wingdings" w:hAnsi="Wingdings" w:hint="default"/>
      </w:rPr>
    </w:lvl>
    <w:lvl w:ilvl="6" w:tplc="04180001" w:tentative="1">
      <w:start w:val="1"/>
      <w:numFmt w:val="bullet"/>
      <w:lvlText w:val=""/>
      <w:lvlJc w:val="left"/>
      <w:pPr>
        <w:ind w:left="5059" w:hanging="360"/>
      </w:pPr>
      <w:rPr>
        <w:rFonts w:ascii="Symbol" w:hAnsi="Symbol" w:hint="default"/>
      </w:rPr>
    </w:lvl>
    <w:lvl w:ilvl="7" w:tplc="04180003" w:tentative="1">
      <w:start w:val="1"/>
      <w:numFmt w:val="bullet"/>
      <w:lvlText w:val="o"/>
      <w:lvlJc w:val="left"/>
      <w:pPr>
        <w:ind w:left="5779" w:hanging="360"/>
      </w:pPr>
      <w:rPr>
        <w:rFonts w:ascii="Courier New" w:hAnsi="Courier New" w:cs="Courier New" w:hint="default"/>
      </w:rPr>
    </w:lvl>
    <w:lvl w:ilvl="8" w:tplc="04180005" w:tentative="1">
      <w:start w:val="1"/>
      <w:numFmt w:val="bullet"/>
      <w:lvlText w:val=""/>
      <w:lvlJc w:val="left"/>
      <w:pPr>
        <w:ind w:left="6499" w:hanging="360"/>
      </w:pPr>
      <w:rPr>
        <w:rFonts w:ascii="Wingdings" w:hAnsi="Wingdings" w:hint="default"/>
      </w:rPr>
    </w:lvl>
  </w:abstractNum>
  <w:abstractNum w:abstractNumId="15"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8"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1"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22"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23"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4"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41CB3"/>
    <w:multiLevelType w:val="multilevel"/>
    <w:tmpl w:val="787CBB98"/>
    <w:lvl w:ilvl="0">
      <w:numFmt w:val="bullet"/>
      <w:lvlText w:val="-"/>
      <w:lvlJc w:val="left"/>
      <w:pPr>
        <w:ind w:left="720" w:hanging="360"/>
      </w:pPr>
      <w:rPr>
        <w:rFonts w:ascii="Trebuchet MS" w:eastAsia="Times New Roman" w:hAnsi="Trebuchet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1"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113E36"/>
    <w:multiLevelType w:val="hybridMultilevel"/>
    <w:tmpl w:val="B49A19E0"/>
    <w:lvl w:ilvl="0" w:tplc="FF1A46EE">
      <w:numFmt w:val="bullet"/>
      <w:lvlText w:val="-"/>
      <w:lvlJc w:val="left"/>
      <w:pPr>
        <w:ind w:left="720" w:hanging="360"/>
      </w:pPr>
      <w:rPr>
        <w:rFonts w:ascii="Calibri" w:eastAsiaTheme="minorEastAsia"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2092892329">
    <w:abstractNumId w:val="18"/>
  </w:num>
  <w:num w:numId="2" w16cid:durableId="810513086">
    <w:abstractNumId w:val="21"/>
  </w:num>
  <w:num w:numId="3" w16cid:durableId="172109563">
    <w:abstractNumId w:val="25"/>
  </w:num>
  <w:num w:numId="4" w16cid:durableId="476922632">
    <w:abstractNumId w:val="30"/>
  </w:num>
  <w:num w:numId="5" w16cid:durableId="403454883">
    <w:abstractNumId w:val="26"/>
  </w:num>
  <w:num w:numId="6" w16cid:durableId="141194582">
    <w:abstractNumId w:val="22"/>
  </w:num>
  <w:num w:numId="7" w16cid:durableId="191304696">
    <w:abstractNumId w:val="28"/>
  </w:num>
  <w:num w:numId="8" w16cid:durableId="1673296282">
    <w:abstractNumId w:val="16"/>
  </w:num>
  <w:num w:numId="9" w16cid:durableId="562758704">
    <w:abstractNumId w:val="32"/>
  </w:num>
  <w:num w:numId="10" w16cid:durableId="356781615">
    <w:abstractNumId w:val="8"/>
  </w:num>
  <w:num w:numId="11" w16cid:durableId="1254780351">
    <w:abstractNumId w:val="12"/>
  </w:num>
  <w:num w:numId="12" w16cid:durableId="101848833">
    <w:abstractNumId w:val="19"/>
  </w:num>
  <w:num w:numId="13" w16cid:durableId="1324548484">
    <w:abstractNumId w:val="3"/>
  </w:num>
  <w:num w:numId="14" w16cid:durableId="2093117633">
    <w:abstractNumId w:val="35"/>
  </w:num>
  <w:num w:numId="15" w16cid:durableId="1058167618">
    <w:abstractNumId w:val="23"/>
  </w:num>
  <w:num w:numId="16" w16cid:durableId="1146168115">
    <w:abstractNumId w:val="17"/>
  </w:num>
  <w:num w:numId="17" w16cid:durableId="1107845313">
    <w:abstractNumId w:val="33"/>
  </w:num>
  <w:num w:numId="18" w16cid:durableId="264702476">
    <w:abstractNumId w:val="4"/>
  </w:num>
  <w:num w:numId="19" w16cid:durableId="536937450">
    <w:abstractNumId w:val="15"/>
  </w:num>
  <w:num w:numId="20" w16cid:durableId="303896722">
    <w:abstractNumId w:val="20"/>
  </w:num>
  <w:num w:numId="21" w16cid:durableId="1758866138">
    <w:abstractNumId w:val="31"/>
  </w:num>
  <w:num w:numId="22" w16cid:durableId="2144928115">
    <w:abstractNumId w:val="1"/>
  </w:num>
  <w:num w:numId="23" w16cid:durableId="447043954">
    <w:abstractNumId w:val="24"/>
  </w:num>
  <w:num w:numId="24" w16cid:durableId="1731148110">
    <w:abstractNumId w:val="27"/>
  </w:num>
  <w:num w:numId="25" w16cid:durableId="215315231">
    <w:abstractNumId w:val="7"/>
  </w:num>
  <w:num w:numId="26" w16cid:durableId="885457796">
    <w:abstractNumId w:val="11"/>
  </w:num>
  <w:num w:numId="27" w16cid:durableId="450629556">
    <w:abstractNumId w:val="36"/>
  </w:num>
  <w:num w:numId="28" w16cid:durableId="762609007">
    <w:abstractNumId w:val="5"/>
  </w:num>
  <w:num w:numId="29" w16cid:durableId="487135322">
    <w:abstractNumId w:val="0"/>
  </w:num>
  <w:num w:numId="30" w16cid:durableId="1448547339">
    <w:abstractNumId w:val="29"/>
  </w:num>
  <w:num w:numId="31" w16cid:durableId="1115176521">
    <w:abstractNumId w:val="6"/>
  </w:num>
  <w:num w:numId="32" w16cid:durableId="391345799">
    <w:abstractNumId w:val="34"/>
  </w:num>
  <w:num w:numId="33" w16cid:durableId="1150057591">
    <w:abstractNumId w:val="14"/>
  </w:num>
  <w:num w:numId="34" w16cid:durableId="677973713">
    <w:abstractNumId w:val="13"/>
  </w:num>
  <w:num w:numId="35" w16cid:durableId="567225158">
    <w:abstractNumId w:val="9"/>
  </w:num>
  <w:num w:numId="36" w16cid:durableId="950167171">
    <w:abstractNumId w:val="10"/>
  </w:num>
  <w:num w:numId="37" w16cid:durableId="2036999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5076"/>
    <w:rsid w:val="00024623"/>
    <w:rsid w:val="00026B6C"/>
    <w:rsid w:val="0003309D"/>
    <w:rsid w:val="0003489E"/>
    <w:rsid w:val="00037FA4"/>
    <w:rsid w:val="00040D3A"/>
    <w:rsid w:val="00043C3A"/>
    <w:rsid w:val="000532F3"/>
    <w:rsid w:val="000711BF"/>
    <w:rsid w:val="00080DB1"/>
    <w:rsid w:val="00091801"/>
    <w:rsid w:val="000A0AEE"/>
    <w:rsid w:val="000A7C19"/>
    <w:rsid w:val="000B188D"/>
    <w:rsid w:val="000C3800"/>
    <w:rsid w:val="000C48EB"/>
    <w:rsid w:val="000D4620"/>
    <w:rsid w:val="000E254A"/>
    <w:rsid w:val="000F135D"/>
    <w:rsid w:val="001015F4"/>
    <w:rsid w:val="00102E70"/>
    <w:rsid w:val="00121F11"/>
    <w:rsid w:val="0013058C"/>
    <w:rsid w:val="00135578"/>
    <w:rsid w:val="0014356E"/>
    <w:rsid w:val="00144A31"/>
    <w:rsid w:val="00145BD5"/>
    <w:rsid w:val="001466DD"/>
    <w:rsid w:val="00172C8C"/>
    <w:rsid w:val="00173D2D"/>
    <w:rsid w:val="00175C94"/>
    <w:rsid w:val="001B1395"/>
    <w:rsid w:val="001C02F2"/>
    <w:rsid w:val="001C2B44"/>
    <w:rsid w:val="001C2F1E"/>
    <w:rsid w:val="001C5C91"/>
    <w:rsid w:val="001C7955"/>
    <w:rsid w:val="001F4CC8"/>
    <w:rsid w:val="002006C8"/>
    <w:rsid w:val="00200C84"/>
    <w:rsid w:val="00203FEE"/>
    <w:rsid w:val="002123BE"/>
    <w:rsid w:val="00235589"/>
    <w:rsid w:val="00235E65"/>
    <w:rsid w:val="00267CEE"/>
    <w:rsid w:val="00280ECD"/>
    <w:rsid w:val="002A67D7"/>
    <w:rsid w:val="002D3962"/>
    <w:rsid w:val="002E1FFC"/>
    <w:rsid w:val="002E5D14"/>
    <w:rsid w:val="002E7DAF"/>
    <w:rsid w:val="00321F29"/>
    <w:rsid w:val="003248B3"/>
    <w:rsid w:val="00326268"/>
    <w:rsid w:val="00343CE5"/>
    <w:rsid w:val="0035725F"/>
    <w:rsid w:val="00362876"/>
    <w:rsid w:val="00366894"/>
    <w:rsid w:val="00371C7D"/>
    <w:rsid w:val="00384F4B"/>
    <w:rsid w:val="00390D30"/>
    <w:rsid w:val="00395FA7"/>
    <w:rsid w:val="00397BD4"/>
    <w:rsid w:val="003A1258"/>
    <w:rsid w:val="003A1AC2"/>
    <w:rsid w:val="003B7233"/>
    <w:rsid w:val="003E5ABD"/>
    <w:rsid w:val="003F1069"/>
    <w:rsid w:val="00420EFC"/>
    <w:rsid w:val="004249E1"/>
    <w:rsid w:val="00432FB2"/>
    <w:rsid w:val="00440046"/>
    <w:rsid w:val="00441CC1"/>
    <w:rsid w:val="004514AE"/>
    <w:rsid w:val="00460A8E"/>
    <w:rsid w:val="00460C05"/>
    <w:rsid w:val="00470BC1"/>
    <w:rsid w:val="004918AE"/>
    <w:rsid w:val="004A30E7"/>
    <w:rsid w:val="004A4656"/>
    <w:rsid w:val="004B3CE4"/>
    <w:rsid w:val="004B586A"/>
    <w:rsid w:val="004C2572"/>
    <w:rsid w:val="004C6DAB"/>
    <w:rsid w:val="004D2D6C"/>
    <w:rsid w:val="004D2ED5"/>
    <w:rsid w:val="004F1964"/>
    <w:rsid w:val="004F61DF"/>
    <w:rsid w:val="00500028"/>
    <w:rsid w:val="00520573"/>
    <w:rsid w:val="00527730"/>
    <w:rsid w:val="00537764"/>
    <w:rsid w:val="00537835"/>
    <w:rsid w:val="00550231"/>
    <w:rsid w:val="00552782"/>
    <w:rsid w:val="005638C8"/>
    <w:rsid w:val="00563EE9"/>
    <w:rsid w:val="005A705C"/>
    <w:rsid w:val="005A73E2"/>
    <w:rsid w:val="005B429C"/>
    <w:rsid w:val="005B4405"/>
    <w:rsid w:val="005C09F8"/>
    <w:rsid w:val="005C0FF5"/>
    <w:rsid w:val="005C46A6"/>
    <w:rsid w:val="005C4DB1"/>
    <w:rsid w:val="005C7A09"/>
    <w:rsid w:val="005F0693"/>
    <w:rsid w:val="00606DDC"/>
    <w:rsid w:val="00607A8F"/>
    <w:rsid w:val="00614508"/>
    <w:rsid w:val="0063395F"/>
    <w:rsid w:val="00637D25"/>
    <w:rsid w:val="0064732E"/>
    <w:rsid w:val="00652CFB"/>
    <w:rsid w:val="00660507"/>
    <w:rsid w:val="00661465"/>
    <w:rsid w:val="006663D8"/>
    <w:rsid w:val="00666F8A"/>
    <w:rsid w:val="006743D6"/>
    <w:rsid w:val="006B0584"/>
    <w:rsid w:val="006B36BE"/>
    <w:rsid w:val="006B527E"/>
    <w:rsid w:val="006B5BF0"/>
    <w:rsid w:val="006F4E09"/>
    <w:rsid w:val="006F6B33"/>
    <w:rsid w:val="007144B9"/>
    <w:rsid w:val="00716A4A"/>
    <w:rsid w:val="00727B65"/>
    <w:rsid w:val="0073442A"/>
    <w:rsid w:val="00750C78"/>
    <w:rsid w:val="00755B49"/>
    <w:rsid w:val="00765C14"/>
    <w:rsid w:val="0077381D"/>
    <w:rsid w:val="00773EDA"/>
    <w:rsid w:val="0078461E"/>
    <w:rsid w:val="00792403"/>
    <w:rsid w:val="007C34EC"/>
    <w:rsid w:val="007D131A"/>
    <w:rsid w:val="007D5338"/>
    <w:rsid w:val="007D6BA8"/>
    <w:rsid w:val="007E4DF2"/>
    <w:rsid w:val="007F1320"/>
    <w:rsid w:val="00801BFB"/>
    <w:rsid w:val="00801EDF"/>
    <w:rsid w:val="0080216D"/>
    <w:rsid w:val="00823114"/>
    <w:rsid w:val="008267A7"/>
    <w:rsid w:val="0082708A"/>
    <w:rsid w:val="00831BCD"/>
    <w:rsid w:val="00842817"/>
    <w:rsid w:val="008467E3"/>
    <w:rsid w:val="008558FC"/>
    <w:rsid w:val="008608BE"/>
    <w:rsid w:val="008658C3"/>
    <w:rsid w:val="00894EB6"/>
    <w:rsid w:val="008A3397"/>
    <w:rsid w:val="008B23C4"/>
    <w:rsid w:val="008B4A3A"/>
    <w:rsid w:val="008B5F1F"/>
    <w:rsid w:val="008C2568"/>
    <w:rsid w:val="008C292A"/>
    <w:rsid w:val="008C4919"/>
    <w:rsid w:val="008D003A"/>
    <w:rsid w:val="008D665B"/>
    <w:rsid w:val="008F1517"/>
    <w:rsid w:val="00917076"/>
    <w:rsid w:val="009229F8"/>
    <w:rsid w:val="00924C4F"/>
    <w:rsid w:val="00946E4A"/>
    <w:rsid w:val="00965062"/>
    <w:rsid w:val="009650A0"/>
    <w:rsid w:val="009922F2"/>
    <w:rsid w:val="009A152E"/>
    <w:rsid w:val="009A26DA"/>
    <w:rsid w:val="009A60AD"/>
    <w:rsid w:val="009B4008"/>
    <w:rsid w:val="009C0DA0"/>
    <w:rsid w:val="009C390F"/>
    <w:rsid w:val="009C65EA"/>
    <w:rsid w:val="009D24AF"/>
    <w:rsid w:val="009F1EC6"/>
    <w:rsid w:val="009F218B"/>
    <w:rsid w:val="009F5E1E"/>
    <w:rsid w:val="009F6685"/>
    <w:rsid w:val="00A359A7"/>
    <w:rsid w:val="00A50455"/>
    <w:rsid w:val="00A52AE6"/>
    <w:rsid w:val="00A52D7C"/>
    <w:rsid w:val="00A579F1"/>
    <w:rsid w:val="00A72DF7"/>
    <w:rsid w:val="00AA2528"/>
    <w:rsid w:val="00AA5B8F"/>
    <w:rsid w:val="00AD1B45"/>
    <w:rsid w:val="00AD3977"/>
    <w:rsid w:val="00B00AA4"/>
    <w:rsid w:val="00B02D7D"/>
    <w:rsid w:val="00B17EF4"/>
    <w:rsid w:val="00B26CCC"/>
    <w:rsid w:val="00B27966"/>
    <w:rsid w:val="00B324DA"/>
    <w:rsid w:val="00B32EF1"/>
    <w:rsid w:val="00B361F2"/>
    <w:rsid w:val="00B36FBE"/>
    <w:rsid w:val="00B40749"/>
    <w:rsid w:val="00B443A5"/>
    <w:rsid w:val="00B644C3"/>
    <w:rsid w:val="00B679F0"/>
    <w:rsid w:val="00B7077E"/>
    <w:rsid w:val="00B72ADF"/>
    <w:rsid w:val="00B73596"/>
    <w:rsid w:val="00B74ED1"/>
    <w:rsid w:val="00B86FE6"/>
    <w:rsid w:val="00BB143F"/>
    <w:rsid w:val="00BB37E0"/>
    <w:rsid w:val="00BB577E"/>
    <w:rsid w:val="00BD13A6"/>
    <w:rsid w:val="00BD1C79"/>
    <w:rsid w:val="00BD45EC"/>
    <w:rsid w:val="00BD6282"/>
    <w:rsid w:val="00BE458B"/>
    <w:rsid w:val="00C06944"/>
    <w:rsid w:val="00C10529"/>
    <w:rsid w:val="00C3111C"/>
    <w:rsid w:val="00C33DB0"/>
    <w:rsid w:val="00C47F6E"/>
    <w:rsid w:val="00C5468E"/>
    <w:rsid w:val="00C6047C"/>
    <w:rsid w:val="00C672C6"/>
    <w:rsid w:val="00C67E6E"/>
    <w:rsid w:val="00C73E08"/>
    <w:rsid w:val="00C75A41"/>
    <w:rsid w:val="00C761F5"/>
    <w:rsid w:val="00C77823"/>
    <w:rsid w:val="00C84487"/>
    <w:rsid w:val="00C86B10"/>
    <w:rsid w:val="00C87478"/>
    <w:rsid w:val="00C90C41"/>
    <w:rsid w:val="00CB6AE6"/>
    <w:rsid w:val="00CC32B3"/>
    <w:rsid w:val="00CC77DC"/>
    <w:rsid w:val="00CE154A"/>
    <w:rsid w:val="00CE6B0C"/>
    <w:rsid w:val="00D06ABC"/>
    <w:rsid w:val="00D32468"/>
    <w:rsid w:val="00D3503A"/>
    <w:rsid w:val="00D36A1E"/>
    <w:rsid w:val="00D40630"/>
    <w:rsid w:val="00D55934"/>
    <w:rsid w:val="00D564DA"/>
    <w:rsid w:val="00D63932"/>
    <w:rsid w:val="00D70493"/>
    <w:rsid w:val="00D7361E"/>
    <w:rsid w:val="00D94A2C"/>
    <w:rsid w:val="00D961CC"/>
    <w:rsid w:val="00DA33B1"/>
    <w:rsid w:val="00DB33F5"/>
    <w:rsid w:val="00DC0014"/>
    <w:rsid w:val="00DD1889"/>
    <w:rsid w:val="00DD2004"/>
    <w:rsid w:val="00DE0EF8"/>
    <w:rsid w:val="00DF3D17"/>
    <w:rsid w:val="00E01616"/>
    <w:rsid w:val="00E0584F"/>
    <w:rsid w:val="00E15204"/>
    <w:rsid w:val="00E17EBE"/>
    <w:rsid w:val="00E26789"/>
    <w:rsid w:val="00E318A6"/>
    <w:rsid w:val="00E34011"/>
    <w:rsid w:val="00E350CC"/>
    <w:rsid w:val="00E40505"/>
    <w:rsid w:val="00E43088"/>
    <w:rsid w:val="00E44626"/>
    <w:rsid w:val="00E47540"/>
    <w:rsid w:val="00E51B6F"/>
    <w:rsid w:val="00E67A64"/>
    <w:rsid w:val="00E8575B"/>
    <w:rsid w:val="00E8759F"/>
    <w:rsid w:val="00E91305"/>
    <w:rsid w:val="00EB3777"/>
    <w:rsid w:val="00EB3BE0"/>
    <w:rsid w:val="00EC28E3"/>
    <w:rsid w:val="00EF5C67"/>
    <w:rsid w:val="00F01806"/>
    <w:rsid w:val="00F1046D"/>
    <w:rsid w:val="00F202F1"/>
    <w:rsid w:val="00F22A4A"/>
    <w:rsid w:val="00F269A2"/>
    <w:rsid w:val="00F443DA"/>
    <w:rsid w:val="00F66A76"/>
    <w:rsid w:val="00F8386D"/>
    <w:rsid w:val="00F93EF5"/>
    <w:rsid w:val="00F95403"/>
    <w:rsid w:val="00FA0B57"/>
    <w:rsid w:val="00FA263D"/>
    <w:rsid w:val="00FA509F"/>
    <w:rsid w:val="00FB445F"/>
    <w:rsid w:val="00FB7211"/>
    <w:rsid w:val="00FC787D"/>
    <w:rsid w:val="00FD49CF"/>
    <w:rsid w:val="00FD6413"/>
    <w:rsid w:val="00FE7B91"/>
    <w:rsid w:val="00FF0EA1"/>
    <w:rsid w:val="00FF2BE9"/>
    <w:rsid w:val="00FF6BD1"/>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7F818"/>
  <w15:chartTrackingRefBased/>
  <w15:docId w15:val="{258DE275-E761-4D12-ACAF-808650EF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lang w:val="ro-RO"/>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lang w:val="ro-RO"/>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lang w:val="ro-RO"/>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lang w:val="ro-RO"/>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lang w:val="ro-RO"/>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lang w:val="ro-RO"/>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lang w:val="ro-RO"/>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styleId="NoSpacing">
    <w:name w:val="No Spacing"/>
    <w:uiPriority w:val="1"/>
    <w:qFormat/>
    <w:rsid w:val="007D131A"/>
    <w:rPr>
      <w:sz w:val="22"/>
      <w:szCs w:val="22"/>
      <w:lang w:val="en-GB" w:eastAsia="en-US"/>
    </w:rPr>
  </w:style>
  <w:style w:type="paragraph" w:styleId="ListParagraph">
    <w:name w:val="List Paragraph"/>
    <w:aliases w:val="Heading 2_sj,Numbered Para 1,Dot pt,List Paragraph Char Char Char,Indicator Text,Bullet Points,MAIN CONTENT,List Paragraph12,F5 List Paragraph,LIST OF TABLES.,Table/Figure Heading,Listeafsnit,body 2,Forth level"/>
    <w:basedOn w:val="Normal"/>
    <w:link w:val="ListParagraphChar"/>
    <w:uiPriority w:val="34"/>
    <w:qFormat/>
    <w:rsid w:val="007D131A"/>
    <w:pPr>
      <w:ind w:left="720"/>
      <w:contextualSpacing/>
    </w:pPr>
    <w:rPr>
      <w:noProof/>
      <w:lang w:val="ro-RO"/>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lang w:val="ro-RO"/>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lang w:val="ro-RO"/>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lang w:val="ro-RO"/>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lang w:val="ro-RO"/>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lang w:val="ro-RO"/>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lang w:val="ro-RO"/>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lang w:val="ro-RO"/>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lang w:val="ro-RO"/>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lang w:val="ro-RO"/>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lang w:val="ro-RO"/>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lang w:val="ro-RO"/>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lang w:val="ro-RO"/>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lang w:val="ro-RO"/>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lang w:val="ro-RO"/>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lang w:val="ro-RO"/>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lang w:val="ro-RO"/>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lang w:val="ro-RO"/>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lang w:val="ro-RO"/>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paragraph" w:styleId="Revision">
    <w:name w:val="Revision"/>
    <w:hidden/>
    <w:uiPriority w:val="99"/>
    <w:semiHidden/>
    <w:rsid w:val="00DE0EF8"/>
    <w:rPr>
      <w:sz w:val="22"/>
      <w:szCs w:val="22"/>
      <w:lang w:val="en-GB" w:eastAsia="en-US"/>
    </w:rPr>
  </w:style>
  <w:style w:type="character" w:customStyle="1" w:styleId="ListParagraphChar">
    <w:name w:val="List Paragraph Char"/>
    <w:aliases w:val="Heading 2_sj Char,Numbered Para 1 Char,Dot pt Char,List Paragraph Char Char Char Char,Indicator Text Char,Bullet Points Char,MAIN CONTENT Char,List Paragraph12 Char,F5 List Paragraph Char,LIST OF TABLES. Char,Listeafsnit Char"/>
    <w:link w:val="ListParagraph"/>
    <w:uiPriority w:val="34"/>
    <w:qFormat/>
    <w:locked/>
    <w:rsid w:val="00DE0EF8"/>
    <w:rPr>
      <w:noProof/>
      <w:sz w:val="22"/>
      <w:szCs w:val="22"/>
      <w:lang w:val="ro-RO" w:eastAsia="en-US"/>
    </w:rPr>
  </w:style>
  <w:style w:type="paragraph" w:styleId="ListBullet">
    <w:name w:val="List Bullet"/>
    <w:basedOn w:val="Normal"/>
    <w:autoRedefine/>
    <w:rsid w:val="00362876"/>
    <w:pPr>
      <w:numPr>
        <w:numId w:val="37"/>
      </w:numPr>
      <w:tabs>
        <w:tab w:val="left" w:pos="709"/>
      </w:tabs>
      <w:spacing w:before="120" w:after="120" w:line="240" w:lineRule="auto"/>
      <w:jc w:val="both"/>
    </w:pPr>
    <w:rPr>
      <w:rFonts w:ascii="Times New Roman" w:eastAsia="Times New Roman" w:hAnsi="Times New Roman"/>
      <w:snapToGrid w:val="0"/>
      <w:color w:val="000000" w:themeColor="text1"/>
      <w:sz w:val="24"/>
      <w:szCs w:val="24"/>
      <w:lang w:val="hu-HU" w:eastAsia="hu-HU" w:bidi="en-US"/>
    </w:rPr>
  </w:style>
  <w:style w:type="paragraph" w:customStyle="1" w:styleId="PreformattedText">
    <w:name w:val="Preformatted Text"/>
    <w:basedOn w:val="Normal"/>
    <w:qFormat/>
    <w:rsid w:val="005C4DB1"/>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character" w:styleId="UnresolvedMention">
    <w:name w:val="Unresolved Mention"/>
    <w:basedOn w:val="DefaultParagraphFont"/>
    <w:uiPriority w:val="99"/>
    <w:semiHidden/>
    <w:unhideWhenUsed/>
    <w:rsid w:val="00FF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D5C4F-A7A7-4A31-8E9E-827F6748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2004</Words>
  <Characters>11429</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cp:lastModifiedBy>Roxana Adela Vasilica</cp:lastModifiedBy>
  <cp:revision>2</cp:revision>
  <cp:lastPrinted>2025-11-27T07:55:00Z</cp:lastPrinted>
  <dcterms:created xsi:type="dcterms:W3CDTF">2026-04-02T07:24:00Z</dcterms:created>
  <dcterms:modified xsi:type="dcterms:W3CDTF">2026-04-02T07:24:00Z</dcterms:modified>
</cp:coreProperties>
</file>