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A7491" w14:textId="77777777" w:rsidR="004406A0" w:rsidRPr="00531AA7" w:rsidRDefault="004406A0" w:rsidP="004406A0">
      <w:pPr>
        <w:spacing w:after="0" w:line="360" w:lineRule="auto"/>
        <w:jc w:val="center"/>
        <w:rPr>
          <w:rFonts w:ascii="Times New Roman" w:hAnsi="Times New Roman" w:cs="Times New Roman"/>
          <w:b/>
          <w:bCs/>
          <w:color w:val="000000" w:themeColor="text1"/>
        </w:rPr>
      </w:pPr>
      <w:bookmarkStart w:id="0" w:name="do|caI"/>
      <w:r w:rsidRPr="00531AA7">
        <w:rPr>
          <w:rFonts w:ascii="Times New Roman" w:hAnsi="Times New Roman" w:cs="Times New Roman"/>
          <w:b/>
          <w:bCs/>
          <w:color w:val="000000" w:themeColor="text1"/>
        </w:rPr>
        <w:t>GUVERNUL ROMÂNIEI</w:t>
      </w:r>
    </w:p>
    <w:p w14:paraId="2BA681F8" w14:textId="77777777" w:rsidR="004406A0" w:rsidRPr="00531AA7" w:rsidRDefault="004406A0" w:rsidP="004406A0">
      <w:pPr>
        <w:spacing w:after="0" w:line="360" w:lineRule="auto"/>
        <w:rPr>
          <w:rFonts w:ascii="Times New Roman" w:hAnsi="Times New Roman" w:cs="Times New Roman"/>
          <w:b/>
          <w:bCs/>
          <w:color w:val="000000" w:themeColor="text1"/>
        </w:rPr>
      </w:pPr>
    </w:p>
    <w:p w14:paraId="2DD4CFC7" w14:textId="77777777" w:rsidR="004406A0" w:rsidRPr="00531AA7" w:rsidRDefault="004406A0" w:rsidP="004406A0">
      <w:pPr>
        <w:spacing w:after="0" w:line="360" w:lineRule="auto"/>
        <w:ind w:left="-284"/>
        <w:jc w:val="center"/>
        <w:rPr>
          <w:rFonts w:ascii="Times New Roman" w:hAnsi="Times New Roman" w:cs="Times New Roman"/>
          <w:b/>
          <w:color w:val="000000" w:themeColor="text1"/>
        </w:rPr>
      </w:pPr>
    </w:p>
    <w:p w14:paraId="5833C01C" w14:textId="77777777" w:rsidR="004406A0" w:rsidRPr="00531AA7" w:rsidRDefault="004406A0" w:rsidP="004406A0">
      <w:pPr>
        <w:spacing w:after="0" w:line="360" w:lineRule="auto"/>
        <w:ind w:left="-284"/>
        <w:jc w:val="center"/>
        <w:rPr>
          <w:rFonts w:ascii="Times New Roman" w:hAnsi="Times New Roman" w:cs="Times New Roman"/>
          <w:b/>
          <w:color w:val="000000" w:themeColor="text1"/>
        </w:rPr>
      </w:pPr>
    </w:p>
    <w:p w14:paraId="545DE290" w14:textId="77777777" w:rsidR="004406A0" w:rsidRPr="00531AA7" w:rsidRDefault="004406A0" w:rsidP="004406A0">
      <w:pPr>
        <w:spacing w:after="0" w:line="360" w:lineRule="auto"/>
        <w:ind w:left="-284"/>
        <w:jc w:val="center"/>
        <w:rPr>
          <w:rFonts w:ascii="Times New Roman" w:hAnsi="Times New Roman" w:cs="Times New Roman"/>
          <w:b/>
          <w:color w:val="000000" w:themeColor="text1"/>
        </w:rPr>
      </w:pPr>
    </w:p>
    <w:p w14:paraId="30C999D6" w14:textId="77777777" w:rsidR="004406A0" w:rsidRPr="00531AA7" w:rsidRDefault="004406A0" w:rsidP="004406A0">
      <w:pPr>
        <w:spacing w:after="0" w:line="360" w:lineRule="auto"/>
        <w:ind w:left="-284"/>
        <w:jc w:val="center"/>
        <w:rPr>
          <w:rFonts w:ascii="Times New Roman" w:hAnsi="Times New Roman" w:cs="Times New Roman"/>
          <w:b/>
          <w:color w:val="000000" w:themeColor="text1"/>
        </w:rPr>
      </w:pPr>
      <w:r w:rsidRPr="00531AA7">
        <w:rPr>
          <w:rFonts w:ascii="Times New Roman" w:hAnsi="Times New Roman" w:cs="Times New Roman"/>
          <w:noProof/>
          <w:color w:val="000000" w:themeColor="text1"/>
        </w:rPr>
        <w:drawing>
          <wp:anchor distT="0" distB="0" distL="114300" distR="114300" simplePos="0" relativeHeight="251659264" behindDoc="0" locked="0" layoutInCell="1" allowOverlap="1" wp14:anchorId="77CDBC8E" wp14:editId="659FB66F">
            <wp:simplePos x="733425" y="1552575"/>
            <wp:positionH relativeFrom="margin">
              <wp:align>center</wp:align>
            </wp:positionH>
            <wp:positionV relativeFrom="margin">
              <wp:posOffset>467995</wp:posOffset>
            </wp:positionV>
            <wp:extent cx="1245600" cy="932400"/>
            <wp:effectExtent l="0" t="0" r="0" b="1270"/>
            <wp:wrapSquare wrapText="bothSides"/>
            <wp:docPr id="1594789057" name="Picture 2" descr="A blue and yellow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89057" name="Picture 2" descr="A blue and yellow coat of arm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6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1F7352" w14:textId="77777777" w:rsidR="004406A0" w:rsidRPr="00531AA7" w:rsidRDefault="004406A0" w:rsidP="004406A0">
      <w:pPr>
        <w:spacing w:after="0" w:line="360" w:lineRule="auto"/>
        <w:jc w:val="center"/>
        <w:rPr>
          <w:rFonts w:ascii="Times New Roman" w:hAnsi="Times New Roman" w:cs="Times New Roman"/>
          <w:b/>
          <w:color w:val="000000" w:themeColor="text1"/>
        </w:rPr>
      </w:pPr>
      <w:r w:rsidRPr="00531AA7">
        <w:rPr>
          <w:rFonts w:ascii="Times New Roman" w:hAnsi="Times New Roman" w:cs="Times New Roman"/>
          <w:b/>
          <w:color w:val="000000" w:themeColor="text1"/>
        </w:rPr>
        <w:t>HOTĂRÂRE</w:t>
      </w:r>
    </w:p>
    <w:p w14:paraId="6E97DCB0" w14:textId="77777777" w:rsidR="004406A0" w:rsidRPr="00531AA7" w:rsidRDefault="004406A0" w:rsidP="004406A0">
      <w:pPr>
        <w:autoSpaceDE w:val="0"/>
        <w:autoSpaceDN w:val="0"/>
        <w:adjustRightInd w:val="0"/>
        <w:spacing w:after="0" w:line="276" w:lineRule="auto"/>
        <w:ind w:left="-284"/>
        <w:jc w:val="center"/>
        <w:rPr>
          <w:rFonts w:ascii="Times New Roman" w:hAnsi="Times New Roman" w:cs="Times New Roman"/>
          <w:b/>
          <w:bCs/>
          <w:color w:val="000000" w:themeColor="text1"/>
          <w:kern w:val="0"/>
        </w:rPr>
      </w:pPr>
      <w:r w:rsidRPr="00531AA7">
        <w:rPr>
          <w:rFonts w:ascii="Times New Roman" w:hAnsi="Times New Roman" w:cs="Times New Roman"/>
          <w:b/>
          <w:color w:val="000000" w:themeColor="text1"/>
        </w:rPr>
        <w:t>privind aprobarea măsurilor de organizare și funcționare, precum și de reorganizare ale Regiei Naționale a Pădurilor - Romsilva</w:t>
      </w:r>
    </w:p>
    <w:p w14:paraId="52FA4C37" w14:textId="77777777" w:rsidR="004406A0" w:rsidRPr="00531AA7" w:rsidRDefault="004406A0" w:rsidP="004406A0">
      <w:pPr>
        <w:pStyle w:val="NormalWeb"/>
        <w:spacing w:before="0" w:beforeAutospacing="0" w:after="0" w:afterAutospacing="0" w:line="360" w:lineRule="auto"/>
        <w:jc w:val="center"/>
        <w:rPr>
          <w:bCs/>
          <w:color w:val="000000" w:themeColor="text1"/>
        </w:rPr>
      </w:pPr>
    </w:p>
    <w:p w14:paraId="674AB29E" w14:textId="77777777" w:rsidR="004406A0" w:rsidRPr="00531AA7" w:rsidRDefault="004406A0" w:rsidP="004406A0">
      <w:pPr>
        <w:pStyle w:val="NormalWeb"/>
        <w:spacing w:before="0" w:beforeAutospacing="0" w:after="0" w:afterAutospacing="0" w:line="360" w:lineRule="auto"/>
        <w:jc w:val="center"/>
        <w:rPr>
          <w:bCs/>
          <w:color w:val="000000" w:themeColor="text1"/>
        </w:rPr>
      </w:pPr>
    </w:p>
    <w:p w14:paraId="37B35308" w14:textId="77777777" w:rsidR="004406A0" w:rsidRPr="00531AA7" w:rsidRDefault="004406A0" w:rsidP="004406A0">
      <w:pPr>
        <w:pStyle w:val="NormalWeb"/>
        <w:spacing w:before="0" w:beforeAutospacing="0" w:after="0" w:afterAutospacing="0" w:line="360" w:lineRule="auto"/>
        <w:jc w:val="center"/>
        <w:rPr>
          <w:bCs/>
          <w:color w:val="000000" w:themeColor="text1"/>
        </w:rPr>
      </w:pPr>
    </w:p>
    <w:p w14:paraId="75852881" w14:textId="77777777" w:rsidR="004406A0" w:rsidRPr="00531AA7" w:rsidRDefault="004406A0" w:rsidP="004406A0">
      <w:pPr>
        <w:pStyle w:val="NormalWeb"/>
        <w:spacing w:before="0" w:beforeAutospacing="0" w:after="0" w:afterAutospacing="0" w:line="360" w:lineRule="auto"/>
        <w:ind w:left="-284"/>
        <w:jc w:val="both"/>
        <w:rPr>
          <w:bCs/>
          <w:color w:val="000000" w:themeColor="text1"/>
        </w:rPr>
      </w:pPr>
      <w:r w:rsidRPr="00531AA7">
        <w:rPr>
          <w:bCs/>
          <w:color w:val="000000" w:themeColor="text1"/>
        </w:rPr>
        <w:t>În temeiul art. 108 din Constituția României, republicată, precum și al art. 32 alin.(2) din Legea nr. 331/2024 privind Codul silvic, cu modificările și completările ulterioare,</w:t>
      </w:r>
    </w:p>
    <w:p w14:paraId="106FCB76" w14:textId="77777777" w:rsidR="004406A0" w:rsidRPr="00531AA7" w:rsidRDefault="004406A0" w:rsidP="004406A0">
      <w:pPr>
        <w:pStyle w:val="NormalWeb"/>
        <w:spacing w:before="0" w:beforeAutospacing="0" w:after="0" w:afterAutospacing="0" w:line="360" w:lineRule="auto"/>
        <w:ind w:left="-284"/>
        <w:jc w:val="both"/>
        <w:rPr>
          <w:bCs/>
          <w:color w:val="000000" w:themeColor="text1"/>
        </w:rPr>
      </w:pPr>
    </w:p>
    <w:p w14:paraId="2BDD253E" w14:textId="77777777" w:rsidR="004406A0" w:rsidRPr="00531AA7" w:rsidRDefault="004406A0" w:rsidP="004406A0">
      <w:pPr>
        <w:pStyle w:val="NormalWeb"/>
        <w:spacing w:before="0" w:beforeAutospacing="0" w:after="0" w:afterAutospacing="0" w:line="360" w:lineRule="auto"/>
        <w:ind w:left="-284"/>
        <w:jc w:val="both"/>
        <w:rPr>
          <w:bCs/>
          <w:color w:val="000000" w:themeColor="text1"/>
        </w:rPr>
      </w:pPr>
      <w:r w:rsidRPr="00531AA7">
        <w:rPr>
          <w:b/>
          <w:color w:val="000000" w:themeColor="text1"/>
        </w:rPr>
        <w:t>Guvernul României</w:t>
      </w:r>
      <w:r w:rsidRPr="00531AA7">
        <w:rPr>
          <w:bCs/>
          <w:color w:val="000000" w:themeColor="text1"/>
        </w:rPr>
        <w:t xml:space="preserve"> adoptă prezenta hotărâre: </w:t>
      </w:r>
    </w:p>
    <w:p w14:paraId="5DEA77EA" w14:textId="77777777" w:rsidR="004406A0" w:rsidRPr="00531AA7" w:rsidRDefault="004406A0" w:rsidP="004406A0">
      <w:pPr>
        <w:spacing w:before="360" w:after="120" w:line="360" w:lineRule="auto"/>
        <w:ind w:left="-284"/>
        <w:jc w:val="center"/>
        <w:rPr>
          <w:rFonts w:ascii="Times New Roman" w:hAnsi="Times New Roman" w:cs="Times New Roman"/>
          <w:b/>
          <w:bCs/>
          <w:color w:val="000000" w:themeColor="text1"/>
        </w:rPr>
      </w:pPr>
      <w:r w:rsidRPr="00531AA7">
        <w:rPr>
          <w:rFonts w:ascii="Times New Roman" w:hAnsi="Times New Roman" w:cs="Times New Roman"/>
          <w:b/>
          <w:bCs/>
          <w:color w:val="000000" w:themeColor="text1"/>
        </w:rPr>
        <w:t>CAPITOLUL I – Dispoziții generale</w:t>
      </w:r>
    </w:p>
    <w:bookmarkEnd w:id="0"/>
    <w:p w14:paraId="07073549" w14:textId="77777777" w:rsidR="004406A0" w:rsidRPr="00531AA7" w:rsidRDefault="004406A0" w:rsidP="004406A0">
      <w:pPr>
        <w:pStyle w:val="NormalWeb"/>
        <w:spacing w:before="0" w:beforeAutospacing="0" w:after="0" w:afterAutospacing="0" w:line="360" w:lineRule="auto"/>
        <w:ind w:left="-284"/>
        <w:jc w:val="both"/>
        <w:rPr>
          <w:color w:val="000000" w:themeColor="text1"/>
        </w:rPr>
      </w:pPr>
      <w:r w:rsidRPr="00531AA7">
        <w:rPr>
          <w:b/>
          <w:bCs/>
          <w:color w:val="000000" w:themeColor="text1"/>
        </w:rPr>
        <w:t>Art. 1.</w:t>
      </w:r>
      <w:r w:rsidRPr="00531AA7">
        <w:rPr>
          <w:color w:val="000000" w:themeColor="text1"/>
        </w:rPr>
        <w:t xml:space="preserve"> - (1) Regia Națională a Pădurilor – Romsilva, denumită în continuare Romsilva, este persoana juridică, cu sediul central în municipiul București, str. Petricani nr. 9 A, sectorul 2, și funcționează pe bază de gestiune economică și autonomie financiară.</w:t>
      </w:r>
    </w:p>
    <w:p w14:paraId="3A93ECDD" w14:textId="77777777" w:rsidR="004406A0" w:rsidRPr="00531AA7" w:rsidRDefault="004406A0" w:rsidP="004406A0">
      <w:pPr>
        <w:pStyle w:val="NormalWeb"/>
        <w:spacing w:before="0" w:beforeAutospacing="0" w:after="0" w:afterAutospacing="0" w:line="360" w:lineRule="auto"/>
        <w:ind w:left="-284"/>
        <w:jc w:val="both"/>
        <w:rPr>
          <w:color w:val="000000" w:themeColor="text1"/>
        </w:rPr>
      </w:pPr>
      <w:r w:rsidRPr="00531AA7">
        <w:rPr>
          <w:color w:val="000000" w:themeColor="text1"/>
        </w:rPr>
        <w:t xml:space="preserve">(2) Romsilva funcționează ca regie autonomă de interes național, aflată sub autoritatea statului, prin autoritatea publică centrală pentru silvicultură, denumită în continuare Autoritate. </w:t>
      </w:r>
    </w:p>
    <w:p w14:paraId="57F2AEBA" w14:textId="77777777" w:rsidR="004406A0" w:rsidRPr="00531AA7" w:rsidRDefault="004406A0" w:rsidP="004406A0">
      <w:pPr>
        <w:pStyle w:val="NormalWeb"/>
        <w:spacing w:before="0" w:beforeAutospacing="0" w:after="0" w:afterAutospacing="0" w:line="360" w:lineRule="auto"/>
        <w:ind w:left="-284"/>
        <w:jc w:val="both"/>
        <w:rPr>
          <w:color w:val="000000" w:themeColor="text1"/>
        </w:rPr>
      </w:pPr>
      <w:r w:rsidRPr="00531AA7">
        <w:rPr>
          <w:color w:val="000000" w:themeColor="text1"/>
        </w:rPr>
        <w:t>(3) Romsilva se organizează și funcționează potrivit prevederilor prezentei hotărâri.</w:t>
      </w:r>
    </w:p>
    <w:p w14:paraId="14260A9C" w14:textId="77777777" w:rsidR="004406A0" w:rsidRPr="00531AA7" w:rsidRDefault="004406A0" w:rsidP="004406A0">
      <w:pPr>
        <w:spacing w:after="0" w:line="360" w:lineRule="auto"/>
        <w:ind w:left="-284"/>
        <w:jc w:val="both"/>
        <w:rPr>
          <w:rFonts w:ascii="Times New Roman" w:hAnsi="Times New Roman" w:cs="Times New Roman"/>
          <w:bCs/>
          <w:color w:val="000000" w:themeColor="text1"/>
        </w:rPr>
      </w:pPr>
      <w:r w:rsidRPr="00531AA7">
        <w:rPr>
          <w:rFonts w:ascii="Times New Roman" w:hAnsi="Times New Roman" w:cs="Times New Roman"/>
          <w:b/>
          <w:bCs/>
          <w:color w:val="000000" w:themeColor="text1"/>
        </w:rPr>
        <w:t xml:space="preserve">Art. 2. </w:t>
      </w:r>
      <w:r w:rsidRPr="00531AA7">
        <w:rPr>
          <w:rFonts w:ascii="Times New Roman" w:hAnsi="Times New Roman" w:cs="Times New Roman"/>
          <w:bCs/>
          <w:color w:val="000000" w:themeColor="text1"/>
        </w:rPr>
        <w:t>- (1) Romsilva este organizată astfel:</w:t>
      </w:r>
    </w:p>
    <w:p w14:paraId="1271D1E0" w14:textId="77777777" w:rsidR="004406A0" w:rsidRPr="00531AA7" w:rsidRDefault="004406A0" w:rsidP="004406A0">
      <w:pPr>
        <w:pStyle w:val="ListParagraph"/>
        <w:numPr>
          <w:ilvl w:val="0"/>
          <w:numId w:val="16"/>
        </w:numPr>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structura centrală;</w:t>
      </w:r>
    </w:p>
    <w:p w14:paraId="338D31A1" w14:textId="77777777" w:rsidR="004406A0" w:rsidRPr="00531AA7" w:rsidRDefault="004406A0" w:rsidP="004406A0">
      <w:pPr>
        <w:pStyle w:val="ListParagraph"/>
        <w:numPr>
          <w:ilvl w:val="0"/>
          <w:numId w:val="16"/>
        </w:numPr>
        <w:spacing w:after="0" w:line="360" w:lineRule="auto"/>
        <w:jc w:val="both"/>
        <w:rPr>
          <w:rFonts w:ascii="Times New Roman" w:hAnsi="Times New Roman" w:cs="Times New Roman"/>
          <w:bCs/>
          <w:color w:val="000000" w:themeColor="text1"/>
        </w:rPr>
      </w:pPr>
      <w:r w:rsidRPr="00531AA7">
        <w:rPr>
          <w:rFonts w:ascii="Times New Roman" w:hAnsi="Times New Roman" w:cs="Times New Roman"/>
          <w:bCs/>
          <w:color w:val="000000" w:themeColor="text1"/>
        </w:rPr>
        <w:t>unități fără personalitate juridică, respectiv direcții silvice și Complexul Silva, prevăzute în anexa nr. 1 la prezenta hotărâre.</w:t>
      </w:r>
    </w:p>
    <w:p w14:paraId="4AB5AA41" w14:textId="77777777" w:rsidR="004406A0" w:rsidRPr="00531AA7" w:rsidRDefault="004406A0" w:rsidP="004406A0">
      <w:pPr>
        <w:spacing w:after="0" w:line="360" w:lineRule="auto"/>
        <w:ind w:left="-284"/>
        <w:jc w:val="both"/>
        <w:rPr>
          <w:rFonts w:ascii="Times New Roman" w:hAnsi="Times New Roman" w:cs="Times New Roman"/>
          <w:bCs/>
          <w:color w:val="000000" w:themeColor="text1"/>
        </w:rPr>
      </w:pPr>
      <w:r w:rsidRPr="00531AA7">
        <w:rPr>
          <w:rFonts w:ascii="Times New Roman" w:hAnsi="Times New Roman" w:cs="Times New Roman"/>
          <w:bCs/>
          <w:color w:val="000000" w:themeColor="text1"/>
        </w:rPr>
        <w:t>(2) Romsilva are în subordinea sa unități cu personalitate juridică, prevăzute în anexa nr. 2 la prezenta hotărâre.</w:t>
      </w:r>
    </w:p>
    <w:p w14:paraId="3651655E" w14:textId="77777777" w:rsidR="004406A0" w:rsidRPr="00531AA7" w:rsidRDefault="004406A0" w:rsidP="004406A0">
      <w:pPr>
        <w:spacing w:after="0" w:line="360" w:lineRule="auto"/>
        <w:ind w:left="-284"/>
        <w:jc w:val="both"/>
        <w:rPr>
          <w:rFonts w:ascii="Times New Roman" w:hAnsi="Times New Roman" w:cs="Times New Roman"/>
          <w:bCs/>
          <w:color w:val="000000" w:themeColor="text1"/>
        </w:rPr>
      </w:pPr>
      <w:r w:rsidRPr="00531AA7">
        <w:rPr>
          <w:rFonts w:ascii="Times New Roman" w:hAnsi="Times New Roman" w:cs="Times New Roman"/>
          <w:b/>
          <w:color w:val="000000" w:themeColor="text1"/>
        </w:rPr>
        <w:t xml:space="preserve">Art.3. </w:t>
      </w:r>
      <w:r w:rsidRPr="00531AA7">
        <w:rPr>
          <w:rFonts w:ascii="Times New Roman" w:hAnsi="Times New Roman" w:cs="Times New Roman"/>
          <w:bCs/>
          <w:color w:val="000000" w:themeColor="text1"/>
        </w:rPr>
        <w:t>-</w:t>
      </w:r>
      <w:r w:rsidRPr="00531AA7">
        <w:rPr>
          <w:rFonts w:ascii="Times New Roman" w:hAnsi="Times New Roman" w:cs="Times New Roman"/>
          <w:b/>
          <w:color w:val="000000" w:themeColor="text1"/>
        </w:rPr>
        <w:t xml:space="preserve"> </w:t>
      </w:r>
      <w:r w:rsidRPr="00531AA7">
        <w:rPr>
          <w:rFonts w:ascii="Times New Roman" w:hAnsi="Times New Roman" w:cs="Times New Roman"/>
          <w:bCs/>
          <w:color w:val="000000" w:themeColor="text1"/>
        </w:rPr>
        <w:t>(1) Patrimoniul propriu al Romsilva, înregistrat în evidențele contabile la data de 31 decembrie 2024, este în valoare de 459.376.512 lei, fiind constituit prin însumarea patrimoniilor unităților din structura sa.</w:t>
      </w:r>
    </w:p>
    <w:p w14:paraId="6BAA943F"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bCs/>
          <w:color w:val="000000" w:themeColor="text1"/>
        </w:rPr>
        <w:t xml:space="preserve">(2) </w:t>
      </w:r>
      <w:r w:rsidRPr="00531AA7">
        <w:rPr>
          <w:rStyle w:val="l5def1"/>
          <w:rFonts w:ascii="Times New Roman" w:hAnsi="Times New Roman" w:cs="Times New Roman"/>
          <w:color w:val="000000" w:themeColor="text1"/>
          <w:sz w:val="24"/>
          <w:szCs w:val="24"/>
        </w:rPr>
        <w:t xml:space="preserve">Romsilva are în administrare fondul forestier proprietate publică și privată a statului, înregistrat ca atare în amenajamentele silvice și în cercetarea statistică "SILV 1", terenurile aferente activității de </w:t>
      </w:r>
      <w:r w:rsidRPr="00531AA7">
        <w:rPr>
          <w:rStyle w:val="l5def1"/>
          <w:rFonts w:ascii="Times New Roman" w:hAnsi="Times New Roman" w:cs="Times New Roman"/>
          <w:color w:val="000000" w:themeColor="text1"/>
          <w:sz w:val="24"/>
          <w:szCs w:val="24"/>
        </w:rPr>
        <w:lastRenderedPageBreak/>
        <w:t>creștere și ameliorare a cabalinelor, evidențiate în cercetarea statistică "AGR1", precum și fondul funciar atribuit conform legii și cabalinele proprietate publică a statului.</w:t>
      </w:r>
    </w:p>
    <w:p w14:paraId="0A063192" w14:textId="77777777" w:rsidR="004406A0" w:rsidRPr="00531AA7" w:rsidRDefault="004406A0" w:rsidP="004406A0">
      <w:pPr>
        <w:spacing w:after="0" w:line="360" w:lineRule="auto"/>
        <w:ind w:left="-284"/>
        <w:jc w:val="both"/>
        <w:rPr>
          <w:rFonts w:ascii="Times New Roman" w:hAnsi="Times New Roman" w:cs="Times New Roman"/>
          <w:bCs/>
          <w:color w:val="000000" w:themeColor="text1"/>
        </w:rPr>
      </w:pPr>
      <w:r w:rsidRPr="00531AA7">
        <w:rPr>
          <w:rFonts w:ascii="Times New Roman" w:hAnsi="Times New Roman" w:cs="Times New Roman"/>
          <w:bCs/>
          <w:color w:val="000000" w:themeColor="text1"/>
        </w:rPr>
        <w:t xml:space="preserve">(3) </w:t>
      </w:r>
      <w:r w:rsidRPr="00531AA7">
        <w:rPr>
          <w:rStyle w:val="l5def1"/>
          <w:rFonts w:ascii="Times New Roman" w:hAnsi="Times New Roman" w:cs="Times New Roman"/>
          <w:color w:val="000000" w:themeColor="text1"/>
          <w:sz w:val="24"/>
          <w:szCs w:val="24"/>
        </w:rPr>
        <w:t>Romsilva folosește bunurile pe care le are în patrimoniu în vederea realizării scopului pentru care a fost constituită, în condițiile legii.</w:t>
      </w:r>
    </w:p>
    <w:p w14:paraId="2AA86B1B" w14:textId="77777777" w:rsidR="004406A0" w:rsidRPr="00531AA7" w:rsidRDefault="004406A0" w:rsidP="004406A0">
      <w:pPr>
        <w:spacing w:after="0" w:line="360" w:lineRule="auto"/>
        <w:ind w:left="-284"/>
        <w:jc w:val="both"/>
        <w:rPr>
          <w:rFonts w:ascii="Times New Roman" w:hAnsi="Times New Roman" w:cs="Times New Roman"/>
          <w:bCs/>
          <w:color w:val="000000" w:themeColor="text1"/>
        </w:rPr>
      </w:pPr>
      <w:r w:rsidRPr="00531AA7">
        <w:rPr>
          <w:rFonts w:ascii="Times New Roman" w:hAnsi="Times New Roman" w:cs="Times New Roman"/>
          <w:bCs/>
          <w:color w:val="000000" w:themeColor="text1"/>
        </w:rPr>
        <w:t>(4) Bunurile proprietate publică a statului, administrate de Romsilva, se evidențiază în mod distinct și au regimul prevăzut de lege.</w:t>
      </w:r>
    </w:p>
    <w:p w14:paraId="1A21C613" w14:textId="77777777" w:rsidR="004406A0" w:rsidRPr="00531AA7" w:rsidRDefault="004406A0" w:rsidP="004406A0">
      <w:pPr>
        <w:spacing w:after="0" w:line="360" w:lineRule="auto"/>
        <w:ind w:left="-284"/>
        <w:jc w:val="both"/>
        <w:rPr>
          <w:rFonts w:ascii="Times New Roman" w:hAnsi="Times New Roman" w:cs="Times New Roman"/>
          <w:bCs/>
          <w:color w:val="000000" w:themeColor="text1"/>
        </w:rPr>
      </w:pPr>
      <w:r w:rsidRPr="00531AA7">
        <w:rPr>
          <w:rFonts w:ascii="Times New Roman" w:hAnsi="Times New Roman" w:cs="Times New Roman"/>
          <w:bCs/>
          <w:color w:val="000000" w:themeColor="text1"/>
        </w:rPr>
        <w:t>(5) Activul și pasivul patrimonial al unităților care se reorganizează se preiau de unitățile nou-înființate, prevăzute în anexa nr. 1.</w:t>
      </w:r>
    </w:p>
    <w:p w14:paraId="1CB88386" w14:textId="77777777" w:rsidR="004406A0" w:rsidRPr="00531AA7" w:rsidRDefault="004406A0" w:rsidP="004406A0">
      <w:pPr>
        <w:spacing w:after="0" w:line="360" w:lineRule="auto"/>
        <w:ind w:left="-284"/>
        <w:jc w:val="both"/>
        <w:rPr>
          <w:rFonts w:ascii="Times New Roman" w:hAnsi="Times New Roman" w:cs="Times New Roman"/>
          <w:bCs/>
          <w:color w:val="000000" w:themeColor="text1"/>
        </w:rPr>
      </w:pPr>
      <w:r w:rsidRPr="00531AA7">
        <w:rPr>
          <w:rFonts w:ascii="Times New Roman" w:hAnsi="Times New Roman" w:cs="Times New Roman"/>
          <w:bCs/>
          <w:color w:val="000000" w:themeColor="text1"/>
        </w:rPr>
        <w:t>(6) Unitățile fără personalitate juridică prevăzute în anexa nr. 1, se subrogă în toate drepturile și obligațiile unităților din care sunt constituite.</w:t>
      </w:r>
    </w:p>
    <w:p w14:paraId="6D9A5D21" w14:textId="77777777" w:rsidR="004406A0" w:rsidRPr="00531AA7" w:rsidRDefault="004406A0" w:rsidP="004406A0">
      <w:pPr>
        <w:spacing w:before="360" w:after="120" w:line="360" w:lineRule="auto"/>
        <w:ind w:left="-284"/>
        <w:jc w:val="center"/>
        <w:rPr>
          <w:rFonts w:ascii="Times New Roman" w:hAnsi="Times New Roman" w:cs="Times New Roman"/>
          <w:b/>
          <w:bCs/>
          <w:color w:val="000000" w:themeColor="text1"/>
        </w:rPr>
      </w:pPr>
      <w:r w:rsidRPr="00531AA7">
        <w:rPr>
          <w:rFonts w:ascii="Times New Roman" w:hAnsi="Times New Roman" w:cs="Times New Roman"/>
          <w:b/>
          <w:bCs/>
          <w:color w:val="000000" w:themeColor="text1"/>
        </w:rPr>
        <w:t>CAPITOLUL II – Scopul și obiectul de activitate</w:t>
      </w:r>
    </w:p>
    <w:p w14:paraId="55F3B6B2"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b/>
          <w:bCs/>
          <w:color w:val="000000" w:themeColor="text1"/>
        </w:rPr>
        <w:t xml:space="preserve">Art. 4. </w:t>
      </w:r>
      <w:r w:rsidRPr="00531AA7">
        <w:rPr>
          <w:rStyle w:val="l5def1"/>
          <w:rFonts w:ascii="Times New Roman" w:hAnsi="Times New Roman" w:cs="Times New Roman"/>
          <w:b/>
          <w:bCs/>
          <w:color w:val="000000" w:themeColor="text1"/>
          <w:sz w:val="24"/>
          <w:szCs w:val="24"/>
        </w:rPr>
        <w:t>-</w:t>
      </w:r>
      <w:r w:rsidRPr="00531AA7">
        <w:rPr>
          <w:rFonts w:ascii="Times New Roman" w:hAnsi="Times New Roman" w:cs="Times New Roman"/>
          <w:color w:val="000000" w:themeColor="text1"/>
        </w:rPr>
        <w:t xml:space="preserve"> </w:t>
      </w:r>
      <w:r w:rsidRPr="00531AA7">
        <w:rPr>
          <w:rStyle w:val="l5def1"/>
          <w:rFonts w:ascii="Times New Roman" w:hAnsi="Times New Roman" w:cs="Times New Roman"/>
          <w:color w:val="000000" w:themeColor="text1"/>
          <w:sz w:val="24"/>
          <w:szCs w:val="24"/>
        </w:rPr>
        <w:t>(1) Romsilva are ca scop principal administrarea fondului forestier proprietate publică și privată a statului pentru gestionarea durabilă a pădurilor, consolidarea rezilienței lor și creșterea contribuției acestora la limitarea efectelor schimbărilor climatice.</w:t>
      </w:r>
    </w:p>
    <w:p w14:paraId="01B4A050"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(2) Activitatea principală desfășurată de către Romsilva este "Silvicultură și alte activități forestiere", clasa CAEN 0210.</w:t>
      </w:r>
    </w:p>
    <w:p w14:paraId="0976C1C8"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Fonts w:ascii="Times New Roman" w:hAnsi="Times New Roman" w:cs="Times New Roman"/>
        </w:rPr>
        <w:t xml:space="preserve">(3) Romsilva poate să desfășoare, în fondul forestier proprietate publică a statului pe care îl administrează, și alte activități suplimentare administrării, </w:t>
      </w:r>
    </w:p>
    <w:p w14:paraId="2BF4C949"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Fonts w:ascii="Times New Roman" w:hAnsi="Times New Roman" w:cs="Times New Roman"/>
        </w:rPr>
        <w:t>(4) Romsilva desfășoară și alte activități, astfel:</w:t>
      </w:r>
    </w:p>
    <w:p w14:paraId="68DAC5C2"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cultivarea cerealelor (excluzând orezul), plantelor leguminoase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 plantelor oleaginoase – clasa 0111; </w:t>
      </w:r>
    </w:p>
    <w:p w14:paraId="2BE182AD"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cultivarea legumelor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 pepenilor, a rădăcinoaselor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w:t>
      </w:r>
      <w:proofErr w:type="spellStart"/>
      <w:r w:rsidRPr="00531AA7">
        <w:rPr>
          <w:rStyle w:val="do1"/>
          <w:rFonts w:ascii="Times New Roman" w:hAnsi="Times New Roman" w:cs="Times New Roman"/>
          <w:b w:val="0"/>
          <w:bCs w:val="0"/>
          <w:color w:val="000000" w:themeColor="text1"/>
          <w:sz w:val="24"/>
          <w:szCs w:val="24"/>
        </w:rPr>
        <w:t>tuberculiferelor</w:t>
      </w:r>
      <w:proofErr w:type="spellEnd"/>
      <w:r w:rsidRPr="00531AA7">
        <w:rPr>
          <w:rStyle w:val="do1"/>
          <w:rFonts w:ascii="Times New Roman" w:hAnsi="Times New Roman" w:cs="Times New Roman"/>
          <w:b w:val="0"/>
          <w:bCs w:val="0"/>
          <w:color w:val="000000" w:themeColor="text1"/>
          <w:sz w:val="24"/>
          <w:szCs w:val="24"/>
        </w:rPr>
        <w:t xml:space="preserve"> - clasa 0113;</w:t>
      </w:r>
    </w:p>
    <w:p w14:paraId="055EE4E4"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cultivarea altor plante din culturi nepermanente – clasa 0119;</w:t>
      </w:r>
    </w:p>
    <w:p w14:paraId="247FC197"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cultivarea fructelor </w:t>
      </w:r>
      <w:proofErr w:type="spellStart"/>
      <w:r w:rsidRPr="00531AA7">
        <w:rPr>
          <w:rStyle w:val="do1"/>
          <w:rFonts w:ascii="Times New Roman" w:hAnsi="Times New Roman" w:cs="Times New Roman"/>
          <w:b w:val="0"/>
          <w:bCs w:val="0"/>
          <w:color w:val="000000" w:themeColor="text1"/>
          <w:sz w:val="24"/>
          <w:szCs w:val="24"/>
        </w:rPr>
        <w:t>seminţoase</w:t>
      </w:r>
      <w:proofErr w:type="spellEnd"/>
      <w:r w:rsidRPr="00531AA7">
        <w:rPr>
          <w:rStyle w:val="do1"/>
          <w:rFonts w:ascii="Times New Roman" w:hAnsi="Times New Roman" w:cs="Times New Roman"/>
          <w:b w:val="0"/>
          <w:bCs w:val="0"/>
          <w:color w:val="000000" w:themeColor="text1"/>
          <w:sz w:val="24"/>
          <w:szCs w:val="24"/>
        </w:rPr>
        <w:t xml:space="preserv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sâmburoase – clasa 0124;</w:t>
      </w:r>
    </w:p>
    <w:p w14:paraId="543291A0"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cultivarea altor pomi fructiferi, a arbuștilor fructiferi, căpșunilor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 nuciferelor - clasa 0125</w:t>
      </w:r>
    </w:p>
    <w:p w14:paraId="330983D0"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cultivarea plantelor pentru prepararea băuturilor - clasa 0127;</w:t>
      </w:r>
    </w:p>
    <w:p w14:paraId="0F12907E"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cultivarea condimentelor, plantelor aromatice, medicinale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 plantelor de uz farmaceutic – clasa 0128;</w:t>
      </w:r>
    </w:p>
    <w:p w14:paraId="563DE1A7"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cultivarea altor plante permanente – clasa 0129;</w:t>
      </w:r>
    </w:p>
    <w:p w14:paraId="1F06A022"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cultivarea plantelor pentru înmulțire - clasa 0130;</w:t>
      </w:r>
    </w:p>
    <w:p w14:paraId="5C39F15F"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creșterea cailor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 altor cabaline- clasa 0143;</w:t>
      </w:r>
    </w:p>
    <w:p w14:paraId="35EDAC1E"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creșterea altor animale - clasa 0148;</w:t>
      </w:r>
    </w:p>
    <w:p w14:paraId="79F0D63C"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în ferme mixte (cultura vegetală combinată cu creșterea animalelor) - clasa 0150;</w:t>
      </w:r>
    </w:p>
    <w:p w14:paraId="2757A5BF"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auxiliare agriculturii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activități după recoltare – grupa 016</w:t>
      </w:r>
    </w:p>
    <w:p w14:paraId="687E643B"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vânătoare, capturarea cu capcane a vânatului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activități de servicii anexe vânătorii - clasa 0170;</w:t>
      </w:r>
    </w:p>
    <w:p w14:paraId="53D80F16"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lastRenderedPageBreak/>
        <w:t>exploatare forestieră – clasa 0220;</w:t>
      </w:r>
    </w:p>
    <w:p w14:paraId="22C7AF29"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colectarea produselor forestiere nelemnoase din flora spontană – clasa 0230;</w:t>
      </w:r>
    </w:p>
    <w:p w14:paraId="61978E83"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și servicii anexe silviculturii – clasa 0240;</w:t>
      </w:r>
    </w:p>
    <w:p w14:paraId="0E431088"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pescuitul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acvacultura – diviziunea 03;</w:t>
      </w:r>
    </w:p>
    <w:p w14:paraId="3DDDFC2F"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extracția pietrei, nisipului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argilei – grupa 081;</w:t>
      </w:r>
    </w:p>
    <w:p w14:paraId="08207B8F"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prelucrarea și conservarea fructelor și legumelor – clasa 1039;</w:t>
      </w:r>
    </w:p>
    <w:p w14:paraId="6130C050"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fabricarea preparatelor pentru hrana animalelor de fermă - clasa 1091;</w:t>
      </w:r>
    </w:p>
    <w:p w14:paraId="264EB314"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tăbăcirea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finisarea pieilor; prepararea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vopsirea blănurilor - clasa 1511;</w:t>
      </w:r>
    </w:p>
    <w:p w14:paraId="3438BCF7"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prelucrarea lemnului, fabricarea produselor din lemn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plută, cu excepția mobilei; fabricarea articolelor din paie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din alte materiale vegetale împletite – diviziunea 16;</w:t>
      </w:r>
    </w:p>
    <w:p w14:paraId="7FB61A21"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tăierea, fasonarea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finisarea pietrei – grupa 237;</w:t>
      </w:r>
    </w:p>
    <w:p w14:paraId="0815725B"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repararea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întreținerea navelor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bărcilor, civile- clasa 3315;</w:t>
      </w:r>
    </w:p>
    <w:p w14:paraId="39D0C508"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producția de energie electrică din resurse neregenerabile – clasa 3511;</w:t>
      </w:r>
    </w:p>
    <w:p w14:paraId="192391AF"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producția de energie electrică din resurse regenerabile – clasa 3512;</w:t>
      </w:r>
    </w:p>
    <w:p w14:paraId="0498AEE2"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de recuperare a materialelor reciclabile – diviziunea 38;</w:t>
      </w:r>
    </w:p>
    <w:p w14:paraId="7079D270"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construcții de clădiri – diviziunea 41;</w:t>
      </w:r>
    </w:p>
    <w:p w14:paraId="0C8B17B0"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lucrări de geniu civil - diviziunea 42;</w:t>
      </w:r>
    </w:p>
    <w:p w14:paraId="4F187E4C"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lucrări speciale de construcții - diviziunea 43;</w:t>
      </w:r>
    </w:p>
    <w:p w14:paraId="79B20EC2"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comerț cu ridicata – diviziunea 46;</w:t>
      </w:r>
    </w:p>
    <w:p w14:paraId="3EED30EC"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comerț cu amănuntul – diviziunea 47;</w:t>
      </w:r>
    </w:p>
    <w:p w14:paraId="2C7A9EBC"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transporturi rutiere de mărfuri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servicii de mutare – grupa 494;</w:t>
      </w:r>
    </w:p>
    <w:p w14:paraId="77285355"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alte transporturi terestre de călători - grupa 493;</w:t>
      </w:r>
    </w:p>
    <w:p w14:paraId="6111D731"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depozitări - grupa 521;</w:t>
      </w:r>
    </w:p>
    <w:p w14:paraId="047961A0"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anexe pentru transporturi - grupa 522;</w:t>
      </w:r>
    </w:p>
    <w:p w14:paraId="3FA2DD0A"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hoteluri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alte facilități de cazare - diviziunea 55;</w:t>
      </w:r>
    </w:p>
    <w:p w14:paraId="66069F06"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restaurante și servicii de alimentație – diviziunea 56;</w:t>
      </w:r>
    </w:p>
    <w:p w14:paraId="270F9394"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de editare a cărților, ziarelor, revistelor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alte activități de editare – grupa 581;</w:t>
      </w:r>
    </w:p>
    <w:p w14:paraId="1B9D6BE9"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de programare și activități de consultanță în tehnologia informației – diviziunea 62;</w:t>
      </w:r>
    </w:p>
    <w:p w14:paraId="014186A4"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ale portalurilor web, prelucrarea datelor, administrarea paginilor web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activități conexe- diviziunea 63;</w:t>
      </w:r>
    </w:p>
    <w:p w14:paraId="49D6EF82"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tranzacții imobiliare - diviziunea 68;</w:t>
      </w:r>
    </w:p>
    <w:p w14:paraId="55AF3554"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administrarea imobilelor pe bază de tarife cu contract – clasa 6832;</w:t>
      </w:r>
    </w:p>
    <w:p w14:paraId="3D9DBA6C"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elaborarea de studii de impact asupra mediului, bilanțuri de mediu, studii </w:t>
      </w:r>
      <w:proofErr w:type="spellStart"/>
      <w:r w:rsidRPr="00531AA7">
        <w:rPr>
          <w:rStyle w:val="do1"/>
          <w:rFonts w:ascii="Times New Roman" w:hAnsi="Times New Roman" w:cs="Times New Roman"/>
          <w:b w:val="0"/>
          <w:bCs w:val="0"/>
          <w:color w:val="000000" w:themeColor="text1"/>
          <w:sz w:val="24"/>
          <w:szCs w:val="24"/>
        </w:rPr>
        <w:t>pedo-staţionale</w:t>
      </w:r>
      <w:proofErr w:type="spellEnd"/>
      <w:r w:rsidRPr="00531AA7">
        <w:rPr>
          <w:rStyle w:val="do1"/>
          <w:rFonts w:ascii="Times New Roman" w:hAnsi="Times New Roman" w:cs="Times New Roman"/>
          <w:b w:val="0"/>
          <w:bCs w:val="0"/>
          <w:color w:val="000000" w:themeColor="text1"/>
          <w:sz w:val="24"/>
          <w:szCs w:val="24"/>
        </w:rPr>
        <w:t xml:space="preserve">, condiționarea, conservarea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testarea calității semințelor forestiere, testarea în vederea omologării de substanțe utile pentru silvicultură (pesticide, erbicide, îngrășăminte, stimulatori etc.)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altele - clasa 7010;</w:t>
      </w:r>
    </w:p>
    <w:p w14:paraId="67059214"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lastRenderedPageBreak/>
        <w:t>activități de consultanță în afaceri și management – grupa 702;</w:t>
      </w:r>
    </w:p>
    <w:p w14:paraId="5BC20918"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de arhitectură, inginerie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servicii de consultanță tehnică legate de acestea – grupa 711;</w:t>
      </w:r>
    </w:p>
    <w:p w14:paraId="3DE3B2EA"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de testări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analize tehnice – grupa 712;</w:t>
      </w:r>
    </w:p>
    <w:p w14:paraId="635382A3"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cercetare-dezvoltare în științe naturale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inginerie – grupa 721;</w:t>
      </w:r>
    </w:p>
    <w:p w14:paraId="15C799EF"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publicitate, activități de studiere a pieței și relații publice – diviziunea 73;</w:t>
      </w:r>
    </w:p>
    <w:p w14:paraId="25691CD3"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alte activități profesionale, științifice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tehnice – diviziunea 74;</w:t>
      </w:r>
    </w:p>
    <w:p w14:paraId="4C838A91"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veterinare – diviziunea 75;</w:t>
      </w:r>
    </w:p>
    <w:p w14:paraId="6D67B431"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ale agențiilor turistice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ale tur-operatorilor; alte servicii de rezervare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asistență turistică – diviziunea 79;</w:t>
      </w:r>
    </w:p>
    <w:p w14:paraId="3E789BA2"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de peisagistică și servicii pentru clădiri – diviziunea 81;</w:t>
      </w:r>
    </w:p>
    <w:p w14:paraId="33F77BFB" w14:textId="77777777" w:rsidR="004406A0" w:rsidRPr="00531AA7" w:rsidRDefault="004406A0" w:rsidP="004406A0">
      <w:pPr>
        <w:pStyle w:val="ListParagraph"/>
        <w:numPr>
          <w:ilvl w:val="0"/>
          <w:numId w:val="38"/>
        </w:numPr>
        <w:tabs>
          <w:tab w:val="left" w:pos="426"/>
          <w:tab w:val="left" w:pos="567"/>
        </w:tabs>
        <w:spacing w:after="0" w:line="360" w:lineRule="auto"/>
        <w:ind w:left="0" w:firstLine="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de întreținere peisagistică – clasa 8130;</w:t>
      </w:r>
    </w:p>
    <w:p w14:paraId="385C15C4"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alte forme de învățământ – grupa 855;</w:t>
      </w:r>
    </w:p>
    <w:p w14:paraId="3FBBC1EA"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activități de servicii-suport pentru învățământ – grupa 856;</w:t>
      </w:r>
    </w:p>
    <w:p w14:paraId="210B1350"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ale bibliotecilor, arhivelor, muzeelor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alte activități culturale – diviziunea 91;</w:t>
      </w:r>
    </w:p>
    <w:p w14:paraId="40F0ADB8"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ale grădinilor botanice, zoologice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ale rezervațiilor naturale – grupa 914;</w:t>
      </w:r>
    </w:p>
    <w:p w14:paraId="6C453486"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sportive, recreative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distractive – diviziunea 93;</w:t>
      </w:r>
    </w:p>
    <w:p w14:paraId="35FCD9DD" w14:textId="77777777" w:rsidR="004406A0" w:rsidRPr="00531AA7" w:rsidRDefault="004406A0" w:rsidP="004406A0">
      <w:pPr>
        <w:pStyle w:val="ListParagraph"/>
        <w:numPr>
          <w:ilvl w:val="0"/>
          <w:numId w:val="38"/>
        </w:numPr>
        <w:tabs>
          <w:tab w:val="left" w:pos="426"/>
          <w:tab w:val="left" w:pos="567"/>
        </w:tabs>
        <w:spacing w:after="0" w:line="360" w:lineRule="auto"/>
        <w:ind w:hanging="72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activități ale altor organizații </w:t>
      </w:r>
      <w:proofErr w:type="spellStart"/>
      <w:r w:rsidRPr="00531AA7">
        <w:rPr>
          <w:rStyle w:val="do1"/>
          <w:rFonts w:ascii="Times New Roman" w:hAnsi="Times New Roman" w:cs="Times New Roman"/>
          <w:b w:val="0"/>
          <w:bCs w:val="0"/>
          <w:color w:val="000000" w:themeColor="text1"/>
          <w:sz w:val="24"/>
          <w:szCs w:val="24"/>
        </w:rPr>
        <w:t>n.c.a</w:t>
      </w:r>
      <w:proofErr w:type="spellEnd"/>
      <w:r w:rsidRPr="00531AA7">
        <w:rPr>
          <w:rStyle w:val="do1"/>
          <w:rFonts w:ascii="Times New Roman" w:hAnsi="Times New Roman" w:cs="Times New Roman"/>
          <w:b w:val="0"/>
          <w:bCs w:val="0"/>
          <w:color w:val="000000" w:themeColor="text1"/>
          <w:sz w:val="24"/>
          <w:szCs w:val="24"/>
        </w:rPr>
        <w:t>. – clasa 9499.</w:t>
      </w:r>
    </w:p>
    <w:p w14:paraId="403EBD64"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color w:val="000000" w:themeColor="text1"/>
          <w:sz w:val="24"/>
          <w:szCs w:val="24"/>
        </w:rPr>
        <w:t xml:space="preserve">Art. 5. - </w:t>
      </w:r>
      <w:r w:rsidRPr="00531AA7">
        <w:rPr>
          <w:rStyle w:val="do1"/>
          <w:rFonts w:ascii="Times New Roman" w:hAnsi="Times New Roman" w:cs="Times New Roman"/>
          <w:b w:val="0"/>
          <w:bCs w:val="0"/>
          <w:color w:val="000000" w:themeColor="text1"/>
          <w:sz w:val="24"/>
          <w:szCs w:val="24"/>
        </w:rPr>
        <w:t>(1) Romsilva recoltează, prelucrează și valorifică produse lemnoase specifice fondului forestier, precum și produse nelemnoase specifice fondului forestier, prevăzute la art. 99 din Legea nr. 331/2024, cu modificările și completările ulterioare, în condiții de eficiență economică și gestionare durabilă a resursei.</w:t>
      </w:r>
    </w:p>
    <w:p w14:paraId="41F47175"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Fonts w:ascii="Times New Roman" w:hAnsi="Times New Roman" w:cs="Times New Roman"/>
          <w:color w:val="000000" w:themeColor="text1"/>
        </w:rPr>
        <w:t>(2) Produsele lemnoase sunt cele</w:t>
      </w:r>
      <w:r w:rsidRPr="00531AA7">
        <w:rPr>
          <w:rStyle w:val="do1"/>
          <w:rFonts w:ascii="Times New Roman" w:hAnsi="Times New Roman" w:cs="Times New Roman"/>
          <w:b w:val="0"/>
          <w:bCs w:val="0"/>
          <w:color w:val="000000" w:themeColor="text1"/>
          <w:sz w:val="24"/>
          <w:szCs w:val="24"/>
        </w:rPr>
        <w:t xml:space="preserve"> prevăzute la art. 99 alin. (1)-(3) din Legea nr. 331/2024, cu modificările și completările ulterioare. </w:t>
      </w:r>
      <w:r w:rsidRPr="00531AA7">
        <w:rPr>
          <w:rFonts w:ascii="Times New Roman" w:hAnsi="Times New Roman" w:cs="Times New Roman"/>
          <w:color w:val="000000" w:themeColor="text1"/>
        </w:rPr>
        <w:t>Produsele nelemnoase specifice fondului forestier sunt cele</w:t>
      </w:r>
      <w:r w:rsidRPr="00531AA7">
        <w:rPr>
          <w:rStyle w:val="do1"/>
          <w:rFonts w:ascii="Times New Roman" w:hAnsi="Times New Roman" w:cs="Times New Roman"/>
          <w:b w:val="0"/>
          <w:bCs w:val="0"/>
          <w:color w:val="000000" w:themeColor="text1"/>
          <w:sz w:val="24"/>
          <w:szCs w:val="24"/>
        </w:rPr>
        <w:t xml:space="preserve"> prevăzute la art. 99 alin. (4) din Legea nr. 331/2024, cu modificările și completările ulterioare, precum și </w:t>
      </w:r>
      <w:r w:rsidRPr="00531AA7">
        <w:rPr>
          <w:rFonts w:ascii="Times New Roman" w:hAnsi="Times New Roman" w:cs="Times New Roman"/>
          <w:color w:val="000000" w:themeColor="text1"/>
        </w:rPr>
        <w:t xml:space="preserve">animalele de interes cinegetic din crescătorii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din cuprinsul fondurilor cinegetice, carnea de vânat, trofeele de vânat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coarnele căzute în mod natural, peștele din apele de munte, din păstrăvării, bălți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iazuri din fondul forestier, așa cum sunt prevăzute la art. 32 alin. (4) din </w:t>
      </w:r>
      <w:r w:rsidRPr="00531AA7">
        <w:rPr>
          <w:rStyle w:val="do1"/>
          <w:rFonts w:ascii="Times New Roman" w:hAnsi="Times New Roman" w:cs="Times New Roman"/>
          <w:b w:val="0"/>
          <w:bCs w:val="0"/>
          <w:color w:val="000000" w:themeColor="text1"/>
          <w:sz w:val="24"/>
          <w:szCs w:val="24"/>
        </w:rPr>
        <w:t xml:space="preserve">Legea nr. 331/2024, cu modificările și completările ulterioare și </w:t>
      </w:r>
      <w:r w:rsidRPr="00531AA7">
        <w:rPr>
          <w:rStyle w:val="Heading1Char"/>
          <w:rFonts w:ascii="Times New Roman" w:hAnsi="Times New Roman" w:cs="Times New Roman"/>
          <w:color w:val="000000" w:themeColor="text1"/>
          <w:sz w:val="24"/>
          <w:szCs w:val="24"/>
          <w:bdr w:val="none" w:sz="0" w:space="0" w:color="auto" w:frame="1"/>
          <w:shd w:val="clear" w:color="auto" w:fill="FFFFFF"/>
        </w:rPr>
        <w:t xml:space="preserve">potrivit </w:t>
      </w:r>
      <w:r w:rsidRPr="00531AA7">
        <w:rPr>
          <w:rStyle w:val="sden"/>
          <w:rFonts w:ascii="Times New Roman" w:eastAsiaTheme="majorEastAsia" w:hAnsi="Times New Roman" w:cs="Times New Roman"/>
          <w:color w:val="000000" w:themeColor="text1"/>
          <w:bdr w:val="none" w:sz="0" w:space="0" w:color="auto" w:frame="1"/>
          <w:shd w:val="clear" w:color="auto" w:fill="FFFFFF"/>
        </w:rPr>
        <w:t xml:space="preserve">Legii </w:t>
      </w:r>
      <w:r w:rsidRPr="00531AA7">
        <w:rPr>
          <w:rStyle w:val="shdr"/>
          <w:rFonts w:ascii="Times New Roman" w:eastAsiaTheme="majorEastAsia" w:hAnsi="Times New Roman" w:cs="Times New Roman"/>
          <w:color w:val="000000" w:themeColor="text1"/>
          <w:bdr w:val="none" w:sz="0" w:space="0" w:color="auto" w:frame="1"/>
          <w:shd w:val="clear" w:color="auto" w:fill="FFFFFF"/>
        </w:rPr>
        <w:t>vânătorii și a protecției fondului cinegetic</w:t>
      </w:r>
      <w:r w:rsidRPr="00531AA7">
        <w:rPr>
          <w:rStyle w:val="sden"/>
          <w:rFonts w:ascii="Times New Roman" w:eastAsiaTheme="majorEastAsia" w:hAnsi="Times New Roman" w:cs="Times New Roman"/>
          <w:color w:val="000000" w:themeColor="text1"/>
          <w:bdr w:val="none" w:sz="0" w:space="0" w:color="auto" w:frame="1"/>
          <w:shd w:val="clear" w:color="auto" w:fill="FFFFFF"/>
        </w:rPr>
        <w:t xml:space="preserve"> nr. 407/2006</w:t>
      </w:r>
      <w:r w:rsidRPr="00531AA7">
        <w:rPr>
          <w:rStyle w:val="shdr"/>
          <w:rFonts w:ascii="Times New Roman" w:eastAsiaTheme="majorEastAsia" w:hAnsi="Times New Roman" w:cs="Times New Roman"/>
          <w:color w:val="000000" w:themeColor="text1"/>
          <w:bdr w:val="none" w:sz="0" w:space="0" w:color="auto" w:frame="1"/>
          <w:shd w:val="clear" w:color="auto" w:fill="FFFFFF"/>
        </w:rPr>
        <w:t>, cu modificările și completările ulterioare</w:t>
      </w:r>
      <w:r w:rsidRPr="00531AA7">
        <w:rPr>
          <w:rStyle w:val="do1"/>
          <w:rFonts w:ascii="Times New Roman" w:hAnsi="Times New Roman" w:cs="Times New Roman"/>
          <w:b w:val="0"/>
          <w:bCs w:val="0"/>
          <w:color w:val="000000" w:themeColor="text1"/>
          <w:sz w:val="24"/>
          <w:szCs w:val="24"/>
        </w:rPr>
        <w:t>.</w:t>
      </w:r>
    </w:p>
    <w:p w14:paraId="59B15DF5" w14:textId="77777777" w:rsidR="004406A0" w:rsidRPr="00531AA7" w:rsidRDefault="004406A0" w:rsidP="004406A0">
      <w:pPr>
        <w:pStyle w:val="NormalWeb"/>
        <w:tabs>
          <w:tab w:val="left" w:pos="787"/>
        </w:tabs>
        <w:spacing w:before="0" w:beforeAutospacing="0" w:after="0" w:afterAutospacing="0" w:line="360" w:lineRule="auto"/>
        <w:ind w:left="-284"/>
        <w:jc w:val="both"/>
        <w:rPr>
          <w:rStyle w:val="l5def1"/>
          <w:rFonts w:ascii="Times New Roman" w:eastAsiaTheme="minorHAnsi" w:hAnsi="Times New Roman" w:cs="Times New Roman"/>
          <w:color w:val="000000" w:themeColor="text1"/>
          <w:kern w:val="2"/>
          <w:sz w:val="24"/>
          <w:szCs w:val="24"/>
        </w:rPr>
      </w:pPr>
      <w:r w:rsidRPr="00531AA7">
        <w:rPr>
          <w:color w:val="000000" w:themeColor="text1"/>
          <w:shd w:val="clear" w:color="auto" w:fill="F7F7F8"/>
        </w:rPr>
        <w:t xml:space="preserve">(3) </w:t>
      </w:r>
      <w:r w:rsidRPr="00531AA7">
        <w:rPr>
          <w:rStyle w:val="l5def1"/>
          <w:rFonts w:ascii="Times New Roman" w:hAnsi="Times New Roman" w:cs="Times New Roman"/>
          <w:color w:val="000000" w:themeColor="text1"/>
          <w:sz w:val="24"/>
          <w:szCs w:val="24"/>
        </w:rPr>
        <w:t xml:space="preserve">Romsilva recoltează, exploatează, prelucrează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valorifică sau cesionează dreptul de recoltare al produselor nelemnoase specifice fondului forestier doar în condiții de eficiență economică.</w:t>
      </w:r>
    </w:p>
    <w:p w14:paraId="046E72A6" w14:textId="77777777" w:rsidR="004406A0" w:rsidRPr="00531AA7" w:rsidRDefault="004406A0" w:rsidP="004406A0">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auto"/>
          <w:sz w:val="24"/>
          <w:szCs w:val="24"/>
        </w:rPr>
      </w:pPr>
      <w:r w:rsidRPr="00531AA7">
        <w:rPr>
          <w:color w:val="000000" w:themeColor="text1"/>
        </w:rPr>
        <w:t xml:space="preserve">(4) </w:t>
      </w:r>
      <w:r w:rsidRPr="00531AA7">
        <w:rPr>
          <w:rStyle w:val="l5def1"/>
          <w:rFonts w:ascii="Times New Roman" w:hAnsi="Times New Roman" w:cs="Times New Roman"/>
          <w:color w:val="000000" w:themeColor="text1"/>
          <w:sz w:val="24"/>
          <w:szCs w:val="24"/>
        </w:rPr>
        <w:t xml:space="preserve">Romsilva exploatează lemn din fondul forestier proprietate publică a statului prin încheierea unor contracte de prestări servicii cu operatori economici atestați pentru activitatea de exploatare forestieră și/sau cu subunitățile proprii atestate pentru activitatea de exploatare forestieră doar în condiții de eficiență </w:t>
      </w:r>
      <w:r w:rsidRPr="00531AA7">
        <w:rPr>
          <w:rStyle w:val="l5def1"/>
          <w:rFonts w:ascii="Times New Roman" w:hAnsi="Times New Roman" w:cs="Times New Roman"/>
          <w:color w:val="auto"/>
          <w:sz w:val="24"/>
          <w:szCs w:val="24"/>
        </w:rPr>
        <w:t>economică, potrivit art. 101 alin. (2) și art. 110 alin. (1) lit. g) din Legea nr. 331/2024, cu modificările și completările ulterioare.</w:t>
      </w:r>
    </w:p>
    <w:p w14:paraId="1C30FA56" w14:textId="77777777" w:rsidR="004406A0" w:rsidRPr="00531AA7" w:rsidRDefault="004406A0" w:rsidP="004406A0">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rPr>
      </w:pPr>
      <w:r w:rsidRPr="00531AA7">
        <w:lastRenderedPageBreak/>
        <w:t xml:space="preserve">(5) </w:t>
      </w:r>
      <w:r w:rsidRPr="00531AA7">
        <w:rPr>
          <w:rStyle w:val="l5def1"/>
          <w:rFonts w:ascii="Times New Roman" w:hAnsi="Times New Roman" w:cs="Times New Roman"/>
          <w:color w:val="auto"/>
          <w:sz w:val="24"/>
          <w:szCs w:val="24"/>
        </w:rPr>
        <w:t xml:space="preserve">Romsilva întreține și repară drumurile forestiere și căile ferate forestiere aflate în administrare </w:t>
      </w:r>
      <w:r w:rsidRPr="00531AA7">
        <w:rPr>
          <w:rStyle w:val="l5def1"/>
          <w:rFonts w:ascii="Times New Roman" w:hAnsi="Times New Roman" w:cs="Times New Roman"/>
          <w:color w:val="000000" w:themeColor="text1"/>
          <w:sz w:val="24"/>
          <w:szCs w:val="24"/>
        </w:rPr>
        <w:t xml:space="preserve">prin încheierea unor contracte de prestări servicii cu operatori economici și/sau cu subunitățile proprii potrivit art. 115 alin. (1) din </w:t>
      </w:r>
      <w:r w:rsidRPr="00531AA7">
        <w:rPr>
          <w:rStyle w:val="l5def1"/>
          <w:rFonts w:ascii="Times New Roman" w:hAnsi="Times New Roman" w:cs="Times New Roman"/>
          <w:color w:val="auto"/>
          <w:sz w:val="24"/>
          <w:szCs w:val="24"/>
        </w:rPr>
        <w:t>Legea nr. 331/2024, cu modificările și completările ulterioare,</w:t>
      </w:r>
      <w:r w:rsidRPr="00531AA7">
        <w:rPr>
          <w:rStyle w:val="l5def1"/>
          <w:rFonts w:ascii="Times New Roman" w:hAnsi="Times New Roman" w:cs="Times New Roman"/>
          <w:color w:val="000000" w:themeColor="text1"/>
          <w:sz w:val="24"/>
          <w:szCs w:val="24"/>
        </w:rPr>
        <w:t xml:space="preserve"> doar în condiții de eficiență economică.</w:t>
      </w:r>
    </w:p>
    <w:p w14:paraId="1E007948" w14:textId="77777777" w:rsidR="004406A0" w:rsidRPr="00531AA7" w:rsidRDefault="004406A0" w:rsidP="004406A0">
      <w:pPr>
        <w:pStyle w:val="NormalWeb"/>
        <w:tabs>
          <w:tab w:val="left" w:pos="787"/>
        </w:tabs>
        <w:spacing w:before="0" w:beforeAutospacing="0" w:after="0" w:afterAutospacing="0" w:line="360" w:lineRule="auto"/>
        <w:ind w:left="-284"/>
        <w:jc w:val="both"/>
        <w:rPr>
          <w:rStyle w:val="do1"/>
          <w:b w:val="0"/>
          <w:bCs w:val="0"/>
          <w:color w:val="000000" w:themeColor="text1"/>
          <w:sz w:val="24"/>
          <w:szCs w:val="24"/>
        </w:rPr>
      </w:pPr>
      <w:r w:rsidRPr="00531AA7">
        <w:rPr>
          <w:color w:val="000000" w:themeColor="text1"/>
        </w:rPr>
        <w:t xml:space="preserve">(6) </w:t>
      </w:r>
      <w:r w:rsidRPr="00531AA7">
        <w:rPr>
          <w:rStyle w:val="l5def1"/>
          <w:rFonts w:ascii="Times New Roman" w:hAnsi="Times New Roman" w:cs="Times New Roman"/>
          <w:color w:val="000000" w:themeColor="text1"/>
          <w:sz w:val="24"/>
          <w:szCs w:val="24"/>
        </w:rPr>
        <w:t>Romsilva desfășoară activități de creștere, exploatare și ameliorare a cabalinelor potrivit art. 4 alin. (1) și art. 6 alin. (2) din Ordonanța de urgență a Guvernului nr. 139/2002 privind desființarea Societății Naționale ”Cai de Rasă” - S.A.</w:t>
      </w:r>
      <w:r w:rsidRPr="00531AA7">
        <w:t xml:space="preserv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preluarea patrimoniului acesteia de către Regia </w:t>
      </w:r>
      <w:proofErr w:type="spellStart"/>
      <w:r w:rsidRPr="00531AA7">
        <w:rPr>
          <w:rStyle w:val="l5def1"/>
          <w:rFonts w:ascii="Times New Roman" w:hAnsi="Times New Roman" w:cs="Times New Roman"/>
          <w:color w:val="000000" w:themeColor="text1"/>
          <w:sz w:val="24"/>
          <w:szCs w:val="24"/>
        </w:rPr>
        <w:t>Naţională</w:t>
      </w:r>
      <w:proofErr w:type="spellEnd"/>
      <w:r w:rsidRPr="00531AA7">
        <w:rPr>
          <w:rStyle w:val="l5def1"/>
          <w:rFonts w:ascii="Times New Roman" w:hAnsi="Times New Roman" w:cs="Times New Roman"/>
          <w:color w:val="000000" w:themeColor="text1"/>
          <w:sz w:val="24"/>
          <w:szCs w:val="24"/>
        </w:rPr>
        <w:t xml:space="preserve"> a Pădurilor, aprobată cu modificări prin Legea nr. 24/2003, cu modificările și completările ulterioare.</w:t>
      </w:r>
    </w:p>
    <w:p w14:paraId="13396FF0" w14:textId="77777777" w:rsidR="004406A0" w:rsidRPr="00531AA7" w:rsidRDefault="004406A0" w:rsidP="004406A0">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rPr>
      </w:pPr>
      <w:r w:rsidRPr="00531AA7">
        <w:rPr>
          <w:rStyle w:val="do1"/>
          <w:b w:val="0"/>
          <w:bCs w:val="0"/>
          <w:color w:val="000000" w:themeColor="text1"/>
          <w:sz w:val="24"/>
          <w:szCs w:val="24"/>
        </w:rPr>
        <w:t>(7) Romsilva administrează sau prestează servicii silvice minimale/tehnice pentru terenurile din fondul forestier aparținând altor proprietari, pe bază de contract/act de constatare/act administrativ de suspendare a serviciului silvic precum și pentru vegetația forestieră din afara fondului forestier, potrivit art. 31 din Legea nr. 331/2024, cu modificările și completările ulterioare.</w:t>
      </w:r>
    </w:p>
    <w:p w14:paraId="1D88072E"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(8) Romsilva administrează prin unitățile sale cu personalitate juridică prevăzute la pct. 1-22 din anexa nr. 2 ariile naturale protejate atribuite pe bază de contract de administrare de către autoritatea responsabilă, potrivit art. 16 alin. (2) și art. 18 alin. (1) lit. b) din Ordonanța de urgență a Guvernului nr. 57/2007 privind regimul ariilor naturale protejate, conservarea habitatelor naturale, a florei și faunei sălbatice, aprobată cu modificări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completări prin Legea nr. 49/2011, cu modificările și completările ulterioare.</w:t>
      </w:r>
    </w:p>
    <w:p w14:paraId="06884402" w14:textId="77777777" w:rsidR="004406A0" w:rsidRPr="00531AA7" w:rsidRDefault="004406A0" w:rsidP="004406A0">
      <w:pPr>
        <w:spacing w:after="0" w:line="360" w:lineRule="auto"/>
        <w:ind w:left="-284"/>
        <w:jc w:val="both"/>
        <w:rPr>
          <w:rStyle w:val="l5def1"/>
          <w:rFonts w:ascii="Times New Roman" w:hAnsi="Times New Roman" w:cs="Times New Roman"/>
          <w:iCs/>
          <w:color w:val="000000" w:themeColor="text1"/>
          <w:sz w:val="24"/>
          <w:szCs w:val="24"/>
        </w:rPr>
      </w:pPr>
      <w:r w:rsidRPr="00531AA7">
        <w:rPr>
          <w:rStyle w:val="l5def1"/>
          <w:rFonts w:ascii="Times New Roman" w:hAnsi="Times New Roman" w:cs="Times New Roman"/>
          <w:iCs/>
          <w:color w:val="000000" w:themeColor="text1"/>
          <w:sz w:val="24"/>
          <w:szCs w:val="24"/>
        </w:rPr>
        <w:t>(9) Romsilva se poate asocia cu persoane juridice, române sau străine, pentru realizarea unor activități de interes comun, corespunzătoare obiectului său de activitate, în conformitate cu prevederile art. 33 și 35 din Legea nr. 15/1990 privind reorganizarea unităților economice de stat ca regii autonome și societăți comerciale, cu modificările și completările ulterioare.</w:t>
      </w:r>
    </w:p>
    <w:p w14:paraId="34A5C177" w14:textId="77777777" w:rsidR="004406A0" w:rsidRPr="00531AA7" w:rsidRDefault="004406A0" w:rsidP="004406A0">
      <w:pPr>
        <w:spacing w:after="0" w:line="360" w:lineRule="auto"/>
        <w:ind w:left="-284"/>
        <w:jc w:val="both"/>
        <w:rPr>
          <w:rFonts w:ascii="Times New Roman" w:hAnsi="Times New Roman" w:cs="Times New Roman"/>
          <w:b/>
          <w:bCs/>
          <w:color w:val="000000" w:themeColor="text1"/>
        </w:rPr>
      </w:pPr>
    </w:p>
    <w:p w14:paraId="55FBC9AC" w14:textId="77777777" w:rsidR="004406A0" w:rsidRPr="00531AA7" w:rsidRDefault="004406A0" w:rsidP="004406A0">
      <w:pPr>
        <w:spacing w:before="360" w:after="360" w:line="360" w:lineRule="auto"/>
        <w:ind w:left="-284"/>
        <w:jc w:val="center"/>
        <w:rPr>
          <w:rFonts w:ascii="Times New Roman" w:hAnsi="Times New Roman" w:cs="Times New Roman"/>
          <w:b/>
          <w:bCs/>
          <w:color w:val="000000" w:themeColor="text1"/>
        </w:rPr>
      </w:pPr>
      <w:r w:rsidRPr="00531AA7">
        <w:rPr>
          <w:rFonts w:ascii="Times New Roman" w:hAnsi="Times New Roman" w:cs="Times New Roman"/>
          <w:b/>
          <w:bCs/>
          <w:color w:val="000000" w:themeColor="text1"/>
        </w:rPr>
        <w:t>CAPITOLUL III – Atribuții și competențe</w:t>
      </w:r>
    </w:p>
    <w:p w14:paraId="3774A45A"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color w:val="000000" w:themeColor="text1"/>
          <w:sz w:val="24"/>
          <w:szCs w:val="24"/>
        </w:rPr>
        <w:t>Art. 6.</w:t>
      </w:r>
      <w:r w:rsidRPr="00531AA7">
        <w:rPr>
          <w:rStyle w:val="do1"/>
          <w:rFonts w:ascii="Times New Roman" w:hAnsi="Times New Roman" w:cs="Times New Roman"/>
          <w:b w:val="0"/>
          <w:bCs w:val="0"/>
          <w:color w:val="000000" w:themeColor="text1"/>
          <w:sz w:val="24"/>
          <w:szCs w:val="24"/>
        </w:rPr>
        <w:t xml:space="preserve"> - Romsilva are următoarele atribuții și competențe principale: </w:t>
      </w:r>
    </w:p>
    <w:p w14:paraId="10D1D482" w14:textId="77777777" w:rsidR="004406A0" w:rsidRPr="00531AA7" w:rsidRDefault="004406A0" w:rsidP="004406A0">
      <w:pPr>
        <w:pStyle w:val="ListParagraph"/>
        <w:numPr>
          <w:ilvl w:val="0"/>
          <w:numId w:val="4"/>
        </w:numPr>
        <w:spacing w:before="240" w:after="0" w:line="360" w:lineRule="auto"/>
        <w:jc w:val="both"/>
        <w:rPr>
          <w:rStyle w:val="do1"/>
          <w:rFonts w:ascii="Times New Roman" w:hAnsi="Times New Roman" w:cs="Times New Roman"/>
          <w:color w:val="000000" w:themeColor="text1"/>
          <w:sz w:val="24"/>
          <w:szCs w:val="24"/>
        </w:rPr>
      </w:pPr>
      <w:r w:rsidRPr="00531AA7">
        <w:rPr>
          <w:rStyle w:val="do1"/>
          <w:rFonts w:ascii="Times New Roman" w:hAnsi="Times New Roman" w:cs="Times New Roman"/>
          <w:color w:val="000000" w:themeColor="text1"/>
          <w:sz w:val="24"/>
          <w:szCs w:val="24"/>
        </w:rPr>
        <w:t>În domeniul silviculturii, exploatării lemnului și cinegetic:</w:t>
      </w:r>
    </w:p>
    <w:p w14:paraId="5CD24176"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aplică Strategia Națională pentru Păduri – 2030, aprobată prin Hotărârea Guvernului nr. 1227/2022, potrivit domeniului de competență;</w:t>
      </w:r>
    </w:p>
    <w:p w14:paraId="09263B97"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sz w:val="24"/>
          <w:szCs w:val="24"/>
        </w:rPr>
      </w:pPr>
      <w:r w:rsidRPr="00531AA7">
        <w:rPr>
          <w:rStyle w:val="do1"/>
          <w:rFonts w:ascii="Times New Roman" w:hAnsi="Times New Roman" w:cs="Times New Roman"/>
          <w:b w:val="0"/>
          <w:bCs w:val="0"/>
          <w:color w:val="000000" w:themeColor="text1"/>
          <w:sz w:val="24"/>
          <w:szCs w:val="24"/>
        </w:rPr>
        <w:t xml:space="preserve">asigură administrarea fondului forestier proprietate publică și privată a statului, precum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 celui aparținând altor deținători pe care îl are în </w:t>
      </w:r>
      <w:r w:rsidRPr="00531AA7">
        <w:rPr>
          <w:rStyle w:val="do1"/>
          <w:rFonts w:ascii="Times New Roman" w:hAnsi="Times New Roman" w:cs="Times New Roman"/>
          <w:b w:val="0"/>
          <w:bCs w:val="0"/>
          <w:sz w:val="24"/>
          <w:szCs w:val="24"/>
        </w:rPr>
        <w:t xml:space="preserve">administrare pe bază de contract, potrivit art. 32, art. 33 alin. (1) </w:t>
      </w:r>
      <w:proofErr w:type="spellStart"/>
      <w:r w:rsidRPr="00531AA7">
        <w:rPr>
          <w:rStyle w:val="do1"/>
          <w:rFonts w:ascii="Times New Roman" w:hAnsi="Times New Roman" w:cs="Times New Roman"/>
          <w:b w:val="0"/>
          <w:bCs w:val="0"/>
          <w:sz w:val="24"/>
          <w:szCs w:val="24"/>
        </w:rPr>
        <w:t>lit</w:t>
      </w:r>
      <w:proofErr w:type="spellEnd"/>
      <w:r w:rsidRPr="00531AA7">
        <w:rPr>
          <w:rStyle w:val="do1"/>
          <w:rFonts w:ascii="Times New Roman" w:hAnsi="Times New Roman" w:cs="Times New Roman"/>
          <w:b w:val="0"/>
          <w:bCs w:val="0"/>
          <w:sz w:val="24"/>
          <w:szCs w:val="24"/>
        </w:rPr>
        <w:t xml:space="preserve"> b) si art. 34 alin. (1) din Legea nr. 331/2024, cu modificările și completările ulterioare;</w:t>
      </w:r>
    </w:p>
    <w:p w14:paraId="1AC8BCAA"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sz w:val="24"/>
          <w:szCs w:val="24"/>
        </w:rPr>
      </w:pPr>
      <w:r w:rsidRPr="00531AA7">
        <w:rPr>
          <w:rStyle w:val="do1"/>
          <w:rFonts w:ascii="Times New Roman" w:hAnsi="Times New Roman" w:cs="Times New Roman"/>
          <w:b w:val="0"/>
          <w:bCs w:val="0"/>
          <w:sz w:val="24"/>
          <w:szCs w:val="24"/>
        </w:rPr>
        <w:t xml:space="preserve">asigură, prin ocoale silvice nominalizate, prestarea de servicii silvice tehnice, în păduri aparținând altor deținători decât statul, cu care încheie contracte de administrare sau de prestări servicii silvice </w:t>
      </w:r>
      <w:r w:rsidRPr="00531AA7">
        <w:rPr>
          <w:rStyle w:val="do1"/>
          <w:rFonts w:ascii="Times New Roman" w:hAnsi="Times New Roman" w:cs="Times New Roman"/>
          <w:b w:val="0"/>
          <w:bCs w:val="0"/>
          <w:sz w:val="24"/>
          <w:szCs w:val="24"/>
        </w:rPr>
        <w:lastRenderedPageBreak/>
        <w:t>tehnice, cu respectarea principiului teritorialității, potrivit art. 31 din Legea nr. 331/2024, cu modificările și completările ulterioare;</w:t>
      </w:r>
    </w:p>
    <w:p w14:paraId="21FA9110"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asigură, prin ocoale silvice nominalizate, prestarea de servicii silvice tehnice în vegetația forestieră din afara fondului forestier național, pe bază de contract încheiat cu proprietarii de terenuri, potrivit art. 35 din Legea nr. 331/2024, cu modificările și completările ulterioare;</w:t>
      </w:r>
    </w:p>
    <w:p w14:paraId="249BDB58"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asigură, prin ocoale silvice nominalizate, paza și servicii silvice minimale pentru suprafețele de fond forestier preluate în baza actelor de constatare, prevăzute în art. 31 din Legea nr. 331/2024 privind Codul silvic, cu modificările și completările ulterioare, sau a actelor administrative de suspendare a serviciului cu specific silvic, în conformitate cu prevederile Legii nr. 374/2006 privind suspendarea serviciului public cu specific silvic pentru proprietarii terenurilor forestiere pentru care au fost emise documentele prevăzute la art. III alin. (1) din Legea nr. 169/1997 pentru modificarea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completarea Legii fondului funciar nr. 18/1991, cu modificările și completările ulterioare;</w:t>
      </w:r>
    </w:p>
    <w:p w14:paraId="0A3A9238"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asigură finanțarea lucrărilor necesare administrării fondului forestier proprietate publică și privată a statului și desfășurării corespunzătoare a activității, în conformitate cu prevederile art. 32 din Legea nr. 331/2024, cu modificările și completările ulterioare;</w:t>
      </w:r>
    </w:p>
    <w:p w14:paraId="04081A41" w14:textId="77777777" w:rsidR="004406A0" w:rsidRPr="00531AA7" w:rsidRDefault="004406A0" w:rsidP="004406A0">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asigură elaborarea amenajamentelor silvice pentru fondul </w:t>
      </w:r>
      <w:r w:rsidRPr="00531AA7">
        <w:rPr>
          <w:rStyle w:val="l5def1"/>
          <w:rFonts w:ascii="Times New Roman" w:hAnsi="Times New Roman" w:cs="Times New Roman"/>
          <w:color w:val="000000" w:themeColor="text1"/>
          <w:sz w:val="24"/>
          <w:szCs w:val="24"/>
        </w:rPr>
        <w:t>forestier proprietate publică și privată a statului aflat în administrare și urmărește modul de implementare a acestora pe toată perioada de valabilitate, în conformitate cu prevederile art. 61 alin. (1) și art. 63 alin. (11) și (12) din Legea nr. 331/2024, cu modificările și completările ulterioare;</w:t>
      </w:r>
    </w:p>
    <w:p w14:paraId="45E3F406"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ia măsuri de lichidare a enclavelor din fondul forestier proprietate publică a statului aflate în administrare, de comasare a terenurilor și de corectare a perimetrului fondului forestier aflat în administrare prin inițierea de schimburi de terenuri, în conformitate cu prevederile art. 56 din Legea nr. 331/2024, cu modificările și completările ulterioare;</w:t>
      </w:r>
    </w:p>
    <w:p w14:paraId="55155DCC"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ia măsuri pentru înscrierea în sistemul integrat de cadastru și carte funciară a dreptului de proprietate publică și privată a statului asupra imobilelor din fondul forestier aflat în administrare, în conformitate cu prevederile art. 36 din Legea nr. 331/2024, cu modificările și completările ulterioare;</w:t>
      </w:r>
    </w:p>
    <w:p w14:paraId="2FBC5039"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demarează și susține procedurile administrative/juridice pentru soluționarea ocupațiilor/litigiilor din fondul forestier proprietate publică și privată a statului aflat în administrare, în conformitate cu prevederile art. 37 din Legea nr. 331/2024, cu modificările și completările ulterioare;</w:t>
      </w:r>
    </w:p>
    <w:p w14:paraId="665E70DF"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propune și/sau avizează scoaterea definitivă sau ocuparea temporară a unor terenuri din fondul forestier și întocmește documentele tehnice specifice, în conformitate cu prevederile art. 44 alin. (1) din Legea nr. 331/2024, cu modificările și completările ulterioare;</w:t>
      </w:r>
      <w:r w:rsidRPr="00531AA7">
        <w:rPr>
          <w:rFonts w:ascii="Times New Roman" w:hAnsi="Times New Roman" w:cs="Times New Roman"/>
          <w:color w:val="000000" w:themeColor="text1"/>
        </w:rPr>
        <w:t> </w:t>
      </w:r>
    </w:p>
    <w:p w14:paraId="501D16DE"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propune schimbarea categoriei de folosință a terenurilor cu destinație forestieră din fondul forestier proprietate publică a statului, în conformitate cu prevederile art. 47 din Legea nr. 331/2024, cu modificările și completările ulterioare;</w:t>
      </w:r>
    </w:p>
    <w:p w14:paraId="07032628"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lastRenderedPageBreak/>
        <w:t xml:space="preserve">îndeplinește atribuțiile prevăzute la </w:t>
      </w:r>
      <w:bookmarkStart w:id="1" w:name="_Hlk189121549"/>
      <w:r w:rsidRPr="00531AA7">
        <w:rPr>
          <w:rFonts w:ascii="Times New Roman" w:eastAsia="Times New Roman" w:hAnsi="Times New Roman" w:cs="Times New Roman"/>
          <w:color w:val="000000" w:themeColor="text1"/>
          <w:kern w:val="0"/>
        </w:rPr>
        <w:t xml:space="preserve">art. 53 din Legea nr. 331/2024, cu modificările și completările ulterioare, </w:t>
      </w:r>
      <w:bookmarkEnd w:id="1"/>
      <w:r w:rsidRPr="00531AA7">
        <w:rPr>
          <w:rFonts w:ascii="Times New Roman" w:hAnsi="Times New Roman" w:cs="Times New Roman"/>
          <w:color w:val="000000" w:themeColor="text1"/>
        </w:rPr>
        <w:t>referitoare la exercitarea dreptului de preempțiune în cazul cumpărării de terenuri forestiere.</w:t>
      </w:r>
    </w:p>
    <w:p w14:paraId="1EDB8867" w14:textId="77777777" w:rsidR="004406A0" w:rsidRPr="00531AA7" w:rsidRDefault="004406A0" w:rsidP="004406A0">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achiziționează, în numele statului, cu prioritate terenuri din fondul forestier încadrate în categoria ecosistemelor cu valoare ridicată de conservare, </w:t>
      </w:r>
      <w:r w:rsidRPr="00531AA7">
        <w:rPr>
          <w:rStyle w:val="do1"/>
          <w:rFonts w:ascii="Times New Roman" w:hAnsi="Times New Roman" w:cs="Times New Roman"/>
          <w:b w:val="0"/>
          <w:bCs w:val="0"/>
          <w:color w:val="000000" w:themeColor="text1"/>
          <w:sz w:val="24"/>
          <w:szCs w:val="24"/>
        </w:rPr>
        <w:t>în conformitate cu prevederile art. 87 alin. (5) din Legea nr. 331/2024, cu modificările și completările ulterioare;</w:t>
      </w:r>
    </w:p>
    <w:p w14:paraId="670C8FE9"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preia în administrare terenuri degradate din domeniul privat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public al statului, incluse în perimetrele de ameliorare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prevăzute a fi împădurite; cheltuielile pentru proiectarea și execuția acestor lucrări se suportă din fondul de ameliorare a fondului funciar cu destinație silvică, din alocații de la bugetul de stat sau din alte surse, potrivit prevederilor art. 9 alin. (1) din Legea nr. 100/2010 privind împădurirea terenurilor degradate, cu modificările ulterioare;</w:t>
      </w:r>
    </w:p>
    <w:p w14:paraId="67F9DC32" w14:textId="77777777" w:rsidR="004406A0" w:rsidRPr="00531AA7" w:rsidRDefault="004406A0" w:rsidP="004406A0">
      <w:pPr>
        <w:pStyle w:val="ListParagraph"/>
        <w:numPr>
          <w:ilvl w:val="1"/>
          <w:numId w:val="27"/>
        </w:numPr>
        <w:autoSpaceDE w:val="0"/>
        <w:autoSpaceDN w:val="0"/>
        <w:adjustRightInd w:val="0"/>
        <w:spacing w:after="0" w:line="360" w:lineRule="auto"/>
        <w:ind w:left="142"/>
        <w:jc w:val="both"/>
        <w:rPr>
          <w:rStyle w:val="do1"/>
          <w:rFonts w:ascii="Times New Roman" w:hAnsi="Times New Roman" w:cs="Times New Roman"/>
          <w:b w:val="0"/>
          <w:bCs w:val="0"/>
          <w:color w:val="000000" w:themeColor="text1"/>
          <w:sz w:val="24"/>
          <w:szCs w:val="24"/>
        </w:rPr>
      </w:pPr>
      <w:r w:rsidRPr="00531AA7">
        <w:rPr>
          <w:rFonts w:ascii="Times New Roman" w:hAnsi="Times New Roman" w:cs="Times New Roman"/>
          <w:color w:val="000000" w:themeColor="text1"/>
        </w:rPr>
        <w:t>asigură paza fondului forestier, inclusiv prin utilizarea de mijloace tehnice moderne, în conformitate cu prevederile Legii nr. 331/2024, cu modificările și completările ulterioare</w:t>
      </w:r>
      <w:r w:rsidRPr="00531AA7">
        <w:rPr>
          <w:rStyle w:val="do1"/>
          <w:rFonts w:ascii="Times New Roman" w:hAnsi="Times New Roman" w:cs="Times New Roman"/>
          <w:b w:val="0"/>
          <w:bCs w:val="0"/>
          <w:color w:val="000000" w:themeColor="text1"/>
          <w:sz w:val="24"/>
          <w:szCs w:val="24"/>
        </w:rPr>
        <w:t>;</w:t>
      </w:r>
    </w:p>
    <w:p w14:paraId="77816259"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Style w:val="do1"/>
          <w:rFonts w:ascii="Times New Roman" w:hAnsi="Times New Roman" w:cs="Times New Roman"/>
          <w:b w:val="0"/>
          <w:bCs w:val="0"/>
          <w:color w:val="000000" w:themeColor="text1"/>
          <w:sz w:val="24"/>
          <w:szCs w:val="24"/>
        </w:rPr>
        <w:t>aplică și respectă normele tehnice specifice de prevenire și de apărare împotriva incendiilor, în conformitate cu prevederile art. 98 din Legea nr. 331/2024, cu modificările și completările ulterioare;</w:t>
      </w:r>
    </w:p>
    <w:p w14:paraId="39A6D7A9" w14:textId="77777777" w:rsidR="004406A0" w:rsidRPr="00531AA7" w:rsidRDefault="004406A0" w:rsidP="004406A0">
      <w:pPr>
        <w:pStyle w:val="ListParagraph"/>
        <w:numPr>
          <w:ilvl w:val="1"/>
          <w:numId w:val="27"/>
        </w:numPr>
        <w:spacing w:after="0" w:line="360" w:lineRule="auto"/>
        <w:ind w:left="142"/>
        <w:jc w:val="both"/>
        <w:rPr>
          <w:rFonts w:ascii="Times New Roman" w:eastAsia="Calibri" w:hAnsi="Times New Roman" w:cs="Times New Roman"/>
          <w:color w:val="000000" w:themeColor="text1"/>
          <w:kern w:val="0"/>
        </w:rPr>
      </w:pPr>
      <w:r w:rsidRPr="00531AA7">
        <w:rPr>
          <w:rFonts w:ascii="Times New Roman" w:eastAsia="Calibri" w:hAnsi="Times New Roman" w:cs="Times New Roman"/>
          <w:color w:val="000000" w:themeColor="text1"/>
          <w:kern w:val="0"/>
        </w:rPr>
        <w:t xml:space="preserve">organizează </w:t>
      </w:r>
      <w:proofErr w:type="spellStart"/>
      <w:r w:rsidRPr="00531AA7">
        <w:rPr>
          <w:rFonts w:ascii="Times New Roman" w:eastAsia="Calibri" w:hAnsi="Times New Roman" w:cs="Times New Roman"/>
          <w:color w:val="000000" w:themeColor="text1"/>
          <w:kern w:val="0"/>
        </w:rPr>
        <w:t>şi</w:t>
      </w:r>
      <w:proofErr w:type="spellEnd"/>
      <w:r w:rsidRPr="00531AA7">
        <w:rPr>
          <w:rFonts w:ascii="Times New Roman" w:eastAsia="Calibri" w:hAnsi="Times New Roman" w:cs="Times New Roman"/>
          <w:color w:val="000000" w:themeColor="text1"/>
          <w:kern w:val="0"/>
        </w:rPr>
        <w:t xml:space="preserve"> execută, prin unitățile/subunitățile din structura sa, în conformitate cu prevederile amenajamentelor silvice, sau altor studii de specialitate/proiecte tehnice prevăzute de lege, lucrările de regenerare </w:t>
      </w:r>
      <w:proofErr w:type="spellStart"/>
      <w:r w:rsidRPr="00531AA7">
        <w:rPr>
          <w:rFonts w:ascii="Times New Roman" w:eastAsia="Calibri" w:hAnsi="Times New Roman" w:cs="Times New Roman"/>
          <w:color w:val="000000" w:themeColor="text1"/>
          <w:kern w:val="0"/>
        </w:rPr>
        <w:t>şi</w:t>
      </w:r>
      <w:proofErr w:type="spellEnd"/>
      <w:r w:rsidRPr="00531AA7">
        <w:rPr>
          <w:rFonts w:ascii="Times New Roman" w:eastAsia="Calibri" w:hAnsi="Times New Roman" w:cs="Times New Roman"/>
          <w:color w:val="000000" w:themeColor="text1"/>
          <w:kern w:val="0"/>
        </w:rPr>
        <w:t xml:space="preserve"> de reconstrucție ecologică a pădurilor pe care le administrează, lucrările de îngrijire și conducere a </w:t>
      </w:r>
      <w:proofErr w:type="spellStart"/>
      <w:r w:rsidRPr="00531AA7">
        <w:rPr>
          <w:rFonts w:ascii="Times New Roman" w:eastAsia="Calibri" w:hAnsi="Times New Roman" w:cs="Times New Roman"/>
          <w:color w:val="000000" w:themeColor="text1"/>
          <w:kern w:val="0"/>
        </w:rPr>
        <w:t>arboretelor</w:t>
      </w:r>
      <w:proofErr w:type="spellEnd"/>
      <w:r w:rsidRPr="00531AA7">
        <w:rPr>
          <w:rFonts w:ascii="Times New Roman" w:eastAsia="Calibri" w:hAnsi="Times New Roman" w:cs="Times New Roman"/>
          <w:color w:val="000000" w:themeColor="text1"/>
          <w:kern w:val="0"/>
        </w:rPr>
        <w:t xml:space="preserve"> și tratamentele </w:t>
      </w:r>
      <w:proofErr w:type="spellStart"/>
      <w:r w:rsidRPr="00531AA7">
        <w:rPr>
          <w:rFonts w:ascii="Times New Roman" w:eastAsia="Calibri" w:hAnsi="Times New Roman" w:cs="Times New Roman"/>
          <w:color w:val="000000" w:themeColor="text1"/>
          <w:kern w:val="0"/>
        </w:rPr>
        <w:t>silviculturale</w:t>
      </w:r>
      <w:proofErr w:type="spellEnd"/>
      <w:r w:rsidRPr="00531AA7">
        <w:rPr>
          <w:rFonts w:ascii="Times New Roman" w:eastAsia="Calibri" w:hAnsi="Times New Roman" w:cs="Times New Roman"/>
          <w:color w:val="000000" w:themeColor="text1"/>
          <w:kern w:val="0"/>
        </w:rPr>
        <w:t xml:space="preserve"> </w:t>
      </w:r>
      <w:proofErr w:type="spellStart"/>
      <w:r w:rsidRPr="00531AA7">
        <w:rPr>
          <w:rFonts w:ascii="Times New Roman" w:eastAsia="Calibri" w:hAnsi="Times New Roman" w:cs="Times New Roman"/>
          <w:color w:val="000000" w:themeColor="text1"/>
          <w:kern w:val="0"/>
        </w:rPr>
        <w:t>şi</w:t>
      </w:r>
      <w:proofErr w:type="spellEnd"/>
      <w:r w:rsidRPr="00531AA7">
        <w:rPr>
          <w:rFonts w:ascii="Times New Roman" w:eastAsia="Calibri" w:hAnsi="Times New Roman" w:cs="Times New Roman"/>
          <w:color w:val="000000" w:themeColor="text1"/>
          <w:kern w:val="0"/>
        </w:rPr>
        <w:t xml:space="preserve"> de întreținere a regenerărilor, în conformitate cu prevederile art. 74 din Legea nr. 331/2024, cu modificările și completările ulterioare;</w:t>
      </w:r>
    </w:p>
    <w:p w14:paraId="50AC3474"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asigură producerea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utilizarea de materiale forestiere de reproducere, în conformitate cu prevederile art. 76 din Legea nr. 331/2024, cu modificările și completările ulterioare;</w:t>
      </w:r>
    </w:p>
    <w:p w14:paraId="7965199C"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poate realiza împăduriri în afara fondului forestier, la solicitarea proprietarilor și în baza unui contract de prestări servicii, precum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împăduriri pentru înființarea perdelelor forestiere de protecție, în conformitate cu prevederile art. 74 din Legea nr. 331/2024, cu modificările și completările ulterioare;</w:t>
      </w:r>
    </w:p>
    <w:p w14:paraId="36945CD9"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realizează lucrările de depistare, prognoză și combatere a bolilor și dăunătorilor în conformitate cu normele tehnice/ghiduri de bună practică privind protecția pădurilor, în conformitate cu prevederile art. 79 alin. (2) din Legea nr. 331/2024, cu modificările și completările ulterioare. În cazul apariției unor situații deosebite care nu sunt prevăzute în normele tehnice/ghidurile de bună practică se poate solicita sprijinul unor instituții specializate;</w:t>
      </w:r>
    </w:p>
    <w:p w14:paraId="74BACF50"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amplasează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evaluează, în condițiile legii, volumul de lemn care urmează să se recolteze anual din pădurile pe care le administrează/pentru care asigură servicii silvice,</w:t>
      </w:r>
      <w:r w:rsidRPr="00531AA7">
        <w:t xml:space="preserve"> </w:t>
      </w:r>
      <w:r w:rsidRPr="00531AA7">
        <w:rPr>
          <w:rFonts w:ascii="Times New Roman" w:hAnsi="Times New Roman" w:cs="Times New Roman"/>
          <w:color w:val="000000" w:themeColor="text1"/>
        </w:rPr>
        <w:t>în conformitate cu prevederile art. 23 din Legea nr. 331/2024, cu modificările și completările ulterioare; </w:t>
      </w:r>
    </w:p>
    <w:p w14:paraId="3DB03223"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exercită cu personalul silvic controlul de specialitate în condițiile art. 131 din Legea nr. 331/2024, cu modificările și completările ulterioare;</w:t>
      </w:r>
    </w:p>
    <w:p w14:paraId="2B804F25"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lastRenderedPageBreak/>
        <w:t>asigură recoltarea și valorificarea produselor lemnoase specifice fondului forestier, în conformitate cu prevederile art. 99 alin. (1)-(3) din Legea nr. 331/2024, cu modificările și completările ulterioare;</w:t>
      </w:r>
    </w:p>
    <w:p w14:paraId="7468FD87"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valorifică produsele nelemnoase aferente fondului forestier, în conformitate cu prevederile art. 99 alin. (4) din Legea nr. 331/2024, cu modificările și completările ulterioare;</w:t>
      </w:r>
    </w:p>
    <w:p w14:paraId="7AD321FF"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execută, cu secțiile atestate sau prin operatori economici atestați, lucrări de exploatare a lemnului pe picior din pădurile pe care le administrează, în condițiile art. 101 alin. (2) și art. 110 alin. (1) lit. g) din Legea nr. 331/2024, cu modificările și completările ulterioare;</w:t>
      </w:r>
    </w:p>
    <w:p w14:paraId="10CC1A84" w14:textId="77777777" w:rsidR="004406A0" w:rsidRPr="00531AA7" w:rsidRDefault="004406A0" w:rsidP="004406A0">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achiziționează materiale lemnoase prelucrate;</w:t>
      </w:r>
    </w:p>
    <w:p w14:paraId="0121FC92"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asigură proiectarea și realizarea lucrărilor de </w:t>
      </w:r>
      <w:r w:rsidRPr="00531AA7">
        <w:rPr>
          <w:rFonts w:ascii="Times New Roman" w:hAnsi="Times New Roman" w:cs="Times New Roman"/>
          <w:color w:val="000000" w:themeColor="text1"/>
        </w:rPr>
        <w:t xml:space="preserve">construire/reabilitare/refacere/întreținere și reparare a drumurilor forestiere și a căilor forestiere de transport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proiectarea/construirea/întreținerea/ refacerea/repararea lucrărilor de amenajare a bazinelor hidrografice torențiale, în condițiile art. 114 din Legea nr. 331/2024, cu modificările și completările ulterioare;</w:t>
      </w:r>
    </w:p>
    <w:p w14:paraId="0FE30C83"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expropriază în numele statului, în condițiile legii, terenurile necesare </w:t>
      </w:r>
      <w:r w:rsidRPr="00531AA7">
        <w:rPr>
          <w:rStyle w:val="do1"/>
          <w:rFonts w:ascii="Times New Roman" w:hAnsi="Times New Roman" w:cs="Times New Roman"/>
          <w:b w:val="0"/>
          <w:bCs w:val="0"/>
          <w:strike/>
          <w:color w:val="000000" w:themeColor="text1"/>
          <w:sz w:val="24"/>
          <w:szCs w:val="24"/>
        </w:rPr>
        <w:t>pentru împădurirea suprafețelor degradate și</w:t>
      </w:r>
      <w:r w:rsidRPr="00531AA7">
        <w:rPr>
          <w:rStyle w:val="do1"/>
          <w:rFonts w:ascii="Times New Roman" w:hAnsi="Times New Roman" w:cs="Times New Roman"/>
          <w:b w:val="0"/>
          <w:bCs w:val="0"/>
          <w:color w:val="000000" w:themeColor="text1"/>
          <w:sz w:val="24"/>
          <w:szCs w:val="24"/>
        </w:rPr>
        <w:t xml:space="preserve"> pentru realizarea sistemului național al perdelelor forestiere de protecție, </w:t>
      </w:r>
      <w:r w:rsidRPr="00531AA7">
        <w:rPr>
          <w:rStyle w:val="do1"/>
          <w:rFonts w:ascii="Times New Roman" w:hAnsi="Times New Roman" w:cs="Times New Roman"/>
          <w:b w:val="0"/>
          <w:bCs w:val="0"/>
          <w:strike/>
          <w:color w:val="000000" w:themeColor="text1"/>
          <w:sz w:val="24"/>
          <w:szCs w:val="24"/>
        </w:rPr>
        <w:t>pentru împădurirea terenurilor degradate și altele asemenea,</w:t>
      </w:r>
      <w:r w:rsidRPr="00531AA7">
        <w:rPr>
          <w:rStyle w:val="do1"/>
          <w:rFonts w:ascii="Times New Roman" w:hAnsi="Times New Roman" w:cs="Times New Roman"/>
          <w:b w:val="0"/>
          <w:bCs w:val="0"/>
          <w:color w:val="000000" w:themeColor="text1"/>
          <w:sz w:val="24"/>
          <w:szCs w:val="24"/>
        </w:rPr>
        <w:t xml:space="preserve"> în condițiile Legii nr. 289/2002 privind perdelele forestiere de protecție, cu modificările și completările ulterioare;</w:t>
      </w:r>
    </w:p>
    <w:p w14:paraId="1463BC29" w14:textId="77777777" w:rsidR="004406A0" w:rsidRPr="00531AA7" w:rsidRDefault="004406A0" w:rsidP="004406A0">
      <w:pPr>
        <w:pStyle w:val="ListParagraph"/>
        <w:numPr>
          <w:ilvl w:val="1"/>
          <w:numId w:val="27"/>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sprijină, în condițiile legii, deținătorii de terenuri din afara fondului forestier în realizarea de plantații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de perdele forestiere;</w:t>
      </w:r>
    </w:p>
    <w:p w14:paraId="51362335"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Fonts w:ascii="Times New Roman" w:hAnsi="Times New Roman" w:cs="Times New Roman"/>
          <w:color w:val="000000" w:themeColor="text1"/>
        </w:rPr>
        <w:t>gestionează fondurile cinegetice și piscicole</w:t>
      </w:r>
      <w:r w:rsidRPr="00531AA7">
        <w:rPr>
          <w:rStyle w:val="do1"/>
          <w:rFonts w:ascii="Times New Roman" w:hAnsi="Times New Roman" w:cs="Times New Roman"/>
          <w:b w:val="0"/>
          <w:bCs w:val="0"/>
          <w:color w:val="000000" w:themeColor="text1"/>
          <w:sz w:val="24"/>
          <w:szCs w:val="24"/>
        </w:rPr>
        <w:t xml:space="preserve"> din apele de munte</w:t>
      </w:r>
      <w:r w:rsidRPr="00531AA7">
        <w:rPr>
          <w:rFonts w:ascii="Times New Roman" w:hAnsi="Times New Roman" w:cs="Times New Roman"/>
          <w:color w:val="000000" w:themeColor="text1"/>
        </w:rPr>
        <w:t xml:space="preserve"> care îi sunt atribuite</w:t>
      </w:r>
      <w:r w:rsidRPr="00531AA7">
        <w:rPr>
          <w:rStyle w:val="do1"/>
          <w:rFonts w:ascii="Times New Roman" w:hAnsi="Times New Roman" w:cs="Times New Roman"/>
          <w:b w:val="0"/>
          <w:bCs w:val="0"/>
          <w:color w:val="000000" w:themeColor="text1"/>
          <w:sz w:val="24"/>
          <w:szCs w:val="24"/>
        </w:rPr>
        <w:t xml:space="preserve"> în condițiile legii, potrivit art. 7 lit. b) din Legea nr. 407/2006, cu modificările și completările ulterioare;</w:t>
      </w:r>
    </w:p>
    <w:p w14:paraId="24F19431"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valorifică în condițiile legii materialele lemnoase confiscate, sumele obținute având destinația prevăzută de art. 152 alin. (1) și din Legea nr. 331/2024, cu modificările și completările ulterioare și art. 36 din Legea nr. 171/2010 privind stabilirea și sancționarea contravențiilor silvice, cu modificările și completările ulterioare;</w:t>
      </w:r>
    </w:p>
    <w:p w14:paraId="62CED532"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participă cu produse la expoziții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târguri din țară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din străinătate, putând organiza, la rândul său, asemenea manifestări;</w:t>
      </w:r>
    </w:p>
    <w:p w14:paraId="33D5BE40"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elaborează, aprobă, după caz, atribuie sau </w:t>
      </w:r>
      <w:proofErr w:type="spellStart"/>
      <w:r w:rsidRPr="00531AA7">
        <w:rPr>
          <w:rStyle w:val="do1"/>
          <w:rFonts w:ascii="Times New Roman" w:hAnsi="Times New Roman" w:cs="Times New Roman"/>
          <w:b w:val="0"/>
          <w:bCs w:val="0"/>
          <w:color w:val="000000" w:themeColor="text1"/>
          <w:sz w:val="24"/>
          <w:szCs w:val="24"/>
        </w:rPr>
        <w:t>contractează</w:t>
      </w:r>
      <w:proofErr w:type="spellEnd"/>
      <w:r w:rsidRPr="00531AA7">
        <w:rPr>
          <w:rStyle w:val="do1"/>
          <w:rFonts w:ascii="Times New Roman" w:hAnsi="Times New Roman" w:cs="Times New Roman"/>
          <w:b w:val="0"/>
          <w:bCs w:val="0"/>
          <w:color w:val="000000" w:themeColor="text1"/>
          <w:sz w:val="24"/>
          <w:szCs w:val="24"/>
        </w:rPr>
        <w:t xml:space="preserv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evaluează programele de cercetare științifică, de asistență tehnică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de proiectare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dezvoltare tehnologică finanțate din bugetul propriu sau din alte surse, în condițiile legii;</w:t>
      </w:r>
    </w:p>
    <w:p w14:paraId="29F063FC"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gestionează, valorifică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implementează rezultatele cercetării științifice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ale dezvoltării tehnologice în pădurile administrate;</w:t>
      </w:r>
    </w:p>
    <w:p w14:paraId="06388002"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deține și utilizează nave fluviale în scopul administrării pădurilor și a ariilor naturale protejate situate în zona Dunării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a unor ape interioare;</w:t>
      </w:r>
    </w:p>
    <w:p w14:paraId="40938ED0"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poate asigura realizarea proiectelor de îmbunătățiri funciare în domeniul silvic și poate asigura asistența tehnică de specialitate;</w:t>
      </w:r>
    </w:p>
    <w:p w14:paraId="77DAA357" w14:textId="77777777" w:rsidR="004406A0" w:rsidRPr="00531AA7" w:rsidRDefault="004406A0" w:rsidP="004406A0">
      <w:pPr>
        <w:pStyle w:val="ListParagraph"/>
        <w:numPr>
          <w:ilvl w:val="1"/>
          <w:numId w:val="27"/>
        </w:numPr>
        <w:tabs>
          <w:tab w:val="left" w:pos="284"/>
        </w:tabs>
        <w:spacing w:after="0" w:line="360" w:lineRule="auto"/>
        <w:ind w:left="142"/>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poate </w:t>
      </w:r>
      <w:r w:rsidRPr="00531AA7">
        <w:rPr>
          <w:rStyle w:val="l5def1"/>
          <w:rFonts w:ascii="Times New Roman" w:hAnsi="Times New Roman" w:cs="Times New Roman"/>
          <w:color w:val="000000" w:themeColor="text1"/>
          <w:sz w:val="24"/>
          <w:szCs w:val="24"/>
        </w:rPr>
        <w:t xml:space="preserve">elabora studii de impact asupra mediului, bilanțuri de mediu, studii </w:t>
      </w:r>
      <w:proofErr w:type="spellStart"/>
      <w:r w:rsidRPr="00531AA7">
        <w:rPr>
          <w:rStyle w:val="l5def1"/>
          <w:rFonts w:ascii="Times New Roman" w:hAnsi="Times New Roman" w:cs="Times New Roman"/>
          <w:color w:val="000000" w:themeColor="text1"/>
          <w:sz w:val="24"/>
          <w:szCs w:val="24"/>
        </w:rPr>
        <w:t>pedostaţionale</w:t>
      </w:r>
      <w:proofErr w:type="spellEnd"/>
      <w:r w:rsidRPr="00531AA7">
        <w:rPr>
          <w:rStyle w:val="l5def1"/>
          <w:rFonts w:ascii="Times New Roman" w:hAnsi="Times New Roman" w:cs="Times New Roman"/>
          <w:color w:val="000000" w:themeColor="text1"/>
          <w:sz w:val="24"/>
          <w:szCs w:val="24"/>
        </w:rPr>
        <w:t>;</w:t>
      </w:r>
    </w:p>
    <w:p w14:paraId="19B94262"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lastRenderedPageBreak/>
        <w:t>participă la grupurile de lucru constituite la nivelul Autorității pentru elaborarea și sau modificarea actelor normative din domeniul de activitate;</w:t>
      </w:r>
    </w:p>
    <w:p w14:paraId="73347427"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participă la implementarea politicilor, strategiilor și planurilor guvernamentale în domeniul de activitate;</w:t>
      </w:r>
    </w:p>
    <w:p w14:paraId="3E58F21B"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cooperează cu entități interesate din țară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din străinătate în vederea realizării schimbului de informații și de bune practici în domeniul de activitate;</w:t>
      </w:r>
    </w:p>
    <w:p w14:paraId="754CCC0C"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participă la simpozioane, conferințe, evenimente, manifestări științifice, întâlniri de lucru, manifestări tradiționale din țară și străinătate în domeniul de activitate;</w:t>
      </w:r>
    </w:p>
    <w:p w14:paraId="1E3CEB30"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poate deține calitatea de membru în rețele sau organizații internaționale și naționale în domeniul de activitate.</w:t>
      </w:r>
    </w:p>
    <w:p w14:paraId="2217499C"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utilizează sistemul informatic integrat pentru păduri dezvoltat de către Autoritate;</w:t>
      </w:r>
    </w:p>
    <w:p w14:paraId="726FAFD9"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kern w:val="0"/>
        </w:rPr>
        <w:t>evaluează terenurile forestiere din proprietatea publică și vegetația forestieră aferentă acestora, în condițiile art. 55 alin. (1) din Legea nr. 331/2024, cu modificările și completările ulterioare;</w:t>
      </w:r>
    </w:p>
    <w:p w14:paraId="41BA114B" w14:textId="77777777" w:rsidR="004406A0" w:rsidRPr="00531AA7" w:rsidRDefault="004406A0" w:rsidP="004406A0">
      <w:pPr>
        <w:pStyle w:val="ListParagraph"/>
        <w:numPr>
          <w:ilvl w:val="1"/>
          <w:numId w:val="27"/>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kern w:val="0"/>
        </w:rPr>
        <w:t>evaluează terenurile forestiere care fac obiectul trecerii din proprietatea publică a statului în proprietatea privată a acestuia în vederea reconstituirii dreptului de proprietate, în condițiile art. 55 alin. (1) din Legea nr. 331/2024, cu modificările și completările ulterioare;</w:t>
      </w:r>
    </w:p>
    <w:p w14:paraId="1A362EA9" w14:textId="77777777" w:rsidR="004406A0" w:rsidRPr="00531AA7" w:rsidRDefault="004406A0" w:rsidP="004406A0">
      <w:pPr>
        <w:pStyle w:val="ListParagraph"/>
        <w:numPr>
          <w:ilvl w:val="1"/>
          <w:numId w:val="27"/>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organizează acțiuni de vânătoare și de pescuit și de filmare și fotografiere a faunei și peisajului natural.</w:t>
      </w:r>
    </w:p>
    <w:p w14:paraId="2BA8B6A7" w14:textId="77777777" w:rsidR="004406A0" w:rsidRPr="00531AA7" w:rsidRDefault="004406A0" w:rsidP="004406A0">
      <w:pPr>
        <w:spacing w:before="240" w:after="0" w:line="360" w:lineRule="auto"/>
        <w:ind w:left="-284"/>
        <w:jc w:val="both"/>
        <w:rPr>
          <w:rFonts w:ascii="Times New Roman" w:hAnsi="Times New Roman" w:cs="Times New Roman"/>
          <w:b/>
          <w:bCs/>
          <w:color w:val="000000" w:themeColor="text1"/>
        </w:rPr>
      </w:pPr>
      <w:r w:rsidRPr="00531AA7">
        <w:rPr>
          <w:rFonts w:ascii="Times New Roman" w:hAnsi="Times New Roman" w:cs="Times New Roman"/>
          <w:b/>
          <w:bCs/>
          <w:color w:val="000000" w:themeColor="text1"/>
        </w:rPr>
        <w:t>B. În domeniul ariilor naturale protejate:</w:t>
      </w:r>
    </w:p>
    <w:p w14:paraId="0273F36C" w14:textId="77777777" w:rsidR="004406A0" w:rsidRPr="00531AA7" w:rsidRDefault="004406A0" w:rsidP="004406A0">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asigură managementul conservării biodiversității și promovarea dezvoltării durabile prin intermediul unităților sale cu personalitate juridică constituite în scopul administrării, în condițiile art. 16 alin. (2) și art. 18 alin. (1) lit. b) din Ordonanța de urgență a Guvernului nr. 57/2007, aprobată cu modificări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completări prin Legea nr. 49/2011, cu modificările și completările ulterioare, a parcurilor naționale, a parcurilor naturale, a ariilor naturale protejate care se suprapun geografic cu acestea și a altor arii naturale protejate preluate în administrare de la autoritatea responsabilă, conform prevederilor legale și contractelor de administrare încheiate cu aceasta;</w:t>
      </w:r>
    </w:p>
    <w:p w14:paraId="354E260A" w14:textId="77777777" w:rsidR="004406A0" w:rsidRPr="00531AA7" w:rsidRDefault="004406A0" w:rsidP="004406A0">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asigură coordonarea metodologică a unităților sale </w:t>
      </w:r>
      <w:r w:rsidRPr="00531AA7">
        <w:rPr>
          <w:rStyle w:val="l5def1"/>
          <w:rFonts w:ascii="Times New Roman" w:hAnsi="Times New Roman" w:cs="Times New Roman"/>
          <w:color w:val="000000" w:themeColor="text1"/>
          <w:sz w:val="24"/>
          <w:szCs w:val="24"/>
        </w:rPr>
        <w:t xml:space="preserve">cu personalitate juridică prevăzute la pct. 1-22 din anexa nr. 2 </w:t>
      </w:r>
      <w:r w:rsidRPr="00531AA7">
        <w:rPr>
          <w:rFonts w:ascii="Times New Roman" w:hAnsi="Times New Roman" w:cs="Times New Roman"/>
          <w:color w:val="000000" w:themeColor="text1"/>
        </w:rPr>
        <w:t>în ceea ce privește administrarea ariilor naturale protejate atribuite precum și a altor zone protejate aflate în administrare;</w:t>
      </w:r>
    </w:p>
    <w:p w14:paraId="12162322" w14:textId="77777777" w:rsidR="004406A0" w:rsidRPr="00531AA7" w:rsidRDefault="004406A0" w:rsidP="004406A0">
      <w:pPr>
        <w:pStyle w:val="ListParagraph"/>
        <w:numPr>
          <w:ilvl w:val="0"/>
          <w:numId w:val="19"/>
        </w:numPr>
        <w:spacing w:after="0" w:line="360" w:lineRule="auto"/>
        <w:ind w:left="142" w:hanging="357"/>
        <w:contextualSpacing w:val="0"/>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asigură finanțarea unităților </w:t>
      </w:r>
      <w:r w:rsidRPr="00531AA7">
        <w:rPr>
          <w:rStyle w:val="l5def1"/>
          <w:rFonts w:ascii="Times New Roman" w:hAnsi="Times New Roman" w:cs="Times New Roman"/>
          <w:color w:val="000000" w:themeColor="text1"/>
          <w:sz w:val="24"/>
          <w:szCs w:val="24"/>
        </w:rPr>
        <w:t xml:space="preserve">cu personalitate juridică prevăzute la pct. 1-22 din anexa nr. 2 </w:t>
      </w:r>
      <w:r w:rsidRPr="00531AA7">
        <w:rPr>
          <w:rStyle w:val="do1"/>
          <w:rFonts w:ascii="Times New Roman" w:hAnsi="Times New Roman" w:cs="Times New Roman"/>
          <w:b w:val="0"/>
          <w:bCs w:val="0"/>
          <w:color w:val="000000" w:themeColor="text1"/>
          <w:sz w:val="24"/>
          <w:szCs w:val="24"/>
        </w:rPr>
        <w:t>și dotarea acestora cu mijloace tehnice și administrative necesare asigurării managementului eficient al ariilor naturale protejate administrate;</w:t>
      </w:r>
    </w:p>
    <w:p w14:paraId="764E7D21" w14:textId="77777777" w:rsidR="004406A0" w:rsidRPr="00531AA7" w:rsidRDefault="004406A0" w:rsidP="004406A0">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531AA7">
        <w:rPr>
          <w:rFonts w:ascii="Times New Roman" w:hAnsi="Times New Roman" w:cs="Times New Roman"/>
          <w:color w:val="000000" w:themeColor="text1"/>
        </w:rPr>
        <w:t>implementează și după caz, participă în calitate de partener, la implementarea proiectelor dedicate conservării biodiversității și ariilor naturale protejate;</w:t>
      </w:r>
    </w:p>
    <w:p w14:paraId="3C235A84" w14:textId="77777777" w:rsidR="004406A0" w:rsidRPr="00531AA7" w:rsidRDefault="004406A0" w:rsidP="004406A0">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531AA7">
        <w:rPr>
          <w:rFonts w:ascii="Times New Roman" w:hAnsi="Times New Roman" w:cs="Times New Roman"/>
          <w:color w:val="000000" w:themeColor="text1"/>
        </w:rPr>
        <w:lastRenderedPageBreak/>
        <w:t xml:space="preserve">aprobă depunerea de către unitățile </w:t>
      </w:r>
      <w:r w:rsidRPr="00531AA7">
        <w:rPr>
          <w:rStyle w:val="l5def1"/>
          <w:rFonts w:ascii="Times New Roman" w:hAnsi="Times New Roman" w:cs="Times New Roman"/>
          <w:color w:val="000000" w:themeColor="text1"/>
          <w:sz w:val="24"/>
          <w:szCs w:val="24"/>
        </w:rPr>
        <w:t xml:space="preserve">cu personalitate juridică prevăzute la pct. 1-22 din anexa nr. 2 </w:t>
      </w:r>
      <w:r w:rsidRPr="00531AA7">
        <w:rPr>
          <w:rFonts w:ascii="Times New Roman" w:hAnsi="Times New Roman" w:cs="Times New Roman"/>
          <w:color w:val="000000" w:themeColor="text1"/>
        </w:rPr>
        <w:t>a cererilor de finanțare și implementarea proiectelor cu finanțare națională și/sau externă;</w:t>
      </w:r>
    </w:p>
    <w:p w14:paraId="335459CA" w14:textId="77777777" w:rsidR="004406A0" w:rsidRPr="00531AA7" w:rsidRDefault="004406A0" w:rsidP="004406A0">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bookmarkStart w:id="2" w:name="_Hlk202886684"/>
      <w:r w:rsidRPr="00531AA7">
        <w:rPr>
          <w:rFonts w:ascii="Times New Roman" w:hAnsi="Times New Roman" w:cs="Times New Roman"/>
          <w:color w:val="000000" w:themeColor="text1"/>
        </w:rPr>
        <w:t xml:space="preserve">propune </w:t>
      </w:r>
      <w:r w:rsidRPr="00531AA7">
        <w:rPr>
          <w:rStyle w:val="l5def1"/>
          <w:rFonts w:ascii="Times New Roman" w:hAnsi="Times New Roman" w:cs="Times New Roman"/>
          <w:color w:val="000000" w:themeColor="text1"/>
          <w:sz w:val="24"/>
          <w:szCs w:val="24"/>
        </w:rPr>
        <w:t xml:space="preserve">prin unitățile cu personalitate juridică prevăzute la pct. 1-22 din anexa nr. 2 </w:t>
      </w:r>
      <w:r w:rsidRPr="00531AA7">
        <w:rPr>
          <w:rFonts w:ascii="Times New Roman" w:hAnsi="Times New Roman" w:cs="Times New Roman"/>
          <w:color w:val="000000" w:themeColor="text1"/>
        </w:rPr>
        <w:t>tarifele pentru serviciile prestate/oferite terților spre aprobare prin ordin al conducătorului Autorității, în conformitate cu prevederile art. 30 din Ordonanța de urgență a Guvernului nr. 57/2007 privind regimul ariilor naturale protejate, conservarea habitatelor naturale, a florei și faunei sălbatice, aprobată prin Legea nr. 49/2011, cu modificările și completările ulterioare;</w:t>
      </w:r>
    </w:p>
    <w:bookmarkEnd w:id="2"/>
    <w:p w14:paraId="46055A12" w14:textId="77777777" w:rsidR="004406A0" w:rsidRPr="00531AA7" w:rsidRDefault="004406A0" w:rsidP="004406A0">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elaborează regulamentele și planurile de management ale ariilor naturale protejate administrate prin </w:t>
      </w:r>
      <w:r w:rsidRPr="00531AA7">
        <w:rPr>
          <w:rStyle w:val="l5def1"/>
          <w:rFonts w:ascii="Times New Roman" w:hAnsi="Times New Roman" w:cs="Times New Roman"/>
          <w:color w:val="000000" w:themeColor="text1"/>
          <w:sz w:val="24"/>
          <w:szCs w:val="24"/>
        </w:rPr>
        <w:t xml:space="preserve">unitățile cu personalitate juridică prevăzute la pct. 1-22 din anexa nr. 2, în condițiile art. 21 din Ordonanța de urgență a Guvernului nr. 57/2007, aprobată cu modificări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completări prin Legea nr. 49/2011, cu modificările și completările ulterioare</w:t>
      </w:r>
      <w:r w:rsidRPr="00531AA7">
        <w:rPr>
          <w:rFonts w:ascii="Times New Roman" w:hAnsi="Times New Roman" w:cs="Times New Roman"/>
          <w:color w:val="000000" w:themeColor="text1"/>
        </w:rPr>
        <w:t>;</w:t>
      </w:r>
    </w:p>
    <w:p w14:paraId="565D4D83" w14:textId="77777777" w:rsidR="004406A0" w:rsidRPr="00531AA7" w:rsidRDefault="004406A0" w:rsidP="004406A0">
      <w:pPr>
        <w:pStyle w:val="ListParagraph"/>
        <w:numPr>
          <w:ilvl w:val="0"/>
          <w:numId w:val="19"/>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elaborează și transmite anual autorității responsabile, prin </w:t>
      </w:r>
      <w:r w:rsidRPr="00531AA7">
        <w:rPr>
          <w:rStyle w:val="l5def1"/>
          <w:rFonts w:ascii="Times New Roman" w:hAnsi="Times New Roman" w:cs="Times New Roman"/>
          <w:color w:val="000000" w:themeColor="text1"/>
          <w:sz w:val="24"/>
          <w:szCs w:val="24"/>
        </w:rPr>
        <w:t xml:space="preserve">unitățile cu personalitate juridică prevăzute la pct. 1-22 din anexa nr. 2, </w:t>
      </w:r>
      <w:r w:rsidRPr="00531AA7">
        <w:rPr>
          <w:rFonts w:ascii="Times New Roman" w:hAnsi="Times New Roman" w:cs="Times New Roman"/>
          <w:color w:val="000000" w:themeColor="text1"/>
        </w:rPr>
        <w:t xml:space="preserve">rapoartele </w:t>
      </w:r>
      <w:r w:rsidRPr="00531AA7">
        <w:rPr>
          <w:rStyle w:val="l5def1"/>
          <w:rFonts w:ascii="Times New Roman" w:hAnsi="Times New Roman" w:cs="Times New Roman"/>
          <w:color w:val="000000" w:themeColor="text1"/>
          <w:sz w:val="24"/>
          <w:szCs w:val="24"/>
        </w:rPr>
        <w:t>anuale de activitate privind administrarea ariilor naturale protejate atribuite, conform obligațiilor contractuale asumate;</w:t>
      </w:r>
    </w:p>
    <w:p w14:paraId="547386C9" w14:textId="77777777" w:rsidR="004406A0" w:rsidRPr="00531AA7" w:rsidRDefault="004406A0" w:rsidP="004406A0">
      <w:pPr>
        <w:pStyle w:val="ListParagraph"/>
        <w:numPr>
          <w:ilvl w:val="0"/>
          <w:numId w:val="19"/>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analizează și avizează amenajamentele silvice care se suprapun peste ariile naturale protejate aflate în administrare, precum și modificările la acestea;</w:t>
      </w:r>
    </w:p>
    <w:p w14:paraId="6F06B1F2" w14:textId="77777777" w:rsidR="004406A0" w:rsidRPr="00531AA7" w:rsidRDefault="004406A0" w:rsidP="004406A0">
      <w:pPr>
        <w:pStyle w:val="ListParagraph"/>
        <w:numPr>
          <w:ilvl w:val="0"/>
          <w:numId w:val="19"/>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analizează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emite avize, acorduri, puncte de vedere, condiții specifice în condițiile legii, prin unitățile sale cu personalitate juridică, pentru planuri, programe, activități și lucrări propuse în ariile naturale protejate pe care le administrează;</w:t>
      </w:r>
    </w:p>
    <w:p w14:paraId="6EE58473" w14:textId="77777777" w:rsidR="004406A0" w:rsidRPr="00531AA7" w:rsidRDefault="004406A0" w:rsidP="004406A0">
      <w:pPr>
        <w:spacing w:before="240"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încheie parteneriate prin </w:t>
      </w:r>
      <w:r w:rsidRPr="00531AA7">
        <w:rPr>
          <w:rStyle w:val="l5def1"/>
          <w:rFonts w:ascii="Times New Roman" w:hAnsi="Times New Roman" w:cs="Times New Roman"/>
          <w:color w:val="000000" w:themeColor="text1"/>
          <w:sz w:val="24"/>
          <w:szCs w:val="24"/>
        </w:rPr>
        <w:t xml:space="preserve">unitățile cu personalitate juridică prevăzute la pct. 1-22 din anexa nr. 2 </w:t>
      </w:r>
      <w:r w:rsidRPr="00531AA7">
        <w:rPr>
          <w:rFonts w:ascii="Times New Roman" w:hAnsi="Times New Roman" w:cs="Times New Roman"/>
          <w:color w:val="000000" w:themeColor="text1"/>
        </w:rPr>
        <w:t>cu persoane juridice de drept public și privat, și organizații neguvernamentale pentru desemnarea și dezvoltarea destinațiilor de ecoturism;</w:t>
      </w:r>
    </w:p>
    <w:p w14:paraId="76173393" w14:textId="77777777" w:rsidR="004406A0" w:rsidRPr="00531AA7" w:rsidRDefault="004406A0" w:rsidP="004406A0">
      <w:pPr>
        <w:spacing w:before="240" w:after="0" w:line="360" w:lineRule="auto"/>
        <w:ind w:left="-284"/>
        <w:jc w:val="both"/>
        <w:rPr>
          <w:rFonts w:ascii="Times New Roman" w:hAnsi="Times New Roman" w:cs="Times New Roman"/>
          <w:b/>
          <w:bCs/>
          <w:color w:val="000000" w:themeColor="text1"/>
        </w:rPr>
      </w:pPr>
      <w:r w:rsidRPr="00531AA7">
        <w:rPr>
          <w:rFonts w:ascii="Times New Roman" w:hAnsi="Times New Roman" w:cs="Times New Roman"/>
          <w:b/>
          <w:bCs/>
          <w:color w:val="000000" w:themeColor="text1"/>
        </w:rPr>
        <w:t>C. Î</w:t>
      </w:r>
      <w:r w:rsidRPr="00531AA7">
        <w:rPr>
          <w:rStyle w:val="l5def1"/>
          <w:rFonts w:ascii="Times New Roman" w:hAnsi="Times New Roman" w:cs="Times New Roman"/>
          <w:b/>
          <w:bCs/>
          <w:color w:val="000000" w:themeColor="text1"/>
          <w:sz w:val="24"/>
          <w:szCs w:val="24"/>
        </w:rPr>
        <w:t>n domeniul creșterii, exploatării și ameliorării cabalinelor:</w:t>
      </w:r>
      <w:r w:rsidRPr="00531AA7">
        <w:rPr>
          <w:rFonts w:ascii="Times New Roman" w:hAnsi="Times New Roman" w:cs="Times New Roman"/>
          <w:b/>
          <w:bCs/>
          <w:color w:val="000000" w:themeColor="text1"/>
        </w:rPr>
        <w:t xml:space="preserve"> </w:t>
      </w:r>
    </w:p>
    <w:p w14:paraId="73227BB8"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aplică strategia și implementează programele de ameliorare genetică a cabalinelor de rasă;</w:t>
      </w:r>
    </w:p>
    <w:p w14:paraId="0CF142A6"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gestionează activitățile de creștere, calificare și exploatare a efectivelor de cabaline din hergheliile și depozitele de armăsari proprii;</w:t>
      </w:r>
    </w:p>
    <w:p w14:paraId="1E969713" w14:textId="77777777" w:rsidR="004406A0" w:rsidRPr="00531AA7" w:rsidRDefault="004406A0" w:rsidP="004406A0">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organizează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coordonează activități de reproducție, creștere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sanitar-veterinare în vederea realizării efectivelor pe rase, conform programului stabilit, în hergheliile și depozitele de armăsari proprii;</w:t>
      </w:r>
      <w:r w:rsidRPr="00531AA7">
        <w:rPr>
          <w:rFonts w:ascii="Times New Roman" w:hAnsi="Times New Roman" w:cs="Times New Roman"/>
          <w:color w:val="000000" w:themeColor="text1"/>
        </w:rPr>
        <w:t> </w:t>
      </w:r>
    </w:p>
    <w:p w14:paraId="122E734B" w14:textId="77777777" w:rsidR="004406A0" w:rsidRPr="00531AA7" w:rsidRDefault="004406A0" w:rsidP="004406A0">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stabilește profilul hergheliilor și ale depozitelor de armăsari, pe termen scurt, mediu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lung, menținând rasele aflate în pericol de dispariție și a celor vulnerabile ca depozite de gene;</w:t>
      </w:r>
    </w:p>
    <w:p w14:paraId="1B09D15A" w14:textId="77777777" w:rsidR="004406A0" w:rsidRPr="00531AA7" w:rsidRDefault="004406A0" w:rsidP="004406A0">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organizează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desfășoară activități de cercetare științifică direct sau în colaborare cu celelalte unități din domeniul cercetării zootehnice;</w:t>
      </w:r>
      <w:r w:rsidRPr="00531AA7">
        <w:rPr>
          <w:rFonts w:ascii="Times New Roman" w:hAnsi="Times New Roman" w:cs="Times New Roman"/>
          <w:color w:val="000000" w:themeColor="text1"/>
        </w:rPr>
        <w:t> </w:t>
      </w:r>
    </w:p>
    <w:p w14:paraId="62B119A6" w14:textId="77777777" w:rsidR="004406A0" w:rsidRPr="00531AA7" w:rsidRDefault="004406A0" w:rsidP="004406A0">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coordonează mișcările de reproducători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ale altor categorii de cabaline între secții;</w:t>
      </w:r>
      <w:r w:rsidRPr="00531AA7">
        <w:rPr>
          <w:rFonts w:ascii="Times New Roman" w:hAnsi="Times New Roman" w:cs="Times New Roman"/>
          <w:color w:val="000000" w:themeColor="text1"/>
        </w:rPr>
        <w:t xml:space="preserve"> </w:t>
      </w:r>
    </w:p>
    <w:p w14:paraId="3F31D8BC" w14:textId="77777777" w:rsidR="004406A0" w:rsidRPr="00531AA7" w:rsidRDefault="004406A0" w:rsidP="004406A0">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lastRenderedPageBreak/>
        <w:t xml:space="preserve">ține registrele genealogice pentru efectivele de cai de rasă din secțiile proprii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sistematizează informațiile privind identificarea, înmatricularea, autorizarea la reproducție, activitatea de reproducție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mișcările reproducătorilor între herghelii;</w:t>
      </w:r>
      <w:r w:rsidRPr="00531AA7">
        <w:rPr>
          <w:rFonts w:ascii="Times New Roman" w:hAnsi="Times New Roman" w:cs="Times New Roman"/>
          <w:color w:val="000000" w:themeColor="text1"/>
        </w:rPr>
        <w:t> </w:t>
      </w:r>
    </w:p>
    <w:p w14:paraId="76547F8E"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l5def1"/>
          <w:rFonts w:ascii="Times New Roman" w:hAnsi="Times New Roman" w:cs="Times New Roman"/>
          <w:b/>
          <w:bCs/>
          <w:color w:val="000000" w:themeColor="text1"/>
          <w:sz w:val="24"/>
          <w:szCs w:val="24"/>
        </w:rPr>
      </w:pPr>
      <w:r w:rsidRPr="00531AA7">
        <w:rPr>
          <w:rStyle w:val="l5def1"/>
          <w:rFonts w:ascii="Times New Roman" w:hAnsi="Times New Roman" w:cs="Times New Roman"/>
          <w:color w:val="000000" w:themeColor="text1"/>
          <w:sz w:val="24"/>
          <w:szCs w:val="24"/>
        </w:rPr>
        <w:t xml:space="preserve">organizează baza materială pentru realizarea programelor economice, de cercetare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sport pentru secțiile sale privind materialul de reproducție, medicamentele, vaccinurile;</w:t>
      </w:r>
    </w:p>
    <w:p w14:paraId="22AE73EE"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propune și urmărește realizarea programului anual de investiții aprobat;</w:t>
      </w:r>
      <w:r w:rsidRPr="00531AA7">
        <w:rPr>
          <w:rFonts w:ascii="Times New Roman" w:hAnsi="Times New Roman" w:cs="Times New Roman"/>
          <w:color w:val="000000" w:themeColor="text1"/>
        </w:rPr>
        <w:t xml:space="preserve"> </w:t>
      </w:r>
    </w:p>
    <w:p w14:paraId="19A2495B"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participă la activitatea organismelor internaționale din domeniu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realizează operațiunile de cooperare economică internațională în domeniul său de activitate;</w:t>
      </w:r>
      <w:r w:rsidRPr="00531AA7">
        <w:rPr>
          <w:rFonts w:ascii="Times New Roman" w:hAnsi="Times New Roman" w:cs="Times New Roman"/>
          <w:color w:val="000000" w:themeColor="text1"/>
        </w:rPr>
        <w:t xml:space="preserve"> </w:t>
      </w:r>
    </w:p>
    <w:p w14:paraId="01E4DE03"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organizează dresajul, antrenamentul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testează cabalinele prin curse cu public, pe hipodromurile proprii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pe alte hipodromuri din țară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din străinătate, organizează și participă la competiții sportive naționale și internaționale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efectuează investiții pentru sportul hipic;</w:t>
      </w:r>
      <w:r w:rsidRPr="00531AA7">
        <w:rPr>
          <w:rFonts w:ascii="Times New Roman" w:hAnsi="Times New Roman" w:cs="Times New Roman"/>
          <w:color w:val="000000" w:themeColor="text1"/>
        </w:rPr>
        <w:t xml:space="preserve"> </w:t>
      </w:r>
    </w:p>
    <w:p w14:paraId="4425C42C"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cultivă cu cele mai avansate tehnici și lucrări agrotehnice, respectiv, utilizează soiuri cu mare potențial productiv în lucrările de cultivare a terenurilor arabile, pentru îmbunătățirea pajiștilor și exploatarea eficientă a pășunilor , în vederea obținerii unor cantități mari de cereale și de furaje necesare secțiilor sale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 altor produse destinate vânzării;</w:t>
      </w:r>
      <w:r w:rsidRPr="00531AA7">
        <w:rPr>
          <w:rFonts w:ascii="Times New Roman" w:hAnsi="Times New Roman" w:cs="Times New Roman"/>
          <w:color w:val="000000" w:themeColor="text1"/>
        </w:rPr>
        <w:t> </w:t>
      </w:r>
    </w:p>
    <w:p w14:paraId="77E3B6D5"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stabilește, în urma lucrărilor de clasare, destinația cabalinelor pe categorii, inclusiv transferul la alte unități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subunități ale sale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comercializarea, putând valorifica cabaline din patrimoniul propriu sau din domeniul privat al statului;</w:t>
      </w:r>
      <w:r w:rsidRPr="00531AA7">
        <w:rPr>
          <w:rFonts w:ascii="Times New Roman" w:hAnsi="Times New Roman" w:cs="Times New Roman"/>
          <w:color w:val="000000" w:themeColor="text1"/>
        </w:rPr>
        <w:t xml:space="preserve"> </w:t>
      </w:r>
    </w:p>
    <w:p w14:paraId="75E9FAF8" w14:textId="77777777" w:rsidR="004406A0" w:rsidRPr="00531AA7" w:rsidRDefault="004406A0" w:rsidP="004406A0">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organizează promovarea exemplarelor de cabaline valoroase din hergheliile Romsilva, pe plan național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internațional, prin organizarea de competiții sportive, târguri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expoziții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prin participarea la acestea;</w:t>
      </w:r>
      <w:r w:rsidRPr="00531AA7">
        <w:rPr>
          <w:rFonts w:ascii="Times New Roman" w:hAnsi="Times New Roman" w:cs="Times New Roman"/>
          <w:color w:val="000000" w:themeColor="text1"/>
        </w:rPr>
        <w:t> </w:t>
      </w:r>
    </w:p>
    <w:p w14:paraId="2C4DE405" w14:textId="77777777" w:rsidR="004406A0" w:rsidRPr="00531AA7" w:rsidRDefault="004406A0" w:rsidP="004406A0">
      <w:pPr>
        <w:pStyle w:val="ListParagraph"/>
        <w:numPr>
          <w:ilvl w:val="0"/>
          <w:numId w:val="21"/>
        </w:numPr>
        <w:spacing w:after="0" w:line="360" w:lineRule="auto"/>
        <w:ind w:left="142" w:hanging="357"/>
        <w:contextualSpacing w:val="0"/>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poate închiria cabaline, manejuri, hipodromuri, grajduri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alte bunuri;</w:t>
      </w:r>
    </w:p>
    <w:p w14:paraId="43316B42" w14:textId="77777777" w:rsidR="004406A0" w:rsidRPr="00531AA7" w:rsidRDefault="004406A0" w:rsidP="004406A0">
      <w:pPr>
        <w:pStyle w:val="ListParagraph"/>
        <w:numPr>
          <w:ilvl w:val="0"/>
          <w:numId w:val="21"/>
        </w:numPr>
        <w:spacing w:after="0" w:line="360" w:lineRule="auto"/>
        <w:ind w:left="142" w:hanging="357"/>
        <w:contextualSpacing w:val="0"/>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are dreptul să facă schimburi de cabaline de reproducție, precum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achiziții/închirieri de cabaline pentru reproducție, cu respectarea legislației în vigoare.</w:t>
      </w:r>
    </w:p>
    <w:p w14:paraId="59EC9BD7" w14:textId="77777777" w:rsidR="004406A0" w:rsidRPr="00531AA7" w:rsidRDefault="004406A0" w:rsidP="004406A0">
      <w:pPr>
        <w:spacing w:after="0" w:line="360" w:lineRule="auto"/>
        <w:ind w:left="-215"/>
        <w:jc w:val="both"/>
        <w:rPr>
          <w:rFonts w:ascii="Times New Roman" w:hAnsi="Times New Roman" w:cs="Times New Roman"/>
          <w:color w:val="000000" w:themeColor="text1"/>
        </w:rPr>
      </w:pPr>
    </w:p>
    <w:p w14:paraId="65237147"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 xml:space="preserve">Art. 7. </w:t>
      </w:r>
      <w:r w:rsidRPr="00531AA7">
        <w:rPr>
          <w:rStyle w:val="l5def1"/>
          <w:rFonts w:ascii="Times New Roman" w:hAnsi="Times New Roman" w:cs="Times New Roman"/>
          <w:color w:val="000000" w:themeColor="text1"/>
          <w:sz w:val="24"/>
          <w:szCs w:val="24"/>
        </w:rPr>
        <w:t xml:space="preserve">- Alte atribuții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competențe ale Romsilva sunt:</w:t>
      </w:r>
    </w:p>
    <w:p w14:paraId="1BBD9965" w14:textId="77777777" w:rsidR="004406A0" w:rsidRPr="00531AA7" w:rsidRDefault="004406A0" w:rsidP="004406A0">
      <w:pPr>
        <w:pStyle w:val="NormalWeb"/>
        <w:numPr>
          <w:ilvl w:val="0"/>
          <w:numId w:val="23"/>
        </w:numPr>
        <w:spacing w:before="0" w:beforeAutospacing="0" w:after="0" w:afterAutospacing="0" w:line="360" w:lineRule="auto"/>
        <w:ind w:left="142"/>
        <w:jc w:val="both"/>
        <w:rPr>
          <w:color w:val="000000" w:themeColor="text1"/>
        </w:rPr>
      </w:pPr>
      <w:r w:rsidRPr="00531AA7">
        <w:rPr>
          <w:rStyle w:val="l5def1"/>
          <w:rFonts w:ascii="Times New Roman" w:hAnsi="Times New Roman" w:cs="Times New Roman"/>
          <w:color w:val="000000" w:themeColor="text1"/>
          <w:sz w:val="24"/>
          <w:szCs w:val="24"/>
        </w:rPr>
        <w:t xml:space="preserve">poate presta servicii, inclusiv de transport,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poate executa lucrări pentru terți, potrivit obiectului său de activitate, în condiții de eficiență economică;</w:t>
      </w:r>
    </w:p>
    <w:p w14:paraId="53B2810C"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realizează operațiuni de comerț, în vederea valorificării eficiente a produselor specifice fondului forestier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 altor produse, în condiții de eficiență economică;</w:t>
      </w:r>
    </w:p>
    <w:p w14:paraId="020D7C89" w14:textId="77777777" w:rsidR="004406A0" w:rsidRPr="00531AA7" w:rsidRDefault="004406A0" w:rsidP="004406A0">
      <w:pPr>
        <w:pStyle w:val="NormalWeb"/>
        <w:numPr>
          <w:ilvl w:val="0"/>
          <w:numId w:val="23"/>
        </w:numPr>
        <w:tabs>
          <w:tab w:val="left" w:pos="787"/>
        </w:tabs>
        <w:spacing w:before="0" w:beforeAutospacing="0" w:after="0" w:afterAutospacing="0" w:line="360" w:lineRule="auto"/>
        <w:ind w:left="142"/>
        <w:jc w:val="both"/>
        <w:rPr>
          <w:rStyle w:val="l5def1"/>
          <w:rFonts w:ascii="Times New Roman" w:eastAsiaTheme="minorHAnsi" w:hAnsi="Times New Roman" w:cs="Times New Roman"/>
          <w:color w:val="000000" w:themeColor="text1"/>
          <w:kern w:val="2"/>
          <w:sz w:val="24"/>
          <w:szCs w:val="24"/>
        </w:rPr>
      </w:pPr>
      <w:r w:rsidRPr="00531AA7">
        <w:rPr>
          <w:rStyle w:val="l5def1"/>
          <w:rFonts w:ascii="Times New Roman" w:hAnsi="Times New Roman" w:cs="Times New Roman"/>
          <w:color w:val="000000" w:themeColor="text1"/>
          <w:sz w:val="24"/>
          <w:szCs w:val="24"/>
        </w:rPr>
        <w:t xml:space="preserve">desfășoară activități de arhitectură, inginerie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servicii de consultanță tehnică legate de acestea, precum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activități de testări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analize tehnice, în țară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în străinătate, în condiții de eficiență economică;</w:t>
      </w:r>
    </w:p>
    <w:p w14:paraId="5A6F38B5"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stabilește relații specifice domeniului său de activitate cu alte persoane juridice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fizice, române sau străine;</w:t>
      </w:r>
    </w:p>
    <w:p w14:paraId="77DF66A6" w14:textId="77777777" w:rsidR="004406A0" w:rsidRPr="00531AA7" w:rsidRDefault="004406A0" w:rsidP="004406A0">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531AA7">
        <w:rPr>
          <w:rStyle w:val="l5def1"/>
          <w:rFonts w:ascii="Times New Roman" w:hAnsi="Times New Roman" w:cs="Times New Roman"/>
          <w:color w:val="000000" w:themeColor="text1"/>
          <w:sz w:val="24"/>
          <w:szCs w:val="24"/>
        </w:rPr>
        <w:lastRenderedPageBreak/>
        <w:t xml:space="preserve">organizează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desfășoară acțiuni de turism, </w:t>
      </w:r>
      <w:proofErr w:type="spellStart"/>
      <w:r w:rsidRPr="00531AA7">
        <w:rPr>
          <w:rStyle w:val="l5def1"/>
          <w:rFonts w:ascii="Times New Roman" w:hAnsi="Times New Roman" w:cs="Times New Roman"/>
          <w:color w:val="000000" w:themeColor="text1"/>
          <w:sz w:val="24"/>
          <w:szCs w:val="24"/>
        </w:rPr>
        <w:t>silvoturism</w:t>
      </w:r>
      <w:proofErr w:type="spellEnd"/>
      <w:r w:rsidRPr="00531AA7">
        <w:rPr>
          <w:rStyle w:val="l5def1"/>
          <w:rFonts w:ascii="Times New Roman" w:hAnsi="Times New Roman" w:cs="Times New Roman"/>
          <w:color w:val="000000" w:themeColor="text1"/>
          <w:sz w:val="24"/>
          <w:szCs w:val="24"/>
        </w:rPr>
        <w:t>, și agrement, de echitație și turism ecvestru, acțiuni pe hipodromuri, precum și alimentație publică în spații proprii;</w:t>
      </w:r>
    </w:p>
    <w:p w14:paraId="5071D88D"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asigură servicii hoteliere, de cazare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masă, în spațiile proprii cu această destinație, în condițiile legii, în condiții de eficiență economică;</w:t>
      </w:r>
    </w:p>
    <w:p w14:paraId="3A8D88F1" w14:textId="77777777" w:rsidR="004406A0" w:rsidRPr="00531AA7" w:rsidRDefault="004406A0" w:rsidP="004406A0">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531AA7">
        <w:rPr>
          <w:rStyle w:val="l5def1"/>
          <w:rFonts w:ascii="Times New Roman" w:hAnsi="Times New Roman" w:cs="Times New Roman"/>
          <w:color w:val="000000" w:themeColor="text1"/>
          <w:sz w:val="24"/>
          <w:szCs w:val="24"/>
        </w:rPr>
        <w:t>închiriază, în condițiile legii, bunuri din patrimoniul propriu;</w:t>
      </w:r>
      <w:r w:rsidRPr="00531AA7">
        <w:rPr>
          <w:color w:val="000000" w:themeColor="text1"/>
        </w:rPr>
        <w:t> </w:t>
      </w:r>
    </w:p>
    <w:p w14:paraId="62CB58B8" w14:textId="77777777" w:rsidR="004406A0" w:rsidRPr="00531AA7" w:rsidRDefault="004406A0" w:rsidP="004406A0">
      <w:pPr>
        <w:pStyle w:val="NormalWeb"/>
        <w:numPr>
          <w:ilvl w:val="0"/>
          <w:numId w:val="23"/>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stabilește prețuri și tarife pentru lucrări, produse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servicii din domeniul său de activitate;</w:t>
      </w:r>
    </w:p>
    <w:p w14:paraId="2E177C83" w14:textId="77777777" w:rsidR="004406A0" w:rsidRPr="00531AA7" w:rsidRDefault="004406A0" w:rsidP="004406A0">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531AA7">
        <w:rPr>
          <w:rStyle w:val="l5def1"/>
          <w:rFonts w:ascii="Times New Roman" w:hAnsi="Times New Roman" w:cs="Times New Roman"/>
          <w:color w:val="000000" w:themeColor="text1"/>
          <w:sz w:val="24"/>
          <w:szCs w:val="24"/>
        </w:rPr>
        <w:t xml:space="preserve">realizează politica de credite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 altor surse de finanțare, de programare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executare a activității </w:t>
      </w:r>
      <w:proofErr w:type="spellStart"/>
      <w:r w:rsidRPr="00531AA7">
        <w:rPr>
          <w:rStyle w:val="l5def1"/>
          <w:rFonts w:ascii="Times New Roman" w:hAnsi="Times New Roman" w:cs="Times New Roman"/>
          <w:color w:val="000000" w:themeColor="text1"/>
          <w:sz w:val="24"/>
          <w:szCs w:val="24"/>
        </w:rPr>
        <w:t>economico</w:t>
      </w:r>
      <w:proofErr w:type="spellEnd"/>
      <w:r w:rsidRPr="00531AA7">
        <w:rPr>
          <w:rStyle w:val="l5def1"/>
          <w:rFonts w:ascii="Times New Roman" w:hAnsi="Times New Roman" w:cs="Times New Roman"/>
          <w:color w:val="000000" w:themeColor="text1"/>
          <w:sz w:val="24"/>
          <w:szCs w:val="24"/>
        </w:rPr>
        <w:t xml:space="preserve">-financiare, întocmește bugetul de venituri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cheltuieli, urmărește execuția acestuia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asigură repartizarea profitului conform destinației aprobate;</w:t>
      </w:r>
      <w:r w:rsidRPr="00531AA7">
        <w:rPr>
          <w:color w:val="000000" w:themeColor="text1"/>
        </w:rPr>
        <w:t> </w:t>
      </w:r>
    </w:p>
    <w:p w14:paraId="5610761F"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desfășoară activități de promovare a imaginii Romsilva, de ziaristică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publicitate, editează, tipărește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difuzează lucrări științifice, tehnice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de informare specifice domeniului său de activitate;</w:t>
      </w:r>
    </w:p>
    <w:p w14:paraId="50905682"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desfășoară activități muzeale cu specific silvic și cinegetic;</w:t>
      </w:r>
    </w:p>
    <w:p w14:paraId="4C538B7F"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urmărește și răspunde de depozitarea în siguranță a patrimoniului muzeal existent în conformitate cu legislația în vigoare;</w:t>
      </w:r>
    </w:p>
    <w:p w14:paraId="3C1B71E9"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desfășoară activități de conservare și restaurare în vederea menținerii stării de sănătate a bunurilor de importanță științifică;</w:t>
      </w:r>
    </w:p>
    <w:p w14:paraId="03EDCB45"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realizează proiecte și programe educaționale pentru preșcolari, școlari, liceeni, adulți;</w:t>
      </w:r>
    </w:p>
    <w:p w14:paraId="549BBE74"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organizează expoziții permanente și temporare;</w:t>
      </w:r>
    </w:p>
    <w:p w14:paraId="75E63E4E"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participă la evenimentele culturale cu expoziții temporare, atât în țară cât și în străinătate;</w:t>
      </w:r>
    </w:p>
    <w:p w14:paraId="1CF13232"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asigură activități de formare profesională și de furnizare servicii de educație ecologică și forestieră;</w:t>
      </w:r>
    </w:p>
    <w:p w14:paraId="6C1F6561" w14:textId="77777777" w:rsidR="004406A0" w:rsidRPr="00531AA7" w:rsidRDefault="004406A0" w:rsidP="004406A0">
      <w:pPr>
        <w:pStyle w:val="ListParagraph"/>
        <w:numPr>
          <w:ilvl w:val="0"/>
          <w:numId w:val="23"/>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încheie contracte de parteneriat cu instituții de învățământ care au ca scop educația și conștientizarea privind protecția mediului, inclusiv a faunei cinegetice;</w:t>
      </w:r>
    </w:p>
    <w:p w14:paraId="0B812371" w14:textId="77777777" w:rsidR="004406A0" w:rsidRPr="00531AA7" w:rsidRDefault="004406A0" w:rsidP="004406A0">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531AA7">
        <w:rPr>
          <w:color w:val="000000" w:themeColor="text1"/>
        </w:rPr>
        <w:t>asigură comunicarea cu publicul;</w:t>
      </w:r>
    </w:p>
    <w:p w14:paraId="74395A6C" w14:textId="77777777" w:rsidR="004406A0" w:rsidRPr="00531AA7" w:rsidRDefault="004406A0" w:rsidP="004406A0">
      <w:pPr>
        <w:pStyle w:val="NormalWeb"/>
        <w:tabs>
          <w:tab w:val="left" w:pos="787"/>
        </w:tabs>
        <w:spacing w:before="0" w:beforeAutospacing="0" w:after="0" w:afterAutospacing="0" w:line="360" w:lineRule="auto"/>
        <w:ind w:left="142" w:hanging="284"/>
        <w:jc w:val="both"/>
        <w:rPr>
          <w:color w:val="000000" w:themeColor="text1"/>
        </w:rPr>
      </w:pPr>
      <w:r w:rsidRPr="00531AA7">
        <w:rPr>
          <w:color w:val="000000" w:themeColor="text1"/>
        </w:rPr>
        <w:t>ș) susține în justiție, în nume propriu, dreptul de administrare asupra fondului forestier național proprietate publică și privată a statului și are calitate procesuală activă de a formula plângere împotriva hotărârilor comisiilor județene emise în procedura de reconstituire a dreptului de proprietate asupra terenurilor forestiere și de a formula acțiuni în constatarea nulității a actelor emise cu încălcarea prevederilor privind retrocedarea terenurilor forestiere, precum și calitate procesuală activă de a formula acțiuni în revendicarea terenurilor care fac parte din fondul forestier proprietate publică a Statului Român;</w:t>
      </w:r>
    </w:p>
    <w:p w14:paraId="574EE029" w14:textId="77777777" w:rsidR="004406A0" w:rsidRPr="00531AA7" w:rsidRDefault="004406A0" w:rsidP="004406A0">
      <w:pPr>
        <w:pStyle w:val="NormalWeb"/>
        <w:numPr>
          <w:ilvl w:val="0"/>
          <w:numId w:val="23"/>
        </w:numPr>
        <w:tabs>
          <w:tab w:val="left" w:pos="787"/>
        </w:tabs>
        <w:spacing w:before="0" w:beforeAutospacing="0" w:after="0" w:afterAutospacing="0" w:line="360" w:lineRule="auto"/>
        <w:ind w:left="142"/>
        <w:jc w:val="both"/>
        <w:rPr>
          <w:color w:val="000000" w:themeColor="text1"/>
        </w:rPr>
      </w:pPr>
      <w:r w:rsidRPr="00531AA7">
        <w:rPr>
          <w:color w:val="000000" w:themeColor="text1"/>
        </w:rPr>
        <w:t>încheie parteneriate cu persoane juridice, instituții publice și unități de învățământ în vederea desfășurării de acțiuni în scop educativ și de conștientizare ecologică și forestieră, prin unitățile din structura sa.</w:t>
      </w:r>
    </w:p>
    <w:p w14:paraId="07FA79B6" w14:textId="77777777" w:rsidR="004406A0" w:rsidRPr="00531AA7" w:rsidRDefault="004406A0" w:rsidP="004406A0">
      <w:pPr>
        <w:pStyle w:val="NormalWeb"/>
        <w:tabs>
          <w:tab w:val="left" w:pos="787"/>
        </w:tabs>
        <w:spacing w:before="0" w:beforeAutospacing="0" w:after="0" w:afterAutospacing="0" w:line="360" w:lineRule="auto"/>
        <w:ind w:left="-218"/>
        <w:jc w:val="both"/>
        <w:rPr>
          <w:color w:val="000000" w:themeColor="text1"/>
        </w:rPr>
      </w:pPr>
      <w:r w:rsidRPr="00531AA7">
        <w:rPr>
          <w:color w:val="000000" w:themeColor="text1"/>
        </w:rPr>
        <w:t>ț)  poate înființa asociații și fundații, potrivit legii.</w:t>
      </w:r>
    </w:p>
    <w:p w14:paraId="2F1BF56A" w14:textId="77777777" w:rsidR="004406A0" w:rsidRPr="00531AA7" w:rsidRDefault="004406A0" w:rsidP="004406A0">
      <w:pPr>
        <w:pStyle w:val="NormalWeb"/>
        <w:tabs>
          <w:tab w:val="left" w:pos="787"/>
        </w:tabs>
        <w:spacing w:before="0" w:beforeAutospacing="0" w:after="0" w:afterAutospacing="0" w:line="360" w:lineRule="auto"/>
        <w:ind w:left="-218"/>
        <w:jc w:val="both"/>
        <w:rPr>
          <w:color w:val="000000" w:themeColor="text1"/>
        </w:rPr>
      </w:pPr>
    </w:p>
    <w:p w14:paraId="5EA2A31F" w14:textId="77777777" w:rsidR="004406A0" w:rsidRPr="00531AA7" w:rsidRDefault="004406A0" w:rsidP="004406A0">
      <w:pPr>
        <w:spacing w:after="0" w:line="360" w:lineRule="auto"/>
        <w:ind w:left="-284"/>
        <w:jc w:val="center"/>
        <w:rPr>
          <w:rFonts w:ascii="Times New Roman" w:hAnsi="Times New Roman" w:cs="Times New Roman"/>
          <w:b/>
          <w:bCs/>
          <w:color w:val="000000" w:themeColor="text1"/>
        </w:rPr>
      </w:pPr>
      <w:r w:rsidRPr="00531AA7">
        <w:rPr>
          <w:rFonts w:ascii="Times New Roman" w:hAnsi="Times New Roman" w:cs="Times New Roman"/>
          <w:b/>
          <w:bCs/>
          <w:color w:val="000000" w:themeColor="text1"/>
        </w:rPr>
        <w:t>CAPITOLUL IV – Structura organizatorică și funcțională</w:t>
      </w:r>
    </w:p>
    <w:p w14:paraId="2058BE45" w14:textId="77777777" w:rsidR="004406A0" w:rsidRPr="00531AA7" w:rsidRDefault="004406A0" w:rsidP="004406A0">
      <w:pPr>
        <w:spacing w:after="0" w:line="360" w:lineRule="auto"/>
        <w:ind w:left="-284"/>
        <w:jc w:val="center"/>
        <w:rPr>
          <w:rFonts w:ascii="Times New Roman" w:hAnsi="Times New Roman" w:cs="Times New Roman"/>
          <w:b/>
          <w:bCs/>
          <w:color w:val="000000" w:themeColor="text1"/>
        </w:rPr>
      </w:pPr>
      <w:r w:rsidRPr="00531AA7">
        <w:rPr>
          <w:rFonts w:ascii="Times New Roman" w:hAnsi="Times New Roman" w:cs="Times New Roman"/>
          <w:b/>
          <w:bCs/>
          <w:color w:val="000000" w:themeColor="text1"/>
        </w:rPr>
        <w:lastRenderedPageBreak/>
        <w:t>Secțiunea 1 – Structura centrală</w:t>
      </w:r>
    </w:p>
    <w:p w14:paraId="07882706" w14:textId="77777777" w:rsidR="004406A0" w:rsidRPr="00531AA7" w:rsidRDefault="004406A0" w:rsidP="004406A0">
      <w:pPr>
        <w:spacing w:after="0" w:line="360" w:lineRule="auto"/>
        <w:ind w:left="-284"/>
        <w:jc w:val="center"/>
        <w:rPr>
          <w:rFonts w:ascii="Times New Roman" w:hAnsi="Times New Roman" w:cs="Times New Roman"/>
          <w:b/>
          <w:bCs/>
          <w:color w:val="000000" w:themeColor="text1"/>
        </w:rPr>
      </w:pPr>
    </w:p>
    <w:p w14:paraId="0D4DCF60"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b/>
          <w:bCs/>
          <w:color w:val="000000" w:themeColor="text1"/>
        </w:rPr>
        <w:t xml:space="preserve">Art. 8. </w:t>
      </w:r>
      <w:r w:rsidRPr="00531AA7">
        <w:rPr>
          <w:rStyle w:val="l5def1"/>
          <w:rFonts w:ascii="Times New Roman" w:hAnsi="Times New Roman" w:cs="Times New Roman"/>
          <w:color w:val="000000" w:themeColor="text1"/>
          <w:sz w:val="24"/>
          <w:szCs w:val="24"/>
        </w:rPr>
        <w:t xml:space="preserve">- (1) Romsilva are o structură centrală cu rol de conducere, coordonare, îndrumare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control, organizată pe direcții, servicii și/sau compartimente.</w:t>
      </w:r>
    </w:p>
    <w:p w14:paraId="7D194035"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(2) Organigrama și r</w:t>
      </w:r>
      <w:r w:rsidRPr="00531AA7">
        <w:rPr>
          <w:rStyle w:val="l5def1"/>
          <w:rFonts w:ascii="Times New Roman" w:hAnsi="Times New Roman" w:cs="Times New Roman"/>
          <w:color w:val="000000" w:themeColor="text1"/>
          <w:sz w:val="24"/>
          <w:szCs w:val="24"/>
        </w:rPr>
        <w:t xml:space="preserve">egulamentul de organizare și funcționare a structurii centrale </w:t>
      </w:r>
      <w:r w:rsidRPr="00531AA7">
        <w:rPr>
          <w:rFonts w:ascii="Times New Roman" w:hAnsi="Times New Roman" w:cs="Times New Roman"/>
          <w:color w:val="000000" w:themeColor="text1"/>
        </w:rPr>
        <w:t xml:space="preserve">se aprobă prin hotărâre a Consiliului de administrație al Romsilva, denumit în continuare, CA, cu avizul </w:t>
      </w:r>
      <w:r w:rsidRPr="00531AA7">
        <w:rPr>
          <w:rStyle w:val="l5def1"/>
          <w:rFonts w:ascii="Times New Roman" w:hAnsi="Times New Roman" w:cs="Times New Roman"/>
          <w:color w:val="000000" w:themeColor="text1"/>
          <w:sz w:val="24"/>
          <w:szCs w:val="24"/>
        </w:rPr>
        <w:t xml:space="preserve">conducătorului Autorității, </w:t>
      </w:r>
      <w:r w:rsidRPr="00531AA7">
        <w:rPr>
          <w:rFonts w:ascii="Times New Roman" w:hAnsi="Times New Roman" w:cs="Times New Roman"/>
          <w:color w:val="000000" w:themeColor="text1"/>
        </w:rPr>
        <w:t xml:space="preserve">în termen de </w:t>
      </w:r>
      <w:r w:rsidRPr="00531AA7">
        <w:rPr>
          <w:rStyle w:val="l5def1"/>
          <w:rFonts w:ascii="Times New Roman" w:hAnsi="Times New Roman" w:cs="Times New Roman"/>
          <w:color w:val="000000" w:themeColor="text1"/>
          <w:sz w:val="24"/>
          <w:szCs w:val="24"/>
        </w:rPr>
        <w:t>30 de zile de la data intrării în vigoare a prezentei hotărâri</w:t>
      </w:r>
      <w:r w:rsidRPr="00531AA7">
        <w:rPr>
          <w:rFonts w:ascii="Times New Roman" w:hAnsi="Times New Roman" w:cs="Times New Roman"/>
          <w:color w:val="000000" w:themeColor="text1"/>
        </w:rPr>
        <w:t>.</w:t>
      </w:r>
    </w:p>
    <w:p w14:paraId="4CC12325"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Art. 9.</w:t>
      </w:r>
      <w:r w:rsidRPr="00531AA7">
        <w:rPr>
          <w:rStyle w:val="l5def1"/>
          <w:rFonts w:ascii="Times New Roman" w:hAnsi="Times New Roman" w:cs="Times New Roman"/>
          <w:color w:val="000000" w:themeColor="text1"/>
          <w:sz w:val="24"/>
          <w:szCs w:val="24"/>
        </w:rPr>
        <w:t xml:space="preserve"> - (1) Structura centrală este condusă de directorul general al Romsilva, numit în condițiile Ordonanței de urgență a Guvernului nr. 109/2011 privind guvernanța corporativă a întreprinderilor publice, aprobată cu modificări și completări prin Legea nr. 111/2016, cu modificările și completările ulterioare.</w:t>
      </w:r>
    </w:p>
    <w:p w14:paraId="286E1FE1"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(2) Directorul general este ordonator secundar de credite, în condițiile prevăzute de lege.</w:t>
      </w:r>
    </w:p>
    <w:p w14:paraId="23C9C19F"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(3) În exercitarea atribuțiilor sale, directorul general emite decizii.</w:t>
      </w:r>
    </w:p>
    <w:p w14:paraId="0E15C429"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(4) Directorul general reprezintă Romsilva în raport cu terții și în justiție.</w:t>
      </w:r>
    </w:p>
    <w:p w14:paraId="741312BC"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10.</w:t>
      </w:r>
      <w:r w:rsidRPr="00531AA7">
        <w:rPr>
          <w:rFonts w:ascii="Times New Roman" w:hAnsi="Times New Roman" w:cs="Times New Roman"/>
          <w:color w:val="000000" w:themeColor="text1"/>
        </w:rPr>
        <w:t xml:space="preserve"> - (1) Directorii direcțiilor structurii centrale sunt selectați și numiți prin concurs de către conducerea structurii centrale a Romsilva cu contract de mandat pe o perioadă de 5 ani, cu posibilitatea prelungirii o singură dată cu aceeași perioadă, condiționat de promovarea procedurii de selecție, potrivit art. 13 alin. (3) din Legea nr. 331/2024, cu modificările și completările ulterioare.</w:t>
      </w:r>
    </w:p>
    <w:p w14:paraId="1AC2BF32"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(2) Directorul general al Romsilva stabilește indicatorii de performanță financiari, nefinanciari și specifici din contractul de mandat prevăzut la alin. (1), prin integrarea indicatorilor de performanță stabiliți de CA prin contractul de mandat pentru directorul general și a cel puțin două treimi dintre indicatorii de performanță financiari, nefinanciari și specifici din anexa nr. 3.</w:t>
      </w:r>
    </w:p>
    <w:p w14:paraId="3C2D8F3F"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11.</w:t>
      </w:r>
      <w:r w:rsidRPr="00531AA7">
        <w:rPr>
          <w:rFonts w:ascii="Times New Roman" w:hAnsi="Times New Roman" w:cs="Times New Roman"/>
          <w:color w:val="000000" w:themeColor="text1"/>
        </w:rPr>
        <w:t xml:space="preserve"> - Atribuțiile principale ale structurii centrale sunt:</w:t>
      </w:r>
    </w:p>
    <w:p w14:paraId="3ADD3290" w14:textId="77777777" w:rsidR="004406A0" w:rsidRPr="00531AA7" w:rsidRDefault="004406A0" w:rsidP="004406A0">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coordonează activitățile pentru asigurarea integrității și gestionării durabile a fondului forestier pe care îl are în administrare sau pentru care prestează servicii silvice;</w:t>
      </w:r>
    </w:p>
    <w:p w14:paraId="52E98D83" w14:textId="77777777" w:rsidR="004406A0" w:rsidRPr="00531AA7" w:rsidRDefault="004406A0" w:rsidP="004406A0">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coordonează activitatea de amenajare a pădurilor proprietate publică a statului administrate de </w:t>
      </w:r>
      <w:r w:rsidRPr="00531AA7">
        <w:rPr>
          <w:rFonts w:ascii="Times New Roman" w:hAnsi="Times New Roman" w:cs="Times New Roman"/>
        </w:rPr>
        <w:t>Romsilva și urmărește modul în care direcțiile silvice verifică implementarea amenajamentelor silvice de către ocoalele silvice din subordine;</w:t>
      </w:r>
    </w:p>
    <w:p w14:paraId="64E6B434" w14:textId="77777777" w:rsidR="004406A0" w:rsidRPr="00531AA7" w:rsidRDefault="004406A0" w:rsidP="004406A0">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asigură realizarea acțiunilor și lucrărilor de depistarea, prevenirea și combaterea bolilor și dăunătorilor pentru asigurarea stării fitosanitare corespunzătoare a pădurilor pe care le administrează sau pentru care prestează servicii silvice;</w:t>
      </w:r>
    </w:p>
    <w:p w14:paraId="019C1206"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coordonează activitatea administrațiilor de arii naturale protejate pe care le are în administrare în vederea asigurării </w:t>
      </w:r>
      <w:r w:rsidRPr="00531AA7">
        <w:rPr>
          <w:rStyle w:val="l5def1"/>
          <w:rFonts w:ascii="Times New Roman" w:hAnsi="Times New Roman" w:cs="Times New Roman"/>
          <w:color w:val="000000" w:themeColor="text1"/>
          <w:sz w:val="24"/>
          <w:szCs w:val="24"/>
        </w:rPr>
        <w:t>managementului conservării biodiversității și promovării dezvoltării durabile pe suprafața ariilor naturale protejate aflate în administrare;</w:t>
      </w:r>
    </w:p>
    <w:p w14:paraId="5B6C2F91"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realizarea lucrărilor necesare pentru regenerarea naturală și artificială a fondului forestier administrat sau pentru care prestează servicii silvice;</w:t>
      </w:r>
    </w:p>
    <w:p w14:paraId="6069C124"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lastRenderedPageBreak/>
        <w:t>coordonează împădurirea terenurilor agricole și a celor degradate, precum și reconstrucția ecologică a pădurilor degradate;</w:t>
      </w:r>
    </w:p>
    <w:p w14:paraId="542363DC"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activitatea de instalare de perdele forestiere de protecție a câmpurilor și căilor de comunicație;</w:t>
      </w:r>
    </w:p>
    <w:p w14:paraId="6CBACA55"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desfășurarea activităților de valorificare a produselor specifice fondului forestier, vânătoare, pescuit și acvacultură;</w:t>
      </w:r>
    </w:p>
    <w:p w14:paraId="54F10FCB"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activitățile de gestionare a fondurilor cinegetice și piscicole de munte administrate;</w:t>
      </w:r>
    </w:p>
    <w:p w14:paraId="3EF7D4C2"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activitatea de creștere, exploatare și ameliorare a cabalinelor;</w:t>
      </w:r>
    </w:p>
    <w:p w14:paraId="44A9F38A"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activitatea desfășurată de Muzeul Cinegetic al Carpaților „Posada” și a Complexului „Silva”;</w:t>
      </w:r>
    </w:p>
    <w:p w14:paraId="46F0BF89"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asigură realizarea marketing-ului produselor comercializate de Romsilva;</w:t>
      </w:r>
    </w:p>
    <w:p w14:paraId="1CF0D2C6"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programul de dezvoltare a rețelei de drumuri forestiere și căi ferate forestiere, precum și programul lucrărilor de amenajare a bazinelor hidrografice torențiale;</w:t>
      </w:r>
    </w:p>
    <w:p w14:paraId="5DD2ADE6" w14:textId="77777777" w:rsidR="004406A0" w:rsidRPr="00531AA7" w:rsidRDefault="004406A0" w:rsidP="004406A0">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asigură managementul resurselor umane pentru structura centrală și coordonează prin proceduri unitare managementul resurselor umane din direcțiile silvice;</w:t>
      </w:r>
    </w:p>
    <w:p w14:paraId="766644B1" w14:textId="77777777" w:rsidR="004406A0" w:rsidRPr="00531AA7" w:rsidRDefault="004406A0" w:rsidP="004406A0">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coordonează activitatea de achiziții publice la nivelul Romsilva, inițiază și derulează proceduri de achiziții publice, cu excepția achizițiilor centralizate realizate de ONAC;</w:t>
      </w:r>
    </w:p>
    <w:p w14:paraId="4C6628F8" w14:textId="77777777" w:rsidR="004406A0" w:rsidRPr="00531AA7" w:rsidRDefault="004406A0" w:rsidP="004406A0">
      <w:pPr>
        <w:pStyle w:val="ListParagraph"/>
        <w:numPr>
          <w:ilvl w:val="0"/>
          <w:numId w:val="18"/>
        </w:numPr>
        <w:tabs>
          <w:tab w:val="left" w:pos="284"/>
          <w:tab w:val="left" w:pos="426"/>
        </w:tabs>
        <w:spacing w:after="0" w:line="360" w:lineRule="auto"/>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 xml:space="preserve">asigură evidența financiar-contabilă, urmărește gestionarea fondurilor bugetare alocate, organizarea logistică și administrativă pentru Romsilva și îndrumă metodologic </w:t>
      </w:r>
      <w:r w:rsidRPr="00531AA7">
        <w:rPr>
          <w:rFonts w:ascii="Times New Roman" w:hAnsi="Times New Roman" w:cs="Times New Roman"/>
          <w:color w:val="000000" w:themeColor="text1"/>
        </w:rPr>
        <w:t>unitățile din structura sa;</w:t>
      </w:r>
    </w:p>
    <w:p w14:paraId="063E96E0"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asigură realizarea auditului public intern și implementarea Ordinului Secretarului general al Guvernului nr. 600/2018 privind aprobarea Codului controlului intern managerial al entităților publice;</w:t>
      </w:r>
    </w:p>
    <w:p w14:paraId="2A2ECE9E"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încheie contracte de finanțare a investițiilor din fonduri externe nerambursabile, credite interne și externe și alte surse de finanțare potrivit legii;</w:t>
      </w:r>
    </w:p>
    <w:p w14:paraId="60B94290" w14:textId="77777777" w:rsidR="004406A0" w:rsidRPr="00531AA7" w:rsidRDefault="004406A0" w:rsidP="004406A0">
      <w:pPr>
        <w:pStyle w:val="ListParagraph"/>
        <w:numPr>
          <w:ilvl w:val="0"/>
          <w:numId w:val="18"/>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realizează controlul financiar de gestiune pentru Romsilva prin structură proprie;</w:t>
      </w:r>
    </w:p>
    <w:p w14:paraId="3E3B6CDF" w14:textId="77777777" w:rsidR="004406A0" w:rsidRPr="00531AA7" w:rsidRDefault="004406A0" w:rsidP="004406A0">
      <w:pPr>
        <w:tabs>
          <w:tab w:val="left" w:pos="284"/>
          <w:tab w:val="left" w:pos="426"/>
        </w:tabs>
        <w:spacing w:after="0" w:line="360" w:lineRule="auto"/>
        <w:ind w:left="-284"/>
        <w:jc w:val="both"/>
        <w:rPr>
          <w:rFonts w:ascii="Times New Roman" w:hAnsi="Times New Roman" w:cs="Times New Roman"/>
        </w:rPr>
      </w:pPr>
      <w:r w:rsidRPr="00531AA7">
        <w:rPr>
          <w:rFonts w:ascii="Times New Roman" w:hAnsi="Times New Roman" w:cs="Times New Roman"/>
          <w:b/>
          <w:bCs/>
          <w:kern w:val="0"/>
        </w:rPr>
        <w:t>ș)</w:t>
      </w:r>
      <w:r w:rsidRPr="00531AA7">
        <w:rPr>
          <w:rFonts w:ascii="Times New Roman" w:hAnsi="Times New Roman" w:cs="Times New Roman"/>
          <w:kern w:val="0"/>
        </w:rPr>
        <w:t xml:space="preserve"> reprezintă și susține interesele Romsilva, în raporturi cu autoritățile jurisdicționale, instanțele de judecată, organele de urmărire penală, autoritățile administrației publice locale, unitățile de poliție și jandarmerie, inclusiv în comisiile județene și locale de fond funciar, având toate competențele juridice prevăzute de legislația în vigoare;</w:t>
      </w:r>
    </w:p>
    <w:p w14:paraId="08CC89B2" w14:textId="77777777" w:rsidR="004406A0" w:rsidRPr="00531AA7" w:rsidRDefault="004406A0" w:rsidP="004406A0">
      <w:pPr>
        <w:tabs>
          <w:tab w:val="left" w:pos="284"/>
          <w:tab w:val="left" w:pos="426"/>
        </w:tabs>
        <w:spacing w:after="0" w:line="360" w:lineRule="auto"/>
        <w:ind w:left="-284"/>
        <w:jc w:val="both"/>
        <w:rPr>
          <w:rFonts w:ascii="Times New Roman" w:hAnsi="Times New Roman" w:cs="Times New Roman"/>
          <w:kern w:val="0"/>
        </w:rPr>
      </w:pPr>
      <w:r w:rsidRPr="00531AA7">
        <w:rPr>
          <w:rFonts w:ascii="Times New Roman" w:hAnsi="Times New Roman" w:cs="Times New Roman"/>
          <w:b/>
          <w:bCs/>
          <w:kern w:val="0"/>
        </w:rPr>
        <w:t>t)</w:t>
      </w:r>
      <w:r w:rsidRPr="00531AA7">
        <w:rPr>
          <w:rFonts w:ascii="Times New Roman" w:hAnsi="Times New Roman" w:cs="Times New Roman"/>
          <w:kern w:val="0"/>
        </w:rPr>
        <w:t xml:space="preserve"> coordonează activitățile de punere în valoare, recoltare și valorificare a masei lemnoase din fondul forestier administrat;</w:t>
      </w:r>
    </w:p>
    <w:p w14:paraId="29CB2D9C" w14:textId="77777777" w:rsidR="004406A0" w:rsidRPr="00531AA7" w:rsidRDefault="004406A0" w:rsidP="004406A0">
      <w:pPr>
        <w:tabs>
          <w:tab w:val="left" w:pos="284"/>
          <w:tab w:val="left" w:pos="426"/>
        </w:tabs>
        <w:spacing w:after="0" w:line="360" w:lineRule="auto"/>
        <w:ind w:left="-284"/>
        <w:jc w:val="both"/>
        <w:rPr>
          <w:rFonts w:ascii="Times New Roman" w:hAnsi="Times New Roman" w:cs="Times New Roman"/>
          <w:kern w:val="0"/>
        </w:rPr>
      </w:pPr>
      <w:r w:rsidRPr="00531AA7">
        <w:rPr>
          <w:rFonts w:ascii="Times New Roman" w:hAnsi="Times New Roman" w:cs="Times New Roman"/>
          <w:b/>
          <w:bCs/>
        </w:rPr>
        <w:t>ț)</w:t>
      </w:r>
      <w:r w:rsidRPr="00531AA7">
        <w:rPr>
          <w:rFonts w:ascii="Times New Roman" w:hAnsi="Times New Roman" w:cs="Times New Roman"/>
        </w:rPr>
        <w:t xml:space="preserve"> </w:t>
      </w:r>
      <w:r w:rsidRPr="00531AA7">
        <w:rPr>
          <w:rFonts w:ascii="Times New Roman" w:hAnsi="Times New Roman" w:cs="Times New Roman"/>
          <w:kern w:val="0"/>
        </w:rPr>
        <w:t>asigură activitatea juridică pentru structura centrală și coordonează activitatea juridică din direcțiile silvice;</w:t>
      </w:r>
    </w:p>
    <w:p w14:paraId="72A17922" w14:textId="77777777" w:rsidR="004406A0" w:rsidRPr="00531AA7" w:rsidRDefault="004406A0" w:rsidP="004406A0">
      <w:pPr>
        <w:tabs>
          <w:tab w:val="left" w:pos="284"/>
          <w:tab w:val="left" w:pos="426"/>
        </w:tabs>
        <w:spacing w:after="0" w:line="360" w:lineRule="auto"/>
        <w:ind w:left="-284"/>
        <w:jc w:val="both"/>
        <w:rPr>
          <w:rStyle w:val="l5def1"/>
          <w:rFonts w:ascii="Times New Roman" w:hAnsi="Times New Roman" w:cs="Times New Roman"/>
          <w:color w:val="auto"/>
          <w:sz w:val="24"/>
          <w:szCs w:val="24"/>
        </w:rPr>
      </w:pPr>
      <w:r w:rsidRPr="00531AA7">
        <w:rPr>
          <w:rFonts w:ascii="Times New Roman" w:hAnsi="Times New Roman" w:cs="Times New Roman"/>
          <w:b/>
          <w:bCs/>
        </w:rPr>
        <w:t xml:space="preserve">u) </w:t>
      </w:r>
      <w:r w:rsidRPr="00531AA7">
        <w:rPr>
          <w:rFonts w:ascii="Times New Roman" w:hAnsi="Times New Roman" w:cs="Times New Roman"/>
        </w:rPr>
        <w:t>coordonează activitatea de investiții și gestionează fondurile de investiții alocate de la bugetul de stat, credite interne și externe, precum și fondul de accesibilizare și fondul de conservare și regenerare a pădurilor.</w:t>
      </w:r>
    </w:p>
    <w:p w14:paraId="37B107C9" w14:textId="77777777" w:rsidR="004406A0" w:rsidRPr="00531AA7" w:rsidRDefault="004406A0" w:rsidP="004406A0">
      <w:pPr>
        <w:spacing w:before="360" w:after="240" w:line="360" w:lineRule="auto"/>
        <w:ind w:left="-284"/>
        <w:jc w:val="center"/>
        <w:rPr>
          <w:rStyle w:val="l5def1"/>
          <w:rFonts w:ascii="Times New Roman" w:hAnsi="Times New Roman" w:cs="Times New Roman"/>
          <w:b/>
          <w:bCs/>
          <w:color w:val="000000" w:themeColor="text1"/>
          <w:sz w:val="24"/>
          <w:szCs w:val="24"/>
        </w:rPr>
      </w:pPr>
      <w:r w:rsidRPr="00531AA7">
        <w:rPr>
          <w:rStyle w:val="l5def1"/>
          <w:rFonts w:ascii="Times New Roman" w:hAnsi="Times New Roman" w:cs="Times New Roman"/>
          <w:b/>
          <w:bCs/>
          <w:color w:val="000000" w:themeColor="text1"/>
          <w:sz w:val="24"/>
          <w:szCs w:val="24"/>
        </w:rPr>
        <w:lastRenderedPageBreak/>
        <w:t>Secțiunea a 2-a – Direcțiile silvice</w:t>
      </w:r>
    </w:p>
    <w:p w14:paraId="1D847C5E"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Art. 12.</w:t>
      </w:r>
      <w:r w:rsidRPr="00531AA7">
        <w:rPr>
          <w:rStyle w:val="l5def1"/>
          <w:rFonts w:ascii="Times New Roman" w:hAnsi="Times New Roman" w:cs="Times New Roman"/>
          <w:color w:val="000000" w:themeColor="text1"/>
          <w:sz w:val="24"/>
          <w:szCs w:val="24"/>
        </w:rPr>
        <w:t xml:space="preserve"> - (1)În structura direcțiilor silvice se pot organiza servicii și/sau compartimente prin organigrama aprobată prin hotărârea CA, cu avizul conducătorului Autorității, în termen de 30 zile de la data intrării în vigoare a prezentei hotărâri.</w:t>
      </w:r>
    </w:p>
    <w:p w14:paraId="7EA3ED86"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(2) În termen de 30 zile de la data intrării în vigoare a prezentei hotărâri, la propunerea directorului general, și cu avizul conducătorului Autorității, CA aprobă regulamentul de organizare și funcționare a direcțiilor silvice.</w:t>
      </w:r>
    </w:p>
    <w:p w14:paraId="71DC238A"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(3) Sediile administrative care nu mai sunt utilizate ca urmare a aplicării prezentei hotărâri se pot închiria în condiții de eficiență economică </w:t>
      </w:r>
      <w:r w:rsidRPr="00531AA7">
        <w:rPr>
          <w:rStyle w:val="l5def1"/>
          <w:rFonts w:ascii="Times New Roman" w:hAnsi="Times New Roman" w:cs="Times New Roman"/>
          <w:strike/>
          <w:color w:val="000000" w:themeColor="text1"/>
          <w:sz w:val="24"/>
          <w:szCs w:val="24"/>
        </w:rPr>
        <w:t>sau se pot utiliza de alte entități din subordinea/coordonarea Autorității, în condițiile legii</w:t>
      </w:r>
      <w:r w:rsidRPr="00531AA7">
        <w:rPr>
          <w:rStyle w:val="l5def1"/>
          <w:rFonts w:ascii="Times New Roman" w:hAnsi="Times New Roman" w:cs="Times New Roman"/>
          <w:color w:val="000000" w:themeColor="text1"/>
          <w:sz w:val="24"/>
          <w:szCs w:val="24"/>
        </w:rPr>
        <w:t>. În termen de 60 zile de la data intrării în vigoare a prezentei hotărâri, CA transmite Autorității o listă cu imobilele deținute în proprietate și gradul lor de uzură și de utilizare.</w:t>
      </w:r>
    </w:p>
    <w:p w14:paraId="254C5AB2"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(4) Serviciile și compartimentele tehnice de specialitate silvică din structura direcțiilor silvice pot avea reprezentant la nivel județean.</w:t>
      </w:r>
    </w:p>
    <w:p w14:paraId="7D40385A"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(5) Numărul de angajați din structura </w:t>
      </w:r>
      <w:r w:rsidRPr="00531AA7">
        <w:rPr>
          <w:rStyle w:val="l5def1"/>
          <w:rFonts w:ascii="Times New Roman" w:hAnsi="Times New Roman" w:cs="Times New Roman"/>
          <w:color w:val="EE0000"/>
          <w:sz w:val="24"/>
          <w:szCs w:val="24"/>
        </w:rPr>
        <w:t xml:space="preserve">centrală a </w:t>
      </w:r>
      <w:r w:rsidRPr="00531AA7">
        <w:rPr>
          <w:rStyle w:val="l5def1"/>
          <w:rFonts w:ascii="Times New Roman" w:hAnsi="Times New Roman" w:cs="Times New Roman"/>
          <w:color w:val="000000" w:themeColor="text1"/>
          <w:sz w:val="24"/>
          <w:szCs w:val="24"/>
        </w:rPr>
        <w:t>unei direcții silvice se stabilește ca raport dintre  suprafața cumulată de fond forestier aflat în administrare, pentru care asigură servicii silvice tehnice sau servicii minimale și suprafața medie/angajat, care  se fundamentează prin decizia CA, distinct, pe fiecare formă de relief-câmpie, deal, munte.</w:t>
      </w:r>
    </w:p>
    <w:p w14:paraId="23BEBECC" w14:textId="77777777" w:rsidR="004406A0" w:rsidRPr="00531AA7" w:rsidRDefault="004406A0" w:rsidP="004406A0">
      <w:pPr>
        <w:spacing w:after="0" w:line="360" w:lineRule="auto"/>
        <w:ind w:left="-284"/>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 xml:space="preserve">Art. 13. - </w:t>
      </w:r>
      <w:r w:rsidRPr="00531AA7">
        <w:rPr>
          <w:rFonts w:ascii="Times New Roman" w:hAnsi="Times New Roman" w:cs="Times New Roman"/>
          <w:color w:val="000000" w:themeColor="text1"/>
        </w:rPr>
        <w:t xml:space="preserve">(1) </w:t>
      </w:r>
      <w:r w:rsidRPr="00531AA7">
        <w:rPr>
          <w:rStyle w:val="l5def1"/>
          <w:rFonts w:ascii="Times New Roman" w:hAnsi="Times New Roman" w:cs="Times New Roman"/>
          <w:color w:val="000000" w:themeColor="text1"/>
          <w:sz w:val="24"/>
          <w:szCs w:val="24"/>
        </w:rPr>
        <w:t>Direcțiile silvice sunt conduse de către un director.</w:t>
      </w:r>
    </w:p>
    <w:p w14:paraId="67AA5360"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(2) Directorii direcțiilor silvice sunt selectați și numiți prin concurs de către conducerea structurii centrale a Romsilva cu contract de mandat pe o perioadă de 5 ani, cu posibilitatea prelungirii o singură dată cu aceeași perioadă, condiționat de promovarea procedurii de selecție, </w:t>
      </w:r>
      <w:bookmarkStart w:id="3" w:name="_Hlk203642994"/>
      <w:r w:rsidRPr="00531AA7">
        <w:rPr>
          <w:rStyle w:val="l5def1"/>
          <w:rFonts w:ascii="Times New Roman" w:hAnsi="Times New Roman" w:cs="Times New Roman"/>
          <w:color w:val="000000" w:themeColor="text1"/>
          <w:sz w:val="24"/>
          <w:szCs w:val="24"/>
        </w:rPr>
        <w:t xml:space="preserve">potrivit art. 13 alin. (3) din Legea nr. 331/2024, cu modificările și completările ulterioare. </w:t>
      </w:r>
    </w:p>
    <w:p w14:paraId="0C4D7DB8"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(3) </w:t>
      </w:r>
      <w:r w:rsidRPr="00531AA7">
        <w:rPr>
          <w:rFonts w:ascii="Times New Roman" w:hAnsi="Times New Roman" w:cs="Times New Roman"/>
          <w:color w:val="000000" w:themeColor="text1"/>
        </w:rPr>
        <w:t>Directorul general al Romsilva stabilește indicatorii de performanță financiari, nefinanciari și specifici din contractul de mandat prevăzut la alin. (2) prin integrarea indicatorilor de performanță stabiliți de CA prin contractul de mandat pentru directorul general și a cel puțin două treimi dintre indicatorii de performanță financiari, nefinanciari și specifici din anexa nr. 3.</w:t>
      </w:r>
    </w:p>
    <w:bookmarkEnd w:id="3"/>
    <w:p w14:paraId="13DCA847"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(4) Atribuțiile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competențele directorilor se stabilesc prin regulamentul prevăzut la art. 12 alin. (2).</w:t>
      </w:r>
    </w:p>
    <w:p w14:paraId="13307A9F"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(5) Directorii direcțiilor silvice reprezintă interesele și îndeplinesc atribuțiile Romsilva pe raza teritorială de competență stabilită prin prezenta hotărâre.</w:t>
      </w:r>
    </w:p>
    <w:p w14:paraId="45DCDC89"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Art. 14.</w:t>
      </w:r>
      <w:r w:rsidRPr="00531AA7">
        <w:rPr>
          <w:rStyle w:val="l5def1"/>
          <w:rFonts w:ascii="Times New Roman" w:hAnsi="Times New Roman" w:cs="Times New Roman"/>
          <w:color w:val="000000" w:themeColor="text1"/>
          <w:sz w:val="24"/>
          <w:szCs w:val="24"/>
        </w:rPr>
        <w:t xml:space="preserve"> – (1) Atribuțiile principale ale direcțiilor silvice sunt:</w:t>
      </w:r>
    </w:p>
    <w:p w14:paraId="45054524"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asigură funcționarea ocoalelor silvice pentru aplicarea regimului silvic în suprafețele de fond forestier administrat și pentru care prestează servicii silvice, inclusiv în suprafețele de fond forestier pentru care legea nu obligă la elaborarea unui amenajament silvic, </w:t>
      </w:r>
      <w:r w:rsidRPr="00531AA7">
        <w:rPr>
          <w:rStyle w:val="do1"/>
          <w:rFonts w:ascii="Times New Roman" w:hAnsi="Times New Roman" w:cs="Times New Roman"/>
          <w:b w:val="0"/>
          <w:bCs w:val="0"/>
          <w:color w:val="000000" w:themeColor="text1"/>
          <w:sz w:val="24"/>
          <w:szCs w:val="24"/>
        </w:rPr>
        <w:t>din raza de competență teritorială</w:t>
      </w:r>
      <w:r w:rsidRPr="00531AA7">
        <w:rPr>
          <w:rStyle w:val="l5def1"/>
          <w:rFonts w:ascii="Times New Roman" w:hAnsi="Times New Roman" w:cs="Times New Roman"/>
          <w:color w:val="000000" w:themeColor="text1"/>
          <w:sz w:val="24"/>
          <w:szCs w:val="24"/>
        </w:rPr>
        <w:t>;</w:t>
      </w:r>
    </w:p>
    <w:p w14:paraId="763A59F4"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asigură funcționarea subunităților prevăzute la art. 15 alin. (1) lit. b)-d);</w:t>
      </w:r>
    </w:p>
    <w:p w14:paraId="3799EAB7"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lastRenderedPageBreak/>
        <w:t>implementează și asigură respectarea cerințelor din standardele de certificare a managementului forestier în vederea menținerii certificatelor dobândite;</w:t>
      </w:r>
    </w:p>
    <w:p w14:paraId="26CE38BC"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încheie, în numele Romsilva, contracte de administrare sau prestare servicii silvice pentru alți proprietari de fond forestier decât statul cu suprafață mai mare de 10 ha pe proprietar, </w:t>
      </w:r>
      <w:r w:rsidRPr="00531AA7">
        <w:rPr>
          <w:rStyle w:val="do1"/>
          <w:rFonts w:ascii="Times New Roman" w:hAnsi="Times New Roman" w:cs="Times New Roman"/>
          <w:b w:val="0"/>
          <w:bCs w:val="0"/>
          <w:color w:val="000000" w:themeColor="text1"/>
          <w:sz w:val="24"/>
          <w:szCs w:val="24"/>
        </w:rPr>
        <w:t>din raza de competență teritorială</w:t>
      </w:r>
      <w:r w:rsidRPr="00531AA7">
        <w:rPr>
          <w:rStyle w:val="l5def1"/>
          <w:rFonts w:ascii="Times New Roman" w:hAnsi="Times New Roman" w:cs="Times New Roman"/>
          <w:color w:val="000000" w:themeColor="text1"/>
          <w:sz w:val="24"/>
          <w:szCs w:val="24"/>
        </w:rPr>
        <w:t>;</w:t>
      </w:r>
    </w:p>
    <w:p w14:paraId="50635E5C"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asigură realizarea și menținerea unei stări fitosanitare corespunzătoare în pădurile administrate prin organizarea acțiunilor necesare pentru depistarea, prevenirea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combaterea bolilor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dăunătorilor;</w:t>
      </w:r>
    </w:p>
    <w:p w14:paraId="0F27D601" w14:textId="77777777" w:rsidR="004406A0" w:rsidRPr="00531AA7" w:rsidRDefault="004406A0" w:rsidP="004406A0">
      <w:pPr>
        <w:pStyle w:val="ListParagraph"/>
        <w:numPr>
          <w:ilvl w:val="0"/>
          <w:numId w:val="35"/>
        </w:numPr>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asigură integritatea fondului forestier și soluționează ocupațiile/litigiile existente la terenurile din fondul forestier proprietate publică a statului, înregistrate la ocoalele silvice din subordine;</w:t>
      </w:r>
    </w:p>
    <w:p w14:paraId="06498B08"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auto"/>
          <w:sz w:val="24"/>
          <w:szCs w:val="24"/>
        </w:rPr>
      </w:pPr>
      <w:r w:rsidRPr="00531AA7">
        <w:rPr>
          <w:rFonts w:ascii="Times New Roman" w:hAnsi="Times New Roman" w:cs="Times New Roman"/>
        </w:rPr>
        <w:t>urmăresc modul de implementare a prevederilor amenajamentelor silvice de către ocoalele silvice din subordine;</w:t>
      </w:r>
    </w:p>
    <w:p w14:paraId="4E675AE4"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organizează licitațiile/negocierile și încheie, în numele Romsilva, contractele de vânzare-cumpărare a lemnului „pe picior” și a materialelor lemnoase valorificate „fasonat”, din raza de competență teritorială;</w:t>
      </w:r>
    </w:p>
    <w:p w14:paraId="6E16C460"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coordonează identificarea zonelor cu risc ridicat la tăieri ilegale în ocoalele silvice din subordine, și organizează acțiuni de prevenire, cu precădere în aceste zone;</w:t>
      </w:r>
    </w:p>
    <w:p w14:paraId="7A789820"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reprezintă și susțin interesele Romsilva, în raporturi cu autoritățile jurisdicționale, organele de urmărire penală, autoritățile administrației publice locale, unitățile de poliție și jandarmerie, inclusiv în comisiile județene și locale de fond funciar, având toate competențele juridice prevăzute de legislația în vigoare, </w:t>
      </w:r>
      <w:r w:rsidRPr="00531AA7">
        <w:rPr>
          <w:rStyle w:val="do1"/>
          <w:rFonts w:ascii="Times New Roman" w:hAnsi="Times New Roman" w:cs="Times New Roman"/>
          <w:b w:val="0"/>
          <w:bCs w:val="0"/>
          <w:color w:val="000000" w:themeColor="text1"/>
          <w:sz w:val="24"/>
          <w:szCs w:val="24"/>
        </w:rPr>
        <w:t>din raza de competență teritorială</w:t>
      </w:r>
      <w:r w:rsidRPr="00531AA7">
        <w:rPr>
          <w:rStyle w:val="l5def1"/>
          <w:rFonts w:ascii="Times New Roman" w:hAnsi="Times New Roman" w:cs="Times New Roman"/>
          <w:color w:val="000000" w:themeColor="text1"/>
          <w:sz w:val="24"/>
          <w:szCs w:val="24"/>
        </w:rPr>
        <w:t>;</w:t>
      </w:r>
    </w:p>
    <w:p w14:paraId="7F70EA33"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organizează și răspund de înscrierea în sistemul integrat de cadastru și carte funciară a dreptului de proprietate publică a statului asupra fondului forestier, inclusiv a terenurilor preluate în fond forestier prin compensare în cadrul aprobărilor de scoatere definitivă din fond forestier cu compensare, a celor cumpărate și primite prin donație și a altor imobile din domeniul public aflate în administrare și patrimoniul privat al Romsilva;</w:t>
      </w:r>
    </w:p>
    <w:p w14:paraId="29D599FE"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asigură evidența financiar-contabilă, organizarea logistică și administrativă pentru activitatea proprie, pe categorii de activități;</w:t>
      </w:r>
    </w:p>
    <w:p w14:paraId="02817BAB"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verifică și consolidează evidența financiar contabilă a subunităților fără personalitate juridică din structura acesteia;</w:t>
      </w:r>
    </w:p>
    <w:p w14:paraId="3C721328"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propun și înaintează spre aprobarea CA programul de investiții pentru direcția silvică și subunitățile fără personalitate juridică din structura acesteia;</w:t>
      </w:r>
    </w:p>
    <w:p w14:paraId="7F55BCAC" w14:textId="77777777" w:rsidR="004406A0" w:rsidRPr="00531AA7" w:rsidRDefault="004406A0" w:rsidP="004406A0">
      <w:pPr>
        <w:pStyle w:val="ListParagraph"/>
        <w:numPr>
          <w:ilvl w:val="0"/>
          <w:numId w:val="35"/>
        </w:numPr>
        <w:spacing w:after="0" w:line="360" w:lineRule="auto"/>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asigură, în numele Romsilva, organizarea procesului de achiziții publice și încheie contracte de achiziții publice pentru lucrări, produse, bunuri și/sau servicii pentru direcția silvică și subunitățile fără personalitate juridică din structura acesteia, cu excepția celor organizate de structura centrală/Oficiul Național pentru Achiziții Centralizate;</w:t>
      </w:r>
    </w:p>
    <w:p w14:paraId="17340CD8" w14:textId="77777777" w:rsidR="004406A0" w:rsidRPr="00531AA7" w:rsidRDefault="004406A0" w:rsidP="004406A0">
      <w:pPr>
        <w:pStyle w:val="ListParagraph"/>
        <w:numPr>
          <w:ilvl w:val="0"/>
          <w:numId w:val="35"/>
        </w:numPr>
        <w:spacing w:after="0" w:line="360" w:lineRule="auto"/>
        <w:ind w:left="73" w:hanging="357"/>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lastRenderedPageBreak/>
        <w:t xml:space="preserve">asigură managementul resurselor umane din cadrul direcției silvice și a subunităților fără personalitate juridică din structura acesteia, </w:t>
      </w:r>
      <w:r w:rsidRPr="00531AA7">
        <w:rPr>
          <w:rFonts w:ascii="Times New Roman" w:hAnsi="Times New Roman" w:cs="Times New Roman"/>
          <w:color w:val="000000" w:themeColor="text1"/>
        </w:rPr>
        <w:t>potrivit prevederilor legale și mandatelor acordate de directorul general</w:t>
      </w:r>
      <w:r w:rsidRPr="00531AA7">
        <w:rPr>
          <w:rStyle w:val="l5def1"/>
          <w:rFonts w:ascii="Times New Roman" w:hAnsi="Times New Roman" w:cs="Times New Roman"/>
          <w:color w:val="000000" w:themeColor="text1"/>
          <w:sz w:val="24"/>
          <w:szCs w:val="24"/>
        </w:rPr>
        <w:t>;</w:t>
      </w:r>
    </w:p>
    <w:p w14:paraId="42DD85C6" w14:textId="77777777" w:rsidR="004406A0" w:rsidRPr="00531AA7" w:rsidRDefault="004406A0" w:rsidP="004406A0">
      <w:pPr>
        <w:numPr>
          <w:ilvl w:val="0"/>
          <w:numId w:val="35"/>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încheie, în numele Romsilva, contracte de finanțare cu fonduri de la bugetul de stat și fonduri externe, în baza mandatului directorului general, pentru proiectele și obiectivele de investiții din raza de competență teritorială;</w:t>
      </w:r>
    </w:p>
    <w:p w14:paraId="4761C576" w14:textId="77777777" w:rsidR="004406A0" w:rsidRPr="00531AA7" w:rsidRDefault="004406A0" w:rsidP="004406A0">
      <w:pPr>
        <w:pStyle w:val="ListParagraph"/>
        <w:numPr>
          <w:ilvl w:val="0"/>
          <w:numId w:val="35"/>
        </w:numPr>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încheie, în numele Romsilva, parteneriate cu instituții de învățământ și alte persoane juridice, ce au ca scop educația forestieră/ecologică și conștientizarea privind protecția mediului;</w:t>
      </w:r>
    </w:p>
    <w:p w14:paraId="0CE1131E" w14:textId="77777777" w:rsidR="004406A0" w:rsidRPr="00531AA7" w:rsidRDefault="004406A0" w:rsidP="004406A0">
      <w:pPr>
        <w:numPr>
          <w:ilvl w:val="0"/>
          <w:numId w:val="35"/>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asigură transparența prin publicarea deciziilor/hotărârilor de interes public, a activităților care vizează relațiile cu comunitățile locale și alte entități publice și private, în condițiile prevăzute de legislația în vigoare;</w:t>
      </w:r>
    </w:p>
    <w:p w14:paraId="31A711CF" w14:textId="77777777" w:rsidR="004406A0" w:rsidRPr="00531AA7" w:rsidRDefault="004406A0" w:rsidP="004406A0">
      <w:pPr>
        <w:numPr>
          <w:ilvl w:val="0"/>
          <w:numId w:val="35"/>
        </w:numPr>
        <w:tabs>
          <w:tab w:val="left" w:pos="284"/>
          <w:tab w:val="left" w:pos="426"/>
        </w:tabs>
        <w:spacing w:after="0" w:line="360" w:lineRule="auto"/>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gestionează situațiile de urgență apărute ca urmare a manifestării fenomenelor meteorologice periculoase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a factorilor vătămători de pe raza de competență teritorială, conform reglementărilor în vigoare;</w:t>
      </w:r>
    </w:p>
    <w:p w14:paraId="7162F69B" w14:textId="77777777" w:rsidR="004406A0" w:rsidRPr="00531AA7" w:rsidRDefault="004406A0" w:rsidP="004406A0">
      <w:pPr>
        <w:numPr>
          <w:ilvl w:val="0"/>
          <w:numId w:val="35"/>
        </w:numPr>
        <w:tabs>
          <w:tab w:val="left" w:pos="284"/>
          <w:tab w:val="left" w:pos="426"/>
        </w:tabs>
        <w:spacing w:after="0" w:line="360" w:lineRule="auto"/>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asigură managementul activității juridice din cadrul direcției silvice și a subunităților fără personalitate juridică din structura acesteia, potrivit prevederilor legale și mandatelor acordate de directorul general.</w:t>
      </w:r>
    </w:p>
    <w:p w14:paraId="7C9B924A"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 xml:space="preserve">Art. 15. - </w:t>
      </w:r>
      <w:r w:rsidRPr="00531AA7">
        <w:rPr>
          <w:rStyle w:val="l5def1"/>
          <w:rFonts w:ascii="Times New Roman" w:hAnsi="Times New Roman" w:cs="Times New Roman"/>
          <w:color w:val="000000" w:themeColor="text1"/>
          <w:sz w:val="24"/>
          <w:szCs w:val="24"/>
        </w:rPr>
        <w:t>(1) În structura organizatorică a direcțiilor silvice pot funcționa, la nivel regional, județean, respectiv la nivelul uneia sau mai multor unități administrativ-teritoriale, următoarele subunități fără personalitate juridică, ca puncte de lucru, separate contabil și funcțional:</w:t>
      </w:r>
    </w:p>
    <w:p w14:paraId="774815FE"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w:t>
      </w:r>
      <w:r w:rsidRPr="00531AA7">
        <w:rPr>
          <w:rStyle w:val="l5def1"/>
          <w:rFonts w:ascii="Times New Roman" w:hAnsi="Times New Roman" w:cs="Times New Roman"/>
          <w:color w:val="000000" w:themeColor="text1"/>
          <w:sz w:val="24"/>
          <w:szCs w:val="24"/>
        </w:rPr>
        <w:tab/>
        <w:t xml:space="preserve">ocoale silvice de stat; </w:t>
      </w:r>
    </w:p>
    <w:p w14:paraId="2380ADE2"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b)</w:t>
      </w:r>
      <w:r w:rsidRPr="00531AA7">
        <w:rPr>
          <w:rStyle w:val="l5def1"/>
          <w:rFonts w:ascii="Times New Roman" w:hAnsi="Times New Roman" w:cs="Times New Roman"/>
          <w:color w:val="000000" w:themeColor="text1"/>
          <w:sz w:val="24"/>
          <w:szCs w:val="24"/>
        </w:rPr>
        <w:tab/>
        <w:t>secții pentru exploatarea lemnului;</w:t>
      </w:r>
    </w:p>
    <w:p w14:paraId="1A9B6D47"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c)</w:t>
      </w:r>
      <w:r w:rsidRPr="00531AA7">
        <w:rPr>
          <w:rStyle w:val="l5def1"/>
          <w:rFonts w:ascii="Times New Roman" w:hAnsi="Times New Roman" w:cs="Times New Roman"/>
          <w:color w:val="000000" w:themeColor="text1"/>
          <w:sz w:val="24"/>
          <w:szCs w:val="24"/>
        </w:rPr>
        <w:tab/>
        <w:t>secții pentru întreținerea și repararea drumurilor forestiere și a căilor ferate forestiere;</w:t>
      </w:r>
    </w:p>
    <w:p w14:paraId="57BBFCC8"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d) pepiniere silvice;</w:t>
      </w:r>
    </w:p>
    <w:p w14:paraId="61DD6324"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e)</w:t>
      </w:r>
      <w:r w:rsidRPr="00531AA7">
        <w:rPr>
          <w:rStyle w:val="l5def1"/>
          <w:rFonts w:ascii="Times New Roman" w:hAnsi="Times New Roman" w:cs="Times New Roman"/>
          <w:color w:val="000000" w:themeColor="text1"/>
          <w:sz w:val="24"/>
          <w:szCs w:val="24"/>
        </w:rPr>
        <w:tab/>
        <w:t>centre pentru valorificarea produselor nelemnoase specifice fondului forestier național, creșterea și valorificarea vânatului, salmonicultură și piscicultură;</w:t>
      </w:r>
    </w:p>
    <w:p w14:paraId="053137CB"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f) secții mixte.</w:t>
      </w:r>
    </w:p>
    <w:p w14:paraId="4C3626CF"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(3) În termen de 90 zile de la data intrării în vigoare a prezentei hotărâri, organigrama și regulamentul de organizare și funcționare pentru fiecare tip de subunitate se aprobă prin hotărârea CA, la propunerea conducătorului subunității și cu avizul directorului direcției silvice în a cărei structură funcționează.</w:t>
      </w:r>
    </w:p>
    <w:p w14:paraId="547BB8A7"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(4) Indicatorii de performanță pentru activitatea tehnică, comercială și economică a </w:t>
      </w:r>
      <w:r w:rsidRPr="00531AA7">
        <w:rPr>
          <w:rStyle w:val="l5def1"/>
          <w:rFonts w:ascii="Times New Roman" w:hAnsi="Times New Roman" w:cs="Times New Roman"/>
          <w:color w:val="000000" w:themeColor="text1"/>
          <w:sz w:val="24"/>
          <w:szCs w:val="24"/>
        </w:rPr>
        <w:t xml:space="preserve">subunităților prevăzute la alin. (1) </w:t>
      </w:r>
      <w:r w:rsidRPr="00531AA7">
        <w:rPr>
          <w:rFonts w:ascii="Times New Roman" w:hAnsi="Times New Roman" w:cs="Times New Roman"/>
          <w:color w:val="000000" w:themeColor="text1"/>
        </w:rPr>
        <w:t xml:space="preserve">lit. b)-f) sunt stabiliți anual de directorul unității în care funcționează, la propunerea subunității. Activitatea </w:t>
      </w:r>
      <w:bookmarkStart w:id="4" w:name="_Hlk203730732"/>
      <w:r w:rsidRPr="00531AA7">
        <w:rPr>
          <w:rFonts w:ascii="Times New Roman" w:hAnsi="Times New Roman" w:cs="Times New Roman"/>
          <w:color w:val="000000" w:themeColor="text1"/>
        </w:rPr>
        <w:t xml:space="preserve">subunităților de la alin. (1) lit. b)-f) </w:t>
      </w:r>
      <w:bookmarkEnd w:id="4"/>
      <w:r w:rsidRPr="00531AA7">
        <w:rPr>
          <w:rFonts w:ascii="Times New Roman" w:hAnsi="Times New Roman" w:cs="Times New Roman"/>
          <w:color w:val="000000" w:themeColor="text1"/>
        </w:rPr>
        <w:t>se desfășoară doar în condiții de eficiență economică.</w:t>
      </w:r>
    </w:p>
    <w:p w14:paraId="2967B643"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(5) </w:t>
      </w:r>
      <w:r w:rsidRPr="00531AA7">
        <w:rPr>
          <w:rStyle w:val="l5def1"/>
          <w:rFonts w:ascii="Times New Roman" w:hAnsi="Times New Roman" w:cs="Times New Roman"/>
          <w:color w:val="000000" w:themeColor="text1"/>
          <w:sz w:val="24"/>
          <w:szCs w:val="24"/>
        </w:rPr>
        <w:t xml:space="preserve">Înființarea subunităților prevăzute la alin. (1) lit. </w:t>
      </w:r>
      <w:r w:rsidRPr="00531AA7">
        <w:rPr>
          <w:rFonts w:ascii="Times New Roman" w:hAnsi="Times New Roman" w:cs="Times New Roman"/>
          <w:color w:val="000000" w:themeColor="text1"/>
        </w:rPr>
        <w:t>b)-f)</w:t>
      </w:r>
      <w:r w:rsidRPr="00531AA7">
        <w:rPr>
          <w:rStyle w:val="l5def1"/>
          <w:rFonts w:ascii="Times New Roman" w:hAnsi="Times New Roman" w:cs="Times New Roman"/>
          <w:color w:val="000000" w:themeColor="text1"/>
          <w:sz w:val="24"/>
          <w:szCs w:val="24"/>
        </w:rPr>
        <w:t xml:space="preserve"> are la bază o fundamentare </w:t>
      </w:r>
      <w:proofErr w:type="spellStart"/>
      <w:r w:rsidRPr="00531AA7">
        <w:rPr>
          <w:rStyle w:val="l5def1"/>
          <w:rFonts w:ascii="Times New Roman" w:hAnsi="Times New Roman" w:cs="Times New Roman"/>
          <w:color w:val="000000" w:themeColor="text1"/>
          <w:sz w:val="24"/>
          <w:szCs w:val="24"/>
        </w:rPr>
        <w:t>tehnico</w:t>
      </w:r>
      <w:proofErr w:type="spellEnd"/>
      <w:r w:rsidRPr="00531AA7">
        <w:rPr>
          <w:rStyle w:val="l5def1"/>
          <w:rFonts w:ascii="Times New Roman" w:hAnsi="Times New Roman" w:cs="Times New Roman"/>
          <w:color w:val="000000" w:themeColor="text1"/>
          <w:sz w:val="24"/>
          <w:szCs w:val="24"/>
        </w:rPr>
        <w:t>-economică și se realizează prin hotărâre a CA la propunerea directorului general.</w:t>
      </w:r>
    </w:p>
    <w:p w14:paraId="0AC7E8C8"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lastRenderedPageBreak/>
        <w:t xml:space="preserve">(6) Anual, CA analizează îndeplinirea indicatorilor stabiliți la alin. (4) și decide dacă activitatea subunităților de la alin. (1) lit. </w:t>
      </w:r>
      <w:r w:rsidRPr="00531AA7">
        <w:rPr>
          <w:rFonts w:ascii="Times New Roman" w:hAnsi="Times New Roman" w:cs="Times New Roman"/>
          <w:color w:val="000000" w:themeColor="text1"/>
        </w:rPr>
        <w:t>b)-f) continuă.</w:t>
      </w:r>
    </w:p>
    <w:p w14:paraId="3239FC3A"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(7) Analiza eficienței economice a subunităților de la alin. (1) lit. b) și c) nu include activitățile prestate în următoarele situații:</w:t>
      </w:r>
    </w:p>
    <w:p w14:paraId="758E000E"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a) intervențiile în situații de urgență;</w:t>
      </w:r>
    </w:p>
    <w:p w14:paraId="63A501C2"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b) exploatarea </w:t>
      </w:r>
      <w:proofErr w:type="spellStart"/>
      <w:r w:rsidRPr="00531AA7">
        <w:rPr>
          <w:rFonts w:ascii="Times New Roman" w:hAnsi="Times New Roman" w:cs="Times New Roman"/>
          <w:color w:val="000000" w:themeColor="text1"/>
        </w:rPr>
        <w:t>partizilor</w:t>
      </w:r>
      <w:proofErr w:type="spellEnd"/>
      <w:r w:rsidRPr="00531AA7">
        <w:rPr>
          <w:rFonts w:ascii="Times New Roman" w:hAnsi="Times New Roman" w:cs="Times New Roman"/>
          <w:color w:val="000000" w:themeColor="text1"/>
        </w:rPr>
        <w:t xml:space="preserve">/grupajelor de </w:t>
      </w:r>
      <w:proofErr w:type="spellStart"/>
      <w:r w:rsidRPr="00531AA7">
        <w:rPr>
          <w:rFonts w:ascii="Times New Roman" w:hAnsi="Times New Roman" w:cs="Times New Roman"/>
          <w:color w:val="000000" w:themeColor="text1"/>
        </w:rPr>
        <w:t>partizi</w:t>
      </w:r>
      <w:proofErr w:type="spellEnd"/>
      <w:r w:rsidRPr="00531AA7">
        <w:rPr>
          <w:rFonts w:ascii="Times New Roman" w:hAnsi="Times New Roman" w:cs="Times New Roman"/>
          <w:color w:val="000000" w:themeColor="text1"/>
        </w:rPr>
        <w:t xml:space="preserve"> rămase neadjudecate în urma derulării a 3 proceduri de valorificare pe picior și a unei proceduri de contractare servicii de exploatare forestieră.</w:t>
      </w:r>
    </w:p>
    <w:p w14:paraId="4C41663D"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(8) Subunitățile direcțiilor silvice se organizează în compartimente/districte și formații de lucru, conform organigramei aprobate în condițiile alin. (3)</w:t>
      </w:r>
      <w:r w:rsidRPr="00531AA7">
        <w:rPr>
          <w:rStyle w:val="l5def1"/>
          <w:rFonts w:ascii="Times New Roman" w:hAnsi="Times New Roman" w:cs="Times New Roman"/>
          <w:color w:val="000000" w:themeColor="text1"/>
          <w:sz w:val="24"/>
          <w:szCs w:val="24"/>
        </w:rPr>
        <w:t>.</w:t>
      </w:r>
    </w:p>
    <w:p w14:paraId="03FC082F"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(9) Direcția silvică are obligația să țină evidența contabilă în mod distinct pentru fiecare subunitate de la </w:t>
      </w:r>
      <w:r w:rsidRPr="00531AA7">
        <w:rPr>
          <w:rStyle w:val="l5def1"/>
          <w:rFonts w:ascii="Times New Roman" w:hAnsi="Times New Roman" w:cs="Times New Roman"/>
          <w:color w:val="000000" w:themeColor="text1"/>
          <w:sz w:val="24"/>
          <w:szCs w:val="24"/>
        </w:rPr>
        <w:t>alin. (1) lit. b)-f).</w:t>
      </w:r>
    </w:p>
    <w:p w14:paraId="76D29444" w14:textId="77777777" w:rsidR="004406A0" w:rsidRPr="00531AA7" w:rsidRDefault="004406A0" w:rsidP="004406A0">
      <w:pPr>
        <w:spacing w:after="0" w:line="360" w:lineRule="auto"/>
        <w:ind w:left="-284"/>
        <w:jc w:val="both"/>
        <w:rPr>
          <w:rFonts w:ascii="Times New Roman" w:hAnsi="Times New Roman" w:cs="Times New Roman"/>
        </w:rPr>
      </w:pPr>
      <w:r w:rsidRPr="00531AA7">
        <w:rPr>
          <w:rStyle w:val="l5def1"/>
          <w:rFonts w:ascii="Times New Roman" w:hAnsi="Times New Roman" w:cs="Times New Roman"/>
          <w:b/>
          <w:bCs/>
          <w:color w:val="000000" w:themeColor="text1"/>
          <w:sz w:val="24"/>
          <w:szCs w:val="24"/>
        </w:rPr>
        <w:t>Art. 16</w:t>
      </w:r>
      <w:r w:rsidRPr="00531AA7">
        <w:rPr>
          <w:rStyle w:val="l5def1"/>
          <w:rFonts w:ascii="Times New Roman" w:hAnsi="Times New Roman" w:cs="Times New Roman"/>
          <w:color w:val="000000" w:themeColor="text1"/>
          <w:sz w:val="24"/>
          <w:szCs w:val="24"/>
        </w:rPr>
        <w:t xml:space="preserve">. - (1) </w:t>
      </w:r>
      <w:r w:rsidRPr="00531AA7">
        <w:rPr>
          <w:rFonts w:ascii="Times New Roman" w:hAnsi="Times New Roman" w:cs="Times New Roman"/>
          <w:color w:val="000000" w:themeColor="text1"/>
        </w:rPr>
        <w:t xml:space="preserve">Conducerea subunității este </w:t>
      </w:r>
      <w:r w:rsidRPr="00531AA7">
        <w:rPr>
          <w:rFonts w:ascii="Times New Roman" w:hAnsi="Times New Roman" w:cs="Times New Roman"/>
        </w:rPr>
        <w:t>asigurată de un șef de ocol sau șef de secție/pepinieră/centru.</w:t>
      </w:r>
    </w:p>
    <w:p w14:paraId="078EE074" w14:textId="77777777" w:rsidR="004406A0" w:rsidRPr="00531AA7" w:rsidRDefault="004406A0" w:rsidP="004406A0">
      <w:pPr>
        <w:autoSpaceDE w:val="0"/>
        <w:autoSpaceDN w:val="0"/>
        <w:adjustRightInd w:val="0"/>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(2) Șefii de ocoale silvice sunt selectați și numiți prin concurs de către conducerea structurii centrale a Romsilva cu contract de mandat pe o perioadă de 5 ani, </w:t>
      </w:r>
      <w:r w:rsidRPr="00531AA7">
        <w:rPr>
          <w:rFonts w:ascii="Times New Roman" w:hAnsi="Times New Roman" w:cs="Times New Roman"/>
          <w:color w:val="000000" w:themeColor="text1"/>
          <w:kern w:val="0"/>
        </w:rPr>
        <w:t>cu posibilitatea prelungirii o singură dată cu aceeași perioadă, condiționat de promovarea procedurii de selecție</w:t>
      </w:r>
      <w:r w:rsidRPr="00531AA7">
        <w:rPr>
          <w:rFonts w:ascii="Times New Roman" w:hAnsi="Times New Roman" w:cs="Times New Roman"/>
          <w:color w:val="000000" w:themeColor="text1"/>
        </w:rPr>
        <w:t xml:space="preserve">, potrivit art. 13 alin. (1) din Legea nr. 331/2024, cu modificările și completările ulterioare. </w:t>
      </w:r>
    </w:p>
    <w:p w14:paraId="0F457D6A" w14:textId="77777777" w:rsidR="004406A0" w:rsidRPr="00531AA7" w:rsidRDefault="004406A0" w:rsidP="004406A0">
      <w:pPr>
        <w:autoSpaceDE w:val="0"/>
        <w:autoSpaceDN w:val="0"/>
        <w:adjustRightInd w:val="0"/>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(3) Directorul general al Romsilva stabilește indicatorii de performanță financiari, nefinanciari și specifici din contractul de mandat prevăzut la alin. (2), în baza propunerilor venite din partea conducerii direcției silvice care are în subordonare ocolul silvic, în funcție de resursele existente la nivelul acestuia, prin integrarea indicatorilor de performanță stabiliți de CA prin contractul de mandat pentru directorul general și a cel puțin două treimi dintre indicatorii de performanță financiari, nefinanciari și specifici din anexa nr. 3.</w:t>
      </w:r>
    </w:p>
    <w:p w14:paraId="77E8F29E" w14:textId="77777777" w:rsidR="004406A0" w:rsidRPr="00531AA7" w:rsidRDefault="004406A0" w:rsidP="004406A0">
      <w:pPr>
        <w:autoSpaceDE w:val="0"/>
        <w:autoSpaceDN w:val="0"/>
        <w:adjustRightInd w:val="0"/>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(4) Directorul direcției silvice stabilește indicatorii de performanță financiari, nefinanciari și specifici pentru șefii subunităților de la art. 15 alin. (1) lit. b)-f).</w:t>
      </w:r>
    </w:p>
    <w:p w14:paraId="3EB0908F"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Art. 17</w:t>
      </w:r>
      <w:r w:rsidRPr="00531AA7">
        <w:rPr>
          <w:rStyle w:val="l5def1"/>
          <w:rFonts w:ascii="Times New Roman" w:hAnsi="Times New Roman" w:cs="Times New Roman"/>
          <w:color w:val="000000" w:themeColor="text1"/>
          <w:sz w:val="24"/>
          <w:szCs w:val="24"/>
        </w:rPr>
        <w:t>. – (1) Ocoalele silvice au ca principală atribuție asigurarea managementului durabil al fondului forestier aflat în administrare, precum și asigurarea de servicii silvice tehnice pentru pădurile sau vegetația forestieră aparținând altor proprietari decât statul, inclusiv pentru vegetația din afara fondului forestier.</w:t>
      </w:r>
    </w:p>
    <w:p w14:paraId="16A68CDA"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(2) Ocoalele silvice urmăresc și răspund de execuția contractelor de vânzare-cumpărare a lemnului și a materialelor lemnoase fasonate încheiate conform prevederilor art. 14 alin. (1) lit. h) și încasează contravaloarea acestora.</w:t>
      </w:r>
    </w:p>
    <w:p w14:paraId="0E7644F1"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(3) Ocoalele silvice asigură vânzarea directă către persoane fizice sau către alte persoane juridice în condițiile regulamentului prevăzut la art. 110 alin. (1) din Legea nr. 331/2024 cu modificările și completările ulterioare a materialelor lemnoase fasonate din platforma primară.</w:t>
      </w:r>
    </w:p>
    <w:p w14:paraId="6A3F7870"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(4) Ocoalele silvice încheie, în numele Romsilva, contracte de administrare sau prestare servicii silvice cu alți proprietari de fond forestier decât statul cu suprafață mai mică sau egală cu 10 ha pe proprietar, </w:t>
      </w:r>
      <w:r w:rsidRPr="00531AA7">
        <w:rPr>
          <w:rStyle w:val="do1"/>
          <w:rFonts w:ascii="Times New Roman" w:hAnsi="Times New Roman" w:cs="Times New Roman"/>
          <w:b w:val="0"/>
          <w:bCs w:val="0"/>
          <w:color w:val="000000" w:themeColor="text1"/>
          <w:sz w:val="24"/>
          <w:szCs w:val="24"/>
        </w:rPr>
        <w:t>din raza de competență teritorială</w:t>
      </w:r>
      <w:r w:rsidRPr="00531AA7">
        <w:rPr>
          <w:rStyle w:val="l5def1"/>
          <w:rFonts w:ascii="Times New Roman" w:hAnsi="Times New Roman" w:cs="Times New Roman"/>
          <w:color w:val="000000" w:themeColor="text1"/>
          <w:sz w:val="24"/>
          <w:szCs w:val="24"/>
        </w:rPr>
        <w:t>.</w:t>
      </w:r>
    </w:p>
    <w:p w14:paraId="1FFC44F2"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lastRenderedPageBreak/>
        <w:t>(5) Atribuțiile principale ale ocoalelor silvice sunt:</w:t>
      </w:r>
    </w:p>
    <w:p w14:paraId="2BEDACBD" w14:textId="77777777" w:rsidR="004406A0" w:rsidRPr="00531AA7" w:rsidRDefault="004406A0" w:rsidP="004406A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531AA7">
        <w:rPr>
          <w:rFonts w:ascii="Times New Roman" w:eastAsia="Times New Roman" w:hAnsi="Times New Roman" w:cs="Times New Roman"/>
          <w:color w:val="000000" w:themeColor="text1"/>
          <w:kern w:val="0"/>
          <w:lang w:eastAsia="zh-CN"/>
        </w:rPr>
        <w:t>realizează activitatea de pază a fondului forestier pe care îl are în administrare, pentru care prestează servicii silvice sau care este preluat în pază cu act de constatare;</w:t>
      </w:r>
    </w:p>
    <w:p w14:paraId="5808AAAC" w14:textId="77777777" w:rsidR="004406A0" w:rsidRPr="00531AA7" w:rsidRDefault="004406A0" w:rsidP="004406A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kern w:val="0"/>
          <w:lang w:eastAsia="zh-CN"/>
        </w:rPr>
      </w:pPr>
      <w:r w:rsidRPr="00531AA7">
        <w:rPr>
          <w:rFonts w:ascii="Times New Roman" w:hAnsi="Times New Roman" w:cs="Times New Roman"/>
        </w:rPr>
        <w:t>implementează prevederile amenajamentelor silvice și raportează anual direcțiilor silvice cu privire la modul de aplicare a amenajamentelor;</w:t>
      </w:r>
    </w:p>
    <w:p w14:paraId="5F88646B" w14:textId="77777777" w:rsidR="004406A0" w:rsidRPr="00531AA7" w:rsidRDefault="004406A0" w:rsidP="004406A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531AA7">
        <w:rPr>
          <w:rFonts w:ascii="Times New Roman" w:eastAsia="Times New Roman" w:hAnsi="Times New Roman" w:cs="Times New Roman"/>
          <w:color w:val="000000" w:themeColor="text1"/>
          <w:kern w:val="0"/>
          <w:lang w:eastAsia="zh-CN"/>
        </w:rPr>
        <w:t>asigură starea fitosanitară corespunzătoare a pădurilor administrate, organizând acțiunile necesare pentru depistarea, prevenirea și combaterea bolilor și dăunătorilor;</w:t>
      </w:r>
    </w:p>
    <w:p w14:paraId="0E815835" w14:textId="77777777" w:rsidR="004406A0" w:rsidRPr="00531AA7" w:rsidRDefault="004406A0" w:rsidP="004406A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531AA7">
        <w:rPr>
          <w:rFonts w:ascii="Times New Roman" w:eastAsia="Times New Roman" w:hAnsi="Times New Roman" w:cs="Times New Roman"/>
          <w:color w:val="000000" w:themeColor="text1"/>
          <w:kern w:val="0"/>
          <w:lang w:eastAsia="zh-CN"/>
        </w:rPr>
        <w:t>asigură necesarul de puieți forestieri pentru nevoile proprii sau pentru valorificare prin vânzare;</w:t>
      </w:r>
    </w:p>
    <w:p w14:paraId="13219BFC" w14:textId="77777777" w:rsidR="004406A0" w:rsidRPr="00531AA7" w:rsidRDefault="004406A0" w:rsidP="004406A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531AA7">
        <w:rPr>
          <w:rFonts w:ascii="Times New Roman" w:eastAsia="Times New Roman" w:hAnsi="Times New Roman" w:cs="Times New Roman"/>
          <w:color w:val="000000" w:themeColor="text1"/>
          <w:kern w:val="0"/>
          <w:lang w:eastAsia="zh-CN"/>
        </w:rPr>
        <w:t xml:space="preserve">elaborează documentațiile </w:t>
      </w:r>
      <w:proofErr w:type="spellStart"/>
      <w:r w:rsidRPr="00531AA7">
        <w:rPr>
          <w:rFonts w:ascii="Times New Roman" w:eastAsia="Times New Roman" w:hAnsi="Times New Roman" w:cs="Times New Roman"/>
          <w:color w:val="000000" w:themeColor="text1"/>
          <w:kern w:val="0"/>
          <w:lang w:eastAsia="zh-CN"/>
        </w:rPr>
        <w:t>tehnico</w:t>
      </w:r>
      <w:proofErr w:type="spellEnd"/>
      <w:r w:rsidRPr="00531AA7">
        <w:rPr>
          <w:rFonts w:ascii="Times New Roman" w:eastAsia="Times New Roman" w:hAnsi="Times New Roman" w:cs="Times New Roman"/>
          <w:color w:val="000000" w:themeColor="text1"/>
          <w:kern w:val="0"/>
          <w:lang w:eastAsia="zh-CN"/>
        </w:rPr>
        <w:t>-economice ale lucrărilor care se execută în raza de competență a acestuia și le supune aprobării direcției silvice;</w:t>
      </w:r>
    </w:p>
    <w:p w14:paraId="0B69C4E7" w14:textId="77777777" w:rsidR="004406A0" w:rsidRPr="00531AA7" w:rsidRDefault="004406A0" w:rsidP="004406A0">
      <w:pPr>
        <w:pStyle w:val="ListParagraph"/>
        <w:numPr>
          <w:ilvl w:val="0"/>
          <w:numId w:val="15"/>
        </w:numPr>
        <w:spacing w:after="0" w:line="360" w:lineRule="auto"/>
        <w:ind w:left="142" w:hanging="426"/>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gestionează depozitele permanente și valorifică materialele lemnoase din acestea;</w:t>
      </w:r>
    </w:p>
    <w:p w14:paraId="73B387CA" w14:textId="77777777" w:rsidR="004406A0" w:rsidRPr="00531AA7" w:rsidRDefault="004406A0" w:rsidP="004406A0">
      <w:pPr>
        <w:pStyle w:val="ListParagraph"/>
        <w:numPr>
          <w:ilvl w:val="0"/>
          <w:numId w:val="15"/>
        </w:numPr>
        <w:tabs>
          <w:tab w:val="left" w:pos="142"/>
          <w:tab w:val="left" w:pos="284"/>
        </w:tabs>
        <w:suppressAutoHyphens/>
        <w:spacing w:after="0" w:line="360" w:lineRule="auto"/>
        <w:ind w:left="142" w:hanging="426"/>
        <w:jc w:val="both"/>
        <w:rPr>
          <w:rFonts w:ascii="Times New Roman" w:eastAsia="Times New Roman" w:hAnsi="Times New Roman" w:cs="Times New Roman"/>
          <w:color w:val="000000" w:themeColor="text1"/>
          <w:kern w:val="0"/>
          <w:lang w:eastAsia="zh-CN"/>
        </w:rPr>
      </w:pPr>
      <w:r w:rsidRPr="00531AA7">
        <w:rPr>
          <w:rFonts w:ascii="Times New Roman" w:eastAsia="Times New Roman" w:hAnsi="Times New Roman" w:cs="Times New Roman"/>
          <w:color w:val="000000" w:themeColor="text1"/>
          <w:kern w:val="0"/>
          <w:lang w:eastAsia="zh-CN"/>
        </w:rPr>
        <w:t>asigură gestionarea fondurilor cinegetice și piscicole din apele de munte care îi sunt atribuite în condițiile legii;</w:t>
      </w:r>
    </w:p>
    <w:p w14:paraId="496D4139" w14:textId="77777777" w:rsidR="004406A0" w:rsidRPr="00531AA7" w:rsidRDefault="004406A0" w:rsidP="004406A0">
      <w:pPr>
        <w:pStyle w:val="ListParagraph"/>
        <w:numPr>
          <w:ilvl w:val="0"/>
          <w:numId w:val="15"/>
        </w:numPr>
        <w:tabs>
          <w:tab w:val="left" w:pos="142"/>
          <w:tab w:val="left" w:pos="284"/>
        </w:tabs>
        <w:suppressAutoHyphens/>
        <w:spacing w:after="0" w:line="360" w:lineRule="auto"/>
        <w:ind w:left="142" w:hanging="426"/>
        <w:jc w:val="both"/>
        <w:rPr>
          <w:rStyle w:val="l5def1"/>
          <w:rFonts w:ascii="Times New Roman" w:eastAsia="Times New Roman" w:hAnsi="Times New Roman" w:cs="Times New Roman"/>
          <w:color w:val="000000" w:themeColor="text1"/>
          <w:kern w:val="0"/>
          <w:sz w:val="24"/>
          <w:szCs w:val="24"/>
          <w:lang w:eastAsia="zh-CN"/>
        </w:rPr>
      </w:pPr>
      <w:r w:rsidRPr="00531AA7">
        <w:rPr>
          <w:rFonts w:ascii="Times New Roman" w:eastAsia="Times New Roman" w:hAnsi="Times New Roman" w:cs="Times New Roman"/>
          <w:color w:val="000000" w:themeColor="text1"/>
          <w:kern w:val="0"/>
          <w:lang w:eastAsia="zh-CN"/>
        </w:rPr>
        <w:t>organizează și asigură măsuri pentru prevenirea și stingerea incendiilor, asigură dotarea pichetelor și a punctelor din dotare, cu uneltele și utilajele necesare, conform prevederilor legale.</w:t>
      </w:r>
    </w:p>
    <w:p w14:paraId="7F6C16D2"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Art. 18. -</w:t>
      </w:r>
      <w:r w:rsidRPr="00531AA7">
        <w:rPr>
          <w:rStyle w:val="l5def1"/>
          <w:rFonts w:ascii="Times New Roman" w:hAnsi="Times New Roman" w:cs="Times New Roman"/>
          <w:color w:val="000000" w:themeColor="text1"/>
          <w:sz w:val="24"/>
          <w:szCs w:val="24"/>
        </w:rPr>
        <w:t xml:space="preserve"> (1) Activitatea de exploatare forestieră în regie proprie din cadrul unei direcții silvice se realizează prin subunitatea/subunitățile prevăzută/prevăzute la art. 15 alin. (1) lit. b).</w:t>
      </w:r>
    </w:p>
    <w:p w14:paraId="70B484CD"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(2) Activitatea de întreținere și repararea drumurilor forestiere și a căilor ferate forestiere în regie proprie din cadrul unei direcții silvice se realizează prin subunitatea/subunitățile prevăzută/prevăzute la art. 15 alin. (1) lit. c).</w:t>
      </w:r>
    </w:p>
    <w:p w14:paraId="585798E5"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(3) Activitatea de producere puieți forestieri sau ornamentali din cadrul unei direcții silvice se realizează prin subunitatea/subunitățile prevăzută/prevăzute la art. 15, alin. (1), lit. d).</w:t>
      </w:r>
    </w:p>
    <w:p w14:paraId="33915CBD"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(4) Activitatea de valorificare a produselor nelemnoase specifice FFN, creștere și valorificare a vânatului, salmonicultură și piscicultură din cadrul unei direcții silvice se realizează prin subunitatea/subunitățile prevăzută/prevăzute la art. 15 alin. (1) lit. e).</w:t>
      </w:r>
    </w:p>
    <w:p w14:paraId="6A9F8670" w14:textId="77777777" w:rsidR="004406A0" w:rsidRPr="00531AA7" w:rsidRDefault="004406A0" w:rsidP="004406A0">
      <w:pPr>
        <w:spacing w:before="360" w:after="240" w:line="360" w:lineRule="auto"/>
        <w:ind w:left="-284"/>
        <w:jc w:val="center"/>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(5) Activitățile prevăzute la alin. (1) și (2) sau alin. (3) și (4) din cadrul unui direcții silvice se pot desfășura prin subunitatea/subunitățile prevăzută/prevăzute la art. 15 alin. (1) lit. f).</w:t>
      </w:r>
    </w:p>
    <w:p w14:paraId="04F57758" w14:textId="77777777" w:rsidR="004406A0" w:rsidRPr="00531AA7" w:rsidRDefault="004406A0" w:rsidP="004406A0">
      <w:pPr>
        <w:spacing w:before="360" w:after="240" w:line="360" w:lineRule="auto"/>
        <w:ind w:left="-284"/>
        <w:jc w:val="center"/>
        <w:rPr>
          <w:rStyle w:val="l5def1"/>
          <w:rFonts w:ascii="Times New Roman" w:hAnsi="Times New Roman" w:cs="Times New Roman"/>
          <w:b/>
          <w:bCs/>
          <w:color w:val="000000" w:themeColor="text1"/>
          <w:sz w:val="24"/>
          <w:szCs w:val="24"/>
        </w:rPr>
      </w:pPr>
      <w:r w:rsidRPr="00531AA7">
        <w:rPr>
          <w:rStyle w:val="l5def1"/>
          <w:rFonts w:ascii="Times New Roman" w:hAnsi="Times New Roman" w:cs="Times New Roman"/>
          <w:b/>
          <w:bCs/>
          <w:color w:val="000000" w:themeColor="text1"/>
          <w:sz w:val="24"/>
          <w:szCs w:val="24"/>
        </w:rPr>
        <w:t>Secțiunea a 3-a – Unitățile cu personalitate juridică</w:t>
      </w:r>
    </w:p>
    <w:p w14:paraId="57F019B9"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t>Art. 19</w:t>
      </w:r>
      <w:r w:rsidRPr="00531AA7">
        <w:rPr>
          <w:rStyle w:val="l5def1"/>
          <w:rFonts w:ascii="Times New Roman" w:hAnsi="Times New Roman" w:cs="Times New Roman"/>
          <w:color w:val="000000" w:themeColor="text1"/>
          <w:sz w:val="24"/>
          <w:szCs w:val="24"/>
        </w:rPr>
        <w:t>. – (1) În subordinea Romsilva funcționează unități cu personalitate juridică prevăzute în anexa nr. 2 la prezenta hotărâre, cu atribuții în domeniul administrării ariilor naturale protejate, în activitatea de creștere, exploatare și ameliorare a cabalinelor de rasă și educație forestieră și de mediu.</w:t>
      </w:r>
    </w:p>
    <w:p w14:paraId="3117B53C"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(2)</w:t>
      </w:r>
      <w:r w:rsidRPr="00531AA7">
        <w:rPr>
          <w:rStyle w:val="l5def1"/>
          <w:rFonts w:ascii="Times New Roman" w:hAnsi="Times New Roman" w:cs="Times New Roman"/>
          <w:b/>
          <w:bCs/>
          <w:color w:val="000000" w:themeColor="text1"/>
          <w:sz w:val="24"/>
          <w:szCs w:val="24"/>
        </w:rPr>
        <w:t xml:space="preserve"> </w:t>
      </w:r>
      <w:r w:rsidRPr="00531AA7">
        <w:rPr>
          <w:rStyle w:val="l5def1"/>
          <w:rFonts w:ascii="Times New Roman" w:hAnsi="Times New Roman" w:cs="Times New Roman"/>
          <w:color w:val="000000" w:themeColor="text1"/>
          <w:sz w:val="24"/>
          <w:szCs w:val="24"/>
        </w:rPr>
        <w:t>Organigrama și regulamentul de organizare și funcționare al unităților prevăzute la alin. (1) se aprobă prin hotărâre a CA, cu avizul conducătorului Autorității, la propunerea fiecărei unități.</w:t>
      </w:r>
    </w:p>
    <w:p w14:paraId="75908F44"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b/>
          <w:bCs/>
          <w:color w:val="000000" w:themeColor="text1"/>
          <w:sz w:val="24"/>
          <w:szCs w:val="24"/>
        </w:rPr>
        <w:lastRenderedPageBreak/>
        <w:t>Art. 20.</w:t>
      </w:r>
      <w:r w:rsidRPr="00531AA7">
        <w:rPr>
          <w:rStyle w:val="l5def1"/>
          <w:rFonts w:ascii="Times New Roman" w:hAnsi="Times New Roman" w:cs="Times New Roman"/>
          <w:color w:val="000000" w:themeColor="text1"/>
          <w:sz w:val="24"/>
          <w:szCs w:val="24"/>
        </w:rPr>
        <w:t xml:space="preserve"> – (1) Unitățile cu personalitate juridică prevăzute în anexa nr. 2 sunt conduse de un director.</w:t>
      </w:r>
    </w:p>
    <w:p w14:paraId="45D5270D"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(2) Directorii unităților cu personalitate juridică sunt selectați și numiți prin concurs de către conducerea structurii centrale a Romsilva cu contract de mandat pe o perioadă de 5 ani, cu posibilitatea prelungirii o singură dată cu aceeași perioadă, condiționat de promovarea procedurii de selecție, </w:t>
      </w:r>
      <w:r w:rsidRPr="00531AA7">
        <w:rPr>
          <w:rFonts w:ascii="Times New Roman" w:hAnsi="Times New Roman" w:cs="Times New Roman"/>
          <w:color w:val="000000" w:themeColor="text1"/>
        </w:rPr>
        <w:t>potrivit art. 13 alin. (3) din Legea nr. 331/2024, cu modificările și completările ulterioare</w:t>
      </w:r>
      <w:r w:rsidRPr="00531AA7">
        <w:rPr>
          <w:rStyle w:val="l5def1"/>
          <w:rFonts w:ascii="Times New Roman" w:hAnsi="Times New Roman" w:cs="Times New Roman"/>
          <w:color w:val="000000" w:themeColor="text1"/>
          <w:sz w:val="24"/>
          <w:szCs w:val="24"/>
        </w:rPr>
        <w:t>.</w:t>
      </w:r>
    </w:p>
    <w:p w14:paraId="1D480799"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(3) </w:t>
      </w:r>
      <w:r w:rsidRPr="00531AA7">
        <w:rPr>
          <w:rFonts w:ascii="Times New Roman" w:hAnsi="Times New Roman" w:cs="Times New Roman"/>
          <w:color w:val="000000" w:themeColor="text1"/>
        </w:rPr>
        <w:t xml:space="preserve">Directorul general al Romsilva stabilește indicatorii de performanță financiari, nefinanciari și specifici din contractul de mandat prevăzut la alin. (2), prin integrarea indicatorilor de performanță stabiliți de CA prin contractul de mandat pentru directorul general și a cel puțin două treimi dintre indicatorii de performanță nefinanciari și specifici din anexa nr. 3. </w:t>
      </w:r>
    </w:p>
    <w:p w14:paraId="6F58454E"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bookmarkStart w:id="5" w:name="_Hlk196308839"/>
      <w:r w:rsidRPr="00531AA7">
        <w:rPr>
          <w:rStyle w:val="l5def1"/>
          <w:rFonts w:ascii="Times New Roman" w:hAnsi="Times New Roman" w:cs="Times New Roman"/>
          <w:b/>
          <w:bCs/>
          <w:color w:val="000000" w:themeColor="text1"/>
          <w:sz w:val="24"/>
          <w:szCs w:val="24"/>
        </w:rPr>
        <w:t>Art. 21.</w:t>
      </w:r>
      <w:r w:rsidRPr="00531AA7">
        <w:rPr>
          <w:rStyle w:val="l5def1"/>
          <w:rFonts w:ascii="Times New Roman" w:hAnsi="Times New Roman" w:cs="Times New Roman"/>
          <w:color w:val="000000" w:themeColor="text1"/>
          <w:sz w:val="24"/>
          <w:szCs w:val="24"/>
        </w:rPr>
        <w:t xml:space="preserve"> – (1) Unitățile cu personalitate juridică prevăzute la pct. 1-22 din anexa nr. 2 sunt structuri de administrare special constituite în conformitate cu prevederile art. 16 alin. (2) și art. 18 alin. (1) lit. b din Ordonanța de urgență a Guvernului nr. 57/2007, aprobată cu modificări și completări prin Legea nr. 49/2011, cu modificările și completările ulterioare.</w:t>
      </w:r>
    </w:p>
    <w:p w14:paraId="2867C18A"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(2) Unitățile prevăzute la alin. (1) participă, cu avizul directorului general, la procedurile de atribuire a administrării ariilor naturale protejate organizate în conformitate cu prevederile art. 18 alin. (4) din Ordonanța de urgență a Guvernului nr. 57/2007, aprobată cu modificări și completări prin Legea nr. 49/2011</w:t>
      </w:r>
      <w:r w:rsidRPr="00531AA7">
        <w:rPr>
          <w:rFonts w:ascii="Times New Roman" w:hAnsi="Times New Roman" w:cs="Times New Roman"/>
          <w:color w:val="000000" w:themeColor="text1"/>
        </w:rPr>
        <w:t>,</w:t>
      </w:r>
      <w:r w:rsidRPr="00531AA7">
        <w:rPr>
          <w:rStyle w:val="l5def1"/>
          <w:rFonts w:ascii="Times New Roman" w:hAnsi="Times New Roman" w:cs="Times New Roman"/>
          <w:color w:val="000000" w:themeColor="text1"/>
          <w:sz w:val="24"/>
          <w:szCs w:val="24"/>
        </w:rPr>
        <w:t xml:space="preserve"> cu modificările și completările ulterioare.</w:t>
      </w:r>
    </w:p>
    <w:p w14:paraId="2F789CE2" w14:textId="77777777" w:rsidR="004406A0" w:rsidRPr="00531AA7" w:rsidRDefault="004406A0" w:rsidP="004406A0">
      <w:pPr>
        <w:spacing w:after="0" w:line="360" w:lineRule="auto"/>
        <w:ind w:left="-284"/>
        <w:jc w:val="both"/>
        <w:rPr>
          <w:rFonts w:ascii="Times New Roman" w:eastAsia="Times New Roman" w:hAnsi="Times New Roman" w:cs="Times New Roman"/>
          <w:bCs/>
          <w:color w:val="000000" w:themeColor="text1"/>
          <w:kern w:val="0"/>
        </w:rPr>
      </w:pPr>
      <w:r w:rsidRPr="00531AA7">
        <w:rPr>
          <w:rFonts w:ascii="Times New Roman" w:eastAsia="Times New Roman" w:hAnsi="Times New Roman" w:cs="Times New Roman"/>
          <w:b/>
          <w:color w:val="000000" w:themeColor="text1"/>
          <w:kern w:val="0"/>
        </w:rPr>
        <w:t>Art. 22. -</w:t>
      </w:r>
      <w:r w:rsidRPr="00531AA7">
        <w:rPr>
          <w:rFonts w:ascii="Times New Roman" w:eastAsia="Times New Roman" w:hAnsi="Times New Roman" w:cs="Times New Roman"/>
          <w:bCs/>
          <w:color w:val="000000" w:themeColor="text1"/>
          <w:kern w:val="0"/>
        </w:rPr>
        <w:t xml:space="preserve"> Atribuțiile principale ale unităților prevăzute la art. 21 alin. (1) sunt:</w:t>
      </w:r>
    </w:p>
    <w:p w14:paraId="41274419" w14:textId="77777777" w:rsidR="004406A0" w:rsidRPr="00531AA7" w:rsidRDefault="004406A0" w:rsidP="004406A0">
      <w:pPr>
        <w:pStyle w:val="ListParagraph"/>
        <w:numPr>
          <w:ilvl w:val="0"/>
          <w:numId w:val="34"/>
        </w:numPr>
        <w:spacing w:after="0" w:line="360" w:lineRule="auto"/>
        <w:ind w:left="142"/>
        <w:contextualSpacing w:val="0"/>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asigură managementul conservării biodiversității și promovarea dezvoltării durabile a parcurilor naționale, a parcurilor naționale, a parcurilor naturale, a ariilor naturale protejate care se suprapun geografic cu acestea și a altor arii naturale protejate preluate în administrare de la autoritatea responsabilă, conform prevederilor legale și contractelor de administrare încheiate cu aceasta;</w:t>
      </w:r>
    </w:p>
    <w:p w14:paraId="1A6C3D30" w14:textId="77777777" w:rsidR="004406A0" w:rsidRPr="00531AA7" w:rsidRDefault="004406A0" w:rsidP="004406A0">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implementează și după caz, participă în calitate de partener, la implementarea proiectelor dedicate conservării biodiversității și ariilor naturale protejate;</w:t>
      </w:r>
    </w:p>
    <w:p w14:paraId="45742691" w14:textId="77777777" w:rsidR="004406A0" w:rsidRPr="00531AA7" w:rsidRDefault="004406A0" w:rsidP="004406A0">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propun tarifele pentru serviciile prestate/oferite terților spre aprobare prin ordin al conducătorului Autorității, în conformitate cu prevederile art. 30 din Ordonanța de urgență a Guvernului nr. 57/2007, aprobată cu modificări și completări prin Legea nr. 49/2011, cu modificările și completările ulterioare;</w:t>
      </w:r>
    </w:p>
    <w:p w14:paraId="13F85122" w14:textId="77777777" w:rsidR="004406A0" w:rsidRPr="00531AA7" w:rsidRDefault="004406A0" w:rsidP="004406A0">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elaborează regulamentele și planurile de management ale ariilor naturale protejate administrate;</w:t>
      </w:r>
    </w:p>
    <w:p w14:paraId="384D51A1" w14:textId="77777777" w:rsidR="004406A0" w:rsidRPr="00531AA7" w:rsidRDefault="004406A0" w:rsidP="004406A0">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propune componența Consiliilor Științifice, Consiliilor Consultative de Administrare precum și regulamentele de organizare și funcționare ale acestora;</w:t>
      </w:r>
    </w:p>
    <w:p w14:paraId="094163E2" w14:textId="77777777" w:rsidR="004406A0" w:rsidRPr="00531AA7" w:rsidRDefault="004406A0" w:rsidP="004406A0">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elaborează și transmite anual autorității responsabile, rapoartele anuale de activitate privind administrarea ariilor naturale protejate atribuite, conform obligațiilor contractuale asumate;</w:t>
      </w:r>
    </w:p>
    <w:p w14:paraId="2CA19923" w14:textId="77777777" w:rsidR="004406A0" w:rsidRPr="00531AA7" w:rsidRDefault="004406A0" w:rsidP="004406A0">
      <w:pPr>
        <w:pStyle w:val="ListParagraph"/>
        <w:numPr>
          <w:ilvl w:val="0"/>
          <w:numId w:val="34"/>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analizează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emit avize, puncte de vedere, condiții specifice în condițiile legii, pentru planuri, programe, activități și lucrări propuse în ariile naturale protejate pe care le administrează.</w:t>
      </w:r>
    </w:p>
    <w:bookmarkEnd w:id="5"/>
    <w:p w14:paraId="4E7CAADB"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b/>
          <w:bCs/>
          <w:color w:val="000000" w:themeColor="text1"/>
        </w:rPr>
        <w:lastRenderedPageBreak/>
        <w:t>Art. 23. -</w:t>
      </w:r>
      <w:r w:rsidRPr="00531AA7">
        <w:rPr>
          <w:rFonts w:ascii="Times New Roman" w:hAnsi="Times New Roman" w:cs="Times New Roman"/>
          <w:color w:val="000000" w:themeColor="text1"/>
        </w:rPr>
        <w:t xml:space="preserve"> </w:t>
      </w:r>
      <w:r w:rsidRPr="00531AA7">
        <w:rPr>
          <w:rStyle w:val="l5def1"/>
          <w:rFonts w:ascii="Times New Roman" w:hAnsi="Times New Roman" w:cs="Times New Roman"/>
          <w:color w:val="000000" w:themeColor="text1"/>
          <w:sz w:val="24"/>
          <w:szCs w:val="24"/>
        </w:rPr>
        <w:t xml:space="preserve">Unitatea cu personalitate juridică prevăzută la pct. nr. 23 din anexa nr. 2 este organizată și funcționează în conformitate cu prevederile art. 4 din Ordonanța de urgență a Guvernului nr. 139/2002 privind desființarea Societății Naționale Cai de Rasă - S.A.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preluarea patrimoniului acesteia de către Regia Națională a Pădurilor, aprobată cu modificări prin Legea nr. 24/2003, cu modificările și completările ulterioare.</w:t>
      </w:r>
    </w:p>
    <w:p w14:paraId="1FB376EA"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 xml:space="preserve">Art. 24. - </w:t>
      </w:r>
      <w:r w:rsidRPr="00531AA7">
        <w:rPr>
          <w:rFonts w:ascii="Times New Roman" w:hAnsi="Times New Roman" w:cs="Times New Roman"/>
          <w:color w:val="000000" w:themeColor="text1"/>
        </w:rPr>
        <w:t>Unitatea</w:t>
      </w:r>
      <w:r w:rsidRPr="00531AA7">
        <w:rPr>
          <w:rFonts w:ascii="Times New Roman" w:hAnsi="Times New Roman" w:cs="Times New Roman"/>
          <w:b/>
          <w:bCs/>
          <w:color w:val="000000" w:themeColor="text1"/>
        </w:rPr>
        <w:t xml:space="preserve"> </w:t>
      </w:r>
      <w:r w:rsidRPr="00531AA7">
        <w:rPr>
          <w:rStyle w:val="l5def1"/>
          <w:rFonts w:ascii="Times New Roman" w:hAnsi="Times New Roman" w:cs="Times New Roman"/>
          <w:color w:val="000000" w:themeColor="text1"/>
          <w:sz w:val="24"/>
          <w:szCs w:val="24"/>
        </w:rPr>
        <w:t>cu personalitate juridică prevăzută la pct. nr. 24 din anexa nr. 2</w:t>
      </w:r>
      <w:r w:rsidRPr="00531AA7">
        <w:rPr>
          <w:rFonts w:ascii="Times New Roman" w:hAnsi="Times New Roman" w:cs="Times New Roman"/>
          <w:color w:val="000000" w:themeColor="text1"/>
        </w:rPr>
        <w:t xml:space="preserve"> are rolul de conservare a patrimoniului cinegetic național și desfășoară activități educative pentru dezvoltarea și conștientizarea importanței gestionării durabile a resurselor naturale și de conservare a biodiversității.</w:t>
      </w:r>
    </w:p>
    <w:p w14:paraId="42E5C34D" w14:textId="77777777" w:rsidR="004406A0" w:rsidRPr="00531AA7" w:rsidRDefault="004406A0" w:rsidP="004406A0">
      <w:pPr>
        <w:spacing w:before="960" w:after="360" w:line="360" w:lineRule="auto"/>
        <w:ind w:left="-284"/>
        <w:jc w:val="center"/>
        <w:rPr>
          <w:rFonts w:ascii="Times New Roman" w:hAnsi="Times New Roman" w:cs="Times New Roman"/>
          <w:b/>
          <w:bCs/>
          <w:color w:val="000000" w:themeColor="text1"/>
        </w:rPr>
      </w:pPr>
      <w:r w:rsidRPr="00531AA7">
        <w:rPr>
          <w:rFonts w:ascii="Times New Roman" w:hAnsi="Times New Roman" w:cs="Times New Roman"/>
          <w:b/>
          <w:bCs/>
          <w:color w:val="000000" w:themeColor="text1"/>
        </w:rPr>
        <w:t>CAPITOLUL V – Structura de conducere</w:t>
      </w:r>
    </w:p>
    <w:p w14:paraId="03824814"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 xml:space="preserve">Art. 25. </w:t>
      </w:r>
      <w:r w:rsidRPr="00531AA7">
        <w:rPr>
          <w:rStyle w:val="l5def1"/>
          <w:rFonts w:ascii="Times New Roman" w:hAnsi="Times New Roman" w:cs="Times New Roman"/>
          <w:color w:val="000000" w:themeColor="text1"/>
          <w:sz w:val="24"/>
          <w:szCs w:val="24"/>
        </w:rPr>
        <w:t>-</w:t>
      </w:r>
      <w:r w:rsidRPr="00531AA7">
        <w:rPr>
          <w:rFonts w:ascii="Times New Roman" w:hAnsi="Times New Roman" w:cs="Times New Roman"/>
          <w:color w:val="000000" w:themeColor="text1"/>
        </w:rPr>
        <w:t xml:space="preserve"> </w:t>
      </w:r>
      <w:r w:rsidRPr="00531AA7">
        <w:rPr>
          <w:rStyle w:val="l5def1"/>
          <w:rFonts w:ascii="Times New Roman" w:hAnsi="Times New Roman" w:cs="Times New Roman"/>
          <w:color w:val="000000" w:themeColor="text1"/>
          <w:sz w:val="24"/>
          <w:szCs w:val="24"/>
        </w:rPr>
        <w:t>Structura de conducere a Romsilva este constituită din:</w:t>
      </w:r>
    </w:p>
    <w:p w14:paraId="3813D858" w14:textId="77777777" w:rsidR="004406A0" w:rsidRPr="00531AA7" w:rsidRDefault="004406A0" w:rsidP="004406A0">
      <w:pPr>
        <w:spacing w:after="0" w:line="360" w:lineRule="auto"/>
        <w:ind w:left="-284" w:firstLine="568"/>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a) </w:t>
      </w:r>
      <w:r w:rsidRPr="00531AA7">
        <w:rPr>
          <w:rStyle w:val="l5def1"/>
          <w:rFonts w:ascii="Times New Roman" w:hAnsi="Times New Roman" w:cs="Times New Roman"/>
          <w:color w:val="000000" w:themeColor="text1"/>
          <w:sz w:val="24"/>
          <w:szCs w:val="24"/>
        </w:rPr>
        <w:t>consiliul de administrație;</w:t>
      </w:r>
    </w:p>
    <w:p w14:paraId="6C5F80D5" w14:textId="77777777" w:rsidR="004406A0" w:rsidRPr="00531AA7" w:rsidRDefault="004406A0" w:rsidP="004406A0">
      <w:pPr>
        <w:spacing w:after="0" w:line="360" w:lineRule="auto"/>
        <w:ind w:left="-284" w:firstLine="568"/>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 xml:space="preserve">b) </w:t>
      </w:r>
      <w:r w:rsidRPr="00531AA7">
        <w:rPr>
          <w:rStyle w:val="l5def1"/>
          <w:rFonts w:ascii="Times New Roman" w:hAnsi="Times New Roman" w:cs="Times New Roman"/>
          <w:color w:val="000000" w:themeColor="text1"/>
          <w:sz w:val="24"/>
          <w:szCs w:val="24"/>
        </w:rPr>
        <w:t>directorul general.</w:t>
      </w:r>
    </w:p>
    <w:p w14:paraId="26DE558E"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26.</w:t>
      </w:r>
      <w:r w:rsidRPr="00531AA7">
        <w:rPr>
          <w:rFonts w:ascii="Times New Roman" w:hAnsi="Times New Roman" w:cs="Times New Roman"/>
          <w:color w:val="000000" w:themeColor="text1"/>
        </w:rPr>
        <w:t xml:space="preserve"> - (1) CA este numit în condițiile Ordonanței de urgență a Guvernului nr. 109/2011, aprobată cu modificări și completări prin Legea nr. 111/2016, cu modificările și completările ulterioare, prin ordin al conducătorului Autorității.</w:t>
      </w:r>
    </w:p>
    <w:p w14:paraId="3A84EAE6"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(2) </w:t>
      </w:r>
      <w:r w:rsidRPr="00531AA7">
        <w:rPr>
          <w:rStyle w:val="l5def1"/>
          <w:rFonts w:ascii="Times New Roman" w:hAnsi="Times New Roman" w:cs="Times New Roman"/>
          <w:color w:val="000000" w:themeColor="text1"/>
          <w:sz w:val="24"/>
          <w:szCs w:val="24"/>
        </w:rPr>
        <w:t>Președintele consiliului de administrație este unul dintre administratori și este ales prin vot secret de către aceștia.</w:t>
      </w:r>
      <w:r w:rsidRPr="00531AA7">
        <w:rPr>
          <w:rFonts w:ascii="Times New Roman" w:hAnsi="Times New Roman" w:cs="Times New Roman"/>
          <w:color w:val="000000" w:themeColor="text1"/>
        </w:rPr>
        <w:t> </w:t>
      </w:r>
    </w:p>
    <w:p w14:paraId="183449E1"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(3) </w:t>
      </w:r>
      <w:r w:rsidRPr="00531AA7">
        <w:rPr>
          <w:rStyle w:val="l5def1"/>
          <w:rFonts w:ascii="Times New Roman" w:hAnsi="Times New Roman" w:cs="Times New Roman"/>
          <w:color w:val="000000" w:themeColor="text1"/>
          <w:sz w:val="24"/>
          <w:szCs w:val="24"/>
        </w:rPr>
        <w:t>Președintele consiliului de administrație nu poate fi numit și director general.</w:t>
      </w:r>
    </w:p>
    <w:p w14:paraId="29030BCA"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27.</w:t>
      </w:r>
      <w:r w:rsidRPr="00531AA7">
        <w:rPr>
          <w:rStyle w:val="l5def1"/>
          <w:rFonts w:ascii="Times New Roman" w:hAnsi="Times New Roman" w:cs="Times New Roman"/>
          <w:color w:val="000000" w:themeColor="text1"/>
          <w:sz w:val="24"/>
          <w:szCs w:val="24"/>
        </w:rPr>
        <w:t>- CA are următoarele atribuții principale: </w:t>
      </w:r>
    </w:p>
    <w:p w14:paraId="74E8100F"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aprobă regulamentul propriu de organizare și funcționare;</w:t>
      </w:r>
    </w:p>
    <w:p w14:paraId="05BCFAD3"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numește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revocă directorul general, căruia îi deleagă atribuțiile conducerii executive, în condițiile legii,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stabilește remunerația acestuia, potrivit prevederilor Ordonanței de urgență a Guvernului nr. 109/2011, aprobată cu modificări și completări prin Legea nr. 111/2016, cu modificările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completările ulterioare;</w:t>
      </w:r>
    </w:p>
    <w:p w14:paraId="3DEF2F5E"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încheie contractul de mandat cu directorul general, în condițiile legii;</w:t>
      </w:r>
    </w:p>
    <w:p w14:paraId="1BF90444"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b/>
          <w:bCs/>
          <w:color w:val="000000" w:themeColor="text1"/>
        </w:rPr>
      </w:pPr>
      <w:r w:rsidRPr="00531AA7">
        <w:rPr>
          <w:rFonts w:ascii="Times New Roman" w:hAnsi="Times New Roman" w:cs="Times New Roman"/>
          <w:color w:val="000000" w:themeColor="text1"/>
        </w:rPr>
        <w:t>aprobă indicatorii de performanță</w:t>
      </w:r>
      <w:bookmarkStart w:id="6" w:name="_Hlk192684641"/>
      <w:r w:rsidRPr="00531AA7">
        <w:rPr>
          <w:rFonts w:ascii="Times New Roman" w:hAnsi="Times New Roman" w:cs="Times New Roman"/>
          <w:color w:val="000000" w:themeColor="text1"/>
        </w:rPr>
        <w:t xml:space="preserve"> financiari, nefinanciari</w:t>
      </w:r>
      <w:bookmarkEnd w:id="6"/>
      <w:r w:rsidRPr="00531AA7">
        <w:rPr>
          <w:rFonts w:ascii="Times New Roman" w:hAnsi="Times New Roman" w:cs="Times New Roman"/>
          <w:color w:val="000000" w:themeColor="text1"/>
        </w:rPr>
        <w:t xml:space="preserve"> și specifici, anexă la contractul de mandat al directorului general;</w:t>
      </w:r>
    </w:p>
    <w:p w14:paraId="3B255362"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b/>
          <w:bCs/>
        </w:rPr>
      </w:pPr>
      <w:r w:rsidRPr="00531AA7">
        <w:rPr>
          <w:rStyle w:val="l5def1"/>
          <w:rFonts w:ascii="Times New Roman" w:hAnsi="Times New Roman" w:cs="Times New Roman"/>
          <w:color w:val="auto"/>
          <w:sz w:val="24"/>
          <w:szCs w:val="24"/>
        </w:rPr>
        <w:t>aprobă programele de investiții ale structurii centrale și ale unităților din anexa nr. 1 și nr. 2, care urmează să fie realizate potrivit obiectului său de activitate, pentru toate sursele de finanțare;</w:t>
      </w:r>
    </w:p>
    <w:p w14:paraId="21FCB6A9" w14:textId="77777777" w:rsidR="004406A0" w:rsidRPr="00531AA7" w:rsidRDefault="004406A0" w:rsidP="004406A0">
      <w:pPr>
        <w:pStyle w:val="ListParagraph"/>
        <w:numPr>
          <w:ilvl w:val="1"/>
          <w:numId w:val="29"/>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aprobă organigrama și regulamentul privind atribuțiile structurii centrale a Romsilva;</w:t>
      </w:r>
    </w:p>
    <w:p w14:paraId="76F845FC"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aprobă organigramele și regulamentele privind atribuțiile direcțiilor silvice și subunităților acestora, precum și al unităților cu personalitate juridică prevăzute în anexa nr. 2;</w:t>
      </w:r>
    </w:p>
    <w:p w14:paraId="2DA1D786"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Fonts w:ascii="Times New Roman" w:hAnsi="Times New Roman" w:cs="Times New Roman"/>
          <w:color w:val="000000" w:themeColor="text1"/>
        </w:rPr>
        <w:lastRenderedPageBreak/>
        <w:t xml:space="preserve">propune </w:t>
      </w:r>
      <w:r w:rsidRPr="00531AA7">
        <w:rPr>
          <w:rFonts w:ascii="Times New Roman" w:hAnsi="Times New Roman" w:cs="Times New Roman"/>
        </w:rPr>
        <w:t>Metodologia pentru înființarea, organizarea și funcționarea subunităților din cadrul unităților  Romsilva</w:t>
      </w:r>
      <w:r w:rsidRPr="00531AA7">
        <w:rPr>
          <w:rStyle w:val="do1"/>
          <w:rFonts w:ascii="Times New Roman" w:hAnsi="Times New Roman" w:cs="Times New Roman"/>
          <w:b w:val="0"/>
          <w:bCs w:val="0"/>
          <w:color w:val="000000" w:themeColor="text1"/>
          <w:sz w:val="24"/>
          <w:szCs w:val="24"/>
        </w:rPr>
        <w:t>;</w:t>
      </w:r>
    </w:p>
    <w:p w14:paraId="34D5F6A3"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aprobă, în baza unei analize </w:t>
      </w:r>
      <w:proofErr w:type="spellStart"/>
      <w:r w:rsidRPr="00531AA7">
        <w:rPr>
          <w:rStyle w:val="l5def1"/>
          <w:rFonts w:ascii="Times New Roman" w:hAnsi="Times New Roman" w:cs="Times New Roman"/>
          <w:color w:val="000000" w:themeColor="text1"/>
          <w:sz w:val="24"/>
          <w:szCs w:val="24"/>
        </w:rPr>
        <w:t>tehnico</w:t>
      </w:r>
      <w:proofErr w:type="spellEnd"/>
      <w:r w:rsidRPr="00531AA7">
        <w:rPr>
          <w:rStyle w:val="l5def1"/>
          <w:rFonts w:ascii="Times New Roman" w:hAnsi="Times New Roman" w:cs="Times New Roman"/>
          <w:color w:val="000000" w:themeColor="text1"/>
          <w:sz w:val="24"/>
          <w:szCs w:val="24"/>
        </w:rPr>
        <w:t xml:space="preserve">-economice și cu respectarea principiului eficienței economice, înființarea sau, după caz, desființarea subunităților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 punctelor de lucru din structura Romsilva;</w:t>
      </w:r>
    </w:p>
    <w:p w14:paraId="0F63A595"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analizează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aprobă programele anuale de activitate tehnică, economică, de cercetare științifică pentru care finanțarea este asigurată din sursele proprii ale Romsilva; </w:t>
      </w:r>
    </w:p>
    <w:p w14:paraId="7CD3FAD9" w14:textId="77777777" w:rsidR="004406A0" w:rsidRPr="00531AA7" w:rsidRDefault="004406A0" w:rsidP="004406A0">
      <w:pPr>
        <w:pStyle w:val="ListParagraph"/>
        <w:numPr>
          <w:ilvl w:val="1"/>
          <w:numId w:val="29"/>
        </w:numPr>
        <w:spacing w:after="0" w:line="360" w:lineRule="auto"/>
        <w:ind w:left="142" w:hanging="357"/>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aprobă regulamentul propriu privind organizarea pazei fondului forestier administrat, la propunerea directorului general;</w:t>
      </w:r>
    </w:p>
    <w:p w14:paraId="6B4B6019"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hotărăște asocierea Romsilva cu persoane fizice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juridice, din țară sau din străinătate, pentru realizarea unor activități de interes comun, corespunzătoare obiectului său de activitate care implică contribuții financiare; </w:t>
      </w:r>
    </w:p>
    <w:p w14:paraId="45B2964B"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avizează bugetul de venituri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cheltuieli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aprobă situațiile financiare;</w:t>
      </w:r>
      <w:r w:rsidRPr="00531AA7">
        <w:rPr>
          <w:rFonts w:ascii="Times New Roman" w:hAnsi="Times New Roman" w:cs="Times New Roman"/>
          <w:color w:val="000000" w:themeColor="text1"/>
        </w:rPr>
        <w:t xml:space="preserve"> </w:t>
      </w:r>
    </w:p>
    <w:p w14:paraId="6F3C94C8"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aprobă nivelul creditelor necesare, fundamentează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solicită alocații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subvenții pentru investiții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alte activități specifice;</w:t>
      </w:r>
      <w:r w:rsidRPr="00531AA7">
        <w:rPr>
          <w:rFonts w:ascii="Times New Roman" w:hAnsi="Times New Roman" w:cs="Times New Roman"/>
          <w:color w:val="000000" w:themeColor="text1"/>
        </w:rPr>
        <w:t xml:space="preserve"> </w:t>
      </w:r>
    </w:p>
    <w:p w14:paraId="0224BF2F"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stabilește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aprobă modalitatea de repartizare către unitățile din structura Romsilva a patrimoniului acesteia;</w:t>
      </w:r>
    </w:p>
    <w:p w14:paraId="56C731BC"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l5def1"/>
          <w:rFonts w:ascii="Times New Roman" w:hAnsi="Times New Roman" w:cs="Times New Roman"/>
          <w:color w:val="000000" w:themeColor="text1"/>
          <w:sz w:val="24"/>
          <w:szCs w:val="24"/>
        </w:rPr>
        <w:t>aprobă scoaterea la vânzare a activelor din proprietatea privată a Romsilva, în condițiile legii;</w:t>
      </w:r>
    </w:p>
    <w:p w14:paraId="32CBD3F7"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531AA7">
        <w:rPr>
          <w:rStyle w:val="l5def1"/>
          <w:rFonts w:ascii="Times New Roman" w:hAnsi="Times New Roman" w:cs="Times New Roman"/>
          <w:color w:val="000000" w:themeColor="text1"/>
          <w:sz w:val="24"/>
          <w:szCs w:val="24"/>
        </w:rPr>
        <w:t>aprobă componența și mandatul comisiei pentru negocierea contractului colectiv de muncă;</w:t>
      </w:r>
    </w:p>
    <w:p w14:paraId="508F6CF7" w14:textId="77777777" w:rsidR="004406A0" w:rsidRPr="00531AA7" w:rsidRDefault="004406A0" w:rsidP="004406A0">
      <w:pPr>
        <w:pStyle w:val="ListParagraph"/>
        <w:numPr>
          <w:ilvl w:val="1"/>
          <w:numId w:val="29"/>
        </w:numPr>
        <w:spacing w:after="0" w:line="360" w:lineRule="auto"/>
        <w:ind w:left="142"/>
        <w:jc w:val="both"/>
        <w:rPr>
          <w:rFonts w:ascii="Times New Roman" w:hAnsi="Times New Roman" w:cs="Times New Roman"/>
          <w:color w:val="000000" w:themeColor="text1"/>
          <w:kern w:val="0"/>
        </w:rPr>
      </w:pPr>
      <w:r w:rsidRPr="00531AA7">
        <w:rPr>
          <w:rStyle w:val="l5def1"/>
          <w:rFonts w:ascii="Times New Roman" w:hAnsi="Times New Roman" w:cs="Times New Roman"/>
          <w:color w:val="000000" w:themeColor="text1"/>
          <w:sz w:val="24"/>
          <w:szCs w:val="24"/>
        </w:rPr>
        <w:t xml:space="preserve">verifică funcționarea sistemului de control intern managerial, implementarea politicilor contabile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realizarea planificării financiare;</w:t>
      </w:r>
    </w:p>
    <w:p w14:paraId="29542F73" w14:textId="77777777" w:rsidR="004406A0" w:rsidRPr="00531AA7" w:rsidRDefault="004406A0" w:rsidP="004406A0">
      <w:pPr>
        <w:pStyle w:val="ListParagraph"/>
        <w:numPr>
          <w:ilvl w:val="1"/>
          <w:numId w:val="29"/>
        </w:numPr>
        <w:spacing w:after="0" w:line="360" w:lineRule="auto"/>
        <w:ind w:left="142"/>
        <w:jc w:val="both"/>
        <w:rPr>
          <w:rStyle w:val="do1"/>
          <w:rFonts w:ascii="Times New Roman" w:hAnsi="Times New Roman" w:cs="Times New Roman"/>
          <w:b w:val="0"/>
          <w:bCs w:val="0"/>
          <w:sz w:val="24"/>
          <w:szCs w:val="24"/>
        </w:rPr>
      </w:pPr>
      <w:r w:rsidRPr="00531AA7">
        <w:rPr>
          <w:rFonts w:ascii="Times New Roman" w:hAnsi="Times New Roman" w:cs="Times New Roman"/>
        </w:rPr>
        <w:t>solicită și aprobă programe de conformare propuse de direcțiile silvice pentru remedierea unor deficiențe organizatorice și manageriale în valorificarea lemnului și asigurarea integrității fondului forestier și poate dispune suspendarea organizării de licitații până la implementarea programelor de conformare;</w:t>
      </w:r>
    </w:p>
    <w:p w14:paraId="1DAD21F3"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rStyle w:val="l5def1"/>
          <w:rFonts w:ascii="Times New Roman" w:eastAsiaTheme="minorHAnsi" w:hAnsi="Times New Roman" w:cs="Times New Roman"/>
          <w:color w:val="000000" w:themeColor="text1"/>
          <w:kern w:val="2"/>
          <w:sz w:val="24"/>
          <w:szCs w:val="24"/>
        </w:rPr>
      </w:pPr>
      <w:r w:rsidRPr="00531AA7">
        <w:rPr>
          <w:rStyle w:val="l5def1"/>
          <w:rFonts w:ascii="Times New Roman" w:hAnsi="Times New Roman" w:cs="Times New Roman"/>
          <w:color w:val="000000" w:themeColor="text1"/>
          <w:sz w:val="24"/>
          <w:szCs w:val="24"/>
        </w:rPr>
        <w:t>evaluează activitatea directorului general, conform procedurii prevăzute la art. 35 alin. (1);</w:t>
      </w:r>
    </w:p>
    <w:p w14:paraId="15FC3295"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raportează autorității publice tutelare modul de îndeplinire a indicatorilor-cheie de performanță în conformitate cu prevederile </w:t>
      </w:r>
      <w:r w:rsidRPr="00531AA7">
        <w:rPr>
          <w:color w:val="000000" w:themeColor="text1"/>
        </w:rPr>
        <w:t>Ordonanței de urgență a Guvernului nr. 109/2011, aprobată cu modificări și completări prin Legea nr. 111/2016, cu modificările și completările ulterioare</w:t>
      </w:r>
      <w:r w:rsidRPr="00531AA7">
        <w:rPr>
          <w:rStyle w:val="l5def1"/>
          <w:rFonts w:ascii="Times New Roman" w:hAnsi="Times New Roman" w:cs="Times New Roman"/>
          <w:color w:val="000000" w:themeColor="text1"/>
          <w:sz w:val="24"/>
          <w:szCs w:val="24"/>
        </w:rPr>
        <w:t>;</w:t>
      </w:r>
    </w:p>
    <w:p w14:paraId="072D46AA"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prezintă Autorității, la începutul fiecărui an, programul de activitate al Romsilva pe anul în curs;</w:t>
      </w:r>
    </w:p>
    <w:p w14:paraId="6EFC94A3"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supervizează sistemul de transparență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de comunicare publică a Romsilva;</w:t>
      </w:r>
    </w:p>
    <w:p w14:paraId="6ADF29D9"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531AA7">
        <w:rPr>
          <w:color w:val="000000" w:themeColor="text1"/>
        </w:rPr>
        <w:t xml:space="preserve">constituie comitetul de audit </w:t>
      </w:r>
      <w:r w:rsidRPr="00531AA7">
        <w:rPr>
          <w:rStyle w:val="l5def1"/>
          <w:rFonts w:ascii="Times New Roman" w:hAnsi="Times New Roman" w:cs="Times New Roman"/>
          <w:color w:val="000000" w:themeColor="text1"/>
          <w:sz w:val="24"/>
          <w:szCs w:val="24"/>
        </w:rPr>
        <w:t xml:space="preserve">în conformitate cu prevederile </w:t>
      </w:r>
      <w:r w:rsidRPr="00531AA7">
        <w:rPr>
          <w:color w:val="000000" w:themeColor="text1"/>
        </w:rPr>
        <w:t>Ordonanței de urgență a Guvernului nr. 109/2011, aprobată cu modificări și completări prin Legea nr. 111/2016, cu modificările și completările ulterioare;</w:t>
      </w:r>
    </w:p>
    <w:p w14:paraId="0E5554C2"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531AA7">
        <w:rPr>
          <w:color w:val="000000" w:themeColor="text1"/>
        </w:rPr>
        <w:t>aprobă depunerea cererilor de finanțare și implementarea proiectelor cu finanțare națională și/sau externă de către unitățile Romsilva în calitate de lider sau partener de proiect;</w:t>
      </w:r>
    </w:p>
    <w:p w14:paraId="7AA151BE"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rStyle w:val="do1"/>
          <w:b w:val="0"/>
          <w:bCs w:val="0"/>
          <w:color w:val="000000" w:themeColor="text1"/>
          <w:sz w:val="24"/>
          <w:szCs w:val="24"/>
        </w:rPr>
      </w:pPr>
      <w:r w:rsidRPr="00531AA7">
        <w:rPr>
          <w:rStyle w:val="do1"/>
          <w:b w:val="0"/>
          <w:bCs w:val="0"/>
          <w:color w:val="000000" w:themeColor="text1"/>
          <w:sz w:val="24"/>
          <w:szCs w:val="24"/>
        </w:rPr>
        <w:t>aprobă cererile de sponsorizare, în bani sau natură, cu respectarea prevederilor legale în vigoare;</w:t>
      </w:r>
    </w:p>
    <w:p w14:paraId="19C9D9DE"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rStyle w:val="do1"/>
          <w:b w:val="0"/>
          <w:bCs w:val="0"/>
          <w:color w:val="000000" w:themeColor="text1"/>
          <w:sz w:val="24"/>
          <w:szCs w:val="24"/>
        </w:rPr>
      </w:pPr>
      <w:r w:rsidRPr="00531AA7">
        <w:rPr>
          <w:rStyle w:val="do1"/>
          <w:b w:val="0"/>
          <w:bCs w:val="0"/>
          <w:color w:val="000000" w:themeColor="text1"/>
          <w:sz w:val="24"/>
          <w:szCs w:val="24"/>
        </w:rPr>
        <w:lastRenderedPageBreak/>
        <w:t>aprobă desfășurarea de către entități terțe de activități/lucrări propuse a fi realizate în cadrul unor proiecte de cercetare-dezvoltare în domeniul silvic, în fondul forestier proprietate publică a statului aflat în administrarea Romsilva;</w:t>
      </w:r>
    </w:p>
    <w:p w14:paraId="6FB7C63A"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531AA7">
        <w:rPr>
          <w:bCs/>
          <w:color w:val="000000" w:themeColor="text1"/>
        </w:rPr>
        <w:t>emite avize specifice domeniului de activitate, în condițiile legii.</w:t>
      </w:r>
    </w:p>
    <w:p w14:paraId="783CA231" w14:textId="77777777" w:rsidR="004406A0" w:rsidRPr="00531AA7" w:rsidRDefault="004406A0" w:rsidP="004406A0">
      <w:pPr>
        <w:pStyle w:val="NormalWeb"/>
        <w:numPr>
          <w:ilvl w:val="1"/>
          <w:numId w:val="29"/>
        </w:numPr>
        <w:tabs>
          <w:tab w:val="left" w:pos="787"/>
        </w:tabs>
        <w:spacing w:before="0" w:beforeAutospacing="0" w:after="0" w:afterAutospacing="0" w:line="360" w:lineRule="auto"/>
        <w:ind w:left="142"/>
        <w:jc w:val="both"/>
        <w:rPr>
          <w:color w:val="000000" w:themeColor="text1"/>
        </w:rPr>
      </w:pPr>
      <w:r w:rsidRPr="00531AA7">
        <w:rPr>
          <w:color w:val="000000" w:themeColor="text1"/>
        </w:rPr>
        <w:t xml:space="preserve">aprobă procedurile de evaluare a personalului Romsilva care își desfășoară activitatea atât cu contract de mandat, cât și cu contract individual de </w:t>
      </w:r>
      <w:proofErr w:type="spellStart"/>
      <w:r w:rsidRPr="00531AA7">
        <w:rPr>
          <w:color w:val="000000" w:themeColor="text1"/>
        </w:rPr>
        <w:t>muncă;poate</w:t>
      </w:r>
      <w:proofErr w:type="spellEnd"/>
      <w:r w:rsidRPr="00531AA7">
        <w:rPr>
          <w:color w:val="000000" w:themeColor="text1"/>
        </w:rPr>
        <w:t xml:space="preserve"> delega unui director din structura centrală atribuțiile directorului general pentru perioada în care acesta nu și le poate exercita.</w:t>
      </w:r>
    </w:p>
    <w:p w14:paraId="49272D35" w14:textId="77777777" w:rsidR="004406A0" w:rsidRPr="00531AA7" w:rsidRDefault="004406A0" w:rsidP="004406A0">
      <w:pPr>
        <w:pStyle w:val="NormalWeb"/>
        <w:tabs>
          <w:tab w:val="left" w:pos="787"/>
        </w:tabs>
        <w:spacing w:before="0" w:beforeAutospacing="0" w:after="0" w:afterAutospacing="0" w:line="360" w:lineRule="auto"/>
        <w:ind w:left="-284"/>
        <w:jc w:val="both"/>
        <w:rPr>
          <w:rStyle w:val="l5def1"/>
          <w:rFonts w:ascii="Times New Roman" w:hAnsi="Times New Roman" w:cs="Times New Roman"/>
          <w:color w:val="000000" w:themeColor="text1"/>
          <w:sz w:val="24"/>
          <w:szCs w:val="24"/>
        </w:rPr>
      </w:pPr>
      <w:r w:rsidRPr="00531AA7">
        <w:rPr>
          <w:b/>
          <w:bCs/>
          <w:color w:val="000000" w:themeColor="text1"/>
        </w:rPr>
        <w:t xml:space="preserve">Art. 28. </w:t>
      </w:r>
      <w:r w:rsidRPr="00531AA7">
        <w:rPr>
          <w:rStyle w:val="l5def1"/>
          <w:rFonts w:ascii="Times New Roman" w:hAnsi="Times New Roman" w:cs="Times New Roman"/>
          <w:color w:val="000000" w:themeColor="text1"/>
          <w:sz w:val="24"/>
          <w:szCs w:val="24"/>
        </w:rPr>
        <w:t>-</w:t>
      </w:r>
      <w:r w:rsidRPr="00531AA7">
        <w:rPr>
          <w:color w:val="000000" w:themeColor="text1"/>
        </w:rPr>
        <w:t xml:space="preserve"> </w:t>
      </w:r>
      <w:r w:rsidRPr="00531AA7">
        <w:rPr>
          <w:rStyle w:val="l5def1"/>
          <w:rFonts w:ascii="Times New Roman" w:hAnsi="Times New Roman" w:cs="Times New Roman"/>
          <w:color w:val="000000" w:themeColor="text1"/>
          <w:sz w:val="24"/>
          <w:szCs w:val="24"/>
        </w:rPr>
        <w:t xml:space="preserve">CA se întrunește în ședință ordinară lunar, la convocarea președintelui acestuia,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în ședință extraordinară ori de câte ori este necesar, la convocarea președintelui sau la cererea unei treimi din numărul membrilor consiliului de administrație.</w:t>
      </w:r>
    </w:p>
    <w:p w14:paraId="7EFE2A62"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kern w:val="0"/>
          <w:sz w:val="24"/>
          <w:szCs w:val="24"/>
        </w:rPr>
      </w:pPr>
      <w:r w:rsidRPr="00531AA7">
        <w:rPr>
          <w:rStyle w:val="do1"/>
          <w:rFonts w:ascii="Times New Roman" w:hAnsi="Times New Roman" w:cs="Times New Roman"/>
          <w:color w:val="000000" w:themeColor="text1"/>
          <w:sz w:val="24"/>
          <w:szCs w:val="24"/>
        </w:rPr>
        <w:t>Art. 29.</w:t>
      </w:r>
      <w:r w:rsidRPr="00531AA7">
        <w:rPr>
          <w:rStyle w:val="do1"/>
          <w:rFonts w:ascii="Times New Roman" w:hAnsi="Times New Roman" w:cs="Times New Roman"/>
          <w:b w:val="0"/>
          <w:bCs w:val="0"/>
          <w:color w:val="000000" w:themeColor="text1"/>
          <w:sz w:val="24"/>
          <w:szCs w:val="24"/>
        </w:rPr>
        <w:t>– Atribuțiile principale ale directorului general sunt:</w:t>
      </w:r>
    </w:p>
    <w:p w14:paraId="77ACF386" w14:textId="77777777" w:rsidR="004406A0" w:rsidRPr="00531AA7" w:rsidRDefault="004406A0" w:rsidP="004406A0">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 xml:space="preserve">asigură organizarea, conducerea </w:t>
      </w:r>
      <w:proofErr w:type="spellStart"/>
      <w:r w:rsidRPr="00531AA7">
        <w:rPr>
          <w:rStyle w:val="do1"/>
          <w:rFonts w:ascii="Times New Roman" w:hAnsi="Times New Roman" w:cs="Times New Roman"/>
          <w:b w:val="0"/>
          <w:bCs w:val="0"/>
          <w:color w:val="000000" w:themeColor="text1"/>
          <w:sz w:val="24"/>
          <w:szCs w:val="24"/>
        </w:rPr>
        <w:t>şi</w:t>
      </w:r>
      <w:proofErr w:type="spellEnd"/>
      <w:r w:rsidRPr="00531AA7">
        <w:rPr>
          <w:rStyle w:val="do1"/>
          <w:rFonts w:ascii="Times New Roman" w:hAnsi="Times New Roman" w:cs="Times New Roman"/>
          <w:b w:val="0"/>
          <w:bCs w:val="0"/>
          <w:color w:val="000000" w:themeColor="text1"/>
          <w:sz w:val="24"/>
          <w:szCs w:val="24"/>
        </w:rPr>
        <w:t xml:space="preserve"> gestionarea activității curente a Romsilva;</w:t>
      </w:r>
    </w:p>
    <w:p w14:paraId="41075AAF" w14:textId="77777777" w:rsidR="004406A0" w:rsidRPr="00531AA7" w:rsidRDefault="004406A0" w:rsidP="004406A0">
      <w:pPr>
        <w:pStyle w:val="ListParagraph"/>
        <w:numPr>
          <w:ilvl w:val="1"/>
          <w:numId w:val="31"/>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răspunde de ducerea la îndeplinire a obiectivelor </w:t>
      </w:r>
      <w:proofErr w:type="spellStart"/>
      <w:r w:rsidRPr="00531AA7">
        <w:rPr>
          <w:rStyle w:val="l5def1"/>
          <w:rFonts w:ascii="Times New Roman" w:hAnsi="Times New Roman" w:cs="Times New Roman"/>
          <w:color w:val="000000" w:themeColor="text1"/>
          <w:sz w:val="24"/>
          <w:szCs w:val="24"/>
        </w:rPr>
        <w:t>şi</w:t>
      </w:r>
      <w:proofErr w:type="spellEnd"/>
      <w:r w:rsidRPr="00531AA7">
        <w:rPr>
          <w:rFonts w:ascii="Times New Roman" w:hAnsi="Times New Roman" w:cs="Times New Roman"/>
          <w:color w:val="000000" w:themeColor="text1"/>
        </w:rPr>
        <w:t xml:space="preserve"> indicatorilor de performanță financiari, nefinanciari și specifici</w:t>
      </w:r>
      <w:r w:rsidRPr="00531AA7">
        <w:rPr>
          <w:rStyle w:val="l5def1"/>
          <w:rFonts w:ascii="Times New Roman" w:hAnsi="Times New Roman" w:cs="Times New Roman"/>
          <w:color w:val="000000" w:themeColor="text1"/>
          <w:sz w:val="24"/>
          <w:szCs w:val="24"/>
        </w:rPr>
        <w:t xml:space="preserve"> stabiliți prin contractul de mandat;</w:t>
      </w:r>
    </w:p>
    <w:p w14:paraId="522EC0EB" w14:textId="77777777" w:rsidR="004406A0" w:rsidRPr="00531AA7" w:rsidRDefault="004406A0" w:rsidP="004406A0">
      <w:pPr>
        <w:pStyle w:val="ListParagraph"/>
        <w:numPr>
          <w:ilvl w:val="1"/>
          <w:numId w:val="31"/>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angajează, în condițiile legii și a procedurii de la art. 34 alin. (3), personalul Romsilva;</w:t>
      </w:r>
    </w:p>
    <w:p w14:paraId="66ABCCF0" w14:textId="77777777" w:rsidR="004406A0" w:rsidRPr="00531AA7" w:rsidRDefault="004406A0" w:rsidP="004406A0">
      <w:pPr>
        <w:pStyle w:val="ListParagraph"/>
        <w:numPr>
          <w:ilvl w:val="1"/>
          <w:numId w:val="31"/>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încheie contractele de mandat, în condițiile legii, pentru directorii direcțiilor din cadrul structurii centrale și a unităților prevăzute în anexele nr. 1 și 2 și pentru șefii ocoalelor silvice, stabilind remunerația acestora;</w:t>
      </w:r>
    </w:p>
    <w:p w14:paraId="67E1FDA9" w14:textId="77777777" w:rsidR="004406A0" w:rsidRPr="00531AA7" w:rsidRDefault="004406A0" w:rsidP="004406A0">
      <w:pPr>
        <w:pStyle w:val="ListParagraph"/>
        <w:numPr>
          <w:ilvl w:val="1"/>
          <w:numId w:val="31"/>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stabilește indicatorii de performanță financiari, nefinanciari și specifici din contractele de mandat pentru directorii direcțiilor din cadrul structurii centrale, a unităților prevăzute în anexele nr. 1 și 2 la prezenta hotărâre și pentru șefii ocoalelor silvice;</w:t>
      </w:r>
    </w:p>
    <w:p w14:paraId="63CD1A81" w14:textId="77777777" w:rsidR="004406A0" w:rsidRPr="00531AA7" w:rsidRDefault="004406A0" w:rsidP="004406A0">
      <w:pPr>
        <w:pStyle w:val="ListParagraph"/>
        <w:numPr>
          <w:ilvl w:val="1"/>
          <w:numId w:val="31"/>
        </w:numPr>
        <w:spacing w:after="0" w:line="360" w:lineRule="auto"/>
        <w:ind w:left="142"/>
        <w:jc w:val="both"/>
        <w:rPr>
          <w:rFonts w:ascii="Times New Roman" w:hAnsi="Times New Roman" w:cs="Times New Roman"/>
          <w:color w:val="000000" w:themeColor="text1"/>
        </w:rPr>
      </w:pPr>
      <w:r w:rsidRPr="00531AA7">
        <w:rPr>
          <w:rFonts w:ascii="Times New Roman" w:hAnsi="Times New Roman" w:cs="Times New Roman"/>
          <w:color w:val="000000" w:themeColor="text1"/>
        </w:rPr>
        <w:t>evaluează realizarea indicatorilor de performanță financiari, nefinanciari și specifici din contractele de mandat pentru directorii direcțiilor din cadrul structurii centrale, a unităților prevăzute în anexele nr. 1 și 2 și pentru șefii ocoalelor silvice, iar în situația neîndeplinirii acestora la nivelul minim stabilit, poate revoca contractele de mandat;</w:t>
      </w:r>
    </w:p>
    <w:p w14:paraId="4E7EA619" w14:textId="77777777" w:rsidR="004406A0" w:rsidRPr="00531AA7" w:rsidRDefault="004406A0" w:rsidP="004406A0">
      <w:pPr>
        <w:pStyle w:val="ListParagraph"/>
        <w:numPr>
          <w:ilvl w:val="1"/>
          <w:numId w:val="31"/>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stabilește măsuri pentru angajarea răspunderii disciplinare și patrimoniale a personalului Romsilva, în cazul neîndeplinirii sau îndeplinirii necorespunzătoare a obligațiilor de serviciu, în conformitate cu legislația în vigoare;</w:t>
      </w:r>
    </w:p>
    <w:p w14:paraId="6BB6E1C0" w14:textId="77777777" w:rsidR="004406A0" w:rsidRPr="00531AA7" w:rsidRDefault="004406A0" w:rsidP="004406A0">
      <w:pPr>
        <w:pStyle w:val="ListParagraph"/>
        <w:numPr>
          <w:ilvl w:val="1"/>
          <w:numId w:val="31"/>
        </w:numPr>
        <w:spacing w:after="0" w:line="360" w:lineRule="auto"/>
        <w:ind w:left="142"/>
        <w:jc w:val="both"/>
        <w:rPr>
          <w:rFonts w:ascii="Times New Roman" w:hAnsi="Times New Roman" w:cs="Times New Roman"/>
          <w:color w:val="000000" w:themeColor="text1"/>
        </w:rPr>
      </w:pPr>
      <w:r w:rsidRPr="00531AA7">
        <w:rPr>
          <w:rStyle w:val="l5def1"/>
          <w:rFonts w:ascii="Times New Roman" w:hAnsi="Times New Roman" w:cs="Times New Roman"/>
          <w:color w:val="000000" w:themeColor="text1"/>
          <w:sz w:val="24"/>
          <w:szCs w:val="24"/>
        </w:rPr>
        <w:t>constituie, prin decizie, consiliile de disciplină;</w:t>
      </w:r>
    </w:p>
    <w:p w14:paraId="61FF6654" w14:textId="77777777" w:rsidR="004406A0" w:rsidRPr="00531AA7" w:rsidRDefault="004406A0" w:rsidP="004406A0">
      <w:pPr>
        <w:pStyle w:val="ListParagraph"/>
        <w:numPr>
          <w:ilvl w:val="1"/>
          <w:numId w:val="31"/>
        </w:numPr>
        <w:spacing w:after="0" w:line="360" w:lineRule="auto"/>
        <w:ind w:left="142"/>
        <w:jc w:val="both"/>
        <w:rPr>
          <w:rStyle w:val="l5def1"/>
          <w:rFonts w:ascii="Times New Roman" w:hAnsi="Times New Roman" w:cs="Times New Roman"/>
          <w:color w:val="000000" w:themeColor="text1"/>
          <w:sz w:val="24"/>
          <w:szCs w:val="24"/>
        </w:rPr>
      </w:pPr>
      <w:r w:rsidRPr="00531AA7">
        <w:rPr>
          <w:rStyle w:val="l5def1"/>
          <w:rFonts w:ascii="Times New Roman" w:hAnsi="Times New Roman" w:cs="Times New Roman"/>
          <w:color w:val="000000" w:themeColor="text1"/>
          <w:sz w:val="24"/>
          <w:szCs w:val="24"/>
        </w:rPr>
        <w:t xml:space="preserve">reprezintă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angajează Romsilva prin semnătură, în justiție și în relațiile cu terțe persoane fizice sau juridice din țară ori din străinătate, în limita competențelor aprobate de consiliul de administrație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în condițiile legii;</w:t>
      </w:r>
    </w:p>
    <w:p w14:paraId="1E058DCB" w14:textId="77777777" w:rsidR="004406A0" w:rsidRPr="00531AA7" w:rsidRDefault="004406A0" w:rsidP="004406A0">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rPr>
      </w:pPr>
      <w:bookmarkStart w:id="7" w:name="_Hlk195116914"/>
      <w:r w:rsidRPr="00531AA7">
        <w:rPr>
          <w:rStyle w:val="do1"/>
          <w:rFonts w:ascii="Times New Roman" w:hAnsi="Times New Roman" w:cs="Times New Roman"/>
          <w:b w:val="0"/>
          <w:bCs w:val="0"/>
          <w:color w:val="000000" w:themeColor="text1"/>
          <w:sz w:val="24"/>
          <w:szCs w:val="24"/>
        </w:rPr>
        <w:t>elaborează regulamentul propriu privind organizarea pazei fondului forestier administrat;</w:t>
      </w:r>
    </w:p>
    <w:p w14:paraId="561D6017" w14:textId="77777777" w:rsidR="004406A0" w:rsidRPr="00531AA7" w:rsidRDefault="004406A0" w:rsidP="004406A0">
      <w:pPr>
        <w:pStyle w:val="ListParagraph"/>
        <w:numPr>
          <w:ilvl w:val="1"/>
          <w:numId w:val="31"/>
        </w:numPr>
        <w:spacing w:after="0" w:line="360" w:lineRule="auto"/>
        <w:ind w:left="142"/>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poate delega atribuții directorilor direcțiilor silvice;</w:t>
      </w:r>
    </w:p>
    <w:p w14:paraId="3FFC26CD" w14:textId="77777777" w:rsidR="004406A0" w:rsidRPr="00531AA7" w:rsidRDefault="004406A0" w:rsidP="004406A0">
      <w:pPr>
        <w:pStyle w:val="ListParagraph"/>
        <w:numPr>
          <w:ilvl w:val="1"/>
          <w:numId w:val="31"/>
        </w:numPr>
        <w:spacing w:after="0" w:line="360" w:lineRule="auto"/>
        <w:ind w:left="142"/>
        <w:jc w:val="both"/>
        <w:rPr>
          <w:rFonts w:ascii="Times New Roman" w:hAnsi="Times New Roman" w:cs="Times New Roman"/>
          <w:color w:val="000000" w:themeColor="text1"/>
        </w:rPr>
      </w:pPr>
      <w:r w:rsidRPr="00531AA7">
        <w:rPr>
          <w:rStyle w:val="do1"/>
          <w:rFonts w:ascii="Times New Roman" w:hAnsi="Times New Roman" w:cs="Times New Roman"/>
          <w:b w:val="0"/>
          <w:bCs w:val="0"/>
          <w:color w:val="000000" w:themeColor="text1"/>
          <w:sz w:val="24"/>
          <w:szCs w:val="24"/>
        </w:rPr>
        <w:t>stabilește persoanele care exercită atribuțiile directorilor structurilor Romsilva pentru perioada în care aceștia nu și le pot exercita.</w:t>
      </w:r>
    </w:p>
    <w:bookmarkEnd w:id="7"/>
    <w:p w14:paraId="47695526" w14:textId="77777777" w:rsidR="004406A0" w:rsidRPr="00531AA7" w:rsidRDefault="004406A0" w:rsidP="004406A0">
      <w:pPr>
        <w:pStyle w:val="NormalWeb"/>
        <w:tabs>
          <w:tab w:val="left" w:pos="787"/>
        </w:tabs>
        <w:spacing w:before="1320" w:beforeAutospacing="0" w:after="120" w:afterAutospacing="0" w:line="360" w:lineRule="auto"/>
        <w:ind w:left="-284"/>
        <w:jc w:val="center"/>
        <w:rPr>
          <w:b/>
          <w:bCs/>
          <w:color w:val="000000" w:themeColor="text1"/>
        </w:rPr>
      </w:pPr>
      <w:r w:rsidRPr="00531AA7">
        <w:rPr>
          <w:b/>
          <w:bCs/>
          <w:color w:val="000000" w:themeColor="text1"/>
        </w:rPr>
        <w:lastRenderedPageBreak/>
        <w:t>CAPITOLUL VI – Dispoziții finale și tranzitorii</w:t>
      </w:r>
    </w:p>
    <w:p w14:paraId="2EF46201" w14:textId="77777777" w:rsidR="004406A0" w:rsidRPr="00531AA7" w:rsidRDefault="004406A0" w:rsidP="004406A0">
      <w:pPr>
        <w:pStyle w:val="NormalWeb"/>
        <w:tabs>
          <w:tab w:val="left" w:pos="787"/>
        </w:tabs>
        <w:spacing w:before="0" w:beforeAutospacing="0" w:after="0" w:afterAutospacing="0" w:line="360" w:lineRule="auto"/>
        <w:ind w:left="-284"/>
        <w:jc w:val="both"/>
        <w:rPr>
          <w:b/>
          <w:bCs/>
          <w:color w:val="000000" w:themeColor="text1"/>
        </w:rPr>
      </w:pPr>
      <w:r w:rsidRPr="00531AA7">
        <w:rPr>
          <w:b/>
          <w:bCs/>
          <w:color w:val="000000" w:themeColor="text1"/>
        </w:rPr>
        <w:t xml:space="preserve">Art. 30. – </w:t>
      </w:r>
      <w:r w:rsidRPr="00531AA7">
        <w:rPr>
          <w:color w:val="000000" w:themeColor="text1"/>
        </w:rPr>
        <w:t>(1)</w:t>
      </w:r>
      <w:r w:rsidRPr="00531AA7">
        <w:rPr>
          <w:b/>
          <w:bCs/>
          <w:color w:val="000000" w:themeColor="text1"/>
        </w:rPr>
        <w:t xml:space="preserve"> </w:t>
      </w:r>
      <w:r w:rsidRPr="00531AA7">
        <w:rPr>
          <w:rStyle w:val="l5def1"/>
          <w:rFonts w:ascii="Times New Roman" w:hAnsi="Times New Roman" w:cs="Times New Roman"/>
          <w:color w:val="000000" w:themeColor="text1"/>
          <w:sz w:val="24"/>
          <w:szCs w:val="24"/>
        </w:rPr>
        <w:t>Romsilva asigură veniturile necesare realizării obiectului său de activitate în conformitate cu prevederile art. 32 alin. (5) din Legea nr. 331/2024, modificările și completările ulterioare.</w:t>
      </w:r>
    </w:p>
    <w:p w14:paraId="706099FA"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(2) Cheltuielile</w:t>
      </w:r>
      <w:r w:rsidRPr="00531AA7">
        <w:rPr>
          <w:rFonts w:ascii="Times New Roman" w:hAnsi="Times New Roman" w:cs="Times New Roman"/>
          <w:bCs/>
          <w:color w:val="000000" w:themeColor="text1"/>
        </w:rPr>
        <w:t xml:space="preserve"> generale de administrație ale structurii centrale și cheltuielile indirecte ale direcțiilor silvice sunt asigurate din veniturile subunităților acestora</w:t>
      </w:r>
      <w:r w:rsidRPr="00531AA7">
        <w:t xml:space="preserve"> </w:t>
      </w:r>
      <w:r w:rsidRPr="00531AA7">
        <w:rPr>
          <w:rFonts w:ascii="Times New Roman" w:hAnsi="Times New Roman" w:cs="Times New Roman"/>
          <w:bCs/>
          <w:color w:val="000000" w:themeColor="text1"/>
        </w:rPr>
        <w:t>și se distribuie potrivit metodologiei aprobate prin hotărâre a CA în termen de 60 zile de la data intrării în vigoare a prezentei hotărâri.</w:t>
      </w:r>
      <w:r w:rsidRPr="00531AA7">
        <w:rPr>
          <w:rFonts w:ascii="Times New Roman" w:hAnsi="Times New Roman" w:cs="Times New Roman"/>
          <w:color w:val="000000" w:themeColor="text1"/>
        </w:rPr>
        <w:t xml:space="preserve"> </w:t>
      </w:r>
    </w:p>
    <w:p w14:paraId="44FFEEF3" w14:textId="77777777" w:rsidR="004406A0" w:rsidRPr="00531AA7" w:rsidRDefault="004406A0" w:rsidP="004406A0">
      <w:pPr>
        <w:pStyle w:val="NormalWeb"/>
        <w:tabs>
          <w:tab w:val="left" w:pos="787"/>
        </w:tabs>
        <w:spacing w:before="0" w:beforeAutospacing="0" w:after="0" w:afterAutospacing="0" w:line="360" w:lineRule="auto"/>
        <w:ind w:left="-284"/>
        <w:jc w:val="both"/>
        <w:rPr>
          <w:color w:val="000000" w:themeColor="text1"/>
        </w:rPr>
      </w:pPr>
      <w:r w:rsidRPr="00531AA7">
        <w:rPr>
          <w:color w:val="000000" w:themeColor="text1"/>
        </w:rPr>
        <w:t>(3) Cheltuielile unităților cu personalitate juridică prevăzute în anexa nr. 2 sunt asigurate din veniturile proprii de la bugetul Romsilva și din bugetul Autorității, în condițiile legii.</w:t>
      </w:r>
    </w:p>
    <w:p w14:paraId="297EC61B" w14:textId="77777777" w:rsidR="004406A0" w:rsidRPr="00531AA7" w:rsidRDefault="004406A0" w:rsidP="004406A0">
      <w:pPr>
        <w:pStyle w:val="NormalWeb"/>
        <w:tabs>
          <w:tab w:val="left" w:pos="787"/>
        </w:tabs>
        <w:spacing w:before="0" w:beforeAutospacing="0" w:after="0" w:afterAutospacing="0" w:line="360" w:lineRule="auto"/>
        <w:ind w:left="-284"/>
        <w:jc w:val="both"/>
        <w:rPr>
          <w:bCs/>
          <w:color w:val="000000" w:themeColor="text1"/>
        </w:rPr>
      </w:pPr>
      <w:r w:rsidRPr="00531AA7">
        <w:rPr>
          <w:bCs/>
          <w:color w:val="000000" w:themeColor="text1"/>
        </w:rPr>
        <w:t xml:space="preserve">(4) Cheltuielile pentru întreținerea cabalinelor din Herghelia Națională, în număr maxim de 2.060 capete cabaline, care sunt proprietate publică a statului, patrimoniu genetic național, precum </w:t>
      </w:r>
      <w:proofErr w:type="spellStart"/>
      <w:r w:rsidRPr="00531AA7">
        <w:rPr>
          <w:bCs/>
          <w:color w:val="000000" w:themeColor="text1"/>
        </w:rPr>
        <w:t>şi</w:t>
      </w:r>
      <w:proofErr w:type="spellEnd"/>
      <w:r w:rsidRPr="00531AA7">
        <w:rPr>
          <w:bCs/>
          <w:color w:val="000000" w:themeColor="text1"/>
        </w:rPr>
        <w:t xml:space="preserve"> cheltuielile pentru promovarea în Herghelia Națională a cabalinelor necesare pentru împrospătarea acesteia se finanțează de la bugetul de stat, prin bugetul Autorității </w:t>
      </w:r>
      <w:proofErr w:type="spellStart"/>
      <w:r w:rsidRPr="00531AA7">
        <w:rPr>
          <w:bCs/>
          <w:color w:val="000000" w:themeColor="text1"/>
        </w:rPr>
        <w:t>şi</w:t>
      </w:r>
      <w:proofErr w:type="spellEnd"/>
      <w:r w:rsidRPr="00531AA7">
        <w:rPr>
          <w:bCs/>
          <w:color w:val="000000" w:themeColor="text1"/>
        </w:rPr>
        <w:t xml:space="preserve"> prin bugetul Regiei Naționale a Pădurilor – Romsilva, în conformitate cu art. 6 alin. (1) din </w:t>
      </w:r>
      <w:r w:rsidRPr="00531AA7">
        <w:rPr>
          <w:rStyle w:val="l5def1"/>
          <w:rFonts w:ascii="Times New Roman" w:hAnsi="Times New Roman" w:cs="Times New Roman"/>
          <w:color w:val="000000" w:themeColor="text1"/>
          <w:sz w:val="24"/>
          <w:szCs w:val="24"/>
        </w:rPr>
        <w:t>Ordonanța de urgență a Guvernului nr. 139/2002, aprobată cu modificări prin Legea nr. 24/2003, cu modificările și completările ulterioare</w:t>
      </w:r>
      <w:r w:rsidRPr="00531AA7">
        <w:rPr>
          <w:bCs/>
          <w:color w:val="000000" w:themeColor="text1"/>
        </w:rPr>
        <w:t>.</w:t>
      </w:r>
    </w:p>
    <w:p w14:paraId="7F82CDE0"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b/>
          <w:bCs/>
          <w:color w:val="000000" w:themeColor="text1"/>
        </w:rPr>
        <w:t>Art. 31.</w:t>
      </w:r>
      <w:r w:rsidRPr="00531AA7">
        <w:rPr>
          <w:rStyle w:val="l5def1"/>
          <w:rFonts w:ascii="Times New Roman" w:hAnsi="Times New Roman" w:cs="Times New Roman"/>
          <w:color w:val="000000" w:themeColor="text1"/>
          <w:sz w:val="24"/>
          <w:szCs w:val="24"/>
        </w:rPr>
        <w:t>-</w:t>
      </w:r>
      <w:r w:rsidRPr="00531AA7">
        <w:rPr>
          <w:rFonts w:ascii="Times New Roman" w:hAnsi="Times New Roman" w:cs="Times New Roman"/>
          <w:color w:val="000000" w:themeColor="text1"/>
        </w:rPr>
        <w:t xml:space="preserve"> </w:t>
      </w:r>
      <w:r w:rsidRPr="00531AA7">
        <w:rPr>
          <w:rStyle w:val="l5def1"/>
          <w:rFonts w:ascii="Times New Roman" w:hAnsi="Times New Roman" w:cs="Times New Roman"/>
          <w:color w:val="000000" w:themeColor="text1"/>
          <w:sz w:val="24"/>
          <w:szCs w:val="24"/>
        </w:rPr>
        <w:t xml:space="preserve">(1) Romsilva întocmește anual bugetul de venituri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cheltuieli și îl transmite Autorității pentru a fi supus aprobării Guvernului în conformitate cu prevederile art. 4 alin. (1) lit. a. din Ordonanța Guvernului nr. 26/2013 privind întărirea disciplinei financiare la nivelul unor operatori economici la care statul sau </w:t>
      </w:r>
      <w:proofErr w:type="spellStart"/>
      <w:r w:rsidRPr="00531AA7">
        <w:rPr>
          <w:rStyle w:val="l5def1"/>
          <w:rFonts w:ascii="Times New Roman" w:hAnsi="Times New Roman" w:cs="Times New Roman"/>
          <w:color w:val="000000" w:themeColor="text1"/>
          <w:sz w:val="24"/>
          <w:szCs w:val="24"/>
        </w:rPr>
        <w:t>unităţile</w:t>
      </w:r>
      <w:proofErr w:type="spellEnd"/>
      <w:r w:rsidRPr="00531AA7">
        <w:rPr>
          <w:rStyle w:val="l5def1"/>
          <w:rFonts w:ascii="Times New Roman" w:hAnsi="Times New Roman" w:cs="Times New Roman"/>
          <w:color w:val="000000" w:themeColor="text1"/>
          <w:sz w:val="24"/>
          <w:szCs w:val="24"/>
        </w:rPr>
        <w:t xml:space="preserve"> administrativ-teritoriale sunt </w:t>
      </w:r>
      <w:proofErr w:type="spellStart"/>
      <w:r w:rsidRPr="00531AA7">
        <w:rPr>
          <w:rStyle w:val="l5def1"/>
          <w:rFonts w:ascii="Times New Roman" w:hAnsi="Times New Roman" w:cs="Times New Roman"/>
          <w:color w:val="000000" w:themeColor="text1"/>
          <w:sz w:val="24"/>
          <w:szCs w:val="24"/>
        </w:rPr>
        <w:t>acţionari</w:t>
      </w:r>
      <w:proofErr w:type="spellEnd"/>
      <w:r w:rsidRPr="00531AA7">
        <w:rPr>
          <w:rStyle w:val="l5def1"/>
          <w:rFonts w:ascii="Times New Roman" w:hAnsi="Times New Roman" w:cs="Times New Roman"/>
          <w:color w:val="000000" w:themeColor="text1"/>
          <w:sz w:val="24"/>
          <w:szCs w:val="24"/>
        </w:rPr>
        <w:t xml:space="preserve"> unici ori majoritari sau </w:t>
      </w:r>
      <w:proofErr w:type="spellStart"/>
      <w:r w:rsidRPr="00531AA7">
        <w:rPr>
          <w:rStyle w:val="l5def1"/>
          <w:rFonts w:ascii="Times New Roman" w:hAnsi="Times New Roman" w:cs="Times New Roman"/>
          <w:color w:val="000000" w:themeColor="text1"/>
          <w:sz w:val="24"/>
          <w:szCs w:val="24"/>
        </w:rPr>
        <w:t>deţin</w:t>
      </w:r>
      <w:proofErr w:type="spellEnd"/>
      <w:r w:rsidRPr="00531AA7">
        <w:rPr>
          <w:rStyle w:val="l5def1"/>
          <w:rFonts w:ascii="Times New Roman" w:hAnsi="Times New Roman" w:cs="Times New Roman"/>
          <w:color w:val="000000" w:themeColor="text1"/>
          <w:sz w:val="24"/>
          <w:szCs w:val="24"/>
        </w:rPr>
        <w:t xml:space="preserve"> direct ori indirect o participație majoritară, aprobată cu completări prin Legea nr. 47/2014, cu modificările și completările ulterioare.</w:t>
      </w:r>
    </w:p>
    <w:p w14:paraId="582102EF"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b w:val="0"/>
          <w:bCs w:val="0"/>
          <w:color w:val="000000" w:themeColor="text1"/>
          <w:sz w:val="24"/>
          <w:szCs w:val="24"/>
        </w:rPr>
        <w:t>(2) Situațiile financiare ale Romsilva se supun aprobării CA, potrivit legii.</w:t>
      </w:r>
    </w:p>
    <w:p w14:paraId="057A6EB5"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32.</w:t>
      </w:r>
      <w:r w:rsidRPr="00531AA7">
        <w:rPr>
          <w:rStyle w:val="l5def1"/>
          <w:rFonts w:ascii="Times New Roman" w:hAnsi="Times New Roman" w:cs="Times New Roman"/>
          <w:color w:val="000000" w:themeColor="text1"/>
          <w:sz w:val="24"/>
          <w:szCs w:val="24"/>
        </w:rPr>
        <w:t>-</w:t>
      </w:r>
      <w:r w:rsidRPr="00531AA7">
        <w:rPr>
          <w:rFonts w:ascii="Times New Roman" w:hAnsi="Times New Roman" w:cs="Times New Roman"/>
          <w:color w:val="000000" w:themeColor="text1"/>
        </w:rPr>
        <w:t xml:space="preserve"> </w:t>
      </w:r>
      <w:r w:rsidRPr="00531AA7">
        <w:rPr>
          <w:rStyle w:val="l5def1"/>
          <w:rFonts w:ascii="Times New Roman" w:hAnsi="Times New Roman" w:cs="Times New Roman"/>
          <w:color w:val="000000" w:themeColor="text1"/>
          <w:sz w:val="24"/>
          <w:szCs w:val="24"/>
        </w:rPr>
        <w:t xml:space="preserve">Exercițiul financiar începe la data de 1 ianuarie </w:t>
      </w:r>
      <w:proofErr w:type="spellStart"/>
      <w:r w:rsidRPr="00531AA7">
        <w:rPr>
          <w:rStyle w:val="l5def1"/>
          <w:rFonts w:ascii="Times New Roman" w:hAnsi="Times New Roman" w:cs="Times New Roman"/>
          <w:color w:val="000000" w:themeColor="text1"/>
          <w:sz w:val="24"/>
          <w:szCs w:val="24"/>
        </w:rPr>
        <w:t>şi</w:t>
      </w:r>
      <w:proofErr w:type="spellEnd"/>
      <w:r w:rsidRPr="00531AA7">
        <w:rPr>
          <w:rStyle w:val="l5def1"/>
          <w:rFonts w:ascii="Times New Roman" w:hAnsi="Times New Roman" w:cs="Times New Roman"/>
          <w:color w:val="000000" w:themeColor="text1"/>
          <w:sz w:val="24"/>
          <w:szCs w:val="24"/>
        </w:rPr>
        <w:t xml:space="preserve"> se încheie la data de 31 decembrie ale fiecărui an. </w:t>
      </w:r>
    </w:p>
    <w:p w14:paraId="44F5CE1A"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33.</w:t>
      </w:r>
      <w:r w:rsidRPr="00531AA7">
        <w:rPr>
          <w:rFonts w:ascii="Times New Roman" w:hAnsi="Times New Roman" w:cs="Times New Roman"/>
          <w:color w:val="000000" w:themeColor="text1"/>
        </w:rPr>
        <w:t xml:space="preserve"> - Controlul intern al activității se realizează de către structura centrală a Romsilva, iar auditul statutar se realizează conform legii.</w:t>
      </w:r>
    </w:p>
    <w:p w14:paraId="24F085B4" w14:textId="77777777" w:rsidR="004406A0" w:rsidRPr="00531AA7" w:rsidRDefault="004406A0" w:rsidP="004406A0">
      <w:pPr>
        <w:spacing w:after="0" w:line="360" w:lineRule="auto"/>
        <w:ind w:left="-284"/>
        <w:jc w:val="both"/>
        <w:rPr>
          <w:rFonts w:ascii="Times New Roman" w:hAnsi="Times New Roman" w:cs="Times New Roman"/>
        </w:rPr>
      </w:pPr>
      <w:r w:rsidRPr="00531AA7">
        <w:rPr>
          <w:rFonts w:ascii="Times New Roman" w:hAnsi="Times New Roman" w:cs="Times New Roman"/>
          <w:b/>
          <w:bCs/>
          <w:color w:val="000000" w:themeColor="text1"/>
        </w:rPr>
        <w:t xml:space="preserve">Art. 34. </w:t>
      </w:r>
      <w:r w:rsidRPr="00531AA7">
        <w:rPr>
          <w:rStyle w:val="l5def1"/>
          <w:rFonts w:ascii="Times New Roman" w:hAnsi="Times New Roman" w:cs="Times New Roman"/>
          <w:color w:val="000000" w:themeColor="text1"/>
          <w:sz w:val="24"/>
          <w:szCs w:val="24"/>
        </w:rPr>
        <w:t>–</w:t>
      </w:r>
      <w:r w:rsidRPr="00531AA7">
        <w:rPr>
          <w:rFonts w:ascii="Times New Roman" w:hAnsi="Times New Roman" w:cs="Times New Roman"/>
          <w:color w:val="000000" w:themeColor="text1"/>
        </w:rPr>
        <w:t xml:space="preserve"> (1) </w:t>
      </w:r>
      <w:r w:rsidRPr="00531AA7">
        <w:rPr>
          <w:rFonts w:ascii="Times New Roman" w:hAnsi="Times New Roman" w:cs="Times New Roman"/>
        </w:rPr>
        <w:t>Personalul Romsilva angajat la data intrării în vigoare a prezentei hotărâri se preia în noile structuri organizatorice.</w:t>
      </w:r>
    </w:p>
    <w:p w14:paraId="3A45FE18" w14:textId="77777777" w:rsidR="004406A0" w:rsidRPr="00531AA7" w:rsidRDefault="004406A0" w:rsidP="004406A0">
      <w:pPr>
        <w:spacing w:after="0" w:line="360" w:lineRule="auto"/>
        <w:ind w:left="-284"/>
        <w:jc w:val="both"/>
        <w:rPr>
          <w:rStyle w:val="l5def1"/>
          <w:rFonts w:ascii="Times New Roman" w:hAnsi="Times New Roman" w:cs="Times New Roman"/>
          <w:color w:val="000000" w:themeColor="text1"/>
          <w:sz w:val="24"/>
          <w:szCs w:val="24"/>
        </w:rPr>
      </w:pPr>
      <w:r w:rsidRPr="00531AA7">
        <w:rPr>
          <w:rFonts w:ascii="Times New Roman" w:hAnsi="Times New Roman" w:cs="Times New Roman"/>
          <w:color w:val="000000" w:themeColor="text1"/>
        </w:rPr>
        <w:t>(2) În termen de 30 zile de la intrarea în vigoare a prezentei hotărâri, CA aprobă metodologia privind reorganizarea Romsilva care trebuie să cuprindă termenele privind încheierea actelor adiționale, procedurile de urmat pentru reîncadrarea personalului și modelele documentelor necesare în procedura de reorganizare.(3) Începând cu data intrării în vigoare a prezentei hotărâri, a</w:t>
      </w:r>
      <w:r w:rsidRPr="00531AA7">
        <w:rPr>
          <w:rStyle w:val="l5def1"/>
          <w:rFonts w:ascii="Times New Roman" w:hAnsi="Times New Roman" w:cs="Times New Roman"/>
          <w:color w:val="000000" w:themeColor="text1"/>
          <w:sz w:val="24"/>
          <w:szCs w:val="24"/>
        </w:rPr>
        <w:t>ngajarea personalului silvic și a celorlalte categorii de personal cu studii superioare se face prin concurs, organizat la sediul structurii centrale, cu înregistrare audio și video a susținerii probelor de concurs, cu respectarea procedurii aprobate de CA.</w:t>
      </w:r>
    </w:p>
    <w:p w14:paraId="2A319EEF"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lastRenderedPageBreak/>
        <w:t>(4) Salarizarea personalului Romsilva se face în conformitate cu prevederile bugetului aprobat și ale contractului colectiv de muncă, și cu respectarea următoarelor principii:</w:t>
      </w:r>
    </w:p>
    <w:p w14:paraId="4CAB03DA" w14:textId="77777777" w:rsidR="004406A0" w:rsidRPr="00531AA7" w:rsidRDefault="004406A0" w:rsidP="004406A0">
      <w:pPr>
        <w:pStyle w:val="ListParagraph"/>
        <w:numPr>
          <w:ilvl w:val="0"/>
          <w:numId w:val="37"/>
        </w:numPr>
        <w:spacing w:after="0" w:line="360" w:lineRule="auto"/>
        <w:ind w:left="0"/>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principiul nediscriminării, în sensul eliminării oricăror forme de discriminare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instituirii unui tratament egal cu privire la personalul care prestează aceeași activitate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are aceeași vechime în muncă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în funcție;</w:t>
      </w:r>
    </w:p>
    <w:p w14:paraId="57BF918B" w14:textId="77777777" w:rsidR="004406A0" w:rsidRPr="00531AA7" w:rsidRDefault="004406A0" w:rsidP="004406A0">
      <w:pPr>
        <w:pStyle w:val="ListParagraph"/>
        <w:numPr>
          <w:ilvl w:val="0"/>
          <w:numId w:val="37"/>
        </w:numPr>
        <w:spacing w:after="0" w:line="360" w:lineRule="auto"/>
        <w:ind w:left="0"/>
        <w:jc w:val="both"/>
        <w:rPr>
          <w:rFonts w:ascii="Times New Roman" w:hAnsi="Times New Roman" w:cs="Times New Roman"/>
          <w:color w:val="000000" w:themeColor="text1"/>
        </w:rPr>
      </w:pPr>
      <w:r w:rsidRPr="00531AA7">
        <w:rPr>
          <w:rFonts w:ascii="Times New Roman" w:hAnsi="Times New Roman" w:cs="Times New Roman"/>
          <w:color w:val="000000" w:themeColor="text1"/>
        </w:rPr>
        <w:t>principiul egalității, prin asigurarea de venituri salariale nete egale pentru muncă cu valoare egală;</w:t>
      </w:r>
    </w:p>
    <w:p w14:paraId="6B3F690B" w14:textId="77777777" w:rsidR="004406A0" w:rsidRPr="00531AA7" w:rsidRDefault="004406A0" w:rsidP="004406A0">
      <w:pPr>
        <w:pStyle w:val="ListParagraph"/>
        <w:numPr>
          <w:ilvl w:val="0"/>
          <w:numId w:val="37"/>
        </w:numPr>
        <w:spacing w:after="0" w:line="360" w:lineRule="auto"/>
        <w:ind w:left="0"/>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principiul ierarhizării, pe verticală, cât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pe orizontală, în cadrul aceluiași domeniu, în funcție de complexitatea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importanța activității desfășurate;</w:t>
      </w:r>
    </w:p>
    <w:p w14:paraId="7AADCC3F" w14:textId="77777777" w:rsidR="004406A0" w:rsidRPr="00531AA7" w:rsidRDefault="004406A0" w:rsidP="004406A0">
      <w:pPr>
        <w:pStyle w:val="ListParagraph"/>
        <w:numPr>
          <w:ilvl w:val="0"/>
          <w:numId w:val="37"/>
        </w:numPr>
        <w:spacing w:after="0" w:line="360" w:lineRule="auto"/>
        <w:ind w:left="0"/>
        <w:jc w:val="both"/>
        <w:rPr>
          <w:rFonts w:ascii="Times New Roman" w:hAnsi="Times New Roman" w:cs="Times New Roman"/>
          <w:color w:val="000000" w:themeColor="text1"/>
        </w:rPr>
      </w:pPr>
      <w:r w:rsidRPr="00531AA7">
        <w:rPr>
          <w:rFonts w:ascii="Times New Roman" w:hAnsi="Times New Roman" w:cs="Times New Roman"/>
          <w:color w:val="000000" w:themeColor="text1"/>
        </w:rPr>
        <w:t>principiul transparenței mecanismului de stabilire a drepturilor salariale, în sensul asigurării predictibilității salariale pentru personalul angajat;</w:t>
      </w:r>
    </w:p>
    <w:p w14:paraId="78817376" w14:textId="77777777" w:rsidR="004406A0" w:rsidRPr="00531AA7" w:rsidRDefault="004406A0" w:rsidP="004406A0">
      <w:pPr>
        <w:pStyle w:val="ListParagraph"/>
        <w:numPr>
          <w:ilvl w:val="0"/>
          <w:numId w:val="37"/>
        </w:numPr>
        <w:spacing w:after="0" w:line="360" w:lineRule="auto"/>
        <w:ind w:left="0"/>
        <w:jc w:val="both"/>
        <w:rPr>
          <w:rFonts w:ascii="Times New Roman" w:hAnsi="Times New Roman" w:cs="Times New Roman"/>
          <w:color w:val="000000" w:themeColor="text1"/>
        </w:rPr>
      </w:pPr>
      <w:r w:rsidRPr="00531AA7">
        <w:rPr>
          <w:rFonts w:ascii="Times New Roman" w:hAnsi="Times New Roman" w:cs="Times New Roman"/>
          <w:color w:val="000000" w:themeColor="text1"/>
        </w:rPr>
        <w:t>principiul sustenabilității financiare, în sensul stabilirii nivelului de salarizare astfel încât să se asigure respectarea plafoanelor cheltuielilor de personal ale bugetului aprobat, în condițiile legii;</w:t>
      </w:r>
    </w:p>
    <w:p w14:paraId="19376956" w14:textId="77777777" w:rsidR="004406A0" w:rsidRPr="00531AA7" w:rsidRDefault="004406A0" w:rsidP="004406A0">
      <w:pPr>
        <w:pStyle w:val="ListParagraph"/>
        <w:numPr>
          <w:ilvl w:val="0"/>
          <w:numId w:val="37"/>
        </w:numPr>
        <w:spacing w:after="0" w:line="360" w:lineRule="auto"/>
        <w:ind w:left="0"/>
        <w:jc w:val="both"/>
        <w:rPr>
          <w:rFonts w:ascii="Times New Roman" w:hAnsi="Times New Roman" w:cs="Times New Roman"/>
          <w:color w:val="000000" w:themeColor="text1"/>
        </w:rPr>
      </w:pPr>
      <w:r w:rsidRPr="00531AA7">
        <w:rPr>
          <w:rFonts w:ascii="Times New Roman" w:hAnsi="Times New Roman" w:cs="Times New Roman"/>
          <w:color w:val="000000" w:themeColor="text1"/>
        </w:rPr>
        <w:t xml:space="preserve">principiul publicității în sensul transparenței veniturilor de natură salarială, precum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 xml:space="preserve"> a altor drepturi în bani </w:t>
      </w:r>
      <w:proofErr w:type="spellStart"/>
      <w:r w:rsidRPr="00531AA7">
        <w:rPr>
          <w:rFonts w:ascii="Times New Roman" w:hAnsi="Times New Roman" w:cs="Times New Roman"/>
          <w:color w:val="000000" w:themeColor="text1"/>
        </w:rPr>
        <w:t>şi</w:t>
      </w:r>
      <w:proofErr w:type="spellEnd"/>
      <w:r w:rsidRPr="00531AA7">
        <w:rPr>
          <w:rFonts w:ascii="Times New Roman" w:hAnsi="Times New Roman" w:cs="Times New Roman"/>
          <w:color w:val="000000" w:themeColor="text1"/>
        </w:rPr>
        <w:t>/sau în natură pentru toate funcțiile din aparatul Romsilva.</w:t>
      </w:r>
    </w:p>
    <w:p w14:paraId="7DD0B845" w14:textId="77777777" w:rsidR="004406A0" w:rsidRPr="00531AA7" w:rsidRDefault="004406A0" w:rsidP="004406A0">
      <w:pPr>
        <w:pStyle w:val="NormalWeb"/>
        <w:tabs>
          <w:tab w:val="left" w:pos="787"/>
        </w:tabs>
        <w:spacing w:before="0" w:beforeAutospacing="0" w:after="0" w:afterAutospacing="0" w:line="360" w:lineRule="auto"/>
        <w:ind w:left="-284"/>
        <w:jc w:val="both"/>
        <w:rPr>
          <w:color w:val="000000" w:themeColor="text1"/>
        </w:rPr>
      </w:pPr>
      <w:bookmarkStart w:id="8" w:name="_Hlk203739200"/>
      <w:r w:rsidRPr="00531AA7">
        <w:rPr>
          <w:color w:val="000000" w:themeColor="text1"/>
        </w:rPr>
        <w:t>(5) Indicatorii de performanță financiari, nefinanciari și specifici din contractele de mandat încheiate în baza prevederilor art. 13 alin. (3) din Legea nr. 331/2024, cu modificările și completările ulterioare, includ indicatorii stabiliți în anexa nr. 3. Este obligatorie îndeplinirea a jumătate plus unu a indicatorilor din fiecare categorie în parte. Nivelul minim de îndeplinire al indicatorilor poate fi redus doar în cazuri bine justificate.</w:t>
      </w:r>
    </w:p>
    <w:bookmarkEnd w:id="8"/>
    <w:p w14:paraId="4B3A1977" w14:textId="77777777" w:rsidR="004406A0" w:rsidRPr="00531AA7" w:rsidRDefault="004406A0" w:rsidP="004406A0">
      <w:pPr>
        <w:pStyle w:val="NormalWeb"/>
        <w:tabs>
          <w:tab w:val="left" w:pos="787"/>
        </w:tabs>
        <w:spacing w:before="0" w:beforeAutospacing="0" w:after="0" w:afterAutospacing="0" w:line="360" w:lineRule="auto"/>
        <w:ind w:left="-284"/>
        <w:jc w:val="both"/>
        <w:rPr>
          <w:color w:val="000000" w:themeColor="text1"/>
        </w:rPr>
      </w:pPr>
      <w:r w:rsidRPr="00531AA7">
        <w:rPr>
          <w:b/>
          <w:bCs/>
          <w:color w:val="000000" w:themeColor="text1"/>
        </w:rPr>
        <w:t>Art. 35.</w:t>
      </w:r>
      <w:r w:rsidRPr="00531AA7">
        <w:rPr>
          <w:color w:val="000000" w:themeColor="text1"/>
        </w:rPr>
        <w:t xml:space="preserve"> - (1) Evaluarea profesională a personalului Romsilva se face anual conform procedurii aprobate de CA în termen de 90 zile de la data publicării prezentei hotărâri.</w:t>
      </w:r>
    </w:p>
    <w:p w14:paraId="0EEFC160" w14:textId="77777777" w:rsidR="004406A0" w:rsidRPr="00531AA7" w:rsidRDefault="004406A0" w:rsidP="004406A0">
      <w:pPr>
        <w:autoSpaceDE w:val="0"/>
        <w:autoSpaceDN w:val="0"/>
        <w:adjustRightInd w:val="0"/>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36.</w:t>
      </w:r>
      <w:r w:rsidRPr="00531AA7">
        <w:rPr>
          <w:rFonts w:ascii="Times New Roman" w:hAnsi="Times New Roman" w:cs="Times New Roman"/>
          <w:color w:val="000000" w:themeColor="text1"/>
        </w:rPr>
        <w:t xml:space="preserve"> – </w:t>
      </w:r>
      <w:bookmarkStart w:id="9" w:name="_Hlk196327017"/>
      <w:r w:rsidRPr="00531AA7">
        <w:rPr>
          <w:rFonts w:ascii="Times New Roman" w:hAnsi="Times New Roman" w:cs="Times New Roman"/>
          <w:color w:val="000000" w:themeColor="text1"/>
        </w:rPr>
        <w:t>(1) În termen de 120 zile de la data intrării în vigoare a prezentei hotărâri, CA înaintează Autorității un plan de măsuri pentru debirocratizarea și digitalizarea funcționării interne a Romsilva.</w:t>
      </w:r>
    </w:p>
    <w:p w14:paraId="1EDA3CDE" w14:textId="77777777" w:rsidR="004406A0" w:rsidRPr="00531AA7" w:rsidRDefault="004406A0" w:rsidP="004406A0">
      <w:pPr>
        <w:autoSpaceDE w:val="0"/>
        <w:autoSpaceDN w:val="0"/>
        <w:adjustRightInd w:val="0"/>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(2) În termen de 120 zile de la data intrării în vigoare a prezentei hotărâri, CA înaintează Autorității un regulament de etică pentru personalul Romsilva prin care să aplice prevederile art. 138 din Legea nr. 331/2024, cu modificările și completările ulterioare, privind conflictul de interese.</w:t>
      </w:r>
    </w:p>
    <w:p w14:paraId="355DE4F2" w14:textId="77777777" w:rsidR="004406A0" w:rsidRPr="00531AA7" w:rsidRDefault="004406A0" w:rsidP="004406A0">
      <w:pPr>
        <w:autoSpaceDE w:val="0"/>
        <w:autoSpaceDN w:val="0"/>
        <w:adjustRightInd w:val="0"/>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(3) În termen de 90 zile de la data intrării în vigoare a prezentei hotărâri, CA înaintează Autorității un plan de eficientizare a activității de exploatare a imobilelor Romsilva dedicate turismului astfel încât această activitate să se desfășoare în condiții de eficiență economică.</w:t>
      </w:r>
    </w:p>
    <w:p w14:paraId="6E24D8A6" w14:textId="77777777" w:rsidR="004406A0" w:rsidRPr="00531AA7" w:rsidRDefault="004406A0" w:rsidP="004406A0">
      <w:pPr>
        <w:autoSpaceDE w:val="0"/>
        <w:autoSpaceDN w:val="0"/>
        <w:adjustRightInd w:val="0"/>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color w:val="000000" w:themeColor="text1"/>
        </w:rPr>
        <w:t>(4) Certificatele de atestare a operatorilor economici pentru activitatea de exploatare forestieră, emise pentru ocoalele silvice de stat din structura Romsilva, rămân valabile până obținerea certificatelor de atestare pentru activitatea de exploatare forestieră de către secțiile prevăzute la art. 15 alin. (1) lit. b) sau lit. f), dar nu mai târziu de date expirării valabilității acestora.</w:t>
      </w:r>
    </w:p>
    <w:p w14:paraId="1698561D" w14:textId="77777777" w:rsidR="004406A0" w:rsidRPr="00531AA7" w:rsidRDefault="004406A0" w:rsidP="004406A0">
      <w:pPr>
        <w:spacing w:after="0" w:line="360" w:lineRule="auto"/>
        <w:ind w:left="-284"/>
        <w:jc w:val="both"/>
        <w:rPr>
          <w:rFonts w:ascii="Times New Roman" w:hAnsi="Times New Roman" w:cs="Times New Roman"/>
          <w:color w:val="000000" w:themeColor="text1"/>
        </w:rPr>
      </w:pPr>
      <w:r w:rsidRPr="00531AA7">
        <w:rPr>
          <w:rFonts w:ascii="Times New Roman" w:hAnsi="Times New Roman" w:cs="Times New Roman"/>
          <w:b/>
          <w:bCs/>
          <w:color w:val="000000" w:themeColor="text1"/>
        </w:rPr>
        <w:t>Art. 37.</w:t>
      </w:r>
      <w:r w:rsidRPr="00531AA7">
        <w:rPr>
          <w:rFonts w:ascii="Times New Roman" w:hAnsi="Times New Roman" w:cs="Times New Roman"/>
          <w:color w:val="000000" w:themeColor="text1"/>
        </w:rPr>
        <w:t xml:space="preserve"> - Anexele nr. 1-3 fac parte integrantă din prezenta hotărâre.</w:t>
      </w:r>
    </w:p>
    <w:p w14:paraId="6D2C491C" w14:textId="77777777" w:rsidR="004406A0" w:rsidRPr="00531AA7" w:rsidRDefault="004406A0" w:rsidP="004406A0">
      <w:pPr>
        <w:spacing w:after="0" w:line="360" w:lineRule="auto"/>
        <w:ind w:left="-284"/>
        <w:jc w:val="both"/>
        <w:rPr>
          <w:rStyle w:val="do1"/>
          <w:rFonts w:ascii="Times New Roman" w:hAnsi="Times New Roman" w:cs="Times New Roman"/>
          <w:b w:val="0"/>
          <w:bCs w:val="0"/>
          <w:color w:val="000000" w:themeColor="text1"/>
          <w:sz w:val="24"/>
          <w:szCs w:val="24"/>
        </w:rPr>
      </w:pPr>
      <w:r w:rsidRPr="00531AA7">
        <w:rPr>
          <w:rStyle w:val="do1"/>
          <w:rFonts w:ascii="Times New Roman" w:hAnsi="Times New Roman" w:cs="Times New Roman"/>
          <w:color w:val="000000" w:themeColor="text1"/>
          <w:sz w:val="24"/>
          <w:szCs w:val="24"/>
        </w:rPr>
        <w:t>Art. 38.</w:t>
      </w:r>
      <w:r w:rsidRPr="00531AA7">
        <w:rPr>
          <w:rStyle w:val="do1"/>
          <w:rFonts w:ascii="Times New Roman" w:hAnsi="Times New Roman" w:cs="Times New Roman"/>
          <w:b w:val="0"/>
          <w:bCs w:val="0"/>
          <w:color w:val="000000" w:themeColor="text1"/>
          <w:sz w:val="24"/>
          <w:szCs w:val="24"/>
        </w:rPr>
        <w:t xml:space="preserve"> - La data intrării în vigoare a prezentei hotărâri, Hotărârea Guvernului nr. 229/2009 privind reorganizarea Regiei Naționale a Pădurilor-Romsilva și aprobarea regulamentului de organizare și </w:t>
      </w:r>
      <w:r w:rsidRPr="00531AA7">
        <w:rPr>
          <w:rStyle w:val="do1"/>
          <w:rFonts w:ascii="Times New Roman" w:hAnsi="Times New Roman" w:cs="Times New Roman"/>
          <w:b w:val="0"/>
          <w:bCs w:val="0"/>
          <w:color w:val="000000" w:themeColor="text1"/>
          <w:sz w:val="24"/>
          <w:szCs w:val="24"/>
        </w:rPr>
        <w:lastRenderedPageBreak/>
        <w:t>funcționare, publicată în Monitorul Oficial al României, Partea I nr. 162 din 16 martie 2009, cu modificările și completările ulterioare, se abrogă.</w:t>
      </w:r>
    </w:p>
    <w:p w14:paraId="56FDA850" w14:textId="77777777" w:rsidR="004406A0" w:rsidRPr="00531AA7" w:rsidRDefault="004406A0" w:rsidP="004406A0">
      <w:pPr>
        <w:spacing w:after="0" w:line="360" w:lineRule="auto"/>
        <w:ind w:left="-284"/>
        <w:jc w:val="center"/>
        <w:rPr>
          <w:rStyle w:val="do1"/>
          <w:rFonts w:ascii="Times New Roman" w:hAnsi="Times New Roman" w:cs="Times New Roman"/>
          <w:b w:val="0"/>
          <w:bCs w:val="0"/>
          <w:color w:val="000000" w:themeColor="text1"/>
          <w:sz w:val="24"/>
          <w:szCs w:val="24"/>
        </w:rPr>
      </w:pPr>
    </w:p>
    <w:p w14:paraId="5C2EE9B1" w14:textId="77777777" w:rsidR="004406A0" w:rsidRPr="00531AA7" w:rsidRDefault="004406A0" w:rsidP="004406A0">
      <w:pPr>
        <w:tabs>
          <w:tab w:val="left" w:pos="270"/>
        </w:tabs>
        <w:spacing w:after="0" w:line="360" w:lineRule="auto"/>
        <w:ind w:left="-284"/>
        <w:contextualSpacing/>
        <w:jc w:val="center"/>
        <w:rPr>
          <w:rFonts w:ascii="Times New Roman" w:eastAsia="Times New Roman" w:hAnsi="Times New Roman" w:cs="Times New Roman"/>
          <w:b/>
          <w:color w:val="000000" w:themeColor="text1"/>
          <w:kern w:val="0"/>
        </w:rPr>
      </w:pPr>
      <w:r w:rsidRPr="00531AA7">
        <w:rPr>
          <w:rFonts w:ascii="Times New Roman" w:eastAsia="Times New Roman" w:hAnsi="Times New Roman" w:cs="Times New Roman"/>
          <w:b/>
          <w:color w:val="000000" w:themeColor="text1"/>
          <w:kern w:val="0"/>
        </w:rPr>
        <w:t>PRIM-MINISTRU</w:t>
      </w:r>
    </w:p>
    <w:p w14:paraId="0EC802F8" w14:textId="77777777" w:rsidR="004406A0" w:rsidRPr="00531AA7" w:rsidRDefault="004406A0" w:rsidP="004406A0">
      <w:pPr>
        <w:spacing w:after="0" w:line="360" w:lineRule="auto"/>
        <w:ind w:left="-284"/>
        <w:jc w:val="center"/>
        <w:rPr>
          <w:rFonts w:ascii="Times New Roman" w:hAnsi="Times New Roman" w:cs="Times New Roman"/>
          <w:color w:val="000000" w:themeColor="text1"/>
        </w:rPr>
      </w:pPr>
      <w:r w:rsidRPr="00531AA7">
        <w:rPr>
          <w:rFonts w:ascii="Times New Roman" w:hAnsi="Times New Roman" w:cs="Times New Roman"/>
          <w:b/>
          <w:color w:val="000000" w:themeColor="text1"/>
        </w:rPr>
        <w:t>Ilie-Gavril BOLOJAN</w:t>
      </w:r>
      <w:r w:rsidRPr="00531AA7">
        <w:rPr>
          <w:rStyle w:val="do1"/>
          <w:rFonts w:ascii="Times New Roman" w:hAnsi="Times New Roman" w:cs="Times New Roman"/>
          <w:b w:val="0"/>
          <w:bCs w:val="0"/>
          <w:color w:val="000000" w:themeColor="text1"/>
          <w:sz w:val="24"/>
          <w:szCs w:val="24"/>
        </w:rPr>
        <w:br w:type="page"/>
      </w:r>
      <w:bookmarkEnd w:id="9"/>
    </w:p>
    <w:p w14:paraId="2A26AB81" w14:textId="77777777" w:rsidR="004406A0" w:rsidRPr="00531AA7" w:rsidRDefault="004406A0" w:rsidP="004406A0">
      <w:pPr>
        <w:shd w:val="clear" w:color="auto" w:fill="FFFFFF"/>
        <w:spacing w:after="0" w:line="360" w:lineRule="auto"/>
        <w:ind w:left="-153" w:right="-153"/>
        <w:jc w:val="right"/>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lastRenderedPageBreak/>
        <w:t>Anexa nr. 1</w:t>
      </w:r>
    </w:p>
    <w:p w14:paraId="288E2B50" w14:textId="77777777" w:rsidR="004406A0" w:rsidRPr="00531AA7" w:rsidRDefault="004406A0" w:rsidP="004406A0">
      <w:pPr>
        <w:shd w:val="clear" w:color="auto" w:fill="FFFFFF"/>
        <w:spacing w:after="0" w:line="360" w:lineRule="auto"/>
        <w:ind w:left="-153" w:right="-153"/>
        <w:jc w:val="center"/>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Unitățile fără personalitate juridică</w:t>
      </w:r>
    </w:p>
    <w:p w14:paraId="71205F6C" w14:textId="77777777" w:rsidR="004406A0" w:rsidRPr="00531AA7" w:rsidRDefault="004406A0" w:rsidP="004406A0">
      <w:pPr>
        <w:shd w:val="clear" w:color="auto" w:fill="FFFFFF"/>
        <w:spacing w:after="0" w:line="360" w:lineRule="auto"/>
        <w:ind w:left="-153" w:right="-153"/>
        <w:jc w:val="center"/>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din structura Regiei Naționale a Pădurilor - Romsilva</w:t>
      </w:r>
    </w:p>
    <w:tbl>
      <w:tblPr>
        <w:tblW w:w="9752" w:type="dxa"/>
        <w:jc w:val="center"/>
        <w:tblCellMar>
          <w:left w:w="0" w:type="dxa"/>
          <w:right w:w="0" w:type="dxa"/>
        </w:tblCellMar>
        <w:tblLook w:val="04A0" w:firstRow="1" w:lastRow="0" w:firstColumn="1" w:lastColumn="0" w:noHBand="0" w:noVBand="1"/>
      </w:tblPr>
      <w:tblGrid>
        <w:gridCol w:w="567"/>
        <w:gridCol w:w="3118"/>
        <w:gridCol w:w="2098"/>
        <w:gridCol w:w="3969"/>
      </w:tblGrid>
      <w:tr w:rsidR="004406A0" w:rsidRPr="00531AA7" w14:paraId="6B3570A1" w14:textId="77777777" w:rsidTr="008D2713">
        <w:trPr>
          <w:trHeight w:val="907"/>
          <w:jc w:val="center"/>
        </w:trPr>
        <w:tc>
          <w:tcPr>
            <w:tcW w:w="567" w:type="dxa"/>
            <w:tcBorders>
              <w:top w:val="single" w:sz="6" w:space="0" w:color="000000"/>
              <w:left w:val="single" w:sz="6" w:space="0" w:color="000000"/>
              <w:bottom w:val="single" w:sz="6" w:space="0" w:color="000000"/>
              <w:right w:val="single" w:sz="6" w:space="0" w:color="000000"/>
            </w:tcBorders>
            <w:vAlign w:val="center"/>
            <w:hideMark/>
          </w:tcPr>
          <w:p w14:paraId="01F99764" w14:textId="77777777" w:rsidR="004406A0" w:rsidRPr="00531AA7" w:rsidRDefault="004406A0" w:rsidP="008D2713">
            <w:pPr>
              <w:spacing w:after="0" w:line="240" w:lineRule="auto"/>
              <w:jc w:val="center"/>
              <w:rPr>
                <w:rFonts w:ascii="Times New Roman" w:eastAsia="Times New Roman" w:hAnsi="Times New Roman" w:cs="Times New Roman"/>
                <w:b/>
                <w:bCs/>
                <w:color w:val="000000" w:themeColor="text1"/>
                <w:kern w:val="0"/>
              </w:rPr>
            </w:pPr>
            <w:r w:rsidRPr="00531AA7">
              <w:rPr>
                <w:rFonts w:ascii="Times New Roman" w:eastAsia="Times New Roman" w:hAnsi="Times New Roman" w:cs="Times New Roman"/>
                <w:b/>
                <w:bCs/>
                <w:color w:val="000000" w:themeColor="text1"/>
                <w:kern w:val="0"/>
              </w:rPr>
              <w:t>Nr. crt.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14:paraId="5F319332" w14:textId="77777777" w:rsidR="004406A0" w:rsidRPr="00531AA7" w:rsidRDefault="004406A0" w:rsidP="008D2713">
            <w:pPr>
              <w:spacing w:after="0" w:line="240" w:lineRule="auto"/>
              <w:jc w:val="center"/>
              <w:rPr>
                <w:rFonts w:ascii="Times New Roman" w:eastAsia="Times New Roman" w:hAnsi="Times New Roman" w:cs="Times New Roman"/>
                <w:b/>
                <w:bCs/>
                <w:color w:val="000000" w:themeColor="text1"/>
                <w:kern w:val="0"/>
              </w:rPr>
            </w:pPr>
            <w:r w:rsidRPr="00531AA7">
              <w:rPr>
                <w:rFonts w:ascii="Times New Roman" w:eastAsia="Times New Roman" w:hAnsi="Times New Roman" w:cs="Times New Roman"/>
                <w:b/>
                <w:bCs/>
                <w:color w:val="000000" w:themeColor="text1"/>
                <w:kern w:val="0"/>
              </w:rPr>
              <w:t>Denumirea direcției</w:t>
            </w:r>
          </w:p>
        </w:tc>
        <w:tc>
          <w:tcPr>
            <w:tcW w:w="2098" w:type="dxa"/>
            <w:tcBorders>
              <w:top w:val="single" w:sz="6" w:space="0" w:color="000000"/>
              <w:left w:val="single" w:sz="6" w:space="0" w:color="000000"/>
              <w:bottom w:val="single" w:sz="6" w:space="0" w:color="000000"/>
              <w:right w:val="single" w:sz="6" w:space="0" w:color="000000"/>
            </w:tcBorders>
            <w:vAlign w:val="center"/>
          </w:tcPr>
          <w:p w14:paraId="0BE8C407" w14:textId="77777777" w:rsidR="004406A0" w:rsidRPr="00531AA7" w:rsidRDefault="004406A0" w:rsidP="008D2713">
            <w:pPr>
              <w:spacing w:after="0" w:line="240" w:lineRule="auto"/>
              <w:jc w:val="center"/>
              <w:rPr>
                <w:rFonts w:ascii="Times New Roman" w:eastAsia="Times New Roman" w:hAnsi="Times New Roman" w:cs="Times New Roman"/>
                <w:b/>
                <w:bCs/>
                <w:color w:val="000000" w:themeColor="text1"/>
                <w:kern w:val="0"/>
              </w:rPr>
            </w:pPr>
            <w:r w:rsidRPr="00531AA7">
              <w:rPr>
                <w:rFonts w:ascii="Times New Roman" w:eastAsia="Times New Roman" w:hAnsi="Times New Roman" w:cs="Times New Roman"/>
                <w:b/>
                <w:bCs/>
                <w:color w:val="000000" w:themeColor="text1"/>
                <w:kern w:val="0"/>
              </w:rPr>
              <w:t>Raza de competență (județul)</w:t>
            </w:r>
          </w:p>
        </w:tc>
        <w:tc>
          <w:tcPr>
            <w:tcW w:w="3969" w:type="dxa"/>
            <w:tcBorders>
              <w:top w:val="single" w:sz="6" w:space="0" w:color="000000"/>
              <w:left w:val="single" w:sz="6" w:space="0" w:color="000000"/>
              <w:bottom w:val="single" w:sz="6" w:space="0" w:color="000000"/>
              <w:right w:val="single" w:sz="6" w:space="0" w:color="000000"/>
            </w:tcBorders>
            <w:vAlign w:val="center"/>
            <w:hideMark/>
          </w:tcPr>
          <w:p w14:paraId="7BB5095F" w14:textId="77777777" w:rsidR="004406A0" w:rsidRPr="00531AA7" w:rsidRDefault="004406A0" w:rsidP="008D2713">
            <w:pPr>
              <w:spacing w:after="0" w:line="240" w:lineRule="auto"/>
              <w:jc w:val="center"/>
              <w:rPr>
                <w:rFonts w:ascii="Times New Roman" w:eastAsia="Times New Roman" w:hAnsi="Times New Roman" w:cs="Times New Roman"/>
                <w:b/>
                <w:bCs/>
                <w:color w:val="000000" w:themeColor="text1"/>
                <w:kern w:val="0"/>
              </w:rPr>
            </w:pPr>
            <w:r w:rsidRPr="00531AA7">
              <w:rPr>
                <w:rFonts w:ascii="Times New Roman" w:eastAsia="Times New Roman" w:hAnsi="Times New Roman" w:cs="Times New Roman"/>
                <w:b/>
                <w:bCs/>
                <w:color w:val="000000" w:themeColor="text1"/>
                <w:kern w:val="0"/>
              </w:rPr>
              <w:t>Sediul unității</w:t>
            </w:r>
          </w:p>
        </w:tc>
      </w:tr>
      <w:tr w:rsidR="004406A0" w:rsidRPr="00531AA7" w14:paraId="095CAA75"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7C2EB8B6"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1.</w:t>
            </w:r>
          </w:p>
        </w:tc>
        <w:tc>
          <w:tcPr>
            <w:tcW w:w="3118" w:type="dxa"/>
            <w:tcBorders>
              <w:top w:val="single" w:sz="6" w:space="0" w:color="000000"/>
              <w:left w:val="single" w:sz="6" w:space="0" w:color="000000"/>
              <w:bottom w:val="single" w:sz="6" w:space="0" w:color="000000"/>
              <w:right w:val="single" w:sz="6" w:space="0" w:color="000000"/>
            </w:tcBorders>
            <w:vAlign w:val="center"/>
          </w:tcPr>
          <w:p w14:paraId="2771116F"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Banat</w:t>
            </w:r>
          </w:p>
        </w:tc>
        <w:tc>
          <w:tcPr>
            <w:tcW w:w="2098" w:type="dxa"/>
            <w:tcBorders>
              <w:top w:val="single" w:sz="6" w:space="0" w:color="000000"/>
              <w:left w:val="single" w:sz="6" w:space="0" w:color="000000"/>
              <w:bottom w:val="single" w:sz="6" w:space="0" w:color="000000"/>
              <w:right w:val="single" w:sz="6" w:space="0" w:color="000000"/>
            </w:tcBorders>
            <w:vAlign w:val="center"/>
          </w:tcPr>
          <w:p w14:paraId="37B697C8"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Caraș-Severin</w:t>
            </w:r>
          </w:p>
          <w:p w14:paraId="72E99FEE"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Timiș</w:t>
            </w:r>
          </w:p>
        </w:tc>
        <w:tc>
          <w:tcPr>
            <w:tcW w:w="3969" w:type="dxa"/>
            <w:tcBorders>
              <w:top w:val="single" w:sz="6" w:space="0" w:color="000000"/>
              <w:left w:val="single" w:sz="6" w:space="0" w:color="000000"/>
              <w:bottom w:val="single" w:sz="6" w:space="0" w:color="000000"/>
              <w:right w:val="single" w:sz="6" w:space="0" w:color="000000"/>
            </w:tcBorders>
            <w:vAlign w:val="center"/>
          </w:tcPr>
          <w:p w14:paraId="07A96A38"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Reșița, județul Caraș-Severin</w:t>
            </w:r>
          </w:p>
        </w:tc>
      </w:tr>
      <w:tr w:rsidR="004406A0" w:rsidRPr="00531AA7" w14:paraId="50F1500B"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43040240"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2.</w:t>
            </w:r>
          </w:p>
        </w:tc>
        <w:tc>
          <w:tcPr>
            <w:tcW w:w="3118" w:type="dxa"/>
            <w:tcBorders>
              <w:top w:val="single" w:sz="6" w:space="0" w:color="000000"/>
              <w:left w:val="single" w:sz="6" w:space="0" w:color="000000"/>
              <w:bottom w:val="single" w:sz="6" w:space="0" w:color="000000"/>
              <w:right w:val="single" w:sz="6" w:space="0" w:color="000000"/>
            </w:tcBorders>
            <w:vAlign w:val="center"/>
          </w:tcPr>
          <w:p w14:paraId="0BD7307D"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Crișana</w:t>
            </w:r>
          </w:p>
        </w:tc>
        <w:tc>
          <w:tcPr>
            <w:tcW w:w="2098" w:type="dxa"/>
            <w:tcBorders>
              <w:top w:val="single" w:sz="6" w:space="0" w:color="000000"/>
              <w:left w:val="single" w:sz="6" w:space="0" w:color="000000"/>
              <w:bottom w:val="single" w:sz="6" w:space="0" w:color="000000"/>
              <w:right w:val="single" w:sz="6" w:space="0" w:color="000000"/>
            </w:tcBorders>
            <w:vAlign w:val="center"/>
          </w:tcPr>
          <w:p w14:paraId="596BD9B7"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Arad</w:t>
            </w:r>
          </w:p>
          <w:p w14:paraId="198C2510"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Bihor</w:t>
            </w:r>
          </w:p>
        </w:tc>
        <w:tc>
          <w:tcPr>
            <w:tcW w:w="3969" w:type="dxa"/>
            <w:tcBorders>
              <w:top w:val="single" w:sz="6" w:space="0" w:color="000000"/>
              <w:left w:val="single" w:sz="6" w:space="0" w:color="000000"/>
              <w:bottom w:val="single" w:sz="6" w:space="0" w:color="000000"/>
              <w:right w:val="single" w:sz="6" w:space="0" w:color="000000"/>
            </w:tcBorders>
            <w:vAlign w:val="center"/>
          </w:tcPr>
          <w:p w14:paraId="307699A6"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Arad, județul Arad</w:t>
            </w:r>
          </w:p>
        </w:tc>
      </w:tr>
      <w:tr w:rsidR="004406A0" w:rsidRPr="00531AA7" w14:paraId="79643184"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54988E8F"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3.</w:t>
            </w:r>
          </w:p>
        </w:tc>
        <w:tc>
          <w:tcPr>
            <w:tcW w:w="3118" w:type="dxa"/>
            <w:tcBorders>
              <w:top w:val="single" w:sz="6" w:space="0" w:color="000000"/>
              <w:left w:val="single" w:sz="6" w:space="0" w:color="000000"/>
              <w:bottom w:val="single" w:sz="6" w:space="0" w:color="000000"/>
              <w:right w:val="single" w:sz="6" w:space="0" w:color="000000"/>
            </w:tcBorders>
            <w:vAlign w:val="center"/>
          </w:tcPr>
          <w:p w14:paraId="7BA1F89C"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Maramureș</w:t>
            </w:r>
          </w:p>
        </w:tc>
        <w:tc>
          <w:tcPr>
            <w:tcW w:w="2098" w:type="dxa"/>
            <w:tcBorders>
              <w:top w:val="single" w:sz="6" w:space="0" w:color="000000"/>
              <w:left w:val="single" w:sz="6" w:space="0" w:color="000000"/>
              <w:bottom w:val="single" w:sz="6" w:space="0" w:color="000000"/>
              <w:right w:val="single" w:sz="6" w:space="0" w:color="000000"/>
            </w:tcBorders>
            <w:vAlign w:val="center"/>
          </w:tcPr>
          <w:p w14:paraId="0FCB71C2"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Bistrița-Năsăud</w:t>
            </w:r>
          </w:p>
          <w:p w14:paraId="0AD7E756"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Maramureș</w:t>
            </w:r>
          </w:p>
          <w:p w14:paraId="17D28923"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Satu-Mare</w:t>
            </w:r>
          </w:p>
        </w:tc>
        <w:tc>
          <w:tcPr>
            <w:tcW w:w="3969" w:type="dxa"/>
            <w:tcBorders>
              <w:top w:val="single" w:sz="6" w:space="0" w:color="000000"/>
              <w:left w:val="single" w:sz="6" w:space="0" w:color="000000"/>
              <w:bottom w:val="single" w:sz="6" w:space="0" w:color="000000"/>
              <w:right w:val="single" w:sz="6" w:space="0" w:color="000000"/>
            </w:tcBorders>
            <w:vAlign w:val="center"/>
          </w:tcPr>
          <w:p w14:paraId="02E3D4B7"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Baia-Mare, județul Maramureș</w:t>
            </w:r>
          </w:p>
        </w:tc>
      </w:tr>
      <w:tr w:rsidR="004406A0" w:rsidRPr="00531AA7" w14:paraId="52773ADD"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13CC8846"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4.</w:t>
            </w:r>
          </w:p>
        </w:tc>
        <w:tc>
          <w:tcPr>
            <w:tcW w:w="3118" w:type="dxa"/>
            <w:tcBorders>
              <w:top w:val="single" w:sz="6" w:space="0" w:color="000000"/>
              <w:left w:val="single" w:sz="6" w:space="0" w:color="000000"/>
              <w:bottom w:val="single" w:sz="6" w:space="0" w:color="000000"/>
              <w:right w:val="single" w:sz="6" w:space="0" w:color="000000"/>
            </w:tcBorders>
            <w:vAlign w:val="center"/>
          </w:tcPr>
          <w:p w14:paraId="28949E74"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w:t>
            </w:r>
            <w:r w:rsidRPr="00531AA7">
              <w:rPr>
                <w:rFonts w:ascii="Times New Roman" w:eastAsia="Times New Roman" w:hAnsi="Times New Roman" w:cs="Times New Roman"/>
                <w:kern w:val="0"/>
              </w:rPr>
              <w:t>irecția Silvică Moldova Centru</w:t>
            </w:r>
          </w:p>
        </w:tc>
        <w:tc>
          <w:tcPr>
            <w:tcW w:w="2098" w:type="dxa"/>
            <w:tcBorders>
              <w:top w:val="single" w:sz="6" w:space="0" w:color="000000"/>
              <w:left w:val="single" w:sz="6" w:space="0" w:color="000000"/>
              <w:bottom w:val="single" w:sz="6" w:space="0" w:color="000000"/>
              <w:right w:val="single" w:sz="6" w:space="0" w:color="000000"/>
            </w:tcBorders>
            <w:vAlign w:val="center"/>
          </w:tcPr>
          <w:p w14:paraId="688F8461"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Iași</w:t>
            </w:r>
          </w:p>
          <w:p w14:paraId="64D67EF0"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Neamț</w:t>
            </w:r>
          </w:p>
          <w:p w14:paraId="13D0A724"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Vaslui</w:t>
            </w:r>
          </w:p>
        </w:tc>
        <w:tc>
          <w:tcPr>
            <w:tcW w:w="3969" w:type="dxa"/>
            <w:tcBorders>
              <w:top w:val="single" w:sz="6" w:space="0" w:color="000000"/>
              <w:left w:val="single" w:sz="6" w:space="0" w:color="000000"/>
              <w:bottom w:val="single" w:sz="6" w:space="0" w:color="000000"/>
              <w:right w:val="single" w:sz="6" w:space="0" w:color="000000"/>
            </w:tcBorders>
            <w:vAlign w:val="center"/>
          </w:tcPr>
          <w:p w14:paraId="46A8BD69"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Piatra-Neamț, județul Neamț</w:t>
            </w:r>
          </w:p>
        </w:tc>
      </w:tr>
      <w:tr w:rsidR="004406A0" w:rsidRPr="00531AA7" w14:paraId="341BA670"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431A0255"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5.</w:t>
            </w:r>
          </w:p>
        </w:tc>
        <w:tc>
          <w:tcPr>
            <w:tcW w:w="3118" w:type="dxa"/>
            <w:tcBorders>
              <w:top w:val="single" w:sz="6" w:space="0" w:color="000000"/>
              <w:left w:val="single" w:sz="6" w:space="0" w:color="000000"/>
              <w:bottom w:val="single" w:sz="6" w:space="0" w:color="000000"/>
              <w:right w:val="single" w:sz="6" w:space="0" w:color="000000"/>
            </w:tcBorders>
            <w:vAlign w:val="center"/>
          </w:tcPr>
          <w:p w14:paraId="57D84CBF"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w:t>
            </w:r>
            <w:r w:rsidRPr="00531AA7">
              <w:rPr>
                <w:rFonts w:ascii="Times New Roman" w:eastAsia="Times New Roman" w:hAnsi="Times New Roman" w:cs="Times New Roman"/>
                <w:kern w:val="0"/>
              </w:rPr>
              <w:t>irecția Silvică Moldova Nord</w:t>
            </w:r>
          </w:p>
        </w:tc>
        <w:tc>
          <w:tcPr>
            <w:tcW w:w="2098" w:type="dxa"/>
            <w:tcBorders>
              <w:top w:val="single" w:sz="6" w:space="0" w:color="000000"/>
              <w:left w:val="single" w:sz="6" w:space="0" w:color="000000"/>
              <w:bottom w:val="single" w:sz="6" w:space="0" w:color="000000"/>
              <w:right w:val="single" w:sz="6" w:space="0" w:color="000000"/>
            </w:tcBorders>
            <w:vAlign w:val="center"/>
          </w:tcPr>
          <w:p w14:paraId="20051B5F"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Botoșani</w:t>
            </w:r>
          </w:p>
          <w:p w14:paraId="7EF7D922"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Suceava</w:t>
            </w:r>
          </w:p>
        </w:tc>
        <w:tc>
          <w:tcPr>
            <w:tcW w:w="3969" w:type="dxa"/>
            <w:tcBorders>
              <w:top w:val="single" w:sz="6" w:space="0" w:color="000000"/>
              <w:left w:val="single" w:sz="6" w:space="0" w:color="000000"/>
              <w:bottom w:val="single" w:sz="6" w:space="0" w:color="000000"/>
              <w:right w:val="single" w:sz="6" w:space="0" w:color="000000"/>
            </w:tcBorders>
            <w:vAlign w:val="center"/>
          </w:tcPr>
          <w:p w14:paraId="0551F474"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Suceava, județul Suceava</w:t>
            </w:r>
          </w:p>
        </w:tc>
      </w:tr>
      <w:tr w:rsidR="004406A0" w:rsidRPr="00531AA7" w14:paraId="3BD13D0E"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23CCD52E"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6.</w:t>
            </w:r>
          </w:p>
        </w:tc>
        <w:tc>
          <w:tcPr>
            <w:tcW w:w="3118" w:type="dxa"/>
            <w:tcBorders>
              <w:top w:val="single" w:sz="6" w:space="0" w:color="000000"/>
              <w:left w:val="single" w:sz="6" w:space="0" w:color="000000"/>
              <w:bottom w:val="single" w:sz="6" w:space="0" w:color="000000"/>
              <w:right w:val="single" w:sz="6" w:space="0" w:color="000000"/>
            </w:tcBorders>
            <w:vAlign w:val="center"/>
          </w:tcPr>
          <w:p w14:paraId="041B0BEC"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Moldova Sud</w:t>
            </w:r>
          </w:p>
        </w:tc>
        <w:tc>
          <w:tcPr>
            <w:tcW w:w="2098" w:type="dxa"/>
            <w:tcBorders>
              <w:top w:val="single" w:sz="6" w:space="0" w:color="000000"/>
              <w:left w:val="single" w:sz="6" w:space="0" w:color="000000"/>
              <w:bottom w:val="single" w:sz="6" w:space="0" w:color="000000"/>
              <w:right w:val="single" w:sz="6" w:space="0" w:color="000000"/>
            </w:tcBorders>
            <w:vAlign w:val="center"/>
          </w:tcPr>
          <w:p w14:paraId="1CA517C8"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Bacău</w:t>
            </w:r>
          </w:p>
          <w:p w14:paraId="048E0C3B"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Galați</w:t>
            </w:r>
          </w:p>
          <w:p w14:paraId="5877EC3A"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Vrancea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0BAE6123"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Bacău, județul Bacău</w:t>
            </w:r>
          </w:p>
        </w:tc>
      </w:tr>
      <w:tr w:rsidR="004406A0" w:rsidRPr="00531AA7" w14:paraId="4A700391"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6520048C"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7.</w:t>
            </w:r>
          </w:p>
        </w:tc>
        <w:tc>
          <w:tcPr>
            <w:tcW w:w="3118" w:type="dxa"/>
            <w:tcBorders>
              <w:top w:val="single" w:sz="6" w:space="0" w:color="000000"/>
              <w:left w:val="single" w:sz="6" w:space="0" w:color="000000"/>
              <w:bottom w:val="single" w:sz="6" w:space="0" w:color="000000"/>
              <w:right w:val="single" w:sz="6" w:space="0" w:color="000000"/>
            </w:tcBorders>
            <w:vAlign w:val="center"/>
          </w:tcPr>
          <w:p w14:paraId="185B4D1F"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Muntenia</w:t>
            </w:r>
          </w:p>
        </w:tc>
        <w:tc>
          <w:tcPr>
            <w:tcW w:w="2098" w:type="dxa"/>
            <w:tcBorders>
              <w:top w:val="single" w:sz="6" w:space="0" w:color="000000"/>
              <w:left w:val="single" w:sz="6" w:space="0" w:color="000000"/>
              <w:bottom w:val="single" w:sz="6" w:space="0" w:color="000000"/>
              <w:right w:val="single" w:sz="6" w:space="0" w:color="000000"/>
            </w:tcBorders>
            <w:vAlign w:val="center"/>
          </w:tcPr>
          <w:p w14:paraId="01AA6513"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București</w:t>
            </w:r>
          </w:p>
          <w:p w14:paraId="00F42FF8"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Dâmbovița</w:t>
            </w:r>
          </w:p>
          <w:p w14:paraId="32E0FB10"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Giurgiu</w:t>
            </w:r>
          </w:p>
          <w:p w14:paraId="7C0C6799"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Ilfov</w:t>
            </w:r>
          </w:p>
          <w:p w14:paraId="02EF60FE"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Prahova</w:t>
            </w:r>
          </w:p>
          <w:p w14:paraId="3468AAA5"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Teleorman</w:t>
            </w:r>
          </w:p>
        </w:tc>
        <w:tc>
          <w:tcPr>
            <w:tcW w:w="3969" w:type="dxa"/>
            <w:tcBorders>
              <w:top w:val="single" w:sz="6" w:space="0" w:color="000000"/>
              <w:left w:val="single" w:sz="6" w:space="0" w:color="000000"/>
              <w:bottom w:val="single" w:sz="6" w:space="0" w:color="000000"/>
              <w:right w:val="single" w:sz="6" w:space="0" w:color="000000"/>
            </w:tcBorders>
            <w:vAlign w:val="center"/>
          </w:tcPr>
          <w:p w14:paraId="2E674287"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Ploiești, județul Prahova</w:t>
            </w:r>
          </w:p>
        </w:tc>
      </w:tr>
      <w:tr w:rsidR="004406A0" w:rsidRPr="00531AA7" w14:paraId="69C674C2"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4645B94D"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8.</w:t>
            </w:r>
          </w:p>
        </w:tc>
        <w:tc>
          <w:tcPr>
            <w:tcW w:w="3118" w:type="dxa"/>
            <w:tcBorders>
              <w:top w:val="single" w:sz="6" w:space="0" w:color="000000"/>
              <w:left w:val="single" w:sz="6" w:space="0" w:color="000000"/>
              <w:bottom w:val="single" w:sz="6" w:space="0" w:color="000000"/>
              <w:right w:val="single" w:sz="6" w:space="0" w:color="000000"/>
            </w:tcBorders>
            <w:vAlign w:val="center"/>
          </w:tcPr>
          <w:p w14:paraId="7BE2A0D3"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Oltenia 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4040C766"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Argeș</w:t>
            </w:r>
          </w:p>
          <w:p w14:paraId="102E5A91"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Olt</w:t>
            </w:r>
          </w:p>
          <w:p w14:paraId="5D551D3A"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Vâlcea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254F2EE3"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Pitești, județul Argeș</w:t>
            </w:r>
          </w:p>
        </w:tc>
      </w:tr>
      <w:tr w:rsidR="004406A0" w:rsidRPr="00531AA7" w14:paraId="06A9817B"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7D7A1C73"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9.</w:t>
            </w:r>
          </w:p>
        </w:tc>
        <w:tc>
          <w:tcPr>
            <w:tcW w:w="3118" w:type="dxa"/>
            <w:tcBorders>
              <w:top w:val="single" w:sz="6" w:space="0" w:color="000000"/>
              <w:left w:val="single" w:sz="6" w:space="0" w:color="000000"/>
              <w:bottom w:val="single" w:sz="6" w:space="0" w:color="000000"/>
              <w:right w:val="single" w:sz="6" w:space="0" w:color="000000"/>
            </w:tcBorders>
            <w:vAlign w:val="center"/>
          </w:tcPr>
          <w:p w14:paraId="50A27025"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Oltenia Vest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02B52BC3"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Dolj</w:t>
            </w:r>
          </w:p>
          <w:p w14:paraId="7B5C9607"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Gorj</w:t>
            </w:r>
          </w:p>
          <w:p w14:paraId="29F4819C"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Mehedinți</w:t>
            </w:r>
          </w:p>
        </w:tc>
        <w:tc>
          <w:tcPr>
            <w:tcW w:w="3969" w:type="dxa"/>
            <w:tcBorders>
              <w:top w:val="single" w:sz="6" w:space="0" w:color="000000"/>
              <w:left w:val="single" w:sz="6" w:space="0" w:color="000000"/>
              <w:bottom w:val="single" w:sz="6" w:space="0" w:color="000000"/>
              <w:right w:val="single" w:sz="6" w:space="0" w:color="000000"/>
            </w:tcBorders>
            <w:vAlign w:val="center"/>
          </w:tcPr>
          <w:p w14:paraId="241CF9D7"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Târgu-Jiu, județul Gorj</w:t>
            </w:r>
          </w:p>
        </w:tc>
      </w:tr>
      <w:tr w:rsidR="004406A0" w:rsidRPr="00531AA7" w14:paraId="619562AF"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2FD8ED07"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10.</w:t>
            </w:r>
          </w:p>
        </w:tc>
        <w:tc>
          <w:tcPr>
            <w:tcW w:w="3118" w:type="dxa"/>
            <w:tcBorders>
              <w:top w:val="single" w:sz="6" w:space="0" w:color="000000"/>
              <w:left w:val="single" w:sz="6" w:space="0" w:color="000000"/>
              <w:bottom w:val="single" w:sz="6" w:space="0" w:color="000000"/>
              <w:right w:val="single" w:sz="6" w:space="0" w:color="000000"/>
            </w:tcBorders>
            <w:vAlign w:val="center"/>
          </w:tcPr>
          <w:p w14:paraId="3009F8DD"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Sud-Est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099D0F87" w14:textId="77777777" w:rsidR="004406A0" w:rsidRPr="00531AA7" w:rsidRDefault="004406A0" w:rsidP="008D2713">
            <w:pPr>
              <w:spacing w:after="0" w:line="240" w:lineRule="auto"/>
              <w:jc w:val="center"/>
              <w:rPr>
                <w:rFonts w:ascii="Times New Roman" w:eastAsia="Times New Roman" w:hAnsi="Times New Roman" w:cs="Times New Roman"/>
                <w:kern w:val="0"/>
              </w:rPr>
            </w:pPr>
            <w:r w:rsidRPr="00531AA7">
              <w:rPr>
                <w:rFonts w:ascii="Times New Roman" w:eastAsia="Times New Roman" w:hAnsi="Times New Roman" w:cs="Times New Roman"/>
                <w:color w:val="000000" w:themeColor="text1"/>
                <w:kern w:val="0"/>
              </w:rPr>
              <w:t>B</w:t>
            </w:r>
            <w:r w:rsidRPr="00531AA7">
              <w:rPr>
                <w:rFonts w:ascii="Times New Roman" w:eastAsia="Times New Roman" w:hAnsi="Times New Roman" w:cs="Times New Roman"/>
                <w:kern w:val="0"/>
              </w:rPr>
              <w:t>răila</w:t>
            </w:r>
          </w:p>
          <w:p w14:paraId="69696E54" w14:textId="77777777" w:rsidR="004406A0" w:rsidRPr="00531AA7" w:rsidRDefault="004406A0" w:rsidP="008D2713">
            <w:pPr>
              <w:spacing w:after="0" w:line="240" w:lineRule="auto"/>
              <w:jc w:val="center"/>
              <w:rPr>
                <w:rFonts w:ascii="Times New Roman" w:eastAsia="Times New Roman" w:hAnsi="Times New Roman" w:cs="Times New Roman"/>
                <w:kern w:val="0"/>
              </w:rPr>
            </w:pPr>
            <w:r w:rsidRPr="00531AA7">
              <w:rPr>
                <w:rFonts w:ascii="Times New Roman" w:eastAsia="Times New Roman" w:hAnsi="Times New Roman" w:cs="Times New Roman"/>
                <w:kern w:val="0"/>
              </w:rPr>
              <w:t>Buzău</w:t>
            </w:r>
          </w:p>
          <w:p w14:paraId="0CBA86E1" w14:textId="77777777" w:rsidR="004406A0" w:rsidRPr="00531AA7" w:rsidRDefault="004406A0" w:rsidP="008D2713">
            <w:pPr>
              <w:spacing w:after="0" w:line="240" w:lineRule="auto"/>
              <w:jc w:val="center"/>
              <w:rPr>
                <w:rFonts w:ascii="Times New Roman" w:eastAsia="Times New Roman" w:hAnsi="Times New Roman" w:cs="Times New Roman"/>
                <w:kern w:val="0"/>
              </w:rPr>
            </w:pPr>
            <w:r w:rsidRPr="00531AA7">
              <w:rPr>
                <w:rFonts w:ascii="Times New Roman" w:eastAsia="Times New Roman" w:hAnsi="Times New Roman" w:cs="Times New Roman"/>
                <w:kern w:val="0"/>
              </w:rPr>
              <w:t>Călărași</w:t>
            </w:r>
          </w:p>
          <w:p w14:paraId="6AD50A9A" w14:textId="77777777" w:rsidR="004406A0" w:rsidRPr="00531AA7" w:rsidRDefault="004406A0" w:rsidP="008D2713">
            <w:pPr>
              <w:spacing w:after="0" w:line="240" w:lineRule="auto"/>
              <w:jc w:val="center"/>
              <w:rPr>
                <w:rFonts w:ascii="Times New Roman" w:eastAsia="Times New Roman" w:hAnsi="Times New Roman" w:cs="Times New Roman"/>
                <w:kern w:val="0"/>
              </w:rPr>
            </w:pPr>
            <w:r w:rsidRPr="00531AA7">
              <w:rPr>
                <w:rFonts w:ascii="Times New Roman" w:eastAsia="Times New Roman" w:hAnsi="Times New Roman" w:cs="Times New Roman"/>
                <w:kern w:val="0"/>
              </w:rPr>
              <w:t>Constanța</w:t>
            </w:r>
          </w:p>
          <w:p w14:paraId="0A049DE0" w14:textId="77777777" w:rsidR="004406A0" w:rsidRPr="00531AA7" w:rsidRDefault="004406A0" w:rsidP="008D2713">
            <w:pPr>
              <w:spacing w:after="0" w:line="240" w:lineRule="auto"/>
              <w:jc w:val="center"/>
              <w:rPr>
                <w:rFonts w:ascii="Times New Roman" w:eastAsia="Times New Roman" w:hAnsi="Times New Roman" w:cs="Times New Roman"/>
                <w:kern w:val="0"/>
              </w:rPr>
            </w:pPr>
            <w:r w:rsidRPr="00531AA7">
              <w:rPr>
                <w:rFonts w:ascii="Times New Roman" w:eastAsia="Times New Roman" w:hAnsi="Times New Roman" w:cs="Times New Roman"/>
                <w:kern w:val="0"/>
              </w:rPr>
              <w:t>Ialomița</w:t>
            </w:r>
          </w:p>
          <w:p w14:paraId="6E294B73"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kern w:val="0"/>
              </w:rPr>
              <w:t>Tulcea</w:t>
            </w:r>
          </w:p>
        </w:tc>
        <w:tc>
          <w:tcPr>
            <w:tcW w:w="3969" w:type="dxa"/>
            <w:tcBorders>
              <w:top w:val="single" w:sz="6" w:space="0" w:color="000000"/>
              <w:left w:val="single" w:sz="6" w:space="0" w:color="000000"/>
              <w:bottom w:val="single" w:sz="6" w:space="0" w:color="000000"/>
              <w:right w:val="single" w:sz="6" w:space="0" w:color="000000"/>
            </w:tcBorders>
            <w:vAlign w:val="center"/>
          </w:tcPr>
          <w:p w14:paraId="41407A01"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Tulcea, județul Tulcea</w:t>
            </w:r>
          </w:p>
        </w:tc>
      </w:tr>
      <w:tr w:rsidR="004406A0" w:rsidRPr="00531AA7" w14:paraId="1799C7E6"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3AF7CA1D"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11.</w:t>
            </w:r>
          </w:p>
        </w:tc>
        <w:tc>
          <w:tcPr>
            <w:tcW w:w="3118" w:type="dxa"/>
            <w:tcBorders>
              <w:top w:val="single" w:sz="6" w:space="0" w:color="000000"/>
              <w:left w:val="single" w:sz="6" w:space="0" w:color="000000"/>
              <w:bottom w:val="single" w:sz="6" w:space="0" w:color="000000"/>
              <w:right w:val="single" w:sz="6" w:space="0" w:color="000000"/>
            </w:tcBorders>
            <w:vAlign w:val="center"/>
          </w:tcPr>
          <w:p w14:paraId="4F117BA6"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Transilvania Centru</w:t>
            </w:r>
          </w:p>
        </w:tc>
        <w:tc>
          <w:tcPr>
            <w:tcW w:w="2098" w:type="dxa"/>
            <w:tcBorders>
              <w:top w:val="single" w:sz="6" w:space="0" w:color="000000"/>
              <w:left w:val="single" w:sz="6" w:space="0" w:color="000000"/>
              <w:bottom w:val="single" w:sz="6" w:space="0" w:color="000000"/>
              <w:right w:val="single" w:sz="6" w:space="0" w:color="000000"/>
            </w:tcBorders>
            <w:vAlign w:val="center"/>
          </w:tcPr>
          <w:p w14:paraId="6CC16339"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Brașov</w:t>
            </w:r>
          </w:p>
          <w:p w14:paraId="52086C54"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Covasna</w:t>
            </w:r>
          </w:p>
          <w:p w14:paraId="2830BEA4"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Harghita</w:t>
            </w:r>
          </w:p>
          <w:p w14:paraId="710E512C"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Mureș</w:t>
            </w:r>
          </w:p>
          <w:p w14:paraId="4D4CFCA5"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Sibiu</w:t>
            </w:r>
          </w:p>
        </w:tc>
        <w:tc>
          <w:tcPr>
            <w:tcW w:w="3969" w:type="dxa"/>
            <w:tcBorders>
              <w:top w:val="single" w:sz="6" w:space="0" w:color="000000"/>
              <w:left w:val="single" w:sz="6" w:space="0" w:color="000000"/>
              <w:bottom w:val="single" w:sz="6" w:space="0" w:color="000000"/>
              <w:right w:val="single" w:sz="6" w:space="0" w:color="000000"/>
            </w:tcBorders>
            <w:vAlign w:val="center"/>
          </w:tcPr>
          <w:p w14:paraId="1D8522EE"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Târgu-Mureș, județul Mureș</w:t>
            </w:r>
          </w:p>
        </w:tc>
      </w:tr>
      <w:tr w:rsidR="004406A0" w:rsidRPr="00531AA7" w14:paraId="7BBC708A"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1968851"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12.</w:t>
            </w:r>
          </w:p>
        </w:tc>
        <w:tc>
          <w:tcPr>
            <w:tcW w:w="3118" w:type="dxa"/>
            <w:tcBorders>
              <w:top w:val="single" w:sz="6" w:space="0" w:color="000000"/>
              <w:left w:val="single" w:sz="6" w:space="0" w:color="000000"/>
              <w:bottom w:val="single" w:sz="6" w:space="0" w:color="000000"/>
              <w:right w:val="single" w:sz="6" w:space="0" w:color="000000"/>
            </w:tcBorders>
            <w:vAlign w:val="center"/>
          </w:tcPr>
          <w:p w14:paraId="06F84307"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Direcția Silvică Transilvania Vest</w:t>
            </w:r>
          </w:p>
        </w:tc>
        <w:tc>
          <w:tcPr>
            <w:tcW w:w="2098" w:type="dxa"/>
            <w:tcBorders>
              <w:top w:val="single" w:sz="6" w:space="0" w:color="000000"/>
              <w:left w:val="single" w:sz="6" w:space="0" w:color="000000"/>
              <w:bottom w:val="single" w:sz="6" w:space="0" w:color="000000"/>
              <w:right w:val="single" w:sz="6" w:space="0" w:color="000000"/>
            </w:tcBorders>
            <w:vAlign w:val="center"/>
          </w:tcPr>
          <w:p w14:paraId="7D300E7A"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Alba</w:t>
            </w:r>
          </w:p>
          <w:p w14:paraId="37A846BC"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Cluj</w:t>
            </w:r>
          </w:p>
          <w:p w14:paraId="4DAE6573"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Hunedoara</w:t>
            </w:r>
          </w:p>
          <w:p w14:paraId="3676CDBC"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Sălaj</w:t>
            </w:r>
          </w:p>
        </w:tc>
        <w:tc>
          <w:tcPr>
            <w:tcW w:w="3969" w:type="dxa"/>
            <w:tcBorders>
              <w:top w:val="single" w:sz="6" w:space="0" w:color="000000"/>
              <w:left w:val="single" w:sz="6" w:space="0" w:color="000000"/>
              <w:bottom w:val="single" w:sz="6" w:space="0" w:color="000000"/>
              <w:right w:val="single" w:sz="6" w:space="0" w:color="000000"/>
            </w:tcBorders>
            <w:vAlign w:val="center"/>
          </w:tcPr>
          <w:p w14:paraId="06BF80CA"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Municipiul Deva, județul Hunedoara</w:t>
            </w:r>
          </w:p>
        </w:tc>
      </w:tr>
      <w:tr w:rsidR="004406A0" w:rsidRPr="00531AA7" w14:paraId="7416B656" w14:textId="77777777" w:rsidTr="008D2713">
        <w:trPr>
          <w:trHeight w:val="567"/>
          <w:jc w:val="center"/>
        </w:trPr>
        <w:tc>
          <w:tcPr>
            <w:tcW w:w="567" w:type="dxa"/>
            <w:tcBorders>
              <w:top w:val="single" w:sz="6" w:space="0" w:color="000000"/>
              <w:left w:val="single" w:sz="6" w:space="0" w:color="000000"/>
              <w:bottom w:val="single" w:sz="6" w:space="0" w:color="000000"/>
              <w:right w:val="single" w:sz="6" w:space="0" w:color="000000"/>
            </w:tcBorders>
            <w:vAlign w:val="center"/>
          </w:tcPr>
          <w:p w14:paraId="07364FF4"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13.</w:t>
            </w:r>
          </w:p>
        </w:tc>
        <w:tc>
          <w:tcPr>
            <w:tcW w:w="3118" w:type="dxa"/>
            <w:tcBorders>
              <w:top w:val="single" w:sz="6" w:space="0" w:color="000000"/>
              <w:left w:val="single" w:sz="6" w:space="0" w:color="000000"/>
              <w:bottom w:val="single" w:sz="6" w:space="0" w:color="000000"/>
              <w:right w:val="single" w:sz="6" w:space="0" w:color="000000"/>
            </w:tcBorders>
            <w:vAlign w:val="center"/>
          </w:tcPr>
          <w:p w14:paraId="49A5F3D2"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Complex Silva</w:t>
            </w:r>
          </w:p>
        </w:tc>
        <w:tc>
          <w:tcPr>
            <w:tcW w:w="2098" w:type="dxa"/>
            <w:tcBorders>
              <w:top w:val="single" w:sz="6" w:space="0" w:color="000000"/>
              <w:left w:val="single" w:sz="6" w:space="0" w:color="000000"/>
              <w:bottom w:val="single" w:sz="6" w:space="0" w:color="000000"/>
              <w:right w:val="single" w:sz="6" w:space="0" w:color="000000"/>
            </w:tcBorders>
            <w:vAlign w:val="center"/>
          </w:tcPr>
          <w:p w14:paraId="7E879142" w14:textId="77777777" w:rsidR="004406A0" w:rsidRPr="00531AA7" w:rsidRDefault="004406A0" w:rsidP="008D2713">
            <w:pPr>
              <w:spacing w:after="0" w:line="240" w:lineRule="auto"/>
              <w:jc w:val="center"/>
              <w:rPr>
                <w:rFonts w:ascii="Times New Roman" w:eastAsia="Times New Roman" w:hAnsi="Times New Roman" w:cs="Times New Roman"/>
                <w:color w:val="000000" w:themeColor="text1"/>
                <w:kern w:val="0"/>
              </w:rPr>
            </w:pPr>
          </w:p>
        </w:tc>
        <w:tc>
          <w:tcPr>
            <w:tcW w:w="3969" w:type="dxa"/>
            <w:tcBorders>
              <w:top w:val="single" w:sz="6" w:space="0" w:color="000000"/>
              <w:left w:val="single" w:sz="6" w:space="0" w:color="000000"/>
              <w:bottom w:val="single" w:sz="6" w:space="0" w:color="000000"/>
              <w:right w:val="single" w:sz="6" w:space="0" w:color="000000"/>
            </w:tcBorders>
            <w:vAlign w:val="center"/>
          </w:tcPr>
          <w:p w14:paraId="31DC863E" w14:textId="77777777" w:rsidR="004406A0" w:rsidRPr="00531AA7" w:rsidRDefault="004406A0" w:rsidP="008D2713">
            <w:pPr>
              <w:spacing w:after="0" w:line="240" w:lineRule="auto"/>
              <w:rPr>
                <w:rFonts w:ascii="Times New Roman" w:eastAsia="Times New Roman" w:hAnsi="Times New Roman" w:cs="Times New Roman"/>
                <w:color w:val="000000" w:themeColor="text1"/>
                <w:kern w:val="0"/>
              </w:rPr>
            </w:pPr>
            <w:r w:rsidRPr="00531AA7">
              <w:rPr>
                <w:rFonts w:ascii="Times New Roman" w:eastAsia="Times New Roman" w:hAnsi="Times New Roman" w:cs="Times New Roman"/>
                <w:color w:val="000000" w:themeColor="text1"/>
                <w:kern w:val="0"/>
              </w:rPr>
              <w:t>Str. Petricani nr. 9A, municipiul București, cod 023841</w:t>
            </w:r>
          </w:p>
        </w:tc>
      </w:tr>
    </w:tbl>
    <w:p w14:paraId="265DFBD4" w14:textId="77777777" w:rsidR="004406A0" w:rsidRPr="00531AA7" w:rsidRDefault="004406A0" w:rsidP="004406A0">
      <w:pPr>
        <w:rPr>
          <w:rFonts w:ascii="Times New Roman" w:eastAsia="Times New Roman" w:hAnsi="Times New Roman" w:cs="Times New Roman"/>
          <w:b/>
          <w:bCs/>
          <w:color w:val="000000" w:themeColor="text1"/>
          <w:kern w:val="0"/>
          <w:bdr w:val="none" w:sz="0" w:space="0" w:color="auto" w:frame="1"/>
        </w:rPr>
      </w:pPr>
    </w:p>
    <w:p w14:paraId="7E92ADC8" w14:textId="77777777" w:rsidR="004406A0" w:rsidRPr="00531AA7" w:rsidRDefault="004406A0" w:rsidP="004406A0">
      <w:pPr>
        <w:shd w:val="clear" w:color="auto" w:fill="FFFFFF"/>
        <w:spacing w:after="0" w:line="360" w:lineRule="auto"/>
        <w:ind w:left="-81" w:right="-81"/>
        <w:jc w:val="right"/>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Anexa nr. 2</w:t>
      </w:r>
    </w:p>
    <w:p w14:paraId="5C21D395"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18BED3C6"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Unitățile cu personalitate juridică</w:t>
      </w:r>
    </w:p>
    <w:p w14:paraId="6BCF01D5"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din subordinea Regiei Naționale a Pădurilor – Romsilva</w:t>
      </w:r>
    </w:p>
    <w:p w14:paraId="7F863D57"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tbl>
      <w:tblPr>
        <w:tblW w:w="9356" w:type="dxa"/>
        <w:jc w:val="center"/>
        <w:tblCellMar>
          <w:top w:w="15" w:type="dxa"/>
          <w:left w:w="15" w:type="dxa"/>
          <w:bottom w:w="15" w:type="dxa"/>
          <w:right w:w="15" w:type="dxa"/>
        </w:tblCellMar>
        <w:tblLook w:val="04A0" w:firstRow="1" w:lastRow="0" w:firstColumn="1" w:lastColumn="0" w:noHBand="0" w:noVBand="1"/>
      </w:tblPr>
      <w:tblGrid>
        <w:gridCol w:w="14"/>
        <w:gridCol w:w="553"/>
        <w:gridCol w:w="3969"/>
        <w:gridCol w:w="4820"/>
      </w:tblGrid>
      <w:tr w:rsidR="004406A0" w:rsidRPr="00531AA7" w14:paraId="5242868D" w14:textId="77777777" w:rsidTr="008D2713">
        <w:trPr>
          <w:trHeight w:val="567"/>
          <w:jc w:val="center"/>
        </w:trPr>
        <w:tc>
          <w:tcPr>
            <w:tcW w:w="0" w:type="auto"/>
            <w:tcMar>
              <w:top w:w="0" w:type="dxa"/>
              <w:left w:w="0" w:type="dxa"/>
              <w:bottom w:w="0" w:type="dxa"/>
              <w:right w:w="0" w:type="dxa"/>
            </w:tcMar>
            <w:vAlign w:val="center"/>
            <w:hideMark/>
          </w:tcPr>
          <w:p w14:paraId="5BEC2146" w14:textId="77777777" w:rsidR="004406A0" w:rsidRPr="00531AA7" w:rsidRDefault="004406A0" w:rsidP="008D2713">
            <w:pPr>
              <w:spacing w:after="0" w:line="276" w:lineRule="auto"/>
              <w:jc w:val="center"/>
              <w:rPr>
                <w:rFonts w:ascii="Times New Roman" w:eastAsia="Times New Roman" w:hAnsi="Times New Roman" w:cs="Times New Roman"/>
                <w:b/>
                <w:bCs/>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0CC55F36" w14:textId="77777777" w:rsidR="004406A0" w:rsidRPr="00531AA7" w:rsidRDefault="004406A0" w:rsidP="008D2713">
            <w:pPr>
              <w:spacing w:after="0" w:line="276" w:lineRule="auto"/>
              <w:jc w:val="center"/>
              <w:rPr>
                <w:rFonts w:ascii="Times New Roman" w:eastAsia="Times New Roman" w:hAnsi="Times New Roman" w:cs="Times New Roman"/>
                <w:b/>
                <w:bCs/>
                <w:color w:val="333333"/>
                <w14:ligatures w14:val="standardContextual"/>
              </w:rPr>
            </w:pPr>
            <w:r w:rsidRPr="00531AA7">
              <w:rPr>
                <w:rFonts w:ascii="Times New Roman" w:eastAsia="Times New Roman" w:hAnsi="Times New Roman" w:cs="Times New Roman"/>
                <w:b/>
                <w:bCs/>
                <w:color w:val="333333"/>
                <w14:ligatures w14:val="standardContextual"/>
              </w:rPr>
              <w:t>Nr. crt.</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AE259DC" w14:textId="77777777" w:rsidR="004406A0" w:rsidRPr="00531AA7" w:rsidRDefault="004406A0" w:rsidP="008D2713">
            <w:pPr>
              <w:spacing w:after="0" w:line="276" w:lineRule="auto"/>
              <w:jc w:val="center"/>
              <w:rPr>
                <w:rFonts w:ascii="Times New Roman" w:eastAsia="Times New Roman" w:hAnsi="Times New Roman" w:cs="Times New Roman"/>
                <w:b/>
                <w:bCs/>
                <w:color w:val="333333"/>
                <w14:ligatures w14:val="standardContextual"/>
              </w:rPr>
            </w:pPr>
            <w:r w:rsidRPr="00531AA7">
              <w:rPr>
                <w:rFonts w:ascii="Times New Roman" w:eastAsia="Times New Roman" w:hAnsi="Times New Roman" w:cs="Times New Roman"/>
                <w:b/>
                <w:bCs/>
                <w:color w:val="333333"/>
                <w14:ligatures w14:val="standardContextual"/>
              </w:rPr>
              <w:t>Denumirea unității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289E0C17" w14:textId="77777777" w:rsidR="004406A0" w:rsidRPr="00531AA7" w:rsidRDefault="004406A0" w:rsidP="008D2713">
            <w:pPr>
              <w:spacing w:after="0" w:line="276" w:lineRule="auto"/>
              <w:jc w:val="center"/>
              <w:rPr>
                <w:rFonts w:ascii="Times New Roman" w:eastAsia="Times New Roman" w:hAnsi="Times New Roman" w:cs="Times New Roman"/>
                <w:b/>
                <w:bCs/>
                <w:color w:val="333333"/>
                <w14:ligatures w14:val="standardContextual"/>
              </w:rPr>
            </w:pPr>
            <w:r w:rsidRPr="00531AA7">
              <w:rPr>
                <w:rFonts w:ascii="Times New Roman" w:eastAsia="Times New Roman" w:hAnsi="Times New Roman" w:cs="Times New Roman"/>
                <w:b/>
                <w:bCs/>
                <w:color w:val="333333"/>
                <w14:ligatures w14:val="standardContextual"/>
              </w:rPr>
              <w:t>Sediul unității</w:t>
            </w:r>
          </w:p>
        </w:tc>
      </w:tr>
      <w:tr w:rsidR="004406A0" w:rsidRPr="00531AA7" w14:paraId="01370A4E" w14:textId="77777777" w:rsidTr="008D2713">
        <w:trPr>
          <w:trHeight w:val="567"/>
          <w:jc w:val="center"/>
        </w:trPr>
        <w:tc>
          <w:tcPr>
            <w:tcW w:w="0" w:type="auto"/>
            <w:tcMar>
              <w:top w:w="0" w:type="dxa"/>
              <w:left w:w="0" w:type="dxa"/>
              <w:bottom w:w="0" w:type="dxa"/>
              <w:right w:w="0" w:type="dxa"/>
            </w:tcMar>
            <w:vAlign w:val="center"/>
            <w:hideMark/>
          </w:tcPr>
          <w:p w14:paraId="5D30B1E7"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025CD3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53EE98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Administrația Parcului Natural Balta Mică a Brăilei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99200D7"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w:t>
            </w:r>
            <w:proofErr w:type="spellStart"/>
            <w:r w:rsidRPr="00531AA7">
              <w:rPr>
                <w:rFonts w:ascii="Times New Roman" w:eastAsia="Times New Roman" w:hAnsi="Times New Roman" w:cs="Times New Roman"/>
                <w:color w:val="333333"/>
                <w14:ligatures w14:val="standardContextual"/>
              </w:rPr>
              <w:t>Goleşti</w:t>
            </w:r>
            <w:proofErr w:type="spellEnd"/>
            <w:r w:rsidRPr="00531AA7">
              <w:rPr>
                <w:rFonts w:ascii="Times New Roman" w:eastAsia="Times New Roman" w:hAnsi="Times New Roman" w:cs="Times New Roman"/>
                <w:color w:val="333333"/>
                <w14:ligatures w14:val="standardContextual"/>
              </w:rPr>
              <w:t xml:space="preserve"> nr. 29, municipiul Brăila,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Brăila, cod 810024</w:t>
            </w:r>
          </w:p>
        </w:tc>
      </w:tr>
      <w:tr w:rsidR="004406A0" w:rsidRPr="00531AA7" w14:paraId="2257EADC" w14:textId="77777777" w:rsidTr="008D2713">
        <w:trPr>
          <w:trHeight w:val="567"/>
          <w:jc w:val="center"/>
        </w:trPr>
        <w:tc>
          <w:tcPr>
            <w:tcW w:w="0" w:type="auto"/>
            <w:tcMar>
              <w:top w:w="0" w:type="dxa"/>
              <w:left w:w="0" w:type="dxa"/>
              <w:bottom w:w="0" w:type="dxa"/>
              <w:right w:w="0" w:type="dxa"/>
            </w:tcMar>
            <w:vAlign w:val="center"/>
            <w:hideMark/>
          </w:tcPr>
          <w:p w14:paraId="37930FC7"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1FD11D0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2.</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3453BC1C"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Administrația Parcului Natural Bucegi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B644FD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Telecabinei nr.54, localitatea Bușteni,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Prahova, cod 105500</w:t>
            </w:r>
          </w:p>
        </w:tc>
      </w:tr>
      <w:tr w:rsidR="004406A0" w:rsidRPr="00531AA7" w14:paraId="05DB3FB5" w14:textId="77777777" w:rsidTr="008D2713">
        <w:trPr>
          <w:trHeight w:val="567"/>
          <w:jc w:val="center"/>
        </w:trPr>
        <w:tc>
          <w:tcPr>
            <w:tcW w:w="0" w:type="auto"/>
            <w:tcMar>
              <w:top w:w="0" w:type="dxa"/>
              <w:left w:w="0" w:type="dxa"/>
              <w:bottom w:w="0" w:type="dxa"/>
              <w:right w:w="0" w:type="dxa"/>
            </w:tcMar>
            <w:vAlign w:val="center"/>
            <w:hideMark/>
          </w:tcPr>
          <w:p w14:paraId="21D9C826"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AE0258F"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40DAAED"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Buila</w:t>
            </w:r>
            <w:proofErr w:type="spellEnd"/>
            <w:r w:rsidRPr="00531AA7">
              <w:rPr>
                <w:rFonts w:ascii="Times New Roman" w:eastAsia="Times New Roman" w:hAnsi="Times New Roman" w:cs="Times New Roman"/>
                <w:color w:val="333333"/>
                <w14:ligatures w14:val="standardContextual"/>
              </w:rPr>
              <w:t xml:space="preserve"> - </w:t>
            </w:r>
            <w:proofErr w:type="spellStart"/>
            <w:r w:rsidRPr="00531AA7">
              <w:rPr>
                <w:rFonts w:ascii="Times New Roman" w:eastAsia="Times New Roman" w:hAnsi="Times New Roman" w:cs="Times New Roman"/>
                <w:color w:val="333333"/>
                <w14:ligatures w14:val="standardContextual"/>
              </w:rPr>
              <w:t>Vânturăriţa</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B6326FB"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w:t>
            </w:r>
            <w:proofErr w:type="spellStart"/>
            <w:r w:rsidRPr="00531AA7">
              <w:rPr>
                <w:rFonts w:ascii="Times New Roman" w:eastAsia="Times New Roman" w:hAnsi="Times New Roman" w:cs="Times New Roman"/>
                <w:color w:val="333333"/>
                <w14:ligatures w14:val="standardContextual"/>
              </w:rPr>
              <w:t>Pieţii</w:t>
            </w:r>
            <w:proofErr w:type="spellEnd"/>
            <w:r w:rsidRPr="00531AA7">
              <w:rPr>
                <w:rFonts w:ascii="Times New Roman" w:eastAsia="Times New Roman" w:hAnsi="Times New Roman" w:cs="Times New Roman"/>
                <w:color w:val="333333"/>
                <w14:ligatures w14:val="standardContextual"/>
              </w:rPr>
              <w:t xml:space="preserve"> nr. 7, </w:t>
            </w:r>
            <w:proofErr w:type="spellStart"/>
            <w:r w:rsidRPr="00531AA7">
              <w:rPr>
                <w:rFonts w:ascii="Times New Roman" w:eastAsia="Times New Roman" w:hAnsi="Times New Roman" w:cs="Times New Roman"/>
                <w:color w:val="333333"/>
                <w14:ligatures w14:val="standardContextual"/>
              </w:rPr>
              <w:t>oraşul</w:t>
            </w:r>
            <w:proofErr w:type="spellEnd"/>
            <w:r w:rsidRPr="00531AA7">
              <w:rPr>
                <w:rFonts w:ascii="Times New Roman" w:eastAsia="Times New Roman" w:hAnsi="Times New Roman" w:cs="Times New Roman"/>
                <w:color w:val="333333"/>
                <w14:ligatures w14:val="standardContextual"/>
              </w:rPr>
              <w:t xml:space="preserve"> Horezu,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Vâlcea, cod 245800</w:t>
            </w:r>
          </w:p>
        </w:tc>
      </w:tr>
      <w:tr w:rsidR="004406A0" w:rsidRPr="00531AA7" w14:paraId="2BC2B535" w14:textId="77777777" w:rsidTr="008D2713">
        <w:trPr>
          <w:trHeight w:val="567"/>
          <w:jc w:val="center"/>
        </w:trPr>
        <w:tc>
          <w:tcPr>
            <w:tcW w:w="0" w:type="auto"/>
            <w:tcMar>
              <w:top w:w="0" w:type="dxa"/>
              <w:left w:w="0" w:type="dxa"/>
              <w:bottom w:w="0" w:type="dxa"/>
              <w:right w:w="0" w:type="dxa"/>
            </w:tcMar>
            <w:vAlign w:val="center"/>
            <w:hideMark/>
          </w:tcPr>
          <w:p w14:paraId="4727B20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58E5CE5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4.</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32A0653"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Călimani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E415765"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Satul </w:t>
            </w:r>
            <w:proofErr w:type="spellStart"/>
            <w:r w:rsidRPr="00531AA7">
              <w:rPr>
                <w:rFonts w:ascii="Times New Roman" w:eastAsia="Times New Roman" w:hAnsi="Times New Roman" w:cs="Times New Roman"/>
                <w:color w:val="333333"/>
                <w14:ligatures w14:val="standardContextual"/>
              </w:rPr>
              <w:t>Şarul</w:t>
            </w:r>
            <w:proofErr w:type="spellEnd"/>
            <w:r w:rsidRPr="00531AA7">
              <w:rPr>
                <w:rFonts w:ascii="Times New Roman" w:eastAsia="Times New Roman" w:hAnsi="Times New Roman" w:cs="Times New Roman"/>
                <w:color w:val="333333"/>
                <w14:ligatures w14:val="standardContextual"/>
              </w:rPr>
              <w:t xml:space="preserve"> Dornei, comuna </w:t>
            </w:r>
            <w:proofErr w:type="spellStart"/>
            <w:r w:rsidRPr="00531AA7">
              <w:rPr>
                <w:rFonts w:ascii="Times New Roman" w:eastAsia="Times New Roman" w:hAnsi="Times New Roman" w:cs="Times New Roman"/>
                <w:color w:val="333333"/>
                <w14:ligatures w14:val="standardContextual"/>
              </w:rPr>
              <w:t>Şarul</w:t>
            </w:r>
            <w:proofErr w:type="spellEnd"/>
            <w:r w:rsidRPr="00531AA7">
              <w:rPr>
                <w:rFonts w:ascii="Times New Roman" w:eastAsia="Times New Roman" w:hAnsi="Times New Roman" w:cs="Times New Roman"/>
                <w:color w:val="333333"/>
                <w14:ligatures w14:val="standardContextual"/>
              </w:rPr>
              <w:t xml:space="preserve"> Dornei, nr. 54 C,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Suceava, cod 727515</w:t>
            </w:r>
          </w:p>
        </w:tc>
      </w:tr>
      <w:tr w:rsidR="004406A0" w:rsidRPr="00531AA7" w14:paraId="3F4BE325" w14:textId="77777777" w:rsidTr="008D2713">
        <w:trPr>
          <w:trHeight w:val="567"/>
          <w:jc w:val="center"/>
        </w:trPr>
        <w:tc>
          <w:tcPr>
            <w:tcW w:w="0" w:type="auto"/>
            <w:tcMar>
              <w:top w:w="0" w:type="dxa"/>
              <w:left w:w="0" w:type="dxa"/>
              <w:bottom w:w="0" w:type="dxa"/>
              <w:right w:w="0" w:type="dxa"/>
            </w:tcMar>
            <w:vAlign w:val="center"/>
            <w:hideMark/>
          </w:tcPr>
          <w:p w14:paraId="67AE71DE"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2A5333A8"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5.</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4F17DFC"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Cheile Bicazului - </w:t>
            </w:r>
            <w:proofErr w:type="spellStart"/>
            <w:r w:rsidRPr="00531AA7">
              <w:rPr>
                <w:rFonts w:ascii="Times New Roman" w:eastAsia="Times New Roman" w:hAnsi="Times New Roman" w:cs="Times New Roman"/>
                <w:color w:val="333333"/>
                <w14:ligatures w14:val="standardContextual"/>
              </w:rPr>
              <w:t>Hăşmaş</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4F7B111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Satul Izvorul </w:t>
            </w:r>
            <w:proofErr w:type="spellStart"/>
            <w:r w:rsidRPr="00531AA7">
              <w:rPr>
                <w:rFonts w:ascii="Times New Roman" w:eastAsia="Times New Roman" w:hAnsi="Times New Roman" w:cs="Times New Roman"/>
                <w:color w:val="333333"/>
                <w14:ligatures w14:val="standardContextual"/>
              </w:rPr>
              <w:t>Mureş</w:t>
            </w:r>
            <w:proofErr w:type="spellEnd"/>
            <w:r w:rsidRPr="00531AA7">
              <w:rPr>
                <w:rFonts w:ascii="Times New Roman" w:eastAsia="Times New Roman" w:hAnsi="Times New Roman" w:cs="Times New Roman"/>
                <w:color w:val="333333"/>
                <w14:ligatures w14:val="standardContextual"/>
              </w:rPr>
              <w:t xml:space="preserve">, comuna </w:t>
            </w:r>
            <w:proofErr w:type="spellStart"/>
            <w:r w:rsidRPr="00531AA7">
              <w:rPr>
                <w:rFonts w:ascii="Times New Roman" w:eastAsia="Times New Roman" w:hAnsi="Times New Roman" w:cs="Times New Roman"/>
                <w:color w:val="333333"/>
                <w14:ligatures w14:val="standardContextual"/>
              </w:rPr>
              <w:t>Voşlăbeni</w:t>
            </w:r>
            <w:proofErr w:type="spellEnd"/>
            <w:r w:rsidRPr="00531AA7">
              <w:rPr>
                <w:rFonts w:ascii="Times New Roman" w:eastAsia="Times New Roman" w:hAnsi="Times New Roman" w:cs="Times New Roman"/>
                <w:color w:val="333333"/>
                <w14:ligatures w14:val="standardContextual"/>
              </w:rPr>
              <w:t xml:space="preserve">, Strada Principală nr. 664,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Harghita, cod 537355</w:t>
            </w:r>
          </w:p>
        </w:tc>
      </w:tr>
      <w:tr w:rsidR="004406A0" w:rsidRPr="00531AA7" w14:paraId="5A0D6E13" w14:textId="77777777" w:rsidTr="008D2713">
        <w:trPr>
          <w:trHeight w:val="567"/>
          <w:jc w:val="center"/>
        </w:trPr>
        <w:tc>
          <w:tcPr>
            <w:tcW w:w="0" w:type="auto"/>
            <w:tcMar>
              <w:top w:w="0" w:type="dxa"/>
              <w:left w:w="0" w:type="dxa"/>
              <w:bottom w:w="0" w:type="dxa"/>
              <w:right w:w="0" w:type="dxa"/>
            </w:tcMar>
            <w:vAlign w:val="center"/>
            <w:hideMark/>
          </w:tcPr>
          <w:p w14:paraId="5D55CDF8"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FCB8088"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6.</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7D0EA84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Cheile Nerei - </w:t>
            </w:r>
            <w:proofErr w:type="spellStart"/>
            <w:r w:rsidRPr="00531AA7">
              <w:rPr>
                <w:rFonts w:ascii="Times New Roman" w:eastAsia="Times New Roman" w:hAnsi="Times New Roman" w:cs="Times New Roman"/>
                <w:color w:val="333333"/>
                <w14:ligatures w14:val="standardContextual"/>
              </w:rPr>
              <w:t>Beuşniţa</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365AF247"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Satul Sasca Montană, comuna Sasca Montană, nr. 194,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Caraş</w:t>
            </w:r>
            <w:proofErr w:type="spellEnd"/>
            <w:r w:rsidRPr="00531AA7">
              <w:rPr>
                <w:rFonts w:ascii="Times New Roman" w:eastAsia="Times New Roman" w:hAnsi="Times New Roman" w:cs="Times New Roman"/>
                <w:color w:val="333333"/>
                <w14:ligatures w14:val="standardContextual"/>
              </w:rPr>
              <w:t>-Severin, cod 327330</w:t>
            </w:r>
          </w:p>
        </w:tc>
      </w:tr>
      <w:tr w:rsidR="004406A0" w:rsidRPr="00531AA7" w14:paraId="785C17AC" w14:textId="77777777" w:rsidTr="008D2713">
        <w:trPr>
          <w:trHeight w:val="567"/>
          <w:jc w:val="center"/>
        </w:trPr>
        <w:tc>
          <w:tcPr>
            <w:tcW w:w="0" w:type="auto"/>
            <w:tcMar>
              <w:top w:w="0" w:type="dxa"/>
              <w:left w:w="0" w:type="dxa"/>
              <w:bottom w:w="0" w:type="dxa"/>
              <w:right w:w="0" w:type="dxa"/>
            </w:tcMar>
            <w:vAlign w:val="center"/>
            <w:hideMark/>
          </w:tcPr>
          <w:p w14:paraId="5044B867"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776317A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7.</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2F8FC334"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Administrația Parcului Natural Comana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394071D7"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Gellu Naum nr. 608, comuna Comana,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Giurgiu, cod 087055</w:t>
            </w:r>
          </w:p>
        </w:tc>
      </w:tr>
      <w:tr w:rsidR="004406A0" w:rsidRPr="00531AA7" w14:paraId="027B1167" w14:textId="77777777" w:rsidTr="008D2713">
        <w:trPr>
          <w:trHeight w:val="567"/>
          <w:jc w:val="center"/>
        </w:trPr>
        <w:tc>
          <w:tcPr>
            <w:tcW w:w="0" w:type="auto"/>
            <w:tcMar>
              <w:top w:w="0" w:type="dxa"/>
              <w:left w:w="0" w:type="dxa"/>
              <w:bottom w:w="0" w:type="dxa"/>
              <w:right w:w="0" w:type="dxa"/>
            </w:tcMar>
            <w:vAlign w:val="center"/>
            <w:hideMark/>
          </w:tcPr>
          <w:p w14:paraId="00052822"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0E16390"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8.</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1B56288"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Cozia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691CD3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Lotrului nr. 8A, </w:t>
            </w:r>
            <w:proofErr w:type="spellStart"/>
            <w:r w:rsidRPr="00531AA7">
              <w:rPr>
                <w:rFonts w:ascii="Times New Roman" w:eastAsia="Times New Roman" w:hAnsi="Times New Roman" w:cs="Times New Roman"/>
                <w:color w:val="333333"/>
                <w14:ligatures w14:val="standardContextual"/>
              </w:rPr>
              <w:t>oraşul</w:t>
            </w:r>
            <w:proofErr w:type="spellEnd"/>
            <w:r w:rsidRPr="00531AA7">
              <w:rPr>
                <w:rFonts w:ascii="Times New Roman" w:eastAsia="Times New Roman" w:hAnsi="Times New Roman" w:cs="Times New Roman"/>
                <w:color w:val="333333"/>
                <w14:ligatures w14:val="standardContextual"/>
              </w:rPr>
              <w:t xml:space="preserve"> Brezoi,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Vâlcea, cod 245500</w:t>
            </w:r>
          </w:p>
        </w:tc>
      </w:tr>
      <w:tr w:rsidR="004406A0" w:rsidRPr="00531AA7" w14:paraId="77D3B774" w14:textId="77777777" w:rsidTr="008D2713">
        <w:trPr>
          <w:trHeight w:val="567"/>
          <w:jc w:val="center"/>
        </w:trPr>
        <w:tc>
          <w:tcPr>
            <w:tcW w:w="0" w:type="auto"/>
            <w:tcMar>
              <w:top w:w="0" w:type="dxa"/>
              <w:left w:w="0" w:type="dxa"/>
              <w:bottom w:w="0" w:type="dxa"/>
              <w:right w:w="0" w:type="dxa"/>
            </w:tcMar>
            <w:vAlign w:val="center"/>
            <w:hideMark/>
          </w:tcPr>
          <w:p w14:paraId="46573C0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1BA71824"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9.</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7455D2A6"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Defileul Jiului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B7F25A4"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Locotenent-Colonel Dumitru Petrescu nr. 3, municipiul Târgu Jiu,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Gorj, cod 210182</w:t>
            </w:r>
          </w:p>
        </w:tc>
      </w:tr>
      <w:tr w:rsidR="004406A0" w:rsidRPr="00531AA7" w14:paraId="32722B1F" w14:textId="77777777" w:rsidTr="008D2713">
        <w:trPr>
          <w:trHeight w:val="567"/>
          <w:jc w:val="center"/>
        </w:trPr>
        <w:tc>
          <w:tcPr>
            <w:tcW w:w="0" w:type="auto"/>
            <w:tcMar>
              <w:top w:w="0" w:type="dxa"/>
              <w:left w:w="0" w:type="dxa"/>
              <w:bottom w:w="0" w:type="dxa"/>
              <w:right w:w="0" w:type="dxa"/>
            </w:tcMar>
            <w:vAlign w:val="center"/>
            <w:hideMark/>
          </w:tcPr>
          <w:p w14:paraId="1031C3CC"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03116E4"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10.</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64801FE"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Domogled - Valea Cernei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23814CF5"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Uzinei nr. 9, </w:t>
            </w:r>
            <w:proofErr w:type="spellStart"/>
            <w:r w:rsidRPr="00531AA7">
              <w:rPr>
                <w:rFonts w:ascii="Times New Roman" w:eastAsia="Times New Roman" w:hAnsi="Times New Roman" w:cs="Times New Roman"/>
                <w:color w:val="333333"/>
                <w14:ligatures w14:val="standardContextual"/>
              </w:rPr>
              <w:t>oraşul</w:t>
            </w:r>
            <w:proofErr w:type="spellEnd"/>
            <w:r w:rsidRPr="00531AA7">
              <w:rPr>
                <w:rFonts w:ascii="Times New Roman" w:eastAsia="Times New Roman" w:hAnsi="Times New Roman" w:cs="Times New Roman"/>
                <w:color w:val="333333"/>
                <w14:ligatures w14:val="standardContextual"/>
              </w:rPr>
              <w:t xml:space="preserve"> Băile Herculane,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Caraş</w:t>
            </w:r>
            <w:proofErr w:type="spellEnd"/>
            <w:r w:rsidRPr="00531AA7">
              <w:rPr>
                <w:rFonts w:ascii="Times New Roman" w:eastAsia="Times New Roman" w:hAnsi="Times New Roman" w:cs="Times New Roman"/>
                <w:color w:val="333333"/>
                <w14:ligatures w14:val="standardContextual"/>
              </w:rPr>
              <w:t>- Severin, cod 325200</w:t>
            </w:r>
          </w:p>
        </w:tc>
      </w:tr>
      <w:tr w:rsidR="004406A0" w:rsidRPr="00531AA7" w14:paraId="3B9E2197" w14:textId="77777777" w:rsidTr="008D2713">
        <w:trPr>
          <w:trHeight w:val="567"/>
          <w:jc w:val="center"/>
        </w:trPr>
        <w:tc>
          <w:tcPr>
            <w:tcW w:w="0" w:type="auto"/>
            <w:tcMar>
              <w:top w:w="0" w:type="dxa"/>
              <w:left w:w="0" w:type="dxa"/>
              <w:bottom w:w="0" w:type="dxa"/>
              <w:right w:w="0" w:type="dxa"/>
            </w:tcMar>
            <w:vAlign w:val="center"/>
            <w:hideMark/>
          </w:tcPr>
          <w:p w14:paraId="60ED0F1D"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0169B6FD"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F9DA728"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Natural </w:t>
            </w:r>
            <w:proofErr w:type="spellStart"/>
            <w:r w:rsidRPr="00531AA7">
              <w:rPr>
                <w:rFonts w:ascii="Times New Roman" w:eastAsia="Times New Roman" w:hAnsi="Times New Roman" w:cs="Times New Roman"/>
                <w:color w:val="333333"/>
                <w14:ligatures w14:val="standardContextual"/>
              </w:rPr>
              <w:t>Grădiştea</w:t>
            </w:r>
            <w:proofErr w:type="spellEnd"/>
            <w:r w:rsidRPr="00531AA7">
              <w:rPr>
                <w:rFonts w:ascii="Times New Roman" w:eastAsia="Times New Roman" w:hAnsi="Times New Roman" w:cs="Times New Roman"/>
                <w:color w:val="333333"/>
                <w14:ligatures w14:val="standardContextual"/>
              </w:rPr>
              <w:t xml:space="preserve"> Muncelului - Cioclovina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E22798E"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Aleea Parcului nr. 21, municipiul Deva,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Hunedoara, cod 330026</w:t>
            </w:r>
          </w:p>
        </w:tc>
      </w:tr>
      <w:tr w:rsidR="004406A0" w:rsidRPr="00531AA7" w14:paraId="35C9B4FA" w14:textId="77777777" w:rsidTr="008D2713">
        <w:trPr>
          <w:trHeight w:val="567"/>
          <w:jc w:val="center"/>
        </w:trPr>
        <w:tc>
          <w:tcPr>
            <w:tcW w:w="0" w:type="auto"/>
            <w:tcMar>
              <w:top w:w="0" w:type="dxa"/>
              <w:left w:w="0" w:type="dxa"/>
              <w:bottom w:w="0" w:type="dxa"/>
              <w:right w:w="0" w:type="dxa"/>
            </w:tcMar>
            <w:vAlign w:val="center"/>
            <w:hideMark/>
          </w:tcPr>
          <w:p w14:paraId="3C7B7200"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6D1432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12.</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50A81F2"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Natural Lunca </w:t>
            </w:r>
            <w:proofErr w:type="spellStart"/>
            <w:r w:rsidRPr="00531AA7">
              <w:rPr>
                <w:rFonts w:ascii="Times New Roman" w:eastAsia="Times New Roman" w:hAnsi="Times New Roman" w:cs="Times New Roman"/>
                <w:color w:val="333333"/>
                <w14:ligatures w14:val="standardContextual"/>
              </w:rPr>
              <w:t>Mureşului</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7F27D2A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Pădurea </w:t>
            </w:r>
            <w:proofErr w:type="spellStart"/>
            <w:r w:rsidRPr="00531AA7">
              <w:rPr>
                <w:rFonts w:ascii="Times New Roman" w:eastAsia="Times New Roman" w:hAnsi="Times New Roman" w:cs="Times New Roman"/>
                <w:color w:val="333333"/>
                <w14:ligatures w14:val="standardContextual"/>
              </w:rPr>
              <w:t>Ceala</w:t>
            </w:r>
            <w:proofErr w:type="spellEnd"/>
            <w:r w:rsidRPr="00531AA7">
              <w:rPr>
                <w:rFonts w:ascii="Times New Roman" w:eastAsia="Times New Roman" w:hAnsi="Times New Roman" w:cs="Times New Roman"/>
                <w:color w:val="333333"/>
                <w14:ligatures w14:val="standardContextual"/>
              </w:rPr>
              <w:t xml:space="preserve"> FN, municipiul Arad,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Arad, cod 2900</w:t>
            </w:r>
          </w:p>
        </w:tc>
      </w:tr>
      <w:tr w:rsidR="004406A0" w:rsidRPr="00531AA7" w14:paraId="72FF99D3" w14:textId="77777777" w:rsidTr="008D2713">
        <w:trPr>
          <w:trHeight w:val="567"/>
          <w:jc w:val="center"/>
        </w:trPr>
        <w:tc>
          <w:tcPr>
            <w:tcW w:w="0" w:type="auto"/>
            <w:tcMar>
              <w:top w:w="0" w:type="dxa"/>
              <w:left w:w="0" w:type="dxa"/>
              <w:bottom w:w="0" w:type="dxa"/>
              <w:right w:w="0" w:type="dxa"/>
            </w:tcMar>
            <w:vAlign w:val="center"/>
            <w:hideMark/>
          </w:tcPr>
          <w:p w14:paraId="16309FFB"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2762CC2"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AA000BD"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Natural </w:t>
            </w:r>
            <w:proofErr w:type="spellStart"/>
            <w:r w:rsidRPr="00531AA7">
              <w:rPr>
                <w:rFonts w:ascii="Times New Roman" w:eastAsia="Times New Roman" w:hAnsi="Times New Roman" w:cs="Times New Roman"/>
                <w:color w:val="333333"/>
                <w14:ligatures w14:val="standardContextual"/>
              </w:rPr>
              <w:t>Munţii</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Maramureşului</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174952F1"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22 Decembrie nr. 20, </w:t>
            </w:r>
            <w:proofErr w:type="spellStart"/>
            <w:r w:rsidRPr="00531AA7">
              <w:rPr>
                <w:rFonts w:ascii="Times New Roman" w:eastAsia="Times New Roman" w:hAnsi="Times New Roman" w:cs="Times New Roman"/>
                <w:color w:val="333333"/>
                <w14:ligatures w14:val="standardContextual"/>
              </w:rPr>
              <w:t>oraşul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Vişeu</w:t>
            </w:r>
            <w:proofErr w:type="spellEnd"/>
            <w:r w:rsidRPr="00531AA7">
              <w:rPr>
                <w:rFonts w:ascii="Times New Roman" w:eastAsia="Times New Roman" w:hAnsi="Times New Roman" w:cs="Times New Roman"/>
                <w:color w:val="333333"/>
                <w14:ligatures w14:val="standardContextual"/>
              </w:rPr>
              <w:t xml:space="preserve"> de Sus,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Maramureş</w:t>
            </w:r>
            <w:proofErr w:type="spellEnd"/>
            <w:r w:rsidRPr="00531AA7">
              <w:rPr>
                <w:rFonts w:ascii="Times New Roman" w:eastAsia="Times New Roman" w:hAnsi="Times New Roman" w:cs="Times New Roman"/>
                <w:color w:val="333333"/>
                <w14:ligatures w14:val="standardContextual"/>
              </w:rPr>
              <w:t>, cod 435700</w:t>
            </w:r>
          </w:p>
        </w:tc>
      </w:tr>
      <w:tr w:rsidR="004406A0" w:rsidRPr="00531AA7" w14:paraId="2FCE1064" w14:textId="77777777" w:rsidTr="008D2713">
        <w:trPr>
          <w:trHeight w:val="567"/>
          <w:jc w:val="center"/>
        </w:trPr>
        <w:tc>
          <w:tcPr>
            <w:tcW w:w="0" w:type="auto"/>
            <w:tcMar>
              <w:top w:w="0" w:type="dxa"/>
              <w:left w:w="0" w:type="dxa"/>
              <w:bottom w:w="0" w:type="dxa"/>
              <w:right w:w="0" w:type="dxa"/>
            </w:tcMar>
            <w:vAlign w:val="center"/>
            <w:hideMark/>
          </w:tcPr>
          <w:p w14:paraId="52BD2F4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ECBD245"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14.</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2C4E773C"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Munţii</w:t>
            </w:r>
            <w:proofErr w:type="spellEnd"/>
            <w:r w:rsidRPr="00531AA7">
              <w:rPr>
                <w:rFonts w:ascii="Times New Roman" w:eastAsia="Times New Roman" w:hAnsi="Times New Roman" w:cs="Times New Roman"/>
                <w:color w:val="333333"/>
                <w14:ligatures w14:val="standardContextual"/>
              </w:rPr>
              <w:t xml:space="preserve"> Măcinului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59410E4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9 Mai nr. 4 bis, municipiul Tulcea,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Tulcea, cod 820026</w:t>
            </w:r>
          </w:p>
        </w:tc>
      </w:tr>
      <w:tr w:rsidR="004406A0" w:rsidRPr="00531AA7" w14:paraId="724DC134" w14:textId="77777777" w:rsidTr="008D2713">
        <w:trPr>
          <w:trHeight w:val="567"/>
          <w:jc w:val="center"/>
        </w:trPr>
        <w:tc>
          <w:tcPr>
            <w:tcW w:w="0" w:type="auto"/>
            <w:tcMar>
              <w:top w:w="0" w:type="dxa"/>
              <w:left w:w="0" w:type="dxa"/>
              <w:bottom w:w="0" w:type="dxa"/>
              <w:right w:w="0" w:type="dxa"/>
            </w:tcMar>
            <w:vAlign w:val="center"/>
            <w:hideMark/>
          </w:tcPr>
          <w:p w14:paraId="0F578833"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2C10C506"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15.</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1A634F5F"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Munţii</w:t>
            </w:r>
            <w:proofErr w:type="spellEnd"/>
            <w:r w:rsidRPr="00531AA7">
              <w:rPr>
                <w:rFonts w:ascii="Times New Roman" w:eastAsia="Times New Roman" w:hAnsi="Times New Roman" w:cs="Times New Roman"/>
                <w:color w:val="333333"/>
                <w14:ligatures w14:val="standardContextual"/>
              </w:rPr>
              <w:t xml:space="preserve"> Rodnei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EE8C155"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Principală nr. 1.445, comuna Rodna,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Bistriţa</w:t>
            </w:r>
            <w:proofErr w:type="spellEnd"/>
            <w:r w:rsidRPr="00531AA7">
              <w:rPr>
                <w:rFonts w:ascii="Times New Roman" w:eastAsia="Times New Roman" w:hAnsi="Times New Roman" w:cs="Times New Roman"/>
                <w:color w:val="333333"/>
                <w14:ligatures w14:val="standardContextual"/>
              </w:rPr>
              <w:t>-Năsăud, cod 427245</w:t>
            </w:r>
          </w:p>
        </w:tc>
      </w:tr>
      <w:tr w:rsidR="004406A0" w:rsidRPr="00531AA7" w14:paraId="102AA915" w14:textId="77777777" w:rsidTr="008D2713">
        <w:trPr>
          <w:trHeight w:val="567"/>
          <w:jc w:val="center"/>
        </w:trPr>
        <w:tc>
          <w:tcPr>
            <w:tcW w:w="0" w:type="auto"/>
            <w:tcMar>
              <w:top w:w="0" w:type="dxa"/>
              <w:left w:w="0" w:type="dxa"/>
              <w:bottom w:w="0" w:type="dxa"/>
              <w:right w:w="0" w:type="dxa"/>
            </w:tcMar>
            <w:vAlign w:val="center"/>
            <w:hideMark/>
          </w:tcPr>
          <w:p w14:paraId="2BF9D450"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2A52D49C"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16.</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46B32C74"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Piatra Craiului</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2BD386D"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w:t>
            </w:r>
            <w:proofErr w:type="spellStart"/>
            <w:r w:rsidRPr="00531AA7">
              <w:rPr>
                <w:rFonts w:ascii="Times New Roman" w:eastAsia="Times New Roman" w:hAnsi="Times New Roman" w:cs="Times New Roman"/>
                <w:color w:val="333333"/>
                <w14:ligatures w14:val="standardContextual"/>
              </w:rPr>
              <w:t>Topliţa</w:t>
            </w:r>
            <w:proofErr w:type="spellEnd"/>
            <w:r w:rsidRPr="00531AA7">
              <w:rPr>
                <w:rFonts w:ascii="Times New Roman" w:eastAsia="Times New Roman" w:hAnsi="Times New Roman" w:cs="Times New Roman"/>
                <w:color w:val="333333"/>
                <w14:ligatures w14:val="standardContextual"/>
              </w:rPr>
              <w:t xml:space="preserve"> nr. 150, </w:t>
            </w:r>
            <w:proofErr w:type="spellStart"/>
            <w:r w:rsidRPr="00531AA7">
              <w:rPr>
                <w:rFonts w:ascii="Times New Roman" w:eastAsia="Times New Roman" w:hAnsi="Times New Roman" w:cs="Times New Roman"/>
                <w:color w:val="333333"/>
                <w14:ligatures w14:val="standardContextual"/>
              </w:rPr>
              <w:t>oraşul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Zărneşti</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Braşov</w:t>
            </w:r>
            <w:proofErr w:type="spellEnd"/>
            <w:r w:rsidRPr="00531AA7">
              <w:rPr>
                <w:rFonts w:ascii="Times New Roman" w:eastAsia="Times New Roman" w:hAnsi="Times New Roman" w:cs="Times New Roman"/>
                <w:color w:val="333333"/>
                <w14:ligatures w14:val="standardContextual"/>
              </w:rPr>
              <w:t>, cod 505800</w:t>
            </w:r>
          </w:p>
        </w:tc>
      </w:tr>
      <w:tr w:rsidR="004406A0" w:rsidRPr="00531AA7" w14:paraId="09ACF0B0" w14:textId="77777777" w:rsidTr="008D2713">
        <w:trPr>
          <w:trHeight w:val="567"/>
          <w:jc w:val="center"/>
        </w:trPr>
        <w:tc>
          <w:tcPr>
            <w:tcW w:w="0" w:type="auto"/>
            <w:tcMar>
              <w:top w:w="0" w:type="dxa"/>
              <w:left w:w="0" w:type="dxa"/>
              <w:bottom w:w="0" w:type="dxa"/>
              <w:right w:w="0" w:type="dxa"/>
            </w:tcMar>
            <w:vAlign w:val="center"/>
            <w:hideMark/>
          </w:tcPr>
          <w:p w14:paraId="4FA54B4B"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13464CB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17.</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0AFA0BD5"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Natural </w:t>
            </w:r>
            <w:proofErr w:type="spellStart"/>
            <w:r w:rsidRPr="00531AA7">
              <w:rPr>
                <w:rFonts w:ascii="Times New Roman" w:eastAsia="Times New Roman" w:hAnsi="Times New Roman" w:cs="Times New Roman"/>
                <w:color w:val="333333"/>
                <w14:ligatures w14:val="standardContextual"/>
              </w:rPr>
              <w:t>Porţile</w:t>
            </w:r>
            <w:proofErr w:type="spellEnd"/>
            <w:r w:rsidRPr="00531AA7">
              <w:rPr>
                <w:rFonts w:ascii="Times New Roman" w:eastAsia="Times New Roman" w:hAnsi="Times New Roman" w:cs="Times New Roman"/>
                <w:color w:val="333333"/>
                <w14:ligatures w14:val="standardContextual"/>
              </w:rPr>
              <w:t xml:space="preserve"> de Fier</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35A4ADD1"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Pamfil Șeicaru nr. 3, </w:t>
            </w:r>
            <w:proofErr w:type="spellStart"/>
            <w:r w:rsidRPr="00531AA7">
              <w:rPr>
                <w:rFonts w:ascii="Times New Roman" w:eastAsia="Times New Roman" w:hAnsi="Times New Roman" w:cs="Times New Roman"/>
                <w:color w:val="333333"/>
                <w14:ligatures w14:val="standardContextual"/>
              </w:rPr>
              <w:t>oraşul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Orşova</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Mehedinţi</w:t>
            </w:r>
            <w:proofErr w:type="spellEnd"/>
            <w:r w:rsidRPr="00531AA7">
              <w:rPr>
                <w:rFonts w:ascii="Times New Roman" w:eastAsia="Times New Roman" w:hAnsi="Times New Roman" w:cs="Times New Roman"/>
                <w:color w:val="333333"/>
                <w14:ligatures w14:val="standardContextual"/>
              </w:rPr>
              <w:t>, cod 225200</w:t>
            </w:r>
          </w:p>
        </w:tc>
      </w:tr>
      <w:tr w:rsidR="004406A0" w:rsidRPr="00531AA7" w14:paraId="18334389" w14:textId="77777777" w:rsidTr="008D2713">
        <w:trPr>
          <w:trHeight w:val="567"/>
          <w:jc w:val="center"/>
        </w:trPr>
        <w:tc>
          <w:tcPr>
            <w:tcW w:w="0" w:type="auto"/>
            <w:tcMar>
              <w:top w:w="0" w:type="dxa"/>
              <w:left w:w="0" w:type="dxa"/>
              <w:bottom w:w="0" w:type="dxa"/>
              <w:right w:w="0" w:type="dxa"/>
            </w:tcMar>
            <w:vAlign w:val="center"/>
            <w:hideMark/>
          </w:tcPr>
          <w:p w14:paraId="4A9A478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1BB72412"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18.</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5BEF7D16"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Administrația Parcului Natural Putna-Vrancea</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D9E97D3"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Comuna Tulnici,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Vrancea, cod 627365</w:t>
            </w:r>
          </w:p>
        </w:tc>
      </w:tr>
      <w:tr w:rsidR="004406A0" w:rsidRPr="00531AA7" w14:paraId="7A3195E0" w14:textId="77777777" w:rsidTr="008D2713">
        <w:trPr>
          <w:trHeight w:val="567"/>
          <w:jc w:val="center"/>
        </w:trPr>
        <w:tc>
          <w:tcPr>
            <w:tcW w:w="0" w:type="auto"/>
            <w:tcMar>
              <w:top w:w="0" w:type="dxa"/>
              <w:left w:w="0" w:type="dxa"/>
              <w:bottom w:w="0" w:type="dxa"/>
              <w:right w:w="0" w:type="dxa"/>
            </w:tcMar>
            <w:vAlign w:val="center"/>
            <w:hideMark/>
          </w:tcPr>
          <w:p w14:paraId="01B295FF"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B310618"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19.</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2C391DF"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Retezat</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3C00FF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Satul </w:t>
            </w:r>
            <w:proofErr w:type="spellStart"/>
            <w:r w:rsidRPr="00531AA7">
              <w:rPr>
                <w:rFonts w:ascii="Times New Roman" w:eastAsia="Times New Roman" w:hAnsi="Times New Roman" w:cs="Times New Roman"/>
                <w:color w:val="333333"/>
                <w14:ligatures w14:val="standardContextual"/>
              </w:rPr>
              <w:t>Nucşoara</w:t>
            </w:r>
            <w:proofErr w:type="spellEnd"/>
            <w:r w:rsidRPr="00531AA7">
              <w:rPr>
                <w:rFonts w:ascii="Times New Roman" w:eastAsia="Times New Roman" w:hAnsi="Times New Roman" w:cs="Times New Roman"/>
                <w:color w:val="333333"/>
                <w14:ligatures w14:val="standardContextual"/>
              </w:rPr>
              <w:t xml:space="preserve">, comuna </w:t>
            </w:r>
            <w:proofErr w:type="spellStart"/>
            <w:r w:rsidRPr="00531AA7">
              <w:rPr>
                <w:rFonts w:ascii="Times New Roman" w:eastAsia="Times New Roman" w:hAnsi="Times New Roman" w:cs="Times New Roman"/>
                <w:color w:val="333333"/>
                <w14:ligatures w14:val="standardContextual"/>
              </w:rPr>
              <w:t>Sălaşu</w:t>
            </w:r>
            <w:proofErr w:type="spellEnd"/>
            <w:r w:rsidRPr="00531AA7">
              <w:rPr>
                <w:rFonts w:ascii="Times New Roman" w:eastAsia="Times New Roman" w:hAnsi="Times New Roman" w:cs="Times New Roman"/>
                <w:color w:val="333333"/>
                <w14:ligatures w14:val="standardContextual"/>
              </w:rPr>
              <w:t xml:space="preserve"> de Sus, nr. 284,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Hunedoara, cod 337423</w:t>
            </w:r>
          </w:p>
        </w:tc>
      </w:tr>
      <w:tr w:rsidR="004406A0" w:rsidRPr="00531AA7" w14:paraId="2636D4E8" w14:textId="77777777" w:rsidTr="008D2713">
        <w:trPr>
          <w:trHeight w:val="567"/>
          <w:jc w:val="center"/>
        </w:trPr>
        <w:tc>
          <w:tcPr>
            <w:tcW w:w="0" w:type="auto"/>
            <w:tcMar>
              <w:top w:w="0" w:type="dxa"/>
              <w:left w:w="0" w:type="dxa"/>
              <w:bottom w:w="0" w:type="dxa"/>
              <w:right w:w="0" w:type="dxa"/>
            </w:tcMar>
            <w:vAlign w:val="center"/>
            <w:hideMark/>
          </w:tcPr>
          <w:p w14:paraId="5B4FAB15"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1A633673"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20.</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6B2C89E1"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Administrația Parcului </w:t>
            </w:r>
            <w:proofErr w:type="spellStart"/>
            <w:r w:rsidRPr="00531AA7">
              <w:rPr>
                <w:rFonts w:ascii="Times New Roman" w:eastAsia="Times New Roman" w:hAnsi="Times New Roman" w:cs="Times New Roman"/>
                <w:color w:val="333333"/>
                <w14:ligatures w14:val="standardContextual"/>
              </w:rPr>
              <w:t>Naţional</w:t>
            </w:r>
            <w:proofErr w:type="spellEnd"/>
            <w:r w:rsidRPr="00531AA7">
              <w:rPr>
                <w:rFonts w:ascii="Times New Roman" w:eastAsia="Times New Roman" w:hAnsi="Times New Roman" w:cs="Times New Roman"/>
                <w:color w:val="333333"/>
                <w14:ligatures w14:val="standardContextual"/>
              </w:rPr>
              <w:t xml:space="preserve"> Semenic - Cheile </w:t>
            </w:r>
            <w:proofErr w:type="spellStart"/>
            <w:r w:rsidRPr="00531AA7">
              <w:rPr>
                <w:rFonts w:ascii="Times New Roman" w:eastAsia="Times New Roman" w:hAnsi="Times New Roman" w:cs="Times New Roman"/>
                <w:color w:val="333333"/>
                <w14:ligatures w14:val="standardContextual"/>
              </w:rPr>
              <w:t>Caraşului</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26B26E1B"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Petru Maior nr. 69 A, municipiul </w:t>
            </w:r>
            <w:proofErr w:type="spellStart"/>
            <w:r w:rsidRPr="00531AA7">
              <w:rPr>
                <w:rFonts w:ascii="Times New Roman" w:eastAsia="Times New Roman" w:hAnsi="Times New Roman" w:cs="Times New Roman"/>
                <w:color w:val="333333"/>
                <w14:ligatures w14:val="standardContextual"/>
              </w:rPr>
              <w:t>Reşiţa</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Caraş</w:t>
            </w:r>
            <w:proofErr w:type="spellEnd"/>
            <w:r w:rsidRPr="00531AA7">
              <w:rPr>
                <w:rFonts w:ascii="Times New Roman" w:eastAsia="Times New Roman" w:hAnsi="Times New Roman" w:cs="Times New Roman"/>
                <w:color w:val="333333"/>
                <w14:ligatures w14:val="standardContextual"/>
              </w:rPr>
              <w:t>-Severin, cod 320112</w:t>
            </w:r>
          </w:p>
        </w:tc>
      </w:tr>
      <w:tr w:rsidR="004406A0" w:rsidRPr="00531AA7" w14:paraId="0453B01C" w14:textId="77777777" w:rsidTr="008D2713">
        <w:trPr>
          <w:trHeight w:val="567"/>
          <w:jc w:val="center"/>
        </w:trPr>
        <w:tc>
          <w:tcPr>
            <w:tcW w:w="0" w:type="auto"/>
            <w:tcMar>
              <w:top w:w="0" w:type="dxa"/>
              <w:left w:w="0" w:type="dxa"/>
              <w:bottom w:w="0" w:type="dxa"/>
              <w:right w:w="0" w:type="dxa"/>
            </w:tcMar>
            <w:vAlign w:val="center"/>
            <w:hideMark/>
          </w:tcPr>
          <w:p w14:paraId="20928C9E"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3129560D"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21.</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19D70399"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Administrația Parcului Natural Vânători-</w:t>
            </w:r>
            <w:proofErr w:type="spellStart"/>
            <w:r w:rsidRPr="00531AA7">
              <w:rPr>
                <w:rFonts w:ascii="Times New Roman" w:eastAsia="Times New Roman" w:hAnsi="Times New Roman" w:cs="Times New Roman"/>
                <w:color w:val="333333"/>
                <w14:ligatures w14:val="standardContextual"/>
              </w:rPr>
              <w:t>Neamţ</w:t>
            </w:r>
            <w:proofErr w:type="spellEnd"/>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68B1B402"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Str. Zimbrului nr. 2, comuna Vânători-</w:t>
            </w:r>
            <w:proofErr w:type="spellStart"/>
            <w:r w:rsidRPr="00531AA7">
              <w:rPr>
                <w:rFonts w:ascii="Times New Roman" w:eastAsia="Times New Roman" w:hAnsi="Times New Roman" w:cs="Times New Roman"/>
                <w:color w:val="333333"/>
                <w14:ligatures w14:val="standardContextual"/>
              </w:rPr>
              <w:t>Neamţ</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w:t>
            </w:r>
            <w:proofErr w:type="spellStart"/>
            <w:r w:rsidRPr="00531AA7">
              <w:rPr>
                <w:rFonts w:ascii="Times New Roman" w:eastAsia="Times New Roman" w:hAnsi="Times New Roman" w:cs="Times New Roman"/>
                <w:color w:val="333333"/>
                <w14:ligatures w14:val="standardContextual"/>
              </w:rPr>
              <w:t>Neamţ</w:t>
            </w:r>
            <w:proofErr w:type="spellEnd"/>
            <w:r w:rsidRPr="00531AA7">
              <w:rPr>
                <w:rFonts w:ascii="Times New Roman" w:eastAsia="Times New Roman" w:hAnsi="Times New Roman" w:cs="Times New Roman"/>
                <w:color w:val="333333"/>
                <w14:ligatures w14:val="standardContextual"/>
              </w:rPr>
              <w:t>, cod 617500</w:t>
            </w:r>
          </w:p>
        </w:tc>
      </w:tr>
      <w:tr w:rsidR="004406A0" w:rsidRPr="00531AA7" w14:paraId="6827893D" w14:textId="77777777" w:rsidTr="008D2713">
        <w:trPr>
          <w:trHeight w:val="567"/>
          <w:jc w:val="center"/>
        </w:trPr>
        <w:tc>
          <w:tcPr>
            <w:tcW w:w="0" w:type="auto"/>
            <w:tcMar>
              <w:top w:w="0" w:type="dxa"/>
              <w:left w:w="0" w:type="dxa"/>
              <w:bottom w:w="0" w:type="dxa"/>
              <w:right w:w="0" w:type="dxa"/>
            </w:tcMar>
            <w:vAlign w:val="center"/>
          </w:tcPr>
          <w:p w14:paraId="1997CD8F"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tcPr>
          <w:p w14:paraId="6FB5A0F1"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22.</w:t>
            </w:r>
          </w:p>
        </w:tc>
        <w:tc>
          <w:tcPr>
            <w:tcW w:w="3969" w:type="dxa"/>
            <w:tcBorders>
              <w:top w:val="single" w:sz="6" w:space="0" w:color="333333"/>
              <w:left w:val="single" w:sz="6" w:space="0" w:color="333333"/>
              <w:bottom w:val="single" w:sz="6" w:space="0" w:color="333333"/>
              <w:right w:val="single" w:sz="6" w:space="0" w:color="333333"/>
            </w:tcBorders>
            <w:vAlign w:val="center"/>
          </w:tcPr>
          <w:p w14:paraId="25EC2E05"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Administrația Parcului Natural Apuseni</w:t>
            </w:r>
          </w:p>
        </w:tc>
        <w:tc>
          <w:tcPr>
            <w:tcW w:w="4820" w:type="dxa"/>
            <w:tcBorders>
              <w:top w:val="single" w:sz="6" w:space="0" w:color="333333"/>
              <w:left w:val="single" w:sz="6" w:space="0" w:color="333333"/>
              <w:bottom w:val="single" w:sz="6" w:space="0" w:color="333333"/>
              <w:right w:val="single" w:sz="6" w:space="0" w:color="333333"/>
            </w:tcBorders>
            <w:vAlign w:val="center"/>
          </w:tcPr>
          <w:p w14:paraId="70AE4204"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Satul </w:t>
            </w:r>
            <w:proofErr w:type="spellStart"/>
            <w:r w:rsidRPr="00531AA7">
              <w:rPr>
                <w:rFonts w:ascii="Times New Roman" w:eastAsia="Times New Roman" w:hAnsi="Times New Roman" w:cs="Times New Roman"/>
                <w:color w:val="333333"/>
                <w14:ligatures w14:val="standardContextual"/>
              </w:rPr>
              <w:t>Sudrigiu</w:t>
            </w:r>
            <w:proofErr w:type="spellEnd"/>
            <w:r w:rsidRPr="00531AA7">
              <w:rPr>
                <w:rFonts w:ascii="Times New Roman" w:eastAsia="Times New Roman" w:hAnsi="Times New Roman" w:cs="Times New Roman"/>
                <w:color w:val="333333"/>
                <w14:ligatures w14:val="standardContextual"/>
              </w:rPr>
              <w:t xml:space="preserve">, nr. 136, comuna Rieni,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Bihor, cod 417419</w:t>
            </w:r>
          </w:p>
        </w:tc>
      </w:tr>
      <w:tr w:rsidR="004406A0" w:rsidRPr="00531AA7" w14:paraId="0F18B38B" w14:textId="77777777" w:rsidTr="008D2713">
        <w:trPr>
          <w:trHeight w:val="567"/>
          <w:jc w:val="center"/>
        </w:trPr>
        <w:tc>
          <w:tcPr>
            <w:tcW w:w="0" w:type="auto"/>
            <w:tcMar>
              <w:top w:w="0" w:type="dxa"/>
              <w:left w:w="0" w:type="dxa"/>
              <w:bottom w:w="0" w:type="dxa"/>
              <w:right w:w="0" w:type="dxa"/>
            </w:tcMar>
            <w:vAlign w:val="center"/>
            <w:hideMark/>
          </w:tcPr>
          <w:p w14:paraId="4FC8D7AE"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hideMark/>
          </w:tcPr>
          <w:p w14:paraId="670704FA"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23.</w:t>
            </w:r>
          </w:p>
        </w:tc>
        <w:tc>
          <w:tcPr>
            <w:tcW w:w="3969" w:type="dxa"/>
            <w:tcBorders>
              <w:top w:val="single" w:sz="6" w:space="0" w:color="333333"/>
              <w:left w:val="single" w:sz="6" w:space="0" w:color="333333"/>
              <w:bottom w:val="single" w:sz="6" w:space="0" w:color="333333"/>
              <w:right w:val="single" w:sz="6" w:space="0" w:color="333333"/>
            </w:tcBorders>
            <w:vAlign w:val="center"/>
            <w:hideMark/>
          </w:tcPr>
          <w:p w14:paraId="1356D1B3"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Direcția de creștere, exploatare </w:t>
            </w:r>
            <w:proofErr w:type="spellStart"/>
            <w:r w:rsidRPr="00531AA7">
              <w:rPr>
                <w:rFonts w:ascii="Times New Roman" w:eastAsia="Times New Roman" w:hAnsi="Times New Roman" w:cs="Times New Roman"/>
                <w:color w:val="333333"/>
                <w14:ligatures w14:val="standardContextual"/>
              </w:rPr>
              <w:t>şi</w:t>
            </w:r>
            <w:proofErr w:type="spellEnd"/>
            <w:r w:rsidRPr="00531AA7">
              <w:rPr>
                <w:rFonts w:ascii="Times New Roman" w:eastAsia="Times New Roman" w:hAnsi="Times New Roman" w:cs="Times New Roman"/>
                <w:color w:val="333333"/>
                <w14:ligatures w14:val="standardContextual"/>
              </w:rPr>
              <w:t xml:space="preserve"> ameliorare a cabalinelor </w:t>
            </w:r>
          </w:p>
        </w:tc>
        <w:tc>
          <w:tcPr>
            <w:tcW w:w="4820" w:type="dxa"/>
            <w:tcBorders>
              <w:top w:val="single" w:sz="6" w:space="0" w:color="333333"/>
              <w:left w:val="single" w:sz="6" w:space="0" w:color="333333"/>
              <w:bottom w:val="single" w:sz="6" w:space="0" w:color="333333"/>
              <w:right w:val="single" w:sz="6" w:space="0" w:color="333333"/>
            </w:tcBorders>
            <w:vAlign w:val="center"/>
            <w:hideMark/>
          </w:tcPr>
          <w:p w14:paraId="04B78291"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Petricani nr. 9A, municipiul </w:t>
            </w:r>
            <w:proofErr w:type="spellStart"/>
            <w:r w:rsidRPr="00531AA7">
              <w:rPr>
                <w:rFonts w:ascii="Times New Roman" w:eastAsia="Times New Roman" w:hAnsi="Times New Roman" w:cs="Times New Roman"/>
                <w:color w:val="333333"/>
                <w14:ligatures w14:val="standardContextual"/>
              </w:rPr>
              <w:t>Bucureşti</w:t>
            </w:r>
            <w:proofErr w:type="spellEnd"/>
            <w:r w:rsidRPr="00531AA7">
              <w:rPr>
                <w:rFonts w:ascii="Times New Roman" w:eastAsia="Times New Roman" w:hAnsi="Times New Roman" w:cs="Times New Roman"/>
                <w:color w:val="333333"/>
                <w14:ligatures w14:val="standardContextual"/>
              </w:rPr>
              <w:t>, cod 023841.</w:t>
            </w:r>
          </w:p>
        </w:tc>
      </w:tr>
      <w:tr w:rsidR="004406A0" w:rsidRPr="00531AA7" w14:paraId="20E5FEE4" w14:textId="77777777" w:rsidTr="008D2713">
        <w:trPr>
          <w:trHeight w:val="50"/>
          <w:jc w:val="center"/>
        </w:trPr>
        <w:tc>
          <w:tcPr>
            <w:tcW w:w="0" w:type="auto"/>
            <w:tcMar>
              <w:top w:w="0" w:type="dxa"/>
              <w:left w:w="0" w:type="dxa"/>
              <w:bottom w:w="0" w:type="dxa"/>
              <w:right w:w="0" w:type="dxa"/>
            </w:tcMar>
            <w:vAlign w:val="center"/>
          </w:tcPr>
          <w:p w14:paraId="41AC9E2F"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p>
        </w:tc>
        <w:tc>
          <w:tcPr>
            <w:tcW w:w="553" w:type="dxa"/>
            <w:tcBorders>
              <w:top w:val="single" w:sz="6" w:space="0" w:color="333333"/>
              <w:left w:val="single" w:sz="6" w:space="0" w:color="333333"/>
              <w:bottom w:val="single" w:sz="6" w:space="0" w:color="333333"/>
              <w:right w:val="single" w:sz="6" w:space="0" w:color="333333"/>
            </w:tcBorders>
            <w:vAlign w:val="center"/>
          </w:tcPr>
          <w:p w14:paraId="163D3DE1"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24.</w:t>
            </w:r>
          </w:p>
        </w:tc>
        <w:tc>
          <w:tcPr>
            <w:tcW w:w="3969" w:type="dxa"/>
            <w:tcBorders>
              <w:top w:val="single" w:sz="6" w:space="0" w:color="333333"/>
              <w:left w:val="single" w:sz="6" w:space="0" w:color="333333"/>
              <w:bottom w:val="single" w:sz="6" w:space="0" w:color="333333"/>
              <w:right w:val="single" w:sz="6" w:space="0" w:color="333333"/>
            </w:tcBorders>
            <w:vAlign w:val="center"/>
          </w:tcPr>
          <w:p w14:paraId="467B9B2F"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Muzeul Cinegetic al </w:t>
            </w:r>
            <w:proofErr w:type="spellStart"/>
            <w:r w:rsidRPr="00531AA7">
              <w:rPr>
                <w:rFonts w:ascii="Times New Roman" w:eastAsia="Times New Roman" w:hAnsi="Times New Roman" w:cs="Times New Roman"/>
                <w:color w:val="333333"/>
                <w14:ligatures w14:val="standardContextual"/>
              </w:rPr>
              <w:t>Carpaţilor</w:t>
            </w:r>
            <w:proofErr w:type="spellEnd"/>
            <w:r w:rsidRPr="00531AA7">
              <w:rPr>
                <w:rFonts w:ascii="Times New Roman" w:eastAsia="Times New Roman" w:hAnsi="Times New Roman" w:cs="Times New Roman"/>
                <w:color w:val="333333"/>
                <w14:ligatures w14:val="standardContextual"/>
              </w:rPr>
              <w:t xml:space="preserve"> "Posada"</w:t>
            </w:r>
          </w:p>
        </w:tc>
        <w:tc>
          <w:tcPr>
            <w:tcW w:w="4820" w:type="dxa"/>
            <w:tcBorders>
              <w:top w:val="single" w:sz="6" w:space="0" w:color="333333"/>
              <w:left w:val="single" w:sz="6" w:space="0" w:color="333333"/>
              <w:bottom w:val="single" w:sz="6" w:space="0" w:color="333333"/>
              <w:right w:val="single" w:sz="6" w:space="0" w:color="333333"/>
            </w:tcBorders>
            <w:vAlign w:val="center"/>
          </w:tcPr>
          <w:p w14:paraId="0EFD27A1" w14:textId="77777777" w:rsidR="004406A0" w:rsidRPr="00531AA7" w:rsidRDefault="004406A0" w:rsidP="008D2713">
            <w:pPr>
              <w:spacing w:after="0" w:line="276" w:lineRule="auto"/>
              <w:rPr>
                <w:rFonts w:ascii="Times New Roman" w:eastAsia="Times New Roman" w:hAnsi="Times New Roman" w:cs="Times New Roman"/>
                <w:color w:val="333333"/>
                <w14:ligatures w14:val="standardContextual"/>
              </w:rPr>
            </w:pPr>
            <w:r w:rsidRPr="00531AA7">
              <w:rPr>
                <w:rFonts w:ascii="Times New Roman" w:eastAsia="Times New Roman" w:hAnsi="Times New Roman" w:cs="Times New Roman"/>
                <w:color w:val="333333"/>
                <w14:ligatures w14:val="standardContextual"/>
              </w:rPr>
              <w:t xml:space="preserve">Str. Posada nr. 11, </w:t>
            </w:r>
            <w:proofErr w:type="spellStart"/>
            <w:r w:rsidRPr="00531AA7">
              <w:rPr>
                <w:rFonts w:ascii="Times New Roman" w:eastAsia="Times New Roman" w:hAnsi="Times New Roman" w:cs="Times New Roman"/>
                <w:color w:val="333333"/>
                <w14:ligatures w14:val="standardContextual"/>
              </w:rPr>
              <w:t>oraşul</w:t>
            </w:r>
            <w:proofErr w:type="spellEnd"/>
            <w:r w:rsidRPr="00531AA7">
              <w:rPr>
                <w:rFonts w:ascii="Times New Roman" w:eastAsia="Times New Roman" w:hAnsi="Times New Roman" w:cs="Times New Roman"/>
                <w:color w:val="333333"/>
                <w14:ligatures w14:val="standardContextual"/>
              </w:rPr>
              <w:t xml:space="preserve"> Comarnic, </w:t>
            </w:r>
            <w:proofErr w:type="spellStart"/>
            <w:r w:rsidRPr="00531AA7">
              <w:rPr>
                <w:rFonts w:ascii="Times New Roman" w:eastAsia="Times New Roman" w:hAnsi="Times New Roman" w:cs="Times New Roman"/>
                <w:color w:val="333333"/>
                <w14:ligatures w14:val="standardContextual"/>
              </w:rPr>
              <w:t>judeţul</w:t>
            </w:r>
            <w:proofErr w:type="spellEnd"/>
            <w:r w:rsidRPr="00531AA7">
              <w:rPr>
                <w:rFonts w:ascii="Times New Roman" w:eastAsia="Times New Roman" w:hAnsi="Times New Roman" w:cs="Times New Roman"/>
                <w:color w:val="333333"/>
                <w14:ligatures w14:val="standardContextual"/>
              </w:rPr>
              <w:t xml:space="preserve"> Prahova, cod 105700</w:t>
            </w:r>
          </w:p>
        </w:tc>
      </w:tr>
    </w:tbl>
    <w:p w14:paraId="32703B88"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16A8ADEB"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6024DE38" w14:textId="77777777" w:rsidR="004406A0" w:rsidRPr="00531AA7" w:rsidRDefault="004406A0" w:rsidP="004406A0">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rPr>
      </w:pPr>
    </w:p>
    <w:p w14:paraId="016DFFFC" w14:textId="77777777" w:rsidR="004406A0" w:rsidRPr="00531AA7" w:rsidRDefault="004406A0" w:rsidP="004406A0">
      <w:pPr>
        <w:rPr>
          <w:rFonts w:ascii="Times New Roman" w:eastAsia="Times New Roman" w:hAnsi="Times New Roman" w:cs="Times New Roman"/>
          <w:b/>
          <w:bCs/>
          <w:color w:val="000000" w:themeColor="text1"/>
          <w:kern w:val="0"/>
        </w:rPr>
      </w:pPr>
      <w:r w:rsidRPr="00531AA7">
        <w:rPr>
          <w:rFonts w:ascii="Times New Roman" w:eastAsia="Times New Roman" w:hAnsi="Times New Roman" w:cs="Times New Roman"/>
          <w:b/>
          <w:bCs/>
          <w:color w:val="000000" w:themeColor="text1"/>
          <w:kern w:val="0"/>
        </w:rPr>
        <w:br w:type="page"/>
      </w:r>
    </w:p>
    <w:p w14:paraId="740220C3" w14:textId="77777777" w:rsidR="004406A0" w:rsidRPr="00531AA7" w:rsidRDefault="004406A0" w:rsidP="004406A0">
      <w:pPr>
        <w:shd w:val="clear" w:color="auto" w:fill="FFFFFF"/>
        <w:spacing w:after="0" w:line="360" w:lineRule="auto"/>
        <w:ind w:left="-81" w:right="-81"/>
        <w:jc w:val="right"/>
        <w:textAlignment w:val="baseline"/>
        <w:rPr>
          <w:rFonts w:ascii="Times New Roman" w:eastAsia="Times New Roman" w:hAnsi="Times New Roman" w:cs="Times New Roman"/>
          <w:b/>
          <w:bCs/>
          <w:color w:val="000000" w:themeColor="text1"/>
          <w:kern w:val="0"/>
          <w:bdr w:val="none" w:sz="0" w:space="0" w:color="auto" w:frame="1"/>
        </w:rPr>
      </w:pPr>
      <w:bookmarkStart w:id="10" w:name="_Hlk203739317"/>
      <w:r w:rsidRPr="00531AA7">
        <w:rPr>
          <w:rFonts w:ascii="Times New Roman" w:eastAsia="Times New Roman" w:hAnsi="Times New Roman" w:cs="Times New Roman"/>
          <w:b/>
          <w:bCs/>
          <w:color w:val="000000" w:themeColor="text1"/>
          <w:kern w:val="0"/>
          <w:bdr w:val="none" w:sz="0" w:space="0" w:color="auto" w:frame="1"/>
        </w:rPr>
        <w:lastRenderedPageBreak/>
        <w:t>Anexa nr. 3</w:t>
      </w:r>
    </w:p>
    <w:p w14:paraId="10AFDE37"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p>
    <w:p w14:paraId="45ECAF49"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Indicatorii de performanță financiari, nefinanciari și specifici</w:t>
      </w:r>
    </w:p>
    <w:p w14:paraId="240D4C0D"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pentru directorii direcțiilor silvice și șefii ocoalelor silvice</w:t>
      </w:r>
    </w:p>
    <w:p w14:paraId="2D2B61F8" w14:textId="77777777" w:rsidR="004406A0" w:rsidRPr="00531AA7" w:rsidRDefault="004406A0" w:rsidP="004406A0">
      <w:pPr>
        <w:shd w:val="clear" w:color="auto" w:fill="FFFFFF"/>
        <w:spacing w:after="0" w:line="360" w:lineRule="auto"/>
        <w:ind w:left="-81" w:right="-81"/>
        <w:jc w:val="center"/>
        <w:textAlignment w:val="baseline"/>
        <w:rPr>
          <w:rFonts w:ascii="Times New Roman" w:eastAsia="Times New Roman" w:hAnsi="Times New Roman" w:cs="Times New Roman"/>
          <w:b/>
          <w:bCs/>
          <w:color w:val="000000" w:themeColor="text1"/>
          <w:kern w:val="0"/>
          <w:bdr w:val="none" w:sz="0" w:space="0" w:color="auto" w:frame="1"/>
        </w:rPr>
      </w:pPr>
      <w:r w:rsidRPr="00531AA7">
        <w:rPr>
          <w:rFonts w:ascii="Times New Roman" w:eastAsia="Times New Roman" w:hAnsi="Times New Roman" w:cs="Times New Roman"/>
          <w:b/>
          <w:bCs/>
          <w:color w:val="000000" w:themeColor="text1"/>
          <w:kern w:val="0"/>
          <w:bdr w:val="none" w:sz="0" w:space="0" w:color="auto" w:frame="1"/>
        </w:rPr>
        <w:t>din structura Regiei Naționale a Pădurilor – Romsilva</w:t>
      </w:r>
    </w:p>
    <w:p w14:paraId="745A395D" w14:textId="77777777" w:rsidR="004406A0" w:rsidRPr="00531AA7" w:rsidRDefault="004406A0" w:rsidP="004406A0">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rPr>
      </w:pPr>
    </w:p>
    <w:tbl>
      <w:tblPr>
        <w:tblStyle w:val="TableGrid"/>
        <w:tblW w:w="0" w:type="auto"/>
        <w:jc w:val="center"/>
        <w:tblLook w:val="04A0" w:firstRow="1" w:lastRow="0" w:firstColumn="1" w:lastColumn="0" w:noHBand="0" w:noVBand="1"/>
      </w:tblPr>
      <w:tblGrid>
        <w:gridCol w:w="680"/>
        <w:gridCol w:w="5669"/>
        <w:gridCol w:w="2268"/>
      </w:tblGrid>
      <w:tr w:rsidR="004406A0" w:rsidRPr="00531AA7" w14:paraId="3C54EC71" w14:textId="77777777" w:rsidTr="008D2713">
        <w:trPr>
          <w:trHeight w:val="964"/>
          <w:jc w:val="center"/>
        </w:trPr>
        <w:tc>
          <w:tcPr>
            <w:tcW w:w="680" w:type="dxa"/>
            <w:vAlign w:val="center"/>
          </w:tcPr>
          <w:p w14:paraId="44578F8F"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c>
          <w:tcPr>
            <w:tcW w:w="5669" w:type="dxa"/>
            <w:vAlign w:val="center"/>
          </w:tcPr>
          <w:p w14:paraId="6E2B34A4" w14:textId="77777777" w:rsidR="004406A0" w:rsidRPr="00531AA7" w:rsidRDefault="004406A0" w:rsidP="008D2713">
            <w:pPr>
              <w:ind w:right="-81"/>
              <w:textAlignment w:val="baseline"/>
              <w:rPr>
                <w:rFonts w:ascii="Times New Roman" w:eastAsia="Times New Roman" w:hAnsi="Times New Roman" w:cs="Times New Roman"/>
                <w:b/>
                <w:bCs/>
                <w:color w:val="000000" w:themeColor="text1"/>
              </w:rPr>
            </w:pPr>
            <w:r w:rsidRPr="00531AA7">
              <w:rPr>
                <w:rFonts w:ascii="Times New Roman" w:eastAsia="Times New Roman" w:hAnsi="Times New Roman" w:cs="Times New Roman"/>
                <w:b/>
                <w:bCs/>
                <w:color w:val="000000" w:themeColor="text1"/>
              </w:rPr>
              <w:t>Indicator de performanță</w:t>
            </w:r>
          </w:p>
        </w:tc>
        <w:tc>
          <w:tcPr>
            <w:tcW w:w="2268" w:type="dxa"/>
            <w:vAlign w:val="center"/>
          </w:tcPr>
          <w:p w14:paraId="0A8F73AA" w14:textId="77777777" w:rsidR="004406A0" w:rsidRPr="00531AA7" w:rsidRDefault="004406A0" w:rsidP="008D2713">
            <w:pPr>
              <w:ind w:right="-81"/>
              <w:textAlignment w:val="baseline"/>
              <w:rPr>
                <w:rFonts w:ascii="Times New Roman" w:eastAsia="Times New Roman" w:hAnsi="Times New Roman" w:cs="Times New Roman"/>
                <w:b/>
                <w:bCs/>
                <w:color w:val="000000" w:themeColor="text1"/>
              </w:rPr>
            </w:pPr>
            <w:r w:rsidRPr="00531AA7">
              <w:rPr>
                <w:rFonts w:ascii="Times New Roman" w:eastAsia="Times New Roman" w:hAnsi="Times New Roman" w:cs="Times New Roman"/>
                <w:b/>
                <w:bCs/>
                <w:color w:val="000000" w:themeColor="text1"/>
              </w:rPr>
              <w:t>Nivel minim</w:t>
            </w:r>
          </w:p>
        </w:tc>
      </w:tr>
      <w:tr w:rsidR="004406A0" w:rsidRPr="00531AA7" w14:paraId="241C594F" w14:textId="77777777" w:rsidTr="008D2713">
        <w:trPr>
          <w:trHeight w:val="794"/>
          <w:jc w:val="center"/>
        </w:trPr>
        <w:tc>
          <w:tcPr>
            <w:tcW w:w="680" w:type="dxa"/>
            <w:vAlign w:val="center"/>
          </w:tcPr>
          <w:p w14:paraId="20FF80EC"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c>
          <w:tcPr>
            <w:tcW w:w="5669" w:type="dxa"/>
            <w:vAlign w:val="center"/>
          </w:tcPr>
          <w:p w14:paraId="0501975C" w14:textId="77777777" w:rsidR="004406A0" w:rsidRPr="00531AA7" w:rsidRDefault="004406A0" w:rsidP="008D2713">
            <w:pPr>
              <w:ind w:right="-81"/>
              <w:textAlignment w:val="baseline"/>
              <w:rPr>
                <w:rFonts w:ascii="Times New Roman" w:eastAsia="Times New Roman" w:hAnsi="Times New Roman" w:cs="Times New Roman"/>
                <w:b/>
                <w:bCs/>
                <w:color w:val="000000" w:themeColor="text1"/>
              </w:rPr>
            </w:pPr>
            <w:r w:rsidRPr="00531AA7">
              <w:rPr>
                <w:rFonts w:ascii="Times New Roman" w:eastAsia="Times New Roman" w:hAnsi="Times New Roman" w:cs="Times New Roman"/>
                <w:b/>
                <w:bCs/>
                <w:color w:val="000000" w:themeColor="text1"/>
              </w:rPr>
              <w:t>A. Financiari</w:t>
            </w:r>
          </w:p>
        </w:tc>
        <w:tc>
          <w:tcPr>
            <w:tcW w:w="2268" w:type="dxa"/>
            <w:vAlign w:val="center"/>
          </w:tcPr>
          <w:p w14:paraId="29184BB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54AC830E" w14:textId="77777777" w:rsidTr="008D2713">
        <w:trPr>
          <w:trHeight w:val="680"/>
          <w:jc w:val="center"/>
        </w:trPr>
        <w:tc>
          <w:tcPr>
            <w:tcW w:w="680" w:type="dxa"/>
            <w:vAlign w:val="center"/>
          </w:tcPr>
          <w:p w14:paraId="6E9AF247"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w:t>
            </w:r>
          </w:p>
        </w:tc>
        <w:tc>
          <w:tcPr>
            <w:tcW w:w="5669" w:type="dxa"/>
            <w:vAlign w:val="center"/>
          </w:tcPr>
          <w:p w14:paraId="494D920B"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hAnsi="Times New Roman" w:cs="Times New Roman"/>
                <w:bCs/>
                <w:lang w:bidi="ro-RO"/>
              </w:rPr>
              <w:t>productivitatea muncii ca raport dintre cifra de afaceri și numărul mediu scriptic de angajați raportat la anul 2024</w:t>
            </w:r>
          </w:p>
        </w:tc>
        <w:tc>
          <w:tcPr>
            <w:tcW w:w="2268" w:type="dxa"/>
            <w:vAlign w:val="center"/>
          </w:tcPr>
          <w:p w14:paraId="3FE87A66"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1,05</w:t>
            </w:r>
          </w:p>
        </w:tc>
      </w:tr>
      <w:tr w:rsidR="004406A0" w:rsidRPr="00531AA7" w14:paraId="100CA124" w14:textId="77777777" w:rsidTr="008D2713">
        <w:trPr>
          <w:trHeight w:val="680"/>
          <w:jc w:val="center"/>
        </w:trPr>
        <w:tc>
          <w:tcPr>
            <w:tcW w:w="680" w:type="dxa"/>
            <w:vAlign w:val="center"/>
          </w:tcPr>
          <w:p w14:paraId="792C8E6B"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2.</w:t>
            </w:r>
          </w:p>
        </w:tc>
        <w:tc>
          <w:tcPr>
            <w:tcW w:w="5669" w:type="dxa"/>
            <w:vAlign w:val="center"/>
          </w:tcPr>
          <w:p w14:paraId="3D609303"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hAnsi="Times New Roman" w:cs="Times New Roman"/>
                <w:bCs/>
                <w:lang w:bidi="ro-RO"/>
              </w:rPr>
              <w:t>marja netă a profitului (profit net/cifra de afaceri netă*100)</w:t>
            </w:r>
          </w:p>
        </w:tc>
        <w:tc>
          <w:tcPr>
            <w:tcW w:w="2268" w:type="dxa"/>
            <w:vAlign w:val="center"/>
          </w:tcPr>
          <w:p w14:paraId="3CF4A28C"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1D20AE0C" w14:textId="77777777" w:rsidTr="008D2713">
        <w:trPr>
          <w:trHeight w:val="680"/>
          <w:jc w:val="center"/>
        </w:trPr>
        <w:tc>
          <w:tcPr>
            <w:tcW w:w="680" w:type="dxa"/>
            <w:vAlign w:val="center"/>
          </w:tcPr>
          <w:p w14:paraId="4F8E921B"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3.</w:t>
            </w:r>
          </w:p>
        </w:tc>
        <w:tc>
          <w:tcPr>
            <w:tcW w:w="5669" w:type="dxa"/>
            <w:vAlign w:val="center"/>
          </w:tcPr>
          <w:p w14:paraId="2B880035" w14:textId="77777777" w:rsidR="004406A0" w:rsidRPr="00531AA7" w:rsidRDefault="004406A0" w:rsidP="008D2713">
            <w:pPr>
              <w:ind w:right="-81"/>
              <w:textAlignment w:val="baseline"/>
              <w:rPr>
                <w:rFonts w:ascii="Times New Roman" w:hAnsi="Times New Roman" w:cs="Times New Roman"/>
                <w:bCs/>
                <w:lang w:bidi="ro-RO"/>
              </w:rPr>
            </w:pPr>
            <w:r w:rsidRPr="00531AA7">
              <w:rPr>
                <w:rFonts w:ascii="Times New Roman" w:hAnsi="Times New Roman" w:cs="Times New Roman"/>
                <w:bCs/>
                <w:lang w:bidi="ro-RO"/>
              </w:rPr>
              <w:t>profitul net raportat la suprafața pădurilor publice administrate</w:t>
            </w:r>
          </w:p>
        </w:tc>
        <w:tc>
          <w:tcPr>
            <w:tcW w:w="2268" w:type="dxa"/>
            <w:vAlign w:val="center"/>
          </w:tcPr>
          <w:p w14:paraId="1B7CC866"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68F831AA" w14:textId="77777777" w:rsidTr="008D2713">
        <w:trPr>
          <w:trHeight w:val="680"/>
          <w:jc w:val="center"/>
        </w:trPr>
        <w:tc>
          <w:tcPr>
            <w:tcW w:w="680" w:type="dxa"/>
            <w:vAlign w:val="center"/>
          </w:tcPr>
          <w:p w14:paraId="09C1D6A8"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4.</w:t>
            </w:r>
          </w:p>
        </w:tc>
        <w:tc>
          <w:tcPr>
            <w:tcW w:w="5669" w:type="dxa"/>
            <w:vAlign w:val="center"/>
          </w:tcPr>
          <w:p w14:paraId="6C54ABC4" w14:textId="77777777" w:rsidR="004406A0" w:rsidRPr="00531AA7" w:rsidRDefault="004406A0" w:rsidP="008D2713">
            <w:pPr>
              <w:ind w:right="-81"/>
              <w:textAlignment w:val="baseline"/>
              <w:rPr>
                <w:rFonts w:ascii="Times New Roman" w:hAnsi="Times New Roman" w:cs="Times New Roman"/>
                <w:color w:val="000000" w:themeColor="text1"/>
                <w:kern w:val="2"/>
              </w:rPr>
            </w:pPr>
            <w:r w:rsidRPr="00531AA7">
              <w:rPr>
                <w:rFonts w:ascii="Times New Roman" w:hAnsi="Times New Roman" w:cs="Times New Roman"/>
                <w:color w:val="000000" w:themeColor="text1"/>
                <w:kern w:val="2"/>
              </w:rPr>
              <w:t>profitul net pe salariat (profit net/numărul mediu de personal anual)</w:t>
            </w:r>
          </w:p>
        </w:tc>
        <w:tc>
          <w:tcPr>
            <w:tcW w:w="2268" w:type="dxa"/>
            <w:vAlign w:val="center"/>
          </w:tcPr>
          <w:p w14:paraId="074E7C03"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1263D5A7" w14:textId="77777777" w:rsidTr="008D2713">
        <w:trPr>
          <w:trHeight w:val="680"/>
          <w:jc w:val="center"/>
        </w:trPr>
        <w:tc>
          <w:tcPr>
            <w:tcW w:w="680" w:type="dxa"/>
            <w:vAlign w:val="center"/>
          </w:tcPr>
          <w:p w14:paraId="149637E7"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5.</w:t>
            </w:r>
          </w:p>
        </w:tc>
        <w:tc>
          <w:tcPr>
            <w:tcW w:w="5669" w:type="dxa"/>
            <w:vAlign w:val="center"/>
          </w:tcPr>
          <w:p w14:paraId="61EB5708"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gradul de încasare a facturilor</w:t>
            </w:r>
          </w:p>
        </w:tc>
        <w:tc>
          <w:tcPr>
            <w:tcW w:w="2268" w:type="dxa"/>
            <w:vAlign w:val="center"/>
          </w:tcPr>
          <w:p w14:paraId="1C76BE0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90%</w:t>
            </w:r>
          </w:p>
        </w:tc>
      </w:tr>
      <w:tr w:rsidR="004406A0" w:rsidRPr="00531AA7" w14:paraId="5BDB240A" w14:textId="77777777" w:rsidTr="008D2713">
        <w:trPr>
          <w:trHeight w:val="680"/>
          <w:jc w:val="center"/>
        </w:trPr>
        <w:tc>
          <w:tcPr>
            <w:tcW w:w="680" w:type="dxa"/>
            <w:vAlign w:val="center"/>
          </w:tcPr>
          <w:p w14:paraId="1B081E5E"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6.</w:t>
            </w:r>
          </w:p>
        </w:tc>
        <w:tc>
          <w:tcPr>
            <w:tcW w:w="5669" w:type="dxa"/>
            <w:vAlign w:val="center"/>
          </w:tcPr>
          <w:p w14:paraId="2181C68E"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timpul mediu de recuperare creanțe</w:t>
            </w:r>
          </w:p>
        </w:tc>
        <w:tc>
          <w:tcPr>
            <w:tcW w:w="2268" w:type="dxa"/>
            <w:vAlign w:val="center"/>
          </w:tcPr>
          <w:p w14:paraId="0AAAF73A"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60 zile</w:t>
            </w:r>
          </w:p>
        </w:tc>
      </w:tr>
      <w:tr w:rsidR="004406A0" w:rsidRPr="00531AA7" w14:paraId="2D1CE99A" w14:textId="77777777" w:rsidTr="008D2713">
        <w:trPr>
          <w:trHeight w:val="680"/>
          <w:jc w:val="center"/>
        </w:trPr>
        <w:tc>
          <w:tcPr>
            <w:tcW w:w="680" w:type="dxa"/>
            <w:vAlign w:val="center"/>
          </w:tcPr>
          <w:p w14:paraId="010287C7"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7.</w:t>
            </w:r>
          </w:p>
        </w:tc>
        <w:tc>
          <w:tcPr>
            <w:tcW w:w="5669" w:type="dxa"/>
            <w:vAlign w:val="center"/>
          </w:tcPr>
          <w:p w14:paraId="591F7F3C"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rata de lichiditate curentă</w:t>
            </w:r>
          </w:p>
        </w:tc>
        <w:tc>
          <w:tcPr>
            <w:tcW w:w="2268" w:type="dxa"/>
            <w:vAlign w:val="center"/>
          </w:tcPr>
          <w:p w14:paraId="28610581"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2,1</w:t>
            </w:r>
          </w:p>
        </w:tc>
      </w:tr>
      <w:tr w:rsidR="004406A0" w:rsidRPr="00531AA7" w14:paraId="2D0A4ECC" w14:textId="77777777" w:rsidTr="008D2713">
        <w:trPr>
          <w:trHeight w:val="794"/>
          <w:jc w:val="center"/>
        </w:trPr>
        <w:tc>
          <w:tcPr>
            <w:tcW w:w="680" w:type="dxa"/>
            <w:vAlign w:val="center"/>
          </w:tcPr>
          <w:p w14:paraId="493A7437"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c>
          <w:tcPr>
            <w:tcW w:w="5669" w:type="dxa"/>
            <w:vAlign w:val="center"/>
          </w:tcPr>
          <w:p w14:paraId="62892F74" w14:textId="77777777" w:rsidR="004406A0" w:rsidRPr="00531AA7" w:rsidRDefault="004406A0" w:rsidP="008D2713">
            <w:pPr>
              <w:pStyle w:val="ListParagraph"/>
              <w:numPr>
                <w:ilvl w:val="0"/>
                <w:numId w:val="4"/>
              </w:numPr>
              <w:ind w:right="-81" w:hanging="241"/>
              <w:textAlignment w:val="baseline"/>
              <w:rPr>
                <w:rFonts w:ascii="Times New Roman" w:eastAsia="Times New Roman" w:hAnsi="Times New Roman" w:cs="Times New Roman"/>
                <w:b/>
                <w:bCs/>
                <w:color w:val="000000" w:themeColor="text1"/>
              </w:rPr>
            </w:pPr>
            <w:r w:rsidRPr="00531AA7">
              <w:rPr>
                <w:rFonts w:ascii="Times New Roman" w:eastAsia="Times New Roman" w:hAnsi="Times New Roman" w:cs="Times New Roman"/>
                <w:b/>
                <w:bCs/>
                <w:color w:val="000000" w:themeColor="text1"/>
              </w:rPr>
              <w:t>Nefinanciari</w:t>
            </w:r>
          </w:p>
        </w:tc>
        <w:tc>
          <w:tcPr>
            <w:tcW w:w="2268" w:type="dxa"/>
            <w:vAlign w:val="center"/>
          </w:tcPr>
          <w:p w14:paraId="43EE6E4D"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63946602" w14:textId="77777777" w:rsidTr="008D2713">
        <w:trPr>
          <w:trHeight w:val="680"/>
          <w:jc w:val="center"/>
        </w:trPr>
        <w:tc>
          <w:tcPr>
            <w:tcW w:w="680" w:type="dxa"/>
            <w:vAlign w:val="center"/>
          </w:tcPr>
          <w:p w14:paraId="7F7DC53E"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w:t>
            </w:r>
          </w:p>
        </w:tc>
        <w:tc>
          <w:tcPr>
            <w:tcW w:w="5669" w:type="dxa"/>
            <w:vAlign w:val="center"/>
          </w:tcPr>
          <w:p w14:paraId="1704D343"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gradul de satisfacție a beneficiarilor cu privire la serviciile prestate</w:t>
            </w:r>
          </w:p>
        </w:tc>
        <w:tc>
          <w:tcPr>
            <w:tcW w:w="2268" w:type="dxa"/>
            <w:vAlign w:val="center"/>
          </w:tcPr>
          <w:p w14:paraId="2F296F02"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85% beneficiari mulțumiți</w:t>
            </w:r>
          </w:p>
        </w:tc>
      </w:tr>
      <w:tr w:rsidR="004406A0" w:rsidRPr="00531AA7" w14:paraId="7A1951C4" w14:textId="77777777" w:rsidTr="008D2713">
        <w:trPr>
          <w:trHeight w:val="680"/>
          <w:jc w:val="center"/>
        </w:trPr>
        <w:tc>
          <w:tcPr>
            <w:tcW w:w="680" w:type="dxa"/>
            <w:vAlign w:val="center"/>
          </w:tcPr>
          <w:p w14:paraId="4F1A431A"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2.</w:t>
            </w:r>
          </w:p>
        </w:tc>
        <w:tc>
          <w:tcPr>
            <w:tcW w:w="5669" w:type="dxa"/>
            <w:vAlign w:val="center"/>
          </w:tcPr>
          <w:p w14:paraId="3D8D1742"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 xml:space="preserve">gradul de satisfacție a vizitatorilor pădurilor urbane/ </w:t>
            </w:r>
            <w:proofErr w:type="spellStart"/>
            <w:r w:rsidRPr="00531AA7">
              <w:rPr>
                <w:rFonts w:ascii="Times New Roman" w:eastAsia="Times New Roman" w:hAnsi="Times New Roman" w:cs="Times New Roman"/>
                <w:color w:val="000000" w:themeColor="text1"/>
              </w:rPr>
              <w:t>periurbane</w:t>
            </w:r>
            <w:proofErr w:type="spellEnd"/>
            <w:r w:rsidRPr="00531AA7">
              <w:rPr>
                <w:rFonts w:ascii="Times New Roman" w:eastAsia="Times New Roman" w:hAnsi="Times New Roman" w:cs="Times New Roman"/>
                <w:color w:val="000000" w:themeColor="text1"/>
              </w:rPr>
              <w:t>/ păduri limitrofe stațiunilor turistice</w:t>
            </w:r>
          </w:p>
        </w:tc>
        <w:tc>
          <w:tcPr>
            <w:tcW w:w="2268" w:type="dxa"/>
            <w:vAlign w:val="center"/>
          </w:tcPr>
          <w:p w14:paraId="68C21E82"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3EF6B146" w14:textId="77777777" w:rsidTr="008D2713">
        <w:trPr>
          <w:trHeight w:val="680"/>
          <w:jc w:val="center"/>
        </w:trPr>
        <w:tc>
          <w:tcPr>
            <w:tcW w:w="680" w:type="dxa"/>
            <w:vAlign w:val="center"/>
          </w:tcPr>
          <w:p w14:paraId="3862C5AA"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3.</w:t>
            </w:r>
          </w:p>
        </w:tc>
        <w:tc>
          <w:tcPr>
            <w:tcW w:w="5669" w:type="dxa"/>
            <w:vAlign w:val="center"/>
          </w:tcPr>
          <w:p w14:paraId="4045CF2B"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numărul de interacțiuni cu comunitatea locală (ore de educație forestieră, prezentări în cadrul comunității)</w:t>
            </w:r>
          </w:p>
        </w:tc>
        <w:tc>
          <w:tcPr>
            <w:tcW w:w="2268" w:type="dxa"/>
            <w:vAlign w:val="center"/>
          </w:tcPr>
          <w:p w14:paraId="5129783E"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2 evenimente/an</w:t>
            </w:r>
          </w:p>
        </w:tc>
      </w:tr>
      <w:tr w:rsidR="004406A0" w:rsidRPr="00531AA7" w14:paraId="6AB0FF03" w14:textId="77777777" w:rsidTr="008D2713">
        <w:trPr>
          <w:trHeight w:val="680"/>
          <w:jc w:val="center"/>
        </w:trPr>
        <w:tc>
          <w:tcPr>
            <w:tcW w:w="680" w:type="dxa"/>
            <w:vAlign w:val="center"/>
          </w:tcPr>
          <w:p w14:paraId="18FBA09A"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4.</w:t>
            </w:r>
          </w:p>
        </w:tc>
        <w:tc>
          <w:tcPr>
            <w:tcW w:w="5669" w:type="dxa"/>
            <w:vAlign w:val="center"/>
          </w:tcPr>
          <w:p w14:paraId="084CE314"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numărul de parteneriate cu alte entități (instituții, ONG etc)</w:t>
            </w:r>
          </w:p>
        </w:tc>
        <w:tc>
          <w:tcPr>
            <w:tcW w:w="2268" w:type="dxa"/>
            <w:vAlign w:val="center"/>
          </w:tcPr>
          <w:p w14:paraId="08B03369"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2</w:t>
            </w:r>
          </w:p>
        </w:tc>
      </w:tr>
      <w:tr w:rsidR="004406A0" w:rsidRPr="00531AA7" w14:paraId="5FC5D8D5" w14:textId="77777777" w:rsidTr="008D2713">
        <w:trPr>
          <w:trHeight w:val="680"/>
          <w:jc w:val="center"/>
        </w:trPr>
        <w:tc>
          <w:tcPr>
            <w:tcW w:w="680" w:type="dxa"/>
            <w:vAlign w:val="center"/>
          </w:tcPr>
          <w:p w14:paraId="2333F4F3"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5.</w:t>
            </w:r>
          </w:p>
        </w:tc>
        <w:tc>
          <w:tcPr>
            <w:tcW w:w="5669" w:type="dxa"/>
            <w:vAlign w:val="center"/>
          </w:tcPr>
          <w:p w14:paraId="1B48E678"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gradul de respectare a termenelor contractuale de către partenerii comerciali</w:t>
            </w:r>
          </w:p>
        </w:tc>
        <w:tc>
          <w:tcPr>
            <w:tcW w:w="2268" w:type="dxa"/>
            <w:vAlign w:val="center"/>
          </w:tcPr>
          <w:p w14:paraId="56BE5B6A"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7E578FC6" w14:textId="77777777" w:rsidTr="008D2713">
        <w:trPr>
          <w:trHeight w:val="680"/>
          <w:jc w:val="center"/>
        </w:trPr>
        <w:tc>
          <w:tcPr>
            <w:tcW w:w="680" w:type="dxa"/>
            <w:vAlign w:val="center"/>
          </w:tcPr>
          <w:p w14:paraId="441C4FBA"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6.</w:t>
            </w:r>
          </w:p>
        </w:tc>
        <w:tc>
          <w:tcPr>
            <w:tcW w:w="5669" w:type="dxa"/>
            <w:vAlign w:val="center"/>
          </w:tcPr>
          <w:p w14:paraId="0D2B5F13"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acoperirea cererilor de livrare de lemn pentru încălzire către populație</w:t>
            </w:r>
          </w:p>
        </w:tc>
        <w:tc>
          <w:tcPr>
            <w:tcW w:w="2268" w:type="dxa"/>
            <w:vAlign w:val="center"/>
          </w:tcPr>
          <w:p w14:paraId="53EB20D6"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03D2352D" w14:textId="77777777" w:rsidTr="008D2713">
        <w:trPr>
          <w:trHeight w:val="680"/>
          <w:jc w:val="center"/>
        </w:trPr>
        <w:tc>
          <w:tcPr>
            <w:tcW w:w="680" w:type="dxa"/>
            <w:vAlign w:val="center"/>
          </w:tcPr>
          <w:p w14:paraId="00339D9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7.</w:t>
            </w:r>
          </w:p>
        </w:tc>
        <w:tc>
          <w:tcPr>
            <w:tcW w:w="5669" w:type="dxa"/>
            <w:vAlign w:val="center"/>
          </w:tcPr>
          <w:p w14:paraId="57304FE3"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numărul accidentelor de muncă din perioada analizată raportat la anul anterior</w:t>
            </w:r>
          </w:p>
        </w:tc>
        <w:tc>
          <w:tcPr>
            <w:tcW w:w="2268" w:type="dxa"/>
            <w:vAlign w:val="center"/>
          </w:tcPr>
          <w:p w14:paraId="7375A89B"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1915E12C" w14:textId="77777777" w:rsidTr="008D2713">
        <w:trPr>
          <w:trHeight w:val="680"/>
          <w:jc w:val="center"/>
        </w:trPr>
        <w:tc>
          <w:tcPr>
            <w:tcW w:w="680" w:type="dxa"/>
            <w:vAlign w:val="center"/>
          </w:tcPr>
          <w:p w14:paraId="324EC45C"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lastRenderedPageBreak/>
              <w:t>8.</w:t>
            </w:r>
          </w:p>
        </w:tc>
        <w:tc>
          <w:tcPr>
            <w:tcW w:w="5669" w:type="dxa"/>
            <w:vAlign w:val="center"/>
          </w:tcPr>
          <w:p w14:paraId="12CFBC11"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hAnsi="Times New Roman" w:cs="Times New Roman"/>
                <w:bCs/>
                <w:lang w:bidi="ro-RO"/>
              </w:rPr>
              <w:t>numărul mediu de ore de formare per angajat</w:t>
            </w:r>
          </w:p>
        </w:tc>
        <w:tc>
          <w:tcPr>
            <w:tcW w:w="2268" w:type="dxa"/>
            <w:vAlign w:val="center"/>
          </w:tcPr>
          <w:p w14:paraId="466E85F5"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18 ore/an</w:t>
            </w:r>
          </w:p>
        </w:tc>
      </w:tr>
      <w:tr w:rsidR="004406A0" w:rsidRPr="00531AA7" w14:paraId="146805B9" w14:textId="77777777" w:rsidTr="008D2713">
        <w:trPr>
          <w:trHeight w:val="680"/>
          <w:jc w:val="center"/>
        </w:trPr>
        <w:tc>
          <w:tcPr>
            <w:tcW w:w="680" w:type="dxa"/>
            <w:vAlign w:val="center"/>
          </w:tcPr>
          <w:p w14:paraId="776C0E4D"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9.</w:t>
            </w:r>
          </w:p>
        </w:tc>
        <w:tc>
          <w:tcPr>
            <w:tcW w:w="5669" w:type="dxa"/>
            <w:vAlign w:val="center"/>
          </w:tcPr>
          <w:p w14:paraId="076D9E75"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hAnsi="Times New Roman" w:cs="Times New Roman"/>
                <w:bCs/>
                <w:lang w:bidi="ro-RO"/>
              </w:rPr>
              <w:t>numărul de instruiri în materie de siguranță</w:t>
            </w:r>
          </w:p>
        </w:tc>
        <w:tc>
          <w:tcPr>
            <w:tcW w:w="2268" w:type="dxa"/>
            <w:vAlign w:val="center"/>
          </w:tcPr>
          <w:p w14:paraId="136492FF"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4 instruiri/an</w:t>
            </w:r>
          </w:p>
        </w:tc>
      </w:tr>
      <w:tr w:rsidR="004406A0" w:rsidRPr="00531AA7" w14:paraId="7C2FF916" w14:textId="77777777" w:rsidTr="008D2713">
        <w:trPr>
          <w:trHeight w:val="680"/>
          <w:jc w:val="center"/>
        </w:trPr>
        <w:tc>
          <w:tcPr>
            <w:tcW w:w="680" w:type="dxa"/>
            <w:vAlign w:val="center"/>
          </w:tcPr>
          <w:p w14:paraId="75B04FD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10.</w:t>
            </w:r>
          </w:p>
        </w:tc>
        <w:tc>
          <w:tcPr>
            <w:tcW w:w="5669" w:type="dxa"/>
            <w:vAlign w:val="center"/>
          </w:tcPr>
          <w:p w14:paraId="07F2D4F4"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decizii definitive și irevocabile de obligare Romsilva la plata unor prejudicii către terți</w:t>
            </w:r>
          </w:p>
        </w:tc>
        <w:tc>
          <w:tcPr>
            <w:tcW w:w="2268" w:type="dxa"/>
            <w:vAlign w:val="center"/>
          </w:tcPr>
          <w:p w14:paraId="09E047D2"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fără</w:t>
            </w:r>
          </w:p>
        </w:tc>
      </w:tr>
      <w:tr w:rsidR="004406A0" w:rsidRPr="00531AA7" w14:paraId="26061F0B" w14:textId="77777777" w:rsidTr="008D2713">
        <w:trPr>
          <w:trHeight w:val="680"/>
          <w:jc w:val="center"/>
        </w:trPr>
        <w:tc>
          <w:tcPr>
            <w:tcW w:w="680" w:type="dxa"/>
            <w:vAlign w:val="center"/>
          </w:tcPr>
          <w:p w14:paraId="5773AADD"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11.</w:t>
            </w:r>
          </w:p>
        </w:tc>
        <w:tc>
          <w:tcPr>
            <w:tcW w:w="5669" w:type="dxa"/>
          </w:tcPr>
          <w:p w14:paraId="0B6ED374"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cereri de chemare în judecată în răspundere civilă delictuală pentru recuperarea de la terțe persoane identificate a prejudiciului adus pădurilor administrate de Romsilva (număr)</w:t>
            </w:r>
          </w:p>
        </w:tc>
        <w:tc>
          <w:tcPr>
            <w:tcW w:w="2268" w:type="dxa"/>
            <w:vAlign w:val="center"/>
          </w:tcPr>
          <w:p w14:paraId="35B2C396"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74E2E993" w14:textId="77777777" w:rsidTr="008D2713">
        <w:trPr>
          <w:trHeight w:val="680"/>
          <w:jc w:val="center"/>
        </w:trPr>
        <w:tc>
          <w:tcPr>
            <w:tcW w:w="680" w:type="dxa"/>
            <w:vAlign w:val="center"/>
          </w:tcPr>
          <w:p w14:paraId="53E1C2C2"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12.</w:t>
            </w:r>
          </w:p>
        </w:tc>
        <w:tc>
          <w:tcPr>
            <w:tcW w:w="5669" w:type="dxa"/>
            <w:vAlign w:val="center"/>
          </w:tcPr>
          <w:p w14:paraId="16F97D8C"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valoarea prejudiciilor stabilite prin rapoarte de audit sau prin acte de constatare administrativă</w:t>
            </w:r>
          </w:p>
        </w:tc>
        <w:tc>
          <w:tcPr>
            <w:tcW w:w="2268" w:type="dxa"/>
            <w:vAlign w:val="center"/>
          </w:tcPr>
          <w:p w14:paraId="7C521B01"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sub 0.5% din veniturile din vânzarea lemnului</w:t>
            </w:r>
          </w:p>
        </w:tc>
      </w:tr>
      <w:tr w:rsidR="004406A0" w:rsidRPr="00531AA7" w14:paraId="3E184022" w14:textId="77777777" w:rsidTr="008D2713">
        <w:trPr>
          <w:trHeight w:val="680"/>
          <w:jc w:val="center"/>
        </w:trPr>
        <w:tc>
          <w:tcPr>
            <w:tcW w:w="680" w:type="dxa"/>
            <w:vAlign w:val="center"/>
          </w:tcPr>
          <w:p w14:paraId="4027A21D"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13.</w:t>
            </w:r>
          </w:p>
        </w:tc>
        <w:tc>
          <w:tcPr>
            <w:tcW w:w="5669" w:type="dxa"/>
            <w:vAlign w:val="center"/>
          </w:tcPr>
          <w:p w14:paraId="4B831A29"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acte administrative de suspendare a activității subunităților din subordine</w:t>
            </w:r>
          </w:p>
        </w:tc>
        <w:tc>
          <w:tcPr>
            <w:tcW w:w="2268" w:type="dxa"/>
            <w:vAlign w:val="center"/>
          </w:tcPr>
          <w:p w14:paraId="7F8F78BF"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Maxim 1 pe an</w:t>
            </w:r>
          </w:p>
        </w:tc>
      </w:tr>
      <w:tr w:rsidR="004406A0" w:rsidRPr="00531AA7" w14:paraId="6DC3AA51" w14:textId="77777777" w:rsidTr="008D2713">
        <w:trPr>
          <w:trHeight w:val="794"/>
          <w:jc w:val="center"/>
        </w:trPr>
        <w:tc>
          <w:tcPr>
            <w:tcW w:w="680" w:type="dxa"/>
            <w:vAlign w:val="center"/>
          </w:tcPr>
          <w:p w14:paraId="43611EDC" w14:textId="77777777" w:rsidR="004406A0" w:rsidRPr="00531AA7" w:rsidRDefault="004406A0" w:rsidP="008D2713">
            <w:pPr>
              <w:ind w:right="-81"/>
              <w:textAlignment w:val="baseline"/>
              <w:rPr>
                <w:rFonts w:ascii="Times New Roman" w:eastAsia="Times New Roman" w:hAnsi="Times New Roman" w:cs="Times New Roman"/>
                <w:b/>
                <w:bCs/>
                <w:color w:val="000000" w:themeColor="text1"/>
              </w:rPr>
            </w:pPr>
          </w:p>
        </w:tc>
        <w:tc>
          <w:tcPr>
            <w:tcW w:w="5669" w:type="dxa"/>
            <w:vAlign w:val="center"/>
          </w:tcPr>
          <w:p w14:paraId="7FE9B4D6" w14:textId="77777777" w:rsidR="004406A0" w:rsidRPr="00531AA7" w:rsidRDefault="004406A0" w:rsidP="008D2713">
            <w:pPr>
              <w:pStyle w:val="ListParagraph"/>
              <w:numPr>
                <w:ilvl w:val="0"/>
                <w:numId w:val="4"/>
              </w:numPr>
              <w:ind w:right="-81" w:hanging="241"/>
              <w:textAlignment w:val="baseline"/>
              <w:rPr>
                <w:rFonts w:ascii="Times New Roman" w:eastAsia="Times New Roman" w:hAnsi="Times New Roman" w:cs="Times New Roman"/>
                <w:b/>
                <w:bCs/>
                <w:color w:val="000000" w:themeColor="text1"/>
              </w:rPr>
            </w:pPr>
            <w:r w:rsidRPr="00531AA7">
              <w:rPr>
                <w:rFonts w:ascii="Times New Roman" w:eastAsia="Times New Roman" w:hAnsi="Times New Roman" w:cs="Times New Roman"/>
                <w:b/>
                <w:bCs/>
                <w:color w:val="000000" w:themeColor="text1"/>
              </w:rPr>
              <w:t xml:space="preserve"> Specifici</w:t>
            </w:r>
          </w:p>
        </w:tc>
        <w:tc>
          <w:tcPr>
            <w:tcW w:w="2268" w:type="dxa"/>
            <w:vAlign w:val="center"/>
          </w:tcPr>
          <w:p w14:paraId="43CB6A8E"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p>
        </w:tc>
      </w:tr>
      <w:tr w:rsidR="004406A0" w:rsidRPr="00531AA7" w14:paraId="0E47CF6B" w14:textId="77777777" w:rsidTr="008D2713">
        <w:trPr>
          <w:trHeight w:val="680"/>
          <w:jc w:val="center"/>
        </w:trPr>
        <w:tc>
          <w:tcPr>
            <w:tcW w:w="680" w:type="dxa"/>
            <w:vAlign w:val="center"/>
          </w:tcPr>
          <w:p w14:paraId="0669D26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w:t>
            </w:r>
          </w:p>
        </w:tc>
        <w:tc>
          <w:tcPr>
            <w:tcW w:w="5669" w:type="dxa"/>
            <w:vAlign w:val="center"/>
          </w:tcPr>
          <w:p w14:paraId="24B8648C"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suprafața de pădure pentru care paza pădurii se face utilizând mijloace de supraveghere video (procent din suprafața totală)</w:t>
            </w:r>
          </w:p>
        </w:tc>
        <w:tc>
          <w:tcPr>
            <w:tcW w:w="2268" w:type="dxa"/>
            <w:vAlign w:val="center"/>
          </w:tcPr>
          <w:p w14:paraId="50F6272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30%</w:t>
            </w:r>
          </w:p>
        </w:tc>
      </w:tr>
      <w:tr w:rsidR="004406A0" w:rsidRPr="00531AA7" w14:paraId="436C798E" w14:textId="77777777" w:rsidTr="008D2713">
        <w:trPr>
          <w:trHeight w:val="680"/>
          <w:jc w:val="center"/>
        </w:trPr>
        <w:tc>
          <w:tcPr>
            <w:tcW w:w="680" w:type="dxa"/>
            <w:vAlign w:val="center"/>
          </w:tcPr>
          <w:p w14:paraId="73ECF8B6"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2.</w:t>
            </w:r>
          </w:p>
        </w:tc>
        <w:tc>
          <w:tcPr>
            <w:tcW w:w="5669" w:type="dxa"/>
            <w:vAlign w:val="center"/>
          </w:tcPr>
          <w:p w14:paraId="650E4AD6"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suprafața de fond forestier regenerată natural și artificial (procent din clasa de regenerare)</w:t>
            </w:r>
          </w:p>
        </w:tc>
        <w:tc>
          <w:tcPr>
            <w:tcW w:w="2268" w:type="dxa"/>
            <w:vAlign w:val="center"/>
          </w:tcPr>
          <w:p w14:paraId="7059E328"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100%</w:t>
            </w:r>
          </w:p>
        </w:tc>
      </w:tr>
      <w:tr w:rsidR="004406A0" w:rsidRPr="00531AA7" w14:paraId="5D629968" w14:textId="77777777" w:rsidTr="008D2713">
        <w:trPr>
          <w:trHeight w:val="680"/>
          <w:jc w:val="center"/>
        </w:trPr>
        <w:tc>
          <w:tcPr>
            <w:tcW w:w="680" w:type="dxa"/>
            <w:vAlign w:val="center"/>
          </w:tcPr>
          <w:p w14:paraId="33801886"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3.</w:t>
            </w:r>
          </w:p>
        </w:tc>
        <w:tc>
          <w:tcPr>
            <w:tcW w:w="5669" w:type="dxa"/>
            <w:vAlign w:val="center"/>
          </w:tcPr>
          <w:p w14:paraId="5439A1A6"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 xml:space="preserve">suprafața de fond forestier parcursă cu lucrări de îngrijire și conducere a </w:t>
            </w:r>
            <w:proofErr w:type="spellStart"/>
            <w:r w:rsidRPr="00531AA7">
              <w:rPr>
                <w:rFonts w:ascii="Times New Roman" w:eastAsia="Times New Roman" w:hAnsi="Times New Roman" w:cs="Times New Roman"/>
                <w:color w:val="000000" w:themeColor="text1"/>
              </w:rPr>
              <w:t>arboretelor</w:t>
            </w:r>
            <w:proofErr w:type="spellEnd"/>
            <w:r w:rsidRPr="00531AA7">
              <w:rPr>
                <w:rFonts w:ascii="Times New Roman" w:eastAsia="Times New Roman" w:hAnsi="Times New Roman" w:cs="Times New Roman"/>
                <w:color w:val="000000" w:themeColor="text1"/>
              </w:rPr>
              <w:t xml:space="preserve"> tinere (procent din suprafața prevăzută în planul anual al lucrărilor de îngrijire și conducere a </w:t>
            </w:r>
            <w:proofErr w:type="spellStart"/>
            <w:r w:rsidRPr="00531AA7">
              <w:rPr>
                <w:rFonts w:ascii="Times New Roman" w:eastAsia="Times New Roman" w:hAnsi="Times New Roman" w:cs="Times New Roman"/>
                <w:color w:val="000000" w:themeColor="text1"/>
              </w:rPr>
              <w:t>arboretelor</w:t>
            </w:r>
            <w:proofErr w:type="spellEnd"/>
            <w:r w:rsidRPr="00531AA7">
              <w:rPr>
                <w:rFonts w:ascii="Times New Roman" w:eastAsia="Times New Roman" w:hAnsi="Times New Roman" w:cs="Times New Roman"/>
                <w:color w:val="000000" w:themeColor="text1"/>
              </w:rPr>
              <w:t xml:space="preserve"> stabilit prin amenajament)</w:t>
            </w:r>
          </w:p>
        </w:tc>
        <w:tc>
          <w:tcPr>
            <w:tcW w:w="2268" w:type="dxa"/>
            <w:vAlign w:val="center"/>
          </w:tcPr>
          <w:p w14:paraId="41FB3665"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100%</w:t>
            </w:r>
          </w:p>
        </w:tc>
      </w:tr>
      <w:tr w:rsidR="004406A0" w:rsidRPr="00531AA7" w14:paraId="7B949144" w14:textId="77777777" w:rsidTr="008D2713">
        <w:trPr>
          <w:trHeight w:val="680"/>
          <w:jc w:val="center"/>
        </w:trPr>
        <w:tc>
          <w:tcPr>
            <w:tcW w:w="680" w:type="dxa"/>
            <w:vAlign w:val="center"/>
          </w:tcPr>
          <w:p w14:paraId="2AA40705"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4.</w:t>
            </w:r>
          </w:p>
        </w:tc>
        <w:tc>
          <w:tcPr>
            <w:tcW w:w="5669" w:type="dxa"/>
            <w:vAlign w:val="center"/>
          </w:tcPr>
          <w:p w14:paraId="71AE154B"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 xml:space="preserve">suprafață parcursă cu lucrări de monitorizare/ prevenire/ combatere a dăunătorilor (procent din acțiunile prevăzute prin documentațiile </w:t>
            </w:r>
            <w:proofErr w:type="spellStart"/>
            <w:r w:rsidRPr="00531AA7">
              <w:rPr>
                <w:rFonts w:ascii="Times New Roman" w:eastAsia="Times New Roman" w:hAnsi="Times New Roman" w:cs="Times New Roman"/>
                <w:color w:val="000000" w:themeColor="text1"/>
              </w:rPr>
              <w:t>tehnico</w:t>
            </w:r>
            <w:proofErr w:type="spellEnd"/>
            <w:r w:rsidRPr="00531AA7">
              <w:rPr>
                <w:rFonts w:ascii="Times New Roman" w:eastAsia="Times New Roman" w:hAnsi="Times New Roman" w:cs="Times New Roman"/>
                <w:color w:val="000000" w:themeColor="text1"/>
              </w:rPr>
              <w:t>-economice anuale sau alte documente constatatoare)</w:t>
            </w:r>
          </w:p>
        </w:tc>
        <w:tc>
          <w:tcPr>
            <w:tcW w:w="2268" w:type="dxa"/>
            <w:vAlign w:val="center"/>
          </w:tcPr>
          <w:p w14:paraId="3E73CD37"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100%</w:t>
            </w:r>
          </w:p>
        </w:tc>
      </w:tr>
      <w:tr w:rsidR="004406A0" w:rsidRPr="00531AA7" w14:paraId="25E8145C" w14:textId="77777777" w:rsidTr="008D2713">
        <w:trPr>
          <w:trHeight w:val="680"/>
          <w:jc w:val="center"/>
        </w:trPr>
        <w:tc>
          <w:tcPr>
            <w:tcW w:w="680" w:type="dxa"/>
            <w:vAlign w:val="center"/>
          </w:tcPr>
          <w:p w14:paraId="0D95D93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5.</w:t>
            </w:r>
          </w:p>
        </w:tc>
        <w:tc>
          <w:tcPr>
            <w:tcW w:w="5669" w:type="dxa"/>
            <w:vAlign w:val="center"/>
          </w:tcPr>
          <w:p w14:paraId="48B9C71A"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volumul de lemn pus pe piață anual (procent din volumul anual stabilită prin amenajamentele silvice diminuat cu volumul produselor de igienă)</w:t>
            </w:r>
          </w:p>
        </w:tc>
        <w:tc>
          <w:tcPr>
            <w:tcW w:w="2268" w:type="dxa"/>
            <w:vAlign w:val="center"/>
          </w:tcPr>
          <w:p w14:paraId="1A1800EC"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85%</w:t>
            </w:r>
          </w:p>
        </w:tc>
      </w:tr>
      <w:tr w:rsidR="004406A0" w:rsidRPr="00531AA7" w14:paraId="59DA6B48" w14:textId="77777777" w:rsidTr="008D2713">
        <w:trPr>
          <w:trHeight w:val="680"/>
          <w:jc w:val="center"/>
        </w:trPr>
        <w:tc>
          <w:tcPr>
            <w:tcW w:w="680" w:type="dxa"/>
            <w:vAlign w:val="center"/>
          </w:tcPr>
          <w:p w14:paraId="5361D0DB"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6.</w:t>
            </w:r>
          </w:p>
        </w:tc>
        <w:tc>
          <w:tcPr>
            <w:tcW w:w="5669" w:type="dxa"/>
            <w:vAlign w:val="center"/>
          </w:tcPr>
          <w:p w14:paraId="6A964DAE"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raportul dintre veniturile obținute din valorificarea produselor nelemnoase și valoarea resurselor alocate</w:t>
            </w:r>
          </w:p>
        </w:tc>
        <w:tc>
          <w:tcPr>
            <w:tcW w:w="2268" w:type="dxa"/>
            <w:vAlign w:val="center"/>
          </w:tcPr>
          <w:p w14:paraId="232EEA2C"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1,1</w:t>
            </w:r>
          </w:p>
        </w:tc>
      </w:tr>
      <w:tr w:rsidR="004406A0" w:rsidRPr="00531AA7" w14:paraId="1886DAE6" w14:textId="77777777" w:rsidTr="008D2713">
        <w:trPr>
          <w:trHeight w:val="680"/>
          <w:jc w:val="center"/>
        </w:trPr>
        <w:tc>
          <w:tcPr>
            <w:tcW w:w="680" w:type="dxa"/>
            <w:vAlign w:val="center"/>
          </w:tcPr>
          <w:p w14:paraId="2B528612"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7.</w:t>
            </w:r>
          </w:p>
        </w:tc>
        <w:tc>
          <w:tcPr>
            <w:tcW w:w="5669" w:type="dxa"/>
            <w:vAlign w:val="center"/>
          </w:tcPr>
          <w:p w14:paraId="17EE1D02"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gradul de practicabilitate în condiții de siguranță a rețelei de drumuri forestiere existente (procent din lungimea totală)</w:t>
            </w:r>
          </w:p>
        </w:tc>
        <w:tc>
          <w:tcPr>
            <w:tcW w:w="2268" w:type="dxa"/>
            <w:vAlign w:val="center"/>
          </w:tcPr>
          <w:p w14:paraId="24DB9F9C"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85%</w:t>
            </w:r>
          </w:p>
        </w:tc>
      </w:tr>
      <w:tr w:rsidR="004406A0" w:rsidRPr="00531AA7" w14:paraId="3A244F52" w14:textId="77777777" w:rsidTr="008D2713">
        <w:trPr>
          <w:trHeight w:val="680"/>
          <w:jc w:val="center"/>
        </w:trPr>
        <w:tc>
          <w:tcPr>
            <w:tcW w:w="680" w:type="dxa"/>
            <w:vAlign w:val="center"/>
          </w:tcPr>
          <w:p w14:paraId="08885804"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8.</w:t>
            </w:r>
          </w:p>
        </w:tc>
        <w:tc>
          <w:tcPr>
            <w:tcW w:w="5669" w:type="dxa"/>
            <w:vAlign w:val="center"/>
          </w:tcPr>
          <w:p w14:paraId="71A5363D"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 xml:space="preserve">identificarea arborilor remarcabili, a arborilor habitat, a insulelor de îmbătrânire sau a altor elemente de biodiversitate (cf. art. </w:t>
            </w:r>
            <w:r w:rsidRPr="00531AA7">
              <w:rPr>
                <w:rFonts w:ascii="Times New Roman" w:eastAsia="Times New Roman" w:hAnsi="Times New Roman" w:cs="Times New Roman"/>
              </w:rPr>
              <w:t xml:space="preserve">86 </w:t>
            </w:r>
            <w:r w:rsidRPr="00531AA7">
              <w:rPr>
                <w:rFonts w:ascii="Times New Roman" w:eastAsia="Times New Roman" w:hAnsi="Times New Roman" w:cs="Times New Roman"/>
                <w:color w:val="000000" w:themeColor="text1"/>
              </w:rPr>
              <w:t>Legea 331/2024) (număr)</w:t>
            </w:r>
          </w:p>
        </w:tc>
        <w:tc>
          <w:tcPr>
            <w:tcW w:w="2268" w:type="dxa"/>
            <w:vAlign w:val="center"/>
          </w:tcPr>
          <w:p w14:paraId="6A1EC97A"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creștere 10%/an</w:t>
            </w:r>
          </w:p>
        </w:tc>
      </w:tr>
      <w:tr w:rsidR="004406A0" w:rsidRPr="00531AA7" w14:paraId="55FCB3F3" w14:textId="77777777" w:rsidTr="008D2713">
        <w:trPr>
          <w:trHeight w:val="680"/>
          <w:jc w:val="center"/>
        </w:trPr>
        <w:tc>
          <w:tcPr>
            <w:tcW w:w="680" w:type="dxa"/>
            <w:vAlign w:val="center"/>
          </w:tcPr>
          <w:p w14:paraId="1E03DC4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9.</w:t>
            </w:r>
          </w:p>
        </w:tc>
        <w:tc>
          <w:tcPr>
            <w:tcW w:w="5669" w:type="dxa"/>
            <w:vAlign w:val="center"/>
          </w:tcPr>
          <w:p w14:paraId="15254677"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număr controale în parchetele de exploatare forestieră</w:t>
            </w:r>
          </w:p>
        </w:tc>
        <w:tc>
          <w:tcPr>
            <w:tcW w:w="2268" w:type="dxa"/>
            <w:vAlign w:val="center"/>
          </w:tcPr>
          <w:p w14:paraId="520CF415"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minim 1 control la 500 mc exploatați</w:t>
            </w:r>
          </w:p>
        </w:tc>
      </w:tr>
      <w:tr w:rsidR="004406A0" w:rsidRPr="00531AA7" w14:paraId="169420D9" w14:textId="77777777" w:rsidTr="008D2713">
        <w:trPr>
          <w:trHeight w:val="680"/>
          <w:jc w:val="center"/>
        </w:trPr>
        <w:tc>
          <w:tcPr>
            <w:tcW w:w="680" w:type="dxa"/>
            <w:vAlign w:val="center"/>
          </w:tcPr>
          <w:p w14:paraId="5A9067D0"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10.</w:t>
            </w:r>
          </w:p>
        </w:tc>
        <w:tc>
          <w:tcPr>
            <w:tcW w:w="5669" w:type="dxa"/>
            <w:vAlign w:val="center"/>
          </w:tcPr>
          <w:p w14:paraId="70EB7E09" w14:textId="77777777" w:rsidR="004406A0" w:rsidRPr="00531AA7" w:rsidRDefault="004406A0" w:rsidP="008D2713">
            <w:pPr>
              <w:pStyle w:val="ListParagraph"/>
              <w:ind w:left="0"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verificarea volumului de materiale lemnoase expediate din platforma primară</w:t>
            </w:r>
          </w:p>
        </w:tc>
        <w:tc>
          <w:tcPr>
            <w:tcW w:w="2268" w:type="dxa"/>
            <w:vAlign w:val="center"/>
          </w:tcPr>
          <w:p w14:paraId="154F198E" w14:textId="77777777" w:rsidR="004406A0" w:rsidRPr="00531AA7" w:rsidRDefault="004406A0" w:rsidP="008D2713">
            <w:pPr>
              <w:ind w:right="-81"/>
              <w:textAlignment w:val="baseline"/>
              <w:rPr>
                <w:rFonts w:ascii="Times New Roman" w:eastAsia="Times New Roman" w:hAnsi="Times New Roman" w:cs="Times New Roman"/>
                <w:color w:val="000000" w:themeColor="text1"/>
              </w:rPr>
            </w:pPr>
            <w:r w:rsidRPr="00531AA7">
              <w:rPr>
                <w:rFonts w:ascii="Times New Roman" w:eastAsia="Times New Roman" w:hAnsi="Times New Roman" w:cs="Times New Roman"/>
                <w:color w:val="000000" w:themeColor="text1"/>
              </w:rPr>
              <w:t xml:space="preserve">minim 30% din volumul expediat verificat la ieșirea din fondul forestier </w:t>
            </w:r>
          </w:p>
        </w:tc>
      </w:tr>
      <w:tr w:rsidR="004406A0" w:rsidRPr="00CF2D1A" w14:paraId="78684E6A" w14:textId="77777777" w:rsidTr="008D2713">
        <w:trPr>
          <w:trHeight w:val="680"/>
          <w:jc w:val="center"/>
        </w:trPr>
        <w:tc>
          <w:tcPr>
            <w:tcW w:w="680" w:type="dxa"/>
            <w:vAlign w:val="center"/>
          </w:tcPr>
          <w:p w14:paraId="4BBCEA84" w14:textId="77777777" w:rsidR="004406A0" w:rsidRPr="00531AA7" w:rsidRDefault="004406A0" w:rsidP="008D2713">
            <w:pPr>
              <w:ind w:right="-81"/>
              <w:textAlignment w:val="baseline"/>
              <w:rPr>
                <w:rFonts w:ascii="Times New Roman" w:eastAsia="Times New Roman" w:hAnsi="Times New Roman" w:cs="Times New Roman"/>
              </w:rPr>
            </w:pPr>
            <w:r w:rsidRPr="00531AA7">
              <w:rPr>
                <w:rFonts w:ascii="Times New Roman" w:eastAsia="Times New Roman" w:hAnsi="Times New Roman" w:cs="Times New Roman"/>
                <w:color w:val="000000" w:themeColor="text1"/>
              </w:rPr>
              <w:t>11.</w:t>
            </w:r>
          </w:p>
        </w:tc>
        <w:tc>
          <w:tcPr>
            <w:tcW w:w="5669" w:type="dxa"/>
            <w:vAlign w:val="center"/>
          </w:tcPr>
          <w:p w14:paraId="297DA0F2" w14:textId="77777777" w:rsidR="004406A0" w:rsidRPr="00531AA7" w:rsidRDefault="004406A0" w:rsidP="008D2713">
            <w:pPr>
              <w:pStyle w:val="ListParagraph"/>
              <w:ind w:left="0" w:right="-81"/>
              <w:textAlignment w:val="baseline"/>
              <w:rPr>
                <w:rFonts w:ascii="Times New Roman" w:eastAsia="Times New Roman" w:hAnsi="Times New Roman" w:cs="Times New Roman"/>
              </w:rPr>
            </w:pPr>
            <w:r w:rsidRPr="00531AA7">
              <w:rPr>
                <w:rFonts w:ascii="Times New Roman" w:eastAsia="Times New Roman" w:hAnsi="Times New Roman" w:cs="Times New Roman"/>
              </w:rPr>
              <w:t>dotarea cu echipamente pentru organizarea activității de pază a pădurii și asigurarea integrității fondului forestier</w:t>
            </w:r>
          </w:p>
        </w:tc>
        <w:tc>
          <w:tcPr>
            <w:tcW w:w="2268" w:type="dxa"/>
            <w:vAlign w:val="center"/>
          </w:tcPr>
          <w:p w14:paraId="53943955" w14:textId="77777777" w:rsidR="004406A0" w:rsidRPr="00CF2D1A" w:rsidRDefault="004406A0" w:rsidP="008D2713">
            <w:pPr>
              <w:ind w:right="-81"/>
              <w:textAlignment w:val="baseline"/>
              <w:rPr>
                <w:rFonts w:ascii="Times New Roman" w:eastAsia="Times New Roman" w:hAnsi="Times New Roman" w:cs="Times New Roman"/>
              </w:rPr>
            </w:pPr>
            <w:r w:rsidRPr="00531AA7">
              <w:rPr>
                <w:rFonts w:ascii="Times New Roman" w:eastAsia="Times New Roman" w:hAnsi="Times New Roman" w:cs="Times New Roman"/>
              </w:rPr>
              <w:t>minim 2500 lei pe angajat cu atribuții de pază și control pe an</w:t>
            </w:r>
          </w:p>
        </w:tc>
      </w:tr>
      <w:bookmarkEnd w:id="10"/>
    </w:tbl>
    <w:p w14:paraId="54951EDC" w14:textId="77777777" w:rsidR="004406A0" w:rsidRPr="005C0120" w:rsidRDefault="004406A0" w:rsidP="004406A0">
      <w:pPr>
        <w:shd w:val="clear" w:color="auto" w:fill="FFFFFF"/>
        <w:spacing w:after="0" w:line="360" w:lineRule="auto"/>
        <w:ind w:left="-81" w:right="-81"/>
        <w:textAlignment w:val="baseline"/>
        <w:rPr>
          <w:rFonts w:ascii="Times New Roman" w:eastAsia="Times New Roman" w:hAnsi="Times New Roman" w:cs="Times New Roman"/>
          <w:b/>
          <w:bCs/>
          <w:color w:val="000000" w:themeColor="text1"/>
          <w:kern w:val="0"/>
        </w:rPr>
      </w:pPr>
    </w:p>
    <w:p w14:paraId="4587191E" w14:textId="77777777" w:rsidR="004406A0" w:rsidRDefault="004406A0"/>
    <w:sectPr w:rsidR="004406A0" w:rsidSect="004406A0">
      <w:headerReference w:type="even" r:id="rId6"/>
      <w:headerReference w:type="default" r:id="rId7"/>
      <w:footerReference w:type="even" r:id="rId8"/>
      <w:footerReference w:type="default" r:id="rId9"/>
      <w:headerReference w:type="first" r:id="rId10"/>
      <w:footerReference w:type="first" r:id="rId11"/>
      <w:pgSz w:w="11906" w:h="16838" w:code="9"/>
      <w:pgMar w:top="425" w:right="709"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2E4C" w14:textId="77777777" w:rsidR="004406A0" w:rsidRPr="002F02CC" w:rsidRDefault="00440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4F2B" w14:textId="77777777" w:rsidR="004406A0" w:rsidRPr="002F02CC" w:rsidRDefault="004406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9B3F" w14:textId="77777777" w:rsidR="004406A0" w:rsidRPr="002F02CC" w:rsidRDefault="004406A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4522" w14:textId="77777777" w:rsidR="004406A0" w:rsidRPr="002F02CC" w:rsidRDefault="00440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441833"/>
      <w:docPartObj>
        <w:docPartGallery w:val="Watermarks"/>
        <w:docPartUnique/>
      </w:docPartObj>
    </w:sdtPr>
    <w:sdtContent>
      <w:p w14:paraId="6375A2F3" w14:textId="77777777" w:rsidR="004406A0" w:rsidRPr="002F02CC" w:rsidRDefault="004406A0">
        <w:pPr>
          <w:pStyle w:val="Header"/>
        </w:pPr>
        <w:r>
          <w:pict w14:anchorId="5AD97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772298" o:spid="_x0000_s1025" type="#_x0000_t136" alt="" style="position:absolute;margin-left:0;margin-top:0;width:557.25pt;height:195pt;rotation:315;z-index:-251657216;mso-wrap-edited:f;mso-position-horizontal:center;mso-position-horizontal-relative:margin;mso-position-vertical:center;mso-position-vertical-relative:margin" o:allowincell="f" fillcolor="silver" stroked="f">
              <v:fill opacity=".5"/>
              <v:textpath style="font-family:&quot;Calibri&quot;;font-size:160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98CB" w14:textId="77777777" w:rsidR="004406A0" w:rsidRPr="002F02CC" w:rsidRDefault="00440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6CF"/>
    <w:multiLevelType w:val="hybridMultilevel"/>
    <w:tmpl w:val="68DAE21E"/>
    <w:lvl w:ilvl="0" w:tplc="76783D4E">
      <w:start w:val="1"/>
      <w:numFmt w:val="bullet"/>
      <w:lvlText w:val="-"/>
      <w:lvlJc w:val="left"/>
      <w:pPr>
        <w:ind w:left="76" w:hanging="360"/>
      </w:pPr>
      <w:rPr>
        <w:rFonts w:ascii="Times New Roman" w:eastAsiaTheme="minorHAnsi"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 w15:restartNumberingAfterBreak="0">
    <w:nsid w:val="05F379FA"/>
    <w:multiLevelType w:val="hybridMultilevel"/>
    <w:tmpl w:val="05AE336C"/>
    <w:lvl w:ilvl="0" w:tplc="BDD64ED8">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 w15:restartNumberingAfterBreak="0">
    <w:nsid w:val="0A650651"/>
    <w:multiLevelType w:val="hybridMultilevel"/>
    <w:tmpl w:val="8D86E4D0"/>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15:restartNumberingAfterBreak="0">
    <w:nsid w:val="0F253939"/>
    <w:multiLevelType w:val="hybridMultilevel"/>
    <w:tmpl w:val="8458988E"/>
    <w:lvl w:ilvl="0" w:tplc="FFFFFFFF">
      <w:start w:val="1"/>
      <w:numFmt w:val="lowerLetter"/>
      <w:lvlText w:val="%1)"/>
      <w:lvlJc w:val="left"/>
      <w:pPr>
        <w:ind w:left="436" w:hanging="360"/>
      </w:pPr>
    </w:lvl>
    <w:lvl w:ilvl="1" w:tplc="1DE2E0F6">
      <w:start w:val="1"/>
      <w:numFmt w:val="lowerLetter"/>
      <w:lvlText w:val="%2)"/>
      <w:lvlJc w:val="left"/>
      <w:pPr>
        <w:ind w:left="436" w:hanging="360"/>
      </w:pPr>
      <w:rPr>
        <w:color w:val="auto"/>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 w15:restartNumberingAfterBreak="0">
    <w:nsid w:val="12806725"/>
    <w:multiLevelType w:val="hybridMultilevel"/>
    <w:tmpl w:val="142079B8"/>
    <w:lvl w:ilvl="0" w:tplc="29D415E4">
      <w:start w:val="1"/>
      <w:numFmt w:val="lowerRoman"/>
      <w:lvlText w:val="%1)"/>
      <w:lvlJc w:val="left"/>
      <w:pPr>
        <w:ind w:left="436" w:hanging="72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5" w15:restartNumberingAfterBreak="0">
    <w:nsid w:val="129515EA"/>
    <w:multiLevelType w:val="hybridMultilevel"/>
    <w:tmpl w:val="1B8877D8"/>
    <w:lvl w:ilvl="0" w:tplc="FFFFFFFF">
      <w:start w:val="1"/>
      <w:numFmt w:val="lowerLetter"/>
      <w:lvlText w:val="%1)"/>
      <w:lvlJc w:val="left"/>
      <w:pPr>
        <w:ind w:left="76" w:hanging="360"/>
      </w:pPr>
      <w:rPr>
        <w:rFonts w:hint="default"/>
        <w:b/>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6" w15:restartNumberingAfterBreak="0">
    <w:nsid w:val="17A302FC"/>
    <w:multiLevelType w:val="hybridMultilevel"/>
    <w:tmpl w:val="6F5EEC8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15:restartNumberingAfterBreak="0">
    <w:nsid w:val="1A305937"/>
    <w:multiLevelType w:val="hybridMultilevel"/>
    <w:tmpl w:val="C5EA5298"/>
    <w:lvl w:ilvl="0" w:tplc="04090017">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8" w15:restartNumberingAfterBreak="0">
    <w:nsid w:val="1B5F4E22"/>
    <w:multiLevelType w:val="hybridMultilevel"/>
    <w:tmpl w:val="688C421E"/>
    <w:lvl w:ilvl="0" w:tplc="BC56B9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76BD1"/>
    <w:multiLevelType w:val="hybridMultilevel"/>
    <w:tmpl w:val="45565DE0"/>
    <w:lvl w:ilvl="0" w:tplc="04090017">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1FB21B69"/>
    <w:multiLevelType w:val="hybridMultilevel"/>
    <w:tmpl w:val="776E59A2"/>
    <w:lvl w:ilvl="0" w:tplc="9B9ADA9A">
      <w:start w:val="1"/>
      <w:numFmt w:val="upperLetter"/>
      <w:lvlText w:val="%1."/>
      <w:lvlJc w:val="left"/>
      <w:pPr>
        <w:ind w:left="241" w:hanging="360"/>
      </w:pPr>
      <w:rPr>
        <w:rFonts w:hint="default"/>
      </w:rPr>
    </w:lvl>
    <w:lvl w:ilvl="1" w:tplc="16BA3CA0">
      <w:start w:val="1"/>
      <w:numFmt w:val="lowerLetter"/>
      <w:lvlText w:val="%2)"/>
      <w:lvlJc w:val="left"/>
      <w:pPr>
        <w:ind w:left="961" w:hanging="360"/>
      </w:pPr>
      <w:rPr>
        <w:rFonts w:hint="default"/>
      </w:r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11" w15:restartNumberingAfterBreak="0">
    <w:nsid w:val="210A42DE"/>
    <w:multiLevelType w:val="hybridMultilevel"/>
    <w:tmpl w:val="DCC2BA46"/>
    <w:lvl w:ilvl="0" w:tplc="9042BE6C">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 w15:restartNumberingAfterBreak="0">
    <w:nsid w:val="235C406C"/>
    <w:multiLevelType w:val="hybridMultilevel"/>
    <w:tmpl w:val="81AE7A36"/>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3" w15:restartNumberingAfterBreak="0">
    <w:nsid w:val="240E5460"/>
    <w:multiLevelType w:val="hybridMultilevel"/>
    <w:tmpl w:val="CE2C0A6C"/>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4" w15:restartNumberingAfterBreak="0">
    <w:nsid w:val="279003C3"/>
    <w:multiLevelType w:val="hybridMultilevel"/>
    <w:tmpl w:val="AF608D08"/>
    <w:lvl w:ilvl="0" w:tplc="934EA830">
      <w:start w:val="1"/>
      <w:numFmt w:val="lowerLetter"/>
      <w:lvlText w:val="%1)"/>
      <w:lvlJc w:val="left"/>
      <w:pPr>
        <w:ind w:left="76" w:hanging="360"/>
      </w:pPr>
      <w:rPr>
        <w:rFonts w:hint="default"/>
        <w:color w:val="auto"/>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5" w15:restartNumberingAfterBreak="0">
    <w:nsid w:val="28BC5BCE"/>
    <w:multiLevelType w:val="hybridMultilevel"/>
    <w:tmpl w:val="900C8804"/>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6" w15:restartNumberingAfterBreak="0">
    <w:nsid w:val="30C77A4B"/>
    <w:multiLevelType w:val="hybridMultilevel"/>
    <w:tmpl w:val="056EA2F8"/>
    <w:lvl w:ilvl="0" w:tplc="25B89176">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7" w15:restartNumberingAfterBreak="0">
    <w:nsid w:val="3B3A6DD6"/>
    <w:multiLevelType w:val="hybridMultilevel"/>
    <w:tmpl w:val="94E47664"/>
    <w:lvl w:ilvl="0" w:tplc="04090017">
      <w:start w:val="1"/>
      <w:numFmt w:val="lowerLetter"/>
      <w:lvlText w:val="%1)"/>
      <w:lvlJc w:val="left"/>
      <w:pPr>
        <w:ind w:left="-208"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8" w15:restartNumberingAfterBreak="0">
    <w:nsid w:val="3C59560F"/>
    <w:multiLevelType w:val="hybridMultilevel"/>
    <w:tmpl w:val="88E0613C"/>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9" w15:restartNumberingAfterBreak="0">
    <w:nsid w:val="400F4924"/>
    <w:multiLevelType w:val="hybridMultilevel"/>
    <w:tmpl w:val="65FE5F00"/>
    <w:lvl w:ilvl="0" w:tplc="BFF8272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0" w15:restartNumberingAfterBreak="0">
    <w:nsid w:val="40C87EF8"/>
    <w:multiLevelType w:val="hybridMultilevel"/>
    <w:tmpl w:val="9F2622E8"/>
    <w:lvl w:ilvl="0" w:tplc="04090017">
      <w:start w:val="1"/>
      <w:numFmt w:val="lowerLetter"/>
      <w:lvlText w:val="%1)"/>
      <w:lvlJc w:val="left"/>
      <w:pPr>
        <w:ind w:left="502" w:hanging="360"/>
      </w:p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21" w15:restartNumberingAfterBreak="0">
    <w:nsid w:val="415524AE"/>
    <w:multiLevelType w:val="hybridMultilevel"/>
    <w:tmpl w:val="1DBE6FF2"/>
    <w:lvl w:ilvl="0" w:tplc="18F61A7A">
      <w:start w:val="1"/>
      <w:numFmt w:val="bullet"/>
      <w:lvlText w:val="-"/>
      <w:lvlJc w:val="left"/>
      <w:pPr>
        <w:ind w:left="76" w:hanging="360"/>
      </w:pPr>
      <w:rPr>
        <w:rFonts w:ascii="Times New Roman" w:eastAsiaTheme="minorHAnsi" w:hAnsi="Times New Roman" w:cs="Times New Roman" w:hint="default"/>
        <w:b w:val="0"/>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22" w15:restartNumberingAfterBreak="0">
    <w:nsid w:val="434F0206"/>
    <w:multiLevelType w:val="hybridMultilevel"/>
    <w:tmpl w:val="8F58A6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756BB6"/>
    <w:multiLevelType w:val="hybridMultilevel"/>
    <w:tmpl w:val="CD42D55A"/>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4" w15:restartNumberingAfterBreak="0">
    <w:nsid w:val="4B4256A2"/>
    <w:multiLevelType w:val="hybridMultilevel"/>
    <w:tmpl w:val="79F65F8A"/>
    <w:lvl w:ilvl="0" w:tplc="04090017">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5" w15:restartNumberingAfterBreak="0">
    <w:nsid w:val="4C2D2578"/>
    <w:multiLevelType w:val="hybridMultilevel"/>
    <w:tmpl w:val="3C480F90"/>
    <w:lvl w:ilvl="0" w:tplc="2E802AFC">
      <w:start w:val="1"/>
      <w:numFmt w:val="lowerLetter"/>
      <w:lvlText w:val="%1)"/>
      <w:lvlJc w:val="left"/>
      <w:pPr>
        <w:ind w:left="436"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6161B4"/>
    <w:multiLevelType w:val="hybridMultilevel"/>
    <w:tmpl w:val="B048303A"/>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E4DAE"/>
    <w:multiLevelType w:val="hybridMultilevel"/>
    <w:tmpl w:val="137E4A8C"/>
    <w:lvl w:ilvl="0" w:tplc="E9307C6E">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8" w15:restartNumberingAfterBreak="0">
    <w:nsid w:val="503B3B82"/>
    <w:multiLevelType w:val="hybridMultilevel"/>
    <w:tmpl w:val="1B8877D8"/>
    <w:lvl w:ilvl="0" w:tplc="EB163C06">
      <w:start w:val="1"/>
      <w:numFmt w:val="lowerLetter"/>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9" w15:restartNumberingAfterBreak="0">
    <w:nsid w:val="50CD129F"/>
    <w:multiLevelType w:val="hybridMultilevel"/>
    <w:tmpl w:val="D42A03C4"/>
    <w:lvl w:ilvl="0" w:tplc="E2AC9710">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0" w15:restartNumberingAfterBreak="0">
    <w:nsid w:val="516D0F0B"/>
    <w:multiLevelType w:val="hybridMultilevel"/>
    <w:tmpl w:val="1D26B444"/>
    <w:lvl w:ilvl="0" w:tplc="04090017">
      <w:start w:val="1"/>
      <w:numFmt w:val="lowerLetter"/>
      <w:lvlText w:val="%1)"/>
      <w:lvlJc w:val="left"/>
      <w:pPr>
        <w:ind w:left="436" w:hanging="360"/>
      </w:pPr>
    </w:lvl>
    <w:lvl w:ilvl="1" w:tplc="2E802AFC">
      <w:start w:val="1"/>
      <w:numFmt w:val="lowerLetter"/>
      <w:lvlText w:val="%2)"/>
      <w:lvlJc w:val="left"/>
      <w:pPr>
        <w:ind w:left="436" w:hanging="360"/>
      </w:pPr>
      <w:rPr>
        <w:b w:val="0"/>
        <w:bCs w:val="0"/>
      </w:r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1" w15:restartNumberingAfterBreak="0">
    <w:nsid w:val="56500524"/>
    <w:multiLevelType w:val="hybridMultilevel"/>
    <w:tmpl w:val="51EC335E"/>
    <w:lvl w:ilvl="0" w:tplc="276EF866">
      <w:start w:val="1"/>
      <w:numFmt w:val="lowerLetter"/>
      <w:lvlText w:val="%1)"/>
      <w:lvlJc w:val="left"/>
      <w:pPr>
        <w:ind w:left="644" w:hanging="360"/>
      </w:pPr>
      <w:rPr>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598506E6"/>
    <w:multiLevelType w:val="hybridMultilevel"/>
    <w:tmpl w:val="9E4AF322"/>
    <w:lvl w:ilvl="0" w:tplc="04090017">
      <w:start w:val="1"/>
      <w:numFmt w:val="lowerLetter"/>
      <w:lvlText w:val="%1)"/>
      <w:lvlJc w:val="left"/>
      <w:pPr>
        <w:ind w:left="436" w:hanging="360"/>
      </w:pPr>
    </w:lvl>
    <w:lvl w:ilvl="1" w:tplc="EBB8A2FC">
      <w:start w:val="1"/>
      <w:numFmt w:val="lowerLetter"/>
      <w:lvlText w:val="%2)"/>
      <w:lvlJc w:val="left"/>
      <w:pPr>
        <w:ind w:left="502" w:hanging="360"/>
      </w:pPr>
      <w:rPr>
        <w:b w:val="0"/>
        <w:bCs w:val="0"/>
      </w:rPr>
    </w:lvl>
    <w:lvl w:ilvl="2" w:tplc="FB0492A8">
      <w:start w:val="1"/>
      <w:numFmt w:val="upperLetter"/>
      <w:lvlText w:val="%3."/>
      <w:lvlJc w:val="left"/>
      <w:pPr>
        <w:ind w:left="2056" w:hanging="360"/>
      </w:pPr>
      <w:rPr>
        <w:rFonts w:hint="default"/>
      </w:r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3" w15:restartNumberingAfterBreak="0">
    <w:nsid w:val="59A96A10"/>
    <w:multiLevelType w:val="hybridMultilevel"/>
    <w:tmpl w:val="81AE7A36"/>
    <w:lvl w:ilvl="0" w:tplc="FFFFFFFF">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4" w15:restartNumberingAfterBreak="0">
    <w:nsid w:val="5A956006"/>
    <w:multiLevelType w:val="hybridMultilevel"/>
    <w:tmpl w:val="B2E47B22"/>
    <w:lvl w:ilvl="0" w:tplc="4A389A74">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5" w15:restartNumberingAfterBreak="0">
    <w:nsid w:val="5AD13BDF"/>
    <w:multiLevelType w:val="hybridMultilevel"/>
    <w:tmpl w:val="099C2268"/>
    <w:lvl w:ilvl="0" w:tplc="F18656D2">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6" w15:restartNumberingAfterBreak="0">
    <w:nsid w:val="627578A3"/>
    <w:multiLevelType w:val="hybridMultilevel"/>
    <w:tmpl w:val="D690F7CC"/>
    <w:lvl w:ilvl="0" w:tplc="E4ECF23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7" w15:restartNumberingAfterBreak="0">
    <w:nsid w:val="76AC05C1"/>
    <w:multiLevelType w:val="hybridMultilevel"/>
    <w:tmpl w:val="B0C06CA2"/>
    <w:lvl w:ilvl="0" w:tplc="2E1094C4">
      <w:start w:val="92"/>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8" w15:restartNumberingAfterBreak="0">
    <w:nsid w:val="79976454"/>
    <w:multiLevelType w:val="hybridMultilevel"/>
    <w:tmpl w:val="83607F14"/>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926573938">
    <w:abstractNumId w:val="27"/>
  </w:num>
  <w:num w:numId="2" w16cid:durableId="365837003">
    <w:abstractNumId w:val="38"/>
  </w:num>
  <w:num w:numId="3" w16cid:durableId="184826987">
    <w:abstractNumId w:val="20"/>
  </w:num>
  <w:num w:numId="4" w16cid:durableId="1291664432">
    <w:abstractNumId w:val="10"/>
  </w:num>
  <w:num w:numId="5" w16cid:durableId="1087074777">
    <w:abstractNumId w:val="26"/>
  </w:num>
  <w:num w:numId="6" w16cid:durableId="1673873258">
    <w:abstractNumId w:val="23"/>
  </w:num>
  <w:num w:numId="7" w16cid:durableId="990525372">
    <w:abstractNumId w:val="1"/>
  </w:num>
  <w:num w:numId="8" w16cid:durableId="1131943420">
    <w:abstractNumId w:val="17"/>
  </w:num>
  <w:num w:numId="9" w16cid:durableId="346299210">
    <w:abstractNumId w:val="2"/>
  </w:num>
  <w:num w:numId="10" w16cid:durableId="547840553">
    <w:abstractNumId w:val="0"/>
  </w:num>
  <w:num w:numId="11" w16cid:durableId="749619675">
    <w:abstractNumId w:val="21"/>
  </w:num>
  <w:num w:numId="12" w16cid:durableId="759831810">
    <w:abstractNumId w:val="13"/>
  </w:num>
  <w:num w:numId="13" w16cid:durableId="1891653574">
    <w:abstractNumId w:val="37"/>
  </w:num>
  <w:num w:numId="14" w16cid:durableId="1173305242">
    <w:abstractNumId w:val="8"/>
  </w:num>
  <w:num w:numId="15" w16cid:durableId="440878598">
    <w:abstractNumId w:val="31"/>
  </w:num>
  <w:num w:numId="16" w16cid:durableId="1415669553">
    <w:abstractNumId w:val="36"/>
  </w:num>
  <w:num w:numId="17" w16cid:durableId="63768287">
    <w:abstractNumId w:val="29"/>
  </w:num>
  <w:num w:numId="18" w16cid:durableId="788663926">
    <w:abstractNumId w:val="28"/>
  </w:num>
  <w:num w:numId="19" w16cid:durableId="1709642765">
    <w:abstractNumId w:val="12"/>
  </w:num>
  <w:num w:numId="20" w16cid:durableId="1514957156">
    <w:abstractNumId w:val="35"/>
  </w:num>
  <w:num w:numId="21" w16cid:durableId="1096169935">
    <w:abstractNumId w:val="11"/>
  </w:num>
  <w:num w:numId="22" w16cid:durableId="337731440">
    <w:abstractNumId w:val="16"/>
  </w:num>
  <w:num w:numId="23" w16cid:durableId="144468407">
    <w:abstractNumId w:val="18"/>
  </w:num>
  <w:num w:numId="24" w16cid:durableId="148525075">
    <w:abstractNumId w:val="4"/>
  </w:num>
  <w:num w:numId="25" w16cid:durableId="12845647">
    <w:abstractNumId w:val="15"/>
  </w:num>
  <w:num w:numId="26" w16cid:durableId="1147091197">
    <w:abstractNumId w:val="14"/>
  </w:num>
  <w:num w:numId="27" w16cid:durableId="767770941">
    <w:abstractNumId w:val="32"/>
  </w:num>
  <w:num w:numId="28" w16cid:durableId="897206439">
    <w:abstractNumId w:val="7"/>
  </w:num>
  <w:num w:numId="29" w16cid:durableId="1739939300">
    <w:abstractNumId w:val="30"/>
  </w:num>
  <w:num w:numId="30" w16cid:durableId="1288463859">
    <w:abstractNumId w:val="24"/>
  </w:num>
  <w:num w:numId="31" w16cid:durableId="377359370">
    <w:abstractNumId w:val="3"/>
  </w:num>
  <w:num w:numId="32" w16cid:durableId="777606384">
    <w:abstractNumId w:val="34"/>
  </w:num>
  <w:num w:numId="33" w16cid:durableId="72776148">
    <w:abstractNumId w:val="19"/>
  </w:num>
  <w:num w:numId="34" w16cid:durableId="2113433461">
    <w:abstractNumId w:val="33"/>
  </w:num>
  <w:num w:numId="35" w16cid:durableId="1418676868">
    <w:abstractNumId w:val="5"/>
  </w:num>
  <w:num w:numId="36" w16cid:durableId="1406223081">
    <w:abstractNumId w:val="6"/>
  </w:num>
  <w:num w:numId="37" w16cid:durableId="172768263">
    <w:abstractNumId w:val="9"/>
  </w:num>
  <w:num w:numId="38" w16cid:durableId="1637251144">
    <w:abstractNumId w:val="22"/>
  </w:num>
  <w:num w:numId="39" w16cid:durableId="17337731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6A0"/>
    <w:rsid w:val="00316B22"/>
    <w:rsid w:val="0044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8CD75"/>
  <w15:chartTrackingRefBased/>
  <w15:docId w15:val="{28376712-D885-431A-B4F0-673E710D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6A0"/>
    <w:rPr>
      <w:lang w:val="ro-RO"/>
      <w14:ligatures w14:val="none"/>
    </w:rPr>
  </w:style>
  <w:style w:type="paragraph" w:styleId="Heading1">
    <w:name w:val="heading 1"/>
    <w:basedOn w:val="Normal"/>
    <w:next w:val="Normal"/>
    <w:link w:val="Heading1Char"/>
    <w:uiPriority w:val="9"/>
    <w:qFormat/>
    <w:rsid w:val="00440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6A0"/>
    <w:rPr>
      <w:rFonts w:eastAsiaTheme="majorEastAsia" w:cstheme="majorBidi"/>
      <w:color w:val="272727" w:themeColor="text1" w:themeTint="D8"/>
    </w:rPr>
  </w:style>
  <w:style w:type="paragraph" w:styleId="Title">
    <w:name w:val="Title"/>
    <w:basedOn w:val="Normal"/>
    <w:next w:val="Normal"/>
    <w:link w:val="TitleChar"/>
    <w:uiPriority w:val="10"/>
    <w:qFormat/>
    <w:rsid w:val="00440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6A0"/>
    <w:pPr>
      <w:spacing w:before="160"/>
      <w:jc w:val="center"/>
    </w:pPr>
    <w:rPr>
      <w:i/>
      <w:iCs/>
      <w:color w:val="404040" w:themeColor="text1" w:themeTint="BF"/>
    </w:rPr>
  </w:style>
  <w:style w:type="character" w:customStyle="1" w:styleId="QuoteChar">
    <w:name w:val="Quote Char"/>
    <w:basedOn w:val="DefaultParagraphFont"/>
    <w:link w:val="Quote"/>
    <w:uiPriority w:val="29"/>
    <w:rsid w:val="004406A0"/>
    <w:rPr>
      <w:i/>
      <w:iCs/>
      <w:color w:val="404040" w:themeColor="text1" w:themeTint="BF"/>
    </w:rPr>
  </w:style>
  <w:style w:type="paragraph" w:styleId="ListParagraph">
    <w:name w:val="List Paragraph"/>
    <w:basedOn w:val="Normal"/>
    <w:uiPriority w:val="34"/>
    <w:qFormat/>
    <w:rsid w:val="004406A0"/>
    <w:pPr>
      <w:ind w:left="720"/>
      <w:contextualSpacing/>
    </w:pPr>
  </w:style>
  <w:style w:type="character" w:styleId="IntenseEmphasis">
    <w:name w:val="Intense Emphasis"/>
    <w:basedOn w:val="DefaultParagraphFont"/>
    <w:uiPriority w:val="21"/>
    <w:qFormat/>
    <w:rsid w:val="004406A0"/>
    <w:rPr>
      <w:i/>
      <w:iCs/>
      <w:color w:val="0F4761" w:themeColor="accent1" w:themeShade="BF"/>
    </w:rPr>
  </w:style>
  <w:style w:type="paragraph" w:styleId="IntenseQuote">
    <w:name w:val="Intense Quote"/>
    <w:basedOn w:val="Normal"/>
    <w:next w:val="Normal"/>
    <w:link w:val="IntenseQuoteChar"/>
    <w:uiPriority w:val="30"/>
    <w:qFormat/>
    <w:rsid w:val="00440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6A0"/>
    <w:rPr>
      <w:i/>
      <w:iCs/>
      <w:color w:val="0F4761" w:themeColor="accent1" w:themeShade="BF"/>
    </w:rPr>
  </w:style>
  <w:style w:type="character" w:styleId="IntenseReference">
    <w:name w:val="Intense Reference"/>
    <w:basedOn w:val="DefaultParagraphFont"/>
    <w:uiPriority w:val="32"/>
    <w:qFormat/>
    <w:rsid w:val="004406A0"/>
    <w:rPr>
      <w:b/>
      <w:bCs/>
      <w:smallCaps/>
      <w:color w:val="0F4761" w:themeColor="accent1" w:themeShade="BF"/>
      <w:spacing w:val="5"/>
    </w:rPr>
  </w:style>
  <w:style w:type="paragraph" w:styleId="NormalWeb">
    <w:name w:val="Normal (Web)"/>
    <w:basedOn w:val="Normal"/>
    <w:uiPriority w:val="99"/>
    <w:unhideWhenUsed/>
    <w:rsid w:val="004406A0"/>
    <w:pPr>
      <w:spacing w:before="100" w:beforeAutospacing="1" w:after="100" w:afterAutospacing="1" w:line="240" w:lineRule="auto"/>
    </w:pPr>
    <w:rPr>
      <w:rFonts w:ascii="Times New Roman" w:eastAsia="Times New Roman" w:hAnsi="Times New Roman" w:cs="Times New Roman"/>
      <w:kern w:val="0"/>
    </w:rPr>
  </w:style>
  <w:style w:type="character" w:customStyle="1" w:styleId="do1">
    <w:name w:val="do1"/>
    <w:basedOn w:val="DefaultParagraphFont"/>
    <w:rsid w:val="004406A0"/>
    <w:rPr>
      <w:b/>
      <w:bCs/>
      <w:sz w:val="26"/>
      <w:szCs w:val="26"/>
    </w:rPr>
  </w:style>
  <w:style w:type="table" w:styleId="TableGrid">
    <w:name w:val="Table Grid"/>
    <w:basedOn w:val="TableNormal"/>
    <w:uiPriority w:val="39"/>
    <w:rsid w:val="004406A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406A0"/>
    <w:rPr>
      <w:b/>
      <w:bCs/>
    </w:rPr>
  </w:style>
  <w:style w:type="character" w:customStyle="1" w:styleId="l5def1">
    <w:name w:val="l5def1"/>
    <w:basedOn w:val="DefaultParagraphFont"/>
    <w:rsid w:val="004406A0"/>
    <w:rPr>
      <w:rFonts w:ascii="Arial" w:hAnsi="Arial" w:cs="Arial" w:hint="default"/>
      <w:color w:val="000000"/>
      <w:sz w:val="26"/>
      <w:szCs w:val="26"/>
    </w:rPr>
  </w:style>
  <w:style w:type="paragraph" w:styleId="Revision">
    <w:name w:val="Revision"/>
    <w:hidden/>
    <w:uiPriority w:val="99"/>
    <w:semiHidden/>
    <w:rsid w:val="004406A0"/>
    <w:pPr>
      <w:spacing w:after="0" w:line="240" w:lineRule="auto"/>
    </w:pPr>
    <w:rPr>
      <w14:ligatures w14:val="none"/>
    </w:rPr>
  </w:style>
  <w:style w:type="character" w:styleId="CommentReference">
    <w:name w:val="annotation reference"/>
    <w:basedOn w:val="DefaultParagraphFont"/>
    <w:uiPriority w:val="99"/>
    <w:semiHidden/>
    <w:unhideWhenUsed/>
    <w:rsid w:val="004406A0"/>
    <w:rPr>
      <w:sz w:val="16"/>
      <w:szCs w:val="16"/>
    </w:rPr>
  </w:style>
  <w:style w:type="paragraph" w:styleId="CommentText">
    <w:name w:val="annotation text"/>
    <w:basedOn w:val="Normal"/>
    <w:link w:val="CommentTextChar"/>
    <w:uiPriority w:val="99"/>
    <w:semiHidden/>
    <w:unhideWhenUsed/>
    <w:rsid w:val="004406A0"/>
    <w:pPr>
      <w:spacing w:line="240" w:lineRule="auto"/>
    </w:pPr>
    <w:rPr>
      <w:sz w:val="20"/>
      <w:szCs w:val="20"/>
    </w:rPr>
  </w:style>
  <w:style w:type="character" w:customStyle="1" w:styleId="CommentTextChar">
    <w:name w:val="Comment Text Char"/>
    <w:basedOn w:val="DefaultParagraphFont"/>
    <w:link w:val="CommentText"/>
    <w:uiPriority w:val="99"/>
    <w:semiHidden/>
    <w:rsid w:val="004406A0"/>
    <w:rPr>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4406A0"/>
    <w:rPr>
      <w:b/>
      <w:bCs/>
    </w:rPr>
  </w:style>
  <w:style w:type="character" w:customStyle="1" w:styleId="CommentSubjectChar">
    <w:name w:val="Comment Subject Char"/>
    <w:basedOn w:val="CommentTextChar"/>
    <w:link w:val="CommentSubject"/>
    <w:uiPriority w:val="99"/>
    <w:semiHidden/>
    <w:rsid w:val="004406A0"/>
    <w:rPr>
      <w:b/>
      <w:bCs/>
      <w:sz w:val="20"/>
      <w:szCs w:val="20"/>
      <w:lang w:val="ro-RO"/>
      <w14:ligatures w14:val="none"/>
    </w:rPr>
  </w:style>
  <w:style w:type="character" w:styleId="Hyperlink">
    <w:name w:val="Hyperlink"/>
    <w:basedOn w:val="DefaultParagraphFont"/>
    <w:uiPriority w:val="99"/>
    <w:unhideWhenUsed/>
    <w:rsid w:val="004406A0"/>
    <w:rPr>
      <w:color w:val="467886" w:themeColor="hyperlink"/>
      <w:u w:val="single"/>
    </w:rPr>
  </w:style>
  <w:style w:type="character" w:customStyle="1" w:styleId="UnresolvedMention1">
    <w:name w:val="Unresolved Mention1"/>
    <w:basedOn w:val="DefaultParagraphFont"/>
    <w:uiPriority w:val="99"/>
    <w:semiHidden/>
    <w:unhideWhenUsed/>
    <w:rsid w:val="004406A0"/>
    <w:rPr>
      <w:color w:val="605E5C"/>
      <w:shd w:val="clear" w:color="auto" w:fill="E1DFDD"/>
    </w:rPr>
  </w:style>
  <w:style w:type="paragraph" w:styleId="BalloonText">
    <w:name w:val="Balloon Text"/>
    <w:basedOn w:val="Normal"/>
    <w:link w:val="BalloonTextChar"/>
    <w:uiPriority w:val="99"/>
    <w:semiHidden/>
    <w:unhideWhenUsed/>
    <w:rsid w:val="00440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6A0"/>
    <w:rPr>
      <w:rFonts w:ascii="Tahoma" w:hAnsi="Tahoma" w:cs="Tahoma"/>
      <w:sz w:val="16"/>
      <w:szCs w:val="16"/>
      <w:lang w:val="ro-RO"/>
      <w14:ligatures w14:val="none"/>
    </w:rPr>
  </w:style>
  <w:style w:type="character" w:styleId="UnresolvedMention">
    <w:name w:val="Unresolved Mention"/>
    <w:basedOn w:val="DefaultParagraphFont"/>
    <w:uiPriority w:val="99"/>
    <w:semiHidden/>
    <w:unhideWhenUsed/>
    <w:rsid w:val="004406A0"/>
    <w:rPr>
      <w:color w:val="605E5C"/>
      <w:shd w:val="clear" w:color="auto" w:fill="E1DFDD"/>
    </w:rPr>
  </w:style>
  <w:style w:type="paragraph" w:styleId="Header">
    <w:name w:val="header"/>
    <w:basedOn w:val="Normal"/>
    <w:link w:val="HeaderChar"/>
    <w:uiPriority w:val="99"/>
    <w:unhideWhenUsed/>
    <w:rsid w:val="00440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6A0"/>
    <w:rPr>
      <w:lang w:val="ro-RO"/>
      <w14:ligatures w14:val="none"/>
    </w:rPr>
  </w:style>
  <w:style w:type="paragraph" w:styleId="Footer">
    <w:name w:val="footer"/>
    <w:basedOn w:val="Normal"/>
    <w:link w:val="FooterChar"/>
    <w:uiPriority w:val="99"/>
    <w:unhideWhenUsed/>
    <w:rsid w:val="00440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6A0"/>
    <w:rPr>
      <w:lang w:val="ro-RO"/>
      <w14:ligatures w14:val="none"/>
    </w:rPr>
  </w:style>
  <w:style w:type="character" w:customStyle="1" w:styleId="sden">
    <w:name w:val="s_den"/>
    <w:basedOn w:val="DefaultParagraphFont"/>
    <w:rsid w:val="004406A0"/>
  </w:style>
  <w:style w:type="character" w:customStyle="1" w:styleId="shdr">
    <w:name w:val="s_hdr"/>
    <w:basedOn w:val="DefaultParagraphFont"/>
    <w:rsid w:val="0044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11819</Words>
  <Characters>67374</Characters>
  <DocSecurity>0</DocSecurity>
  <Lines>561</Lines>
  <Paragraphs>158</Paragraphs>
  <ScaleCrop>false</ScaleCrop>
  <Company/>
  <LinksUpToDate>false</LinksUpToDate>
  <CharactersWithSpaces>79035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2025-10-29T11:57:00Z</dcterms:created>
  <dcterms:modified xsi:type="dcterms:W3CDTF">2025-10-29T11:59:00Z</dcterms:modified>
</cp:coreProperties>
</file>