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7CED" w14:textId="6A9B4F96" w:rsidR="00E318A6" w:rsidRPr="000A59A8" w:rsidRDefault="00E318A6" w:rsidP="000A59A8">
      <w:pPr>
        <w:spacing w:after="0" w:line="360" w:lineRule="auto"/>
        <w:jc w:val="center"/>
        <w:rPr>
          <w:rFonts w:ascii="Times New Roman" w:hAnsi="Times New Roman"/>
          <w:b/>
          <w:sz w:val="24"/>
          <w:szCs w:val="24"/>
        </w:rPr>
      </w:pPr>
      <w:r w:rsidRPr="001C08AD">
        <w:rPr>
          <w:rFonts w:ascii="Times New Roman" w:hAnsi="Times New Roman"/>
          <w:b/>
          <w:sz w:val="24"/>
          <w:szCs w:val="24"/>
        </w:rPr>
        <w:t xml:space="preserve">NOTĂ </w:t>
      </w:r>
      <w:r w:rsidRPr="000A59A8">
        <w:rPr>
          <w:rFonts w:ascii="Times New Roman" w:hAnsi="Times New Roman"/>
          <w:b/>
          <w:sz w:val="24"/>
          <w:szCs w:val="24"/>
        </w:rPr>
        <w:t>DE FUNDAMENTARE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261"/>
        <w:gridCol w:w="1161"/>
        <w:gridCol w:w="136"/>
        <w:gridCol w:w="1762"/>
        <w:gridCol w:w="478"/>
        <w:gridCol w:w="479"/>
        <w:gridCol w:w="479"/>
        <w:gridCol w:w="479"/>
        <w:gridCol w:w="1813"/>
      </w:tblGrid>
      <w:tr w:rsidR="00EC3130" w:rsidRPr="000A59A8" w14:paraId="3EF6FFC5" w14:textId="77777777" w:rsidTr="00413DFD">
        <w:trPr>
          <w:trHeight w:val="682"/>
        </w:trPr>
        <w:tc>
          <w:tcPr>
            <w:tcW w:w="9805" w:type="dxa"/>
            <w:gridSpan w:val="10"/>
            <w:vAlign w:val="center"/>
          </w:tcPr>
          <w:p w14:paraId="31075E03" w14:textId="77777777" w:rsidR="00E318A6" w:rsidRPr="000A59A8" w:rsidRDefault="00E318A6" w:rsidP="000A59A8">
            <w:pPr>
              <w:autoSpaceDE w:val="0"/>
              <w:autoSpaceDN w:val="0"/>
              <w:adjustRightInd w:val="0"/>
              <w:spacing w:after="0" w:line="360" w:lineRule="auto"/>
              <w:jc w:val="center"/>
              <w:rPr>
                <w:rFonts w:ascii="Times New Roman" w:hAnsi="Times New Roman"/>
                <w:b/>
                <w:sz w:val="24"/>
                <w:szCs w:val="24"/>
              </w:rPr>
            </w:pPr>
            <w:r w:rsidRPr="000A59A8">
              <w:rPr>
                <w:rFonts w:ascii="Times New Roman" w:hAnsi="Times New Roman"/>
                <w:b/>
                <w:sz w:val="24"/>
                <w:szCs w:val="24"/>
              </w:rPr>
              <w:t>Sec</w:t>
            </w:r>
            <w:r w:rsidR="00340030" w:rsidRPr="000A59A8">
              <w:rPr>
                <w:rFonts w:ascii="Times New Roman" w:hAnsi="Times New Roman"/>
                <w:b/>
                <w:sz w:val="24"/>
                <w:szCs w:val="24"/>
              </w:rPr>
              <w:t>ț</w:t>
            </w:r>
            <w:r w:rsidRPr="000A59A8">
              <w:rPr>
                <w:rFonts w:ascii="Times New Roman" w:hAnsi="Times New Roman"/>
                <w:b/>
                <w:sz w:val="24"/>
                <w:szCs w:val="24"/>
              </w:rPr>
              <w:t>iunea 1</w:t>
            </w:r>
          </w:p>
          <w:p w14:paraId="783FB45B" w14:textId="40A8CED7" w:rsidR="00E318A6" w:rsidRPr="000A59A8" w:rsidRDefault="00E318A6" w:rsidP="000A59A8">
            <w:pPr>
              <w:autoSpaceDE w:val="0"/>
              <w:autoSpaceDN w:val="0"/>
              <w:adjustRightInd w:val="0"/>
              <w:spacing w:after="0" w:line="360" w:lineRule="auto"/>
              <w:jc w:val="center"/>
              <w:rPr>
                <w:rFonts w:ascii="Times New Roman" w:hAnsi="Times New Roman"/>
                <w:b/>
                <w:sz w:val="24"/>
                <w:szCs w:val="24"/>
              </w:rPr>
            </w:pPr>
            <w:r w:rsidRPr="000A59A8">
              <w:rPr>
                <w:rFonts w:ascii="Times New Roman" w:hAnsi="Times New Roman"/>
                <w:b/>
                <w:sz w:val="24"/>
                <w:szCs w:val="24"/>
              </w:rPr>
              <w:t xml:space="preserve">Titlul </w:t>
            </w:r>
            <w:r w:rsidR="004249E1" w:rsidRPr="000A59A8">
              <w:rPr>
                <w:rFonts w:ascii="Times New Roman" w:hAnsi="Times New Roman"/>
                <w:b/>
                <w:sz w:val="24"/>
                <w:szCs w:val="24"/>
              </w:rPr>
              <w:t>proiectului de</w:t>
            </w:r>
            <w:r w:rsidRPr="000A59A8">
              <w:rPr>
                <w:rFonts w:ascii="Times New Roman" w:hAnsi="Times New Roman"/>
                <w:b/>
                <w:sz w:val="24"/>
                <w:szCs w:val="24"/>
              </w:rPr>
              <w:t xml:space="preserve"> act normativ</w:t>
            </w:r>
          </w:p>
        </w:tc>
      </w:tr>
      <w:tr w:rsidR="00EC3130" w:rsidRPr="000A59A8" w14:paraId="23876011" w14:textId="77777777" w:rsidTr="00413DFD">
        <w:trPr>
          <w:trHeight w:val="457"/>
        </w:trPr>
        <w:tc>
          <w:tcPr>
            <w:tcW w:w="9805" w:type="dxa"/>
            <w:gridSpan w:val="10"/>
            <w:vAlign w:val="center"/>
          </w:tcPr>
          <w:p w14:paraId="22C88D6F" w14:textId="77777777" w:rsidR="00A14A5E" w:rsidRPr="000A59A8" w:rsidRDefault="00A14A5E" w:rsidP="000A59A8">
            <w:pPr>
              <w:spacing w:after="0" w:line="360" w:lineRule="auto"/>
              <w:jc w:val="center"/>
              <w:rPr>
                <w:rFonts w:ascii="Times New Roman" w:hAnsi="Times New Roman"/>
                <w:b/>
                <w:sz w:val="24"/>
                <w:szCs w:val="24"/>
              </w:rPr>
            </w:pPr>
            <w:bookmarkStart w:id="0" w:name="_Hlk178237556"/>
            <w:r w:rsidRPr="000A59A8">
              <w:rPr>
                <w:rFonts w:ascii="Times New Roman" w:hAnsi="Times New Roman"/>
                <w:b/>
                <w:sz w:val="24"/>
                <w:szCs w:val="24"/>
              </w:rPr>
              <w:t>HOTĂRÂRE A GUVERNULUI</w:t>
            </w:r>
          </w:p>
          <w:p w14:paraId="5013D2B6" w14:textId="59B0D381" w:rsidR="001C4B1B" w:rsidRPr="000A59A8" w:rsidRDefault="00E516F3" w:rsidP="000A59A8">
            <w:pPr>
              <w:spacing w:after="0" w:line="360" w:lineRule="auto"/>
              <w:jc w:val="center"/>
              <w:rPr>
                <w:rFonts w:ascii="Times New Roman" w:hAnsi="Times New Roman"/>
                <w:b/>
                <w:sz w:val="24"/>
                <w:szCs w:val="24"/>
              </w:rPr>
            </w:pPr>
            <w:bookmarkStart w:id="1" w:name="_Hlk206686507"/>
            <w:r w:rsidRPr="000A59A8">
              <w:rPr>
                <w:rFonts w:ascii="Times New Roman" w:hAnsi="Times New Roman"/>
                <w:b/>
                <w:sz w:val="24"/>
                <w:szCs w:val="24"/>
              </w:rPr>
              <w:t xml:space="preserve"> </w:t>
            </w:r>
            <w:r w:rsidR="00923188" w:rsidRPr="000A59A8">
              <w:rPr>
                <w:rFonts w:ascii="Times New Roman" w:hAnsi="Times New Roman"/>
                <w:b/>
                <w:sz w:val="24"/>
                <w:szCs w:val="24"/>
              </w:rPr>
              <w:t xml:space="preserve">pentru abrogarea </w:t>
            </w:r>
            <w:r w:rsidR="002048B6" w:rsidRPr="000A59A8">
              <w:rPr>
                <w:rFonts w:ascii="Times New Roman" w:eastAsia="Times New Roman" w:hAnsi="Times New Roman"/>
                <w:b/>
                <w:sz w:val="24"/>
                <w:szCs w:val="24"/>
                <w:lang w:eastAsia="ro-RO"/>
              </w:rPr>
              <w:t xml:space="preserve">Hotărârii Guvernului nr. </w:t>
            </w:r>
            <w:r w:rsidR="00923188" w:rsidRPr="000A59A8">
              <w:rPr>
                <w:rFonts w:ascii="Times New Roman" w:hAnsi="Times New Roman"/>
                <w:b/>
                <w:sz w:val="24"/>
                <w:szCs w:val="24"/>
              </w:rPr>
              <w:t>1048/2013 pentru aprobarea Planului de management și a Regulamentului Parcului Natural Porțile de Fier</w:t>
            </w:r>
            <w:bookmarkEnd w:id="0"/>
            <w:bookmarkEnd w:id="1"/>
          </w:p>
        </w:tc>
      </w:tr>
      <w:tr w:rsidR="00EC3130" w:rsidRPr="000A59A8" w14:paraId="18547940" w14:textId="77777777" w:rsidTr="00413DFD">
        <w:tc>
          <w:tcPr>
            <w:tcW w:w="9805" w:type="dxa"/>
            <w:gridSpan w:val="10"/>
            <w:vAlign w:val="center"/>
          </w:tcPr>
          <w:p w14:paraId="2EDD05AC" w14:textId="77777777" w:rsidR="00E318A6" w:rsidRPr="000A59A8" w:rsidRDefault="00E318A6" w:rsidP="000A59A8">
            <w:pPr>
              <w:spacing w:after="0" w:line="360" w:lineRule="auto"/>
              <w:contextualSpacing/>
              <w:jc w:val="center"/>
              <w:rPr>
                <w:rFonts w:ascii="Times New Roman" w:eastAsia="Times New Roman" w:hAnsi="Times New Roman"/>
                <w:b/>
                <w:sz w:val="24"/>
                <w:szCs w:val="24"/>
              </w:rPr>
            </w:pPr>
            <w:r w:rsidRPr="000A59A8">
              <w:rPr>
                <w:rFonts w:ascii="Times New Roman" w:eastAsia="Times New Roman" w:hAnsi="Times New Roman"/>
                <w:b/>
                <w:sz w:val="24"/>
                <w:szCs w:val="24"/>
              </w:rPr>
              <w:t>Sec</w:t>
            </w:r>
            <w:r w:rsidR="00340030" w:rsidRPr="000A59A8">
              <w:rPr>
                <w:rFonts w:ascii="Times New Roman" w:eastAsia="Times New Roman" w:hAnsi="Times New Roman"/>
                <w:b/>
                <w:sz w:val="24"/>
                <w:szCs w:val="24"/>
              </w:rPr>
              <w:t>ț</w:t>
            </w:r>
            <w:r w:rsidRPr="000A59A8">
              <w:rPr>
                <w:rFonts w:ascii="Times New Roman" w:eastAsia="Times New Roman" w:hAnsi="Times New Roman"/>
                <w:b/>
                <w:sz w:val="24"/>
                <w:szCs w:val="24"/>
              </w:rPr>
              <w:t>iunea a 2-a</w:t>
            </w:r>
          </w:p>
          <w:p w14:paraId="63B45602" w14:textId="7557C6EF" w:rsidR="00E318A6" w:rsidRPr="000A59A8" w:rsidRDefault="00E318A6" w:rsidP="000A59A8">
            <w:pPr>
              <w:spacing w:after="0" w:line="360" w:lineRule="auto"/>
              <w:contextualSpacing/>
              <w:jc w:val="center"/>
              <w:rPr>
                <w:rFonts w:ascii="Times New Roman" w:eastAsia="Times New Roman" w:hAnsi="Times New Roman"/>
                <w:b/>
                <w:sz w:val="24"/>
                <w:szCs w:val="24"/>
              </w:rPr>
            </w:pPr>
            <w:r w:rsidRPr="000A59A8">
              <w:rPr>
                <w:rFonts w:ascii="Times New Roman" w:eastAsia="Times New Roman" w:hAnsi="Times New Roman"/>
                <w:b/>
                <w:sz w:val="24"/>
                <w:szCs w:val="24"/>
              </w:rPr>
              <w:t>Motivul emiterii actului normativ</w:t>
            </w:r>
          </w:p>
        </w:tc>
      </w:tr>
      <w:tr w:rsidR="00EC3130" w:rsidRPr="000A59A8" w14:paraId="2618D51F" w14:textId="77777777" w:rsidTr="00413DFD">
        <w:trPr>
          <w:trHeight w:val="90"/>
        </w:trPr>
        <w:tc>
          <w:tcPr>
            <w:tcW w:w="757" w:type="dxa"/>
            <w:vAlign w:val="center"/>
          </w:tcPr>
          <w:p w14:paraId="7BBC3CA6" w14:textId="77777777" w:rsidR="00E318A6" w:rsidRPr="000A59A8" w:rsidRDefault="00755B49" w:rsidP="000A59A8">
            <w:pPr>
              <w:spacing w:after="0" w:line="360" w:lineRule="auto"/>
              <w:jc w:val="right"/>
              <w:rPr>
                <w:rFonts w:ascii="Times New Roman" w:hAnsi="Times New Roman"/>
                <w:sz w:val="24"/>
                <w:szCs w:val="24"/>
              </w:rPr>
            </w:pPr>
            <w:r w:rsidRPr="000A59A8">
              <w:rPr>
                <w:rFonts w:ascii="Times New Roman" w:hAnsi="Times New Roman"/>
                <w:sz w:val="24"/>
                <w:szCs w:val="24"/>
              </w:rPr>
              <w:t>2.</w:t>
            </w:r>
            <w:r w:rsidR="00E318A6" w:rsidRPr="000A59A8">
              <w:rPr>
                <w:rFonts w:ascii="Times New Roman" w:hAnsi="Times New Roman"/>
                <w:sz w:val="24"/>
                <w:szCs w:val="24"/>
              </w:rPr>
              <w:t>1.</w:t>
            </w:r>
          </w:p>
        </w:tc>
        <w:tc>
          <w:tcPr>
            <w:tcW w:w="2261" w:type="dxa"/>
            <w:vAlign w:val="center"/>
          </w:tcPr>
          <w:p w14:paraId="7F6FB98A" w14:textId="77777777" w:rsidR="00E318A6" w:rsidRPr="000A59A8" w:rsidRDefault="00755B49" w:rsidP="000A59A8">
            <w:pPr>
              <w:spacing w:after="0" w:line="360" w:lineRule="auto"/>
              <w:contextualSpacing/>
              <w:rPr>
                <w:rFonts w:ascii="Times New Roman" w:hAnsi="Times New Roman"/>
                <w:sz w:val="24"/>
                <w:szCs w:val="24"/>
              </w:rPr>
            </w:pPr>
            <w:r w:rsidRPr="000A59A8">
              <w:rPr>
                <w:rFonts w:ascii="Times New Roman" w:hAnsi="Times New Roman"/>
                <w:sz w:val="24"/>
                <w:szCs w:val="24"/>
              </w:rPr>
              <w:t>Sursa proiectului de act normativ</w:t>
            </w:r>
          </w:p>
        </w:tc>
        <w:tc>
          <w:tcPr>
            <w:tcW w:w="6787" w:type="dxa"/>
            <w:gridSpan w:val="8"/>
            <w:vAlign w:val="center"/>
          </w:tcPr>
          <w:p w14:paraId="50085803" w14:textId="77C26E4E" w:rsidR="00BB3A43" w:rsidRPr="000A59A8" w:rsidRDefault="00002C12" w:rsidP="00B40581">
            <w:pPr>
              <w:spacing w:before="120" w:after="120" w:line="360" w:lineRule="auto"/>
              <w:jc w:val="both"/>
              <w:textAlignment w:val="baseline"/>
              <w:rPr>
                <w:rFonts w:ascii="Times New Roman" w:hAnsi="Times New Roman"/>
                <w:bCs/>
                <w:sz w:val="24"/>
                <w:szCs w:val="24"/>
              </w:rPr>
            </w:pPr>
            <w:r w:rsidRPr="000A59A8">
              <w:rPr>
                <w:rFonts w:ascii="Times New Roman" w:hAnsi="Times New Roman"/>
                <w:bCs/>
                <w:sz w:val="24"/>
                <w:szCs w:val="24"/>
              </w:rPr>
              <w:t xml:space="preserve">Prezentul proiect de act normativ </w:t>
            </w:r>
            <w:r w:rsidR="00AA5577" w:rsidRPr="000A59A8">
              <w:rPr>
                <w:rFonts w:ascii="Times New Roman" w:hAnsi="Times New Roman"/>
                <w:bCs/>
                <w:sz w:val="24"/>
                <w:szCs w:val="24"/>
              </w:rPr>
              <w:t xml:space="preserve">este necesar datorită </w:t>
            </w:r>
            <w:r w:rsidRPr="000A59A8">
              <w:rPr>
                <w:rFonts w:ascii="Times New Roman" w:hAnsi="Times New Roman"/>
                <w:bCs/>
                <w:sz w:val="24"/>
                <w:szCs w:val="24"/>
              </w:rPr>
              <w:t xml:space="preserve"> m</w:t>
            </w:r>
            <w:r w:rsidR="00955886" w:rsidRPr="000A59A8">
              <w:rPr>
                <w:rFonts w:ascii="Times New Roman" w:hAnsi="Times New Roman"/>
                <w:bCs/>
                <w:sz w:val="24"/>
                <w:szCs w:val="24"/>
              </w:rPr>
              <w:t>odificăril</w:t>
            </w:r>
            <w:r w:rsidR="001C08AD" w:rsidRPr="000A59A8">
              <w:rPr>
                <w:rFonts w:ascii="Times New Roman" w:hAnsi="Times New Roman"/>
                <w:bCs/>
                <w:sz w:val="24"/>
                <w:szCs w:val="24"/>
              </w:rPr>
              <w:t xml:space="preserve">or </w:t>
            </w:r>
            <w:r w:rsidR="00955886" w:rsidRPr="000A59A8">
              <w:rPr>
                <w:rFonts w:ascii="Times New Roman" w:hAnsi="Times New Roman"/>
                <w:bCs/>
                <w:sz w:val="24"/>
                <w:szCs w:val="24"/>
              </w:rPr>
              <w:t>legislative</w:t>
            </w:r>
            <w:r w:rsidR="00B93B50" w:rsidRPr="000A59A8">
              <w:rPr>
                <w:rFonts w:ascii="Times New Roman" w:hAnsi="Times New Roman"/>
                <w:bCs/>
                <w:sz w:val="24"/>
                <w:szCs w:val="24"/>
              </w:rPr>
              <w:t xml:space="preserve"> produse</w:t>
            </w:r>
            <w:r w:rsidR="00990643" w:rsidRPr="000A59A8">
              <w:rPr>
                <w:rFonts w:ascii="Times New Roman" w:hAnsi="Times New Roman"/>
                <w:bCs/>
                <w:sz w:val="24"/>
                <w:szCs w:val="24"/>
              </w:rPr>
              <w:t xml:space="preserve"> de la data aprobării Hotărârii Guvernului nr.</w:t>
            </w:r>
            <w:r w:rsidR="00923188" w:rsidRPr="000A59A8">
              <w:rPr>
                <w:rFonts w:ascii="Times New Roman" w:hAnsi="Times New Roman"/>
                <w:bCs/>
                <w:sz w:val="24"/>
                <w:szCs w:val="24"/>
              </w:rPr>
              <w:t xml:space="preserve"> 1048/2013 pentru aprobarea Planului de management și a Regulamentului Parcului Natural Porțile de Fier</w:t>
            </w:r>
            <w:r w:rsidRPr="000A59A8">
              <w:rPr>
                <w:rFonts w:ascii="Times New Roman" w:hAnsi="Times New Roman"/>
                <w:bCs/>
                <w:sz w:val="24"/>
                <w:szCs w:val="24"/>
              </w:rPr>
              <w:t xml:space="preserve">, </w:t>
            </w:r>
            <w:r w:rsidR="00923188" w:rsidRPr="000A59A8">
              <w:rPr>
                <w:rFonts w:ascii="Times New Roman" w:hAnsi="Times New Roman"/>
                <w:bCs/>
                <w:sz w:val="24"/>
                <w:szCs w:val="24"/>
              </w:rPr>
              <w:t>publicată în Monitorul Oficial al României, Partea I, nr. 119 și 119 bis din 18 februarie 2014</w:t>
            </w:r>
            <w:r w:rsidR="00B93B50" w:rsidRPr="000A59A8">
              <w:rPr>
                <w:rFonts w:ascii="Times New Roman" w:hAnsi="Times New Roman"/>
                <w:bCs/>
                <w:sz w:val="24"/>
                <w:szCs w:val="24"/>
              </w:rPr>
              <w:t xml:space="preserve"> și până în prezent, </w:t>
            </w:r>
            <w:r w:rsidR="00755864" w:rsidRPr="000A59A8">
              <w:rPr>
                <w:rFonts w:ascii="Times New Roman" w:hAnsi="Times New Roman"/>
                <w:bCs/>
                <w:sz w:val="24"/>
                <w:szCs w:val="24"/>
              </w:rPr>
              <w:t xml:space="preserve">cu privire la </w:t>
            </w:r>
            <w:r w:rsidR="00955886" w:rsidRPr="000A59A8">
              <w:rPr>
                <w:rFonts w:ascii="Times New Roman" w:hAnsi="Times New Roman"/>
                <w:bCs/>
                <w:sz w:val="24"/>
                <w:szCs w:val="24"/>
              </w:rPr>
              <w:t>tipul actului normativ prin care se aprobă</w:t>
            </w:r>
            <w:r w:rsidR="00755864" w:rsidRPr="000A59A8">
              <w:rPr>
                <w:rFonts w:ascii="Times New Roman" w:hAnsi="Times New Roman"/>
                <w:bCs/>
                <w:sz w:val="24"/>
                <w:szCs w:val="24"/>
              </w:rPr>
              <w:t xml:space="preserve"> </w:t>
            </w:r>
            <w:r w:rsidR="00955886" w:rsidRPr="000A59A8">
              <w:rPr>
                <w:rFonts w:ascii="Times New Roman" w:hAnsi="Times New Roman"/>
                <w:bCs/>
                <w:sz w:val="24"/>
                <w:szCs w:val="24"/>
              </w:rPr>
              <w:t xml:space="preserve">planurile de management </w:t>
            </w:r>
            <w:r w:rsidR="00755864" w:rsidRPr="000A59A8">
              <w:rPr>
                <w:rFonts w:ascii="Times New Roman" w:hAnsi="Times New Roman"/>
                <w:bCs/>
                <w:sz w:val="24"/>
                <w:szCs w:val="24"/>
              </w:rPr>
              <w:t xml:space="preserve">și regulamentele </w:t>
            </w:r>
            <w:r w:rsidR="00955886" w:rsidRPr="000A59A8">
              <w:rPr>
                <w:rFonts w:ascii="Times New Roman" w:hAnsi="Times New Roman"/>
                <w:bCs/>
                <w:sz w:val="24"/>
                <w:szCs w:val="24"/>
              </w:rPr>
              <w:t xml:space="preserve"> parcurilor naturale și parcurilor naționale. </w:t>
            </w:r>
          </w:p>
          <w:p w14:paraId="5D277542" w14:textId="46132AA7" w:rsidR="003011D9" w:rsidRPr="000A59A8" w:rsidRDefault="00955886" w:rsidP="00B40581">
            <w:pPr>
              <w:spacing w:after="120" w:line="360" w:lineRule="auto"/>
              <w:jc w:val="both"/>
              <w:textAlignment w:val="baseline"/>
              <w:rPr>
                <w:rFonts w:ascii="Times New Roman" w:hAnsi="Times New Roman"/>
                <w:bCs/>
                <w:sz w:val="24"/>
                <w:szCs w:val="24"/>
              </w:rPr>
            </w:pPr>
            <w:r w:rsidRPr="000A59A8">
              <w:rPr>
                <w:rFonts w:ascii="Times New Roman" w:hAnsi="Times New Roman"/>
                <w:bCs/>
                <w:sz w:val="24"/>
                <w:szCs w:val="24"/>
              </w:rPr>
              <w:t xml:space="preserve">Astfel, </w:t>
            </w:r>
            <w:r w:rsidR="00B93B50" w:rsidRPr="000A59A8">
              <w:rPr>
                <w:rFonts w:ascii="Times New Roman" w:hAnsi="Times New Roman"/>
                <w:bCs/>
                <w:sz w:val="24"/>
                <w:szCs w:val="24"/>
              </w:rPr>
              <w:t xml:space="preserve">de-a lungul timpului, </w:t>
            </w:r>
            <w:r w:rsidR="004A16C5" w:rsidRPr="000A59A8">
              <w:rPr>
                <w:rFonts w:ascii="Times New Roman" w:hAnsi="Times New Roman"/>
                <w:bCs/>
                <w:sz w:val="24"/>
                <w:szCs w:val="24"/>
              </w:rPr>
              <w:t xml:space="preserve">dispozițiile </w:t>
            </w:r>
            <w:r w:rsidR="00F42D95" w:rsidRPr="000A59A8">
              <w:rPr>
                <w:rFonts w:ascii="Times New Roman" w:hAnsi="Times New Roman"/>
                <w:bCs/>
                <w:sz w:val="24"/>
                <w:szCs w:val="24"/>
              </w:rPr>
              <w:t>Ordonanței</w:t>
            </w:r>
            <w:r w:rsidR="00B93B50" w:rsidRPr="000A59A8">
              <w:rPr>
                <w:rFonts w:ascii="Times New Roman" w:hAnsi="Times New Roman"/>
                <w:bCs/>
                <w:sz w:val="24"/>
                <w:szCs w:val="24"/>
              </w:rPr>
              <w:t xml:space="preserve"> de </w:t>
            </w:r>
            <w:r w:rsidR="00F42D95" w:rsidRPr="000A59A8">
              <w:rPr>
                <w:rFonts w:ascii="Times New Roman" w:hAnsi="Times New Roman"/>
                <w:bCs/>
                <w:sz w:val="24"/>
                <w:szCs w:val="24"/>
              </w:rPr>
              <w:t>urgență</w:t>
            </w:r>
            <w:r w:rsidR="00B93B50" w:rsidRPr="000A59A8">
              <w:rPr>
                <w:rFonts w:ascii="Times New Roman" w:hAnsi="Times New Roman"/>
                <w:bCs/>
                <w:sz w:val="24"/>
                <w:szCs w:val="24"/>
              </w:rPr>
              <w:t xml:space="preserve"> a Guvernului nr.</w:t>
            </w:r>
            <w:r w:rsidR="00923188" w:rsidRPr="000A59A8">
              <w:rPr>
                <w:rFonts w:ascii="Times New Roman" w:hAnsi="Times New Roman"/>
                <w:bCs/>
                <w:sz w:val="24"/>
                <w:szCs w:val="24"/>
              </w:rPr>
              <w:t xml:space="preserve"> </w:t>
            </w:r>
            <w:r w:rsidR="00B93B50" w:rsidRPr="000A59A8">
              <w:rPr>
                <w:rFonts w:ascii="Times New Roman" w:hAnsi="Times New Roman"/>
                <w:bCs/>
                <w:sz w:val="24"/>
                <w:szCs w:val="24"/>
              </w:rPr>
              <w:t xml:space="preserve">57/2007 privind regimul ariilor naturale protejate, conservarea habitatelor naturale, a florei </w:t>
            </w:r>
            <w:r w:rsidR="007B0A88" w:rsidRPr="000A59A8">
              <w:rPr>
                <w:rFonts w:ascii="Times New Roman" w:hAnsi="Times New Roman"/>
                <w:bCs/>
                <w:sz w:val="24"/>
                <w:szCs w:val="24"/>
              </w:rPr>
              <w:t>și</w:t>
            </w:r>
            <w:r w:rsidR="00B93B50" w:rsidRPr="000A59A8">
              <w:rPr>
                <w:rFonts w:ascii="Times New Roman" w:hAnsi="Times New Roman"/>
                <w:bCs/>
                <w:sz w:val="24"/>
                <w:szCs w:val="24"/>
              </w:rPr>
              <w:t xml:space="preserve"> faunei sălbatice, aprobată cu modificări și completări prin Legea nr. 49/2011, cu modificările și completările ulterioare, </w:t>
            </w:r>
            <w:r w:rsidR="00990643" w:rsidRPr="000A59A8">
              <w:rPr>
                <w:rFonts w:ascii="Times New Roman" w:hAnsi="Times New Roman"/>
                <w:bCs/>
                <w:sz w:val="24"/>
                <w:szCs w:val="24"/>
              </w:rPr>
              <w:t xml:space="preserve">cu privire la modalitatea de aprobare a planurilor de management a parcurilor naturale și naționale </w:t>
            </w:r>
            <w:r w:rsidR="003011D9" w:rsidRPr="000A59A8">
              <w:rPr>
                <w:rFonts w:ascii="Times New Roman" w:hAnsi="Times New Roman"/>
                <w:bCs/>
                <w:sz w:val="24"/>
                <w:szCs w:val="24"/>
              </w:rPr>
              <w:t xml:space="preserve">au fost modificate de prevederile </w:t>
            </w:r>
            <w:bookmarkStart w:id="2" w:name="_Hlk191997890"/>
            <w:r w:rsidR="00F42D95" w:rsidRPr="000A59A8">
              <w:rPr>
                <w:rFonts w:ascii="Times New Roman" w:hAnsi="Times New Roman"/>
                <w:bCs/>
                <w:sz w:val="24"/>
                <w:szCs w:val="24"/>
              </w:rPr>
              <w:t>Ordonanței</w:t>
            </w:r>
            <w:r w:rsidR="003011D9" w:rsidRPr="000A59A8">
              <w:rPr>
                <w:rFonts w:ascii="Times New Roman" w:hAnsi="Times New Roman"/>
                <w:bCs/>
                <w:sz w:val="24"/>
                <w:szCs w:val="24"/>
              </w:rPr>
              <w:t xml:space="preserve"> Guvernului nr.</w:t>
            </w:r>
            <w:r w:rsidR="00923188" w:rsidRPr="000A59A8">
              <w:rPr>
                <w:rFonts w:ascii="Times New Roman" w:hAnsi="Times New Roman"/>
                <w:bCs/>
                <w:sz w:val="24"/>
                <w:szCs w:val="24"/>
              </w:rPr>
              <w:t xml:space="preserve"> </w:t>
            </w:r>
            <w:r w:rsidR="003011D9" w:rsidRPr="000A59A8">
              <w:rPr>
                <w:rFonts w:ascii="Times New Roman" w:hAnsi="Times New Roman"/>
                <w:bCs/>
                <w:sz w:val="24"/>
                <w:szCs w:val="24"/>
              </w:rPr>
              <w:t xml:space="preserve">20/2014 pentru modificarea </w:t>
            </w:r>
            <w:r w:rsidR="00F42D95" w:rsidRPr="000A59A8">
              <w:rPr>
                <w:rFonts w:ascii="Times New Roman" w:hAnsi="Times New Roman"/>
                <w:bCs/>
                <w:sz w:val="24"/>
                <w:szCs w:val="24"/>
              </w:rPr>
              <w:t>Ordonanței</w:t>
            </w:r>
            <w:r w:rsidR="003011D9" w:rsidRPr="000A59A8">
              <w:rPr>
                <w:rFonts w:ascii="Times New Roman" w:hAnsi="Times New Roman"/>
                <w:bCs/>
                <w:sz w:val="24"/>
                <w:szCs w:val="24"/>
              </w:rPr>
              <w:t xml:space="preserve"> de </w:t>
            </w:r>
            <w:r w:rsidR="00F42D95" w:rsidRPr="000A59A8">
              <w:rPr>
                <w:rFonts w:ascii="Times New Roman" w:hAnsi="Times New Roman"/>
                <w:bCs/>
                <w:sz w:val="24"/>
                <w:szCs w:val="24"/>
              </w:rPr>
              <w:t>urgență</w:t>
            </w:r>
            <w:r w:rsidR="003011D9" w:rsidRPr="000A59A8">
              <w:rPr>
                <w:rFonts w:ascii="Times New Roman" w:hAnsi="Times New Roman"/>
                <w:bCs/>
                <w:sz w:val="24"/>
                <w:szCs w:val="24"/>
              </w:rPr>
              <w:t xml:space="preserve"> a Guvernului nr.</w:t>
            </w:r>
            <w:r w:rsidR="00923188" w:rsidRPr="000A59A8">
              <w:rPr>
                <w:rFonts w:ascii="Times New Roman" w:hAnsi="Times New Roman"/>
                <w:bCs/>
                <w:sz w:val="24"/>
                <w:szCs w:val="24"/>
              </w:rPr>
              <w:t xml:space="preserve"> </w:t>
            </w:r>
            <w:r w:rsidR="003011D9" w:rsidRPr="000A59A8">
              <w:rPr>
                <w:rFonts w:ascii="Times New Roman" w:hAnsi="Times New Roman"/>
                <w:bCs/>
                <w:sz w:val="24"/>
                <w:szCs w:val="24"/>
              </w:rPr>
              <w:t xml:space="preserve">57/2007 privind regimul ariilor naturale protejate, conservarea habitatelor naturale, a florei </w:t>
            </w:r>
            <w:r w:rsidR="007B0A88" w:rsidRPr="000A59A8">
              <w:rPr>
                <w:rFonts w:ascii="Times New Roman" w:hAnsi="Times New Roman"/>
                <w:bCs/>
                <w:sz w:val="24"/>
                <w:szCs w:val="24"/>
              </w:rPr>
              <w:t>și</w:t>
            </w:r>
            <w:r w:rsidR="003011D9" w:rsidRPr="000A59A8">
              <w:rPr>
                <w:rFonts w:ascii="Times New Roman" w:hAnsi="Times New Roman"/>
                <w:bCs/>
                <w:sz w:val="24"/>
                <w:szCs w:val="24"/>
              </w:rPr>
              <w:t xml:space="preserve"> faunei sălbatice </w:t>
            </w:r>
            <w:r w:rsidR="00755864" w:rsidRPr="000A59A8">
              <w:rPr>
                <w:rFonts w:ascii="Times New Roman" w:hAnsi="Times New Roman"/>
                <w:bCs/>
                <w:sz w:val="24"/>
                <w:szCs w:val="24"/>
              </w:rPr>
              <w:t>aprobată prin Legea nr.</w:t>
            </w:r>
            <w:r w:rsidR="00923188" w:rsidRPr="000A59A8">
              <w:rPr>
                <w:rFonts w:ascii="Times New Roman" w:hAnsi="Times New Roman"/>
                <w:bCs/>
                <w:sz w:val="24"/>
                <w:szCs w:val="24"/>
              </w:rPr>
              <w:t xml:space="preserve"> </w:t>
            </w:r>
            <w:r w:rsidR="00755864" w:rsidRPr="000A59A8">
              <w:rPr>
                <w:rFonts w:ascii="Times New Roman" w:hAnsi="Times New Roman"/>
                <w:bCs/>
                <w:sz w:val="24"/>
                <w:szCs w:val="24"/>
              </w:rPr>
              <w:t xml:space="preserve">73/2015 </w:t>
            </w:r>
            <w:bookmarkEnd w:id="2"/>
            <w:r w:rsidR="003011D9" w:rsidRPr="000A59A8">
              <w:rPr>
                <w:rFonts w:ascii="Times New Roman" w:hAnsi="Times New Roman"/>
                <w:bCs/>
                <w:sz w:val="24"/>
                <w:szCs w:val="24"/>
              </w:rPr>
              <w:t xml:space="preserve">și </w:t>
            </w:r>
            <w:r w:rsidR="00990643" w:rsidRPr="000A59A8">
              <w:rPr>
                <w:rFonts w:ascii="Times New Roman" w:hAnsi="Times New Roman"/>
                <w:bCs/>
                <w:sz w:val="24"/>
                <w:szCs w:val="24"/>
              </w:rPr>
              <w:t xml:space="preserve">de prevederile </w:t>
            </w:r>
            <w:r w:rsidR="00CC7925" w:rsidRPr="000A59A8">
              <w:rPr>
                <w:rFonts w:ascii="Times New Roman" w:hAnsi="Times New Roman"/>
                <w:bCs/>
                <w:sz w:val="24"/>
                <w:szCs w:val="24"/>
              </w:rPr>
              <w:t>Ordonanței de urgență a Guvernului nr.</w:t>
            </w:r>
            <w:r w:rsidR="002541EC" w:rsidRPr="000A59A8">
              <w:rPr>
                <w:rFonts w:ascii="Times New Roman" w:hAnsi="Times New Roman"/>
                <w:bCs/>
                <w:sz w:val="24"/>
                <w:szCs w:val="24"/>
              </w:rPr>
              <w:t xml:space="preserve"> </w:t>
            </w:r>
            <w:r w:rsidR="00CC7925" w:rsidRPr="000A59A8">
              <w:rPr>
                <w:rFonts w:ascii="Times New Roman" w:hAnsi="Times New Roman"/>
                <w:bCs/>
                <w:sz w:val="24"/>
                <w:szCs w:val="24"/>
              </w:rPr>
              <w:t xml:space="preserve">103/2024 privind reorganizarea unor </w:t>
            </w:r>
            <w:r w:rsidR="00F42D95" w:rsidRPr="000A59A8">
              <w:rPr>
                <w:rFonts w:ascii="Times New Roman" w:hAnsi="Times New Roman"/>
                <w:bCs/>
                <w:sz w:val="24"/>
                <w:szCs w:val="24"/>
              </w:rPr>
              <w:t>instituții</w:t>
            </w:r>
            <w:r w:rsidR="00CC7925" w:rsidRPr="000A59A8">
              <w:rPr>
                <w:rFonts w:ascii="Times New Roman" w:hAnsi="Times New Roman"/>
                <w:bCs/>
                <w:sz w:val="24"/>
                <w:szCs w:val="24"/>
              </w:rPr>
              <w:t xml:space="preserve"> publice din domeniul mediului, apelor </w:t>
            </w:r>
            <w:r w:rsidR="00923188" w:rsidRPr="000A59A8">
              <w:rPr>
                <w:rFonts w:ascii="Times New Roman" w:hAnsi="Times New Roman"/>
                <w:bCs/>
                <w:sz w:val="24"/>
                <w:szCs w:val="24"/>
              </w:rPr>
              <w:t>și</w:t>
            </w:r>
            <w:r w:rsidR="00CC7925" w:rsidRPr="000A59A8">
              <w:rPr>
                <w:rFonts w:ascii="Times New Roman" w:hAnsi="Times New Roman"/>
                <w:bCs/>
                <w:sz w:val="24"/>
                <w:szCs w:val="24"/>
              </w:rPr>
              <w:t xml:space="preserve"> pădurilor, precum </w:t>
            </w:r>
            <w:r w:rsidR="00923188" w:rsidRPr="000A59A8">
              <w:rPr>
                <w:rFonts w:ascii="Times New Roman" w:hAnsi="Times New Roman"/>
                <w:bCs/>
                <w:sz w:val="24"/>
                <w:szCs w:val="24"/>
              </w:rPr>
              <w:t>și</w:t>
            </w:r>
            <w:r w:rsidR="00CC7925" w:rsidRPr="000A59A8">
              <w:rPr>
                <w:rFonts w:ascii="Times New Roman" w:hAnsi="Times New Roman"/>
                <w:bCs/>
                <w:sz w:val="24"/>
                <w:szCs w:val="24"/>
              </w:rPr>
              <w:t xml:space="preserve"> pentru modificarea </w:t>
            </w:r>
            <w:r w:rsidR="00923188" w:rsidRPr="000A59A8">
              <w:rPr>
                <w:rFonts w:ascii="Times New Roman" w:hAnsi="Times New Roman"/>
                <w:bCs/>
                <w:sz w:val="24"/>
                <w:szCs w:val="24"/>
              </w:rPr>
              <w:t>și</w:t>
            </w:r>
            <w:r w:rsidR="00CC7925" w:rsidRPr="000A59A8">
              <w:rPr>
                <w:rFonts w:ascii="Times New Roman" w:hAnsi="Times New Roman"/>
                <w:bCs/>
                <w:sz w:val="24"/>
                <w:szCs w:val="24"/>
              </w:rPr>
              <w:t xml:space="preserve"> completarea unor acte normative.</w:t>
            </w:r>
          </w:p>
          <w:p w14:paraId="3DFFEED8" w14:textId="2A6D044C" w:rsidR="004F7E6E" w:rsidRPr="000A59A8" w:rsidRDefault="007F3319" w:rsidP="000A59A8">
            <w:pPr>
              <w:spacing w:after="0" w:line="360" w:lineRule="auto"/>
              <w:jc w:val="both"/>
              <w:textAlignment w:val="baseline"/>
              <w:rPr>
                <w:rFonts w:ascii="Times New Roman" w:hAnsi="Times New Roman"/>
                <w:bCs/>
                <w:sz w:val="24"/>
                <w:szCs w:val="24"/>
              </w:rPr>
            </w:pPr>
            <w:r w:rsidRPr="000A59A8">
              <w:rPr>
                <w:rFonts w:ascii="Times New Roman" w:hAnsi="Times New Roman"/>
                <w:bCs/>
                <w:sz w:val="24"/>
                <w:szCs w:val="24"/>
              </w:rPr>
              <w:t xml:space="preserve">Inițial </w:t>
            </w:r>
            <w:r w:rsidR="004F7E6E" w:rsidRPr="000A59A8">
              <w:rPr>
                <w:rFonts w:ascii="Times New Roman" w:hAnsi="Times New Roman"/>
                <w:bCs/>
                <w:sz w:val="24"/>
                <w:szCs w:val="24"/>
              </w:rPr>
              <w:t>planurile de management ale parcurilor naturale și naționale se aprobau prin hotărâre a Guvernului, iar ulterior modificărilor ante</w:t>
            </w:r>
            <w:r w:rsidR="00923188" w:rsidRPr="000A59A8">
              <w:rPr>
                <w:rFonts w:ascii="Times New Roman" w:hAnsi="Times New Roman"/>
                <w:bCs/>
                <w:sz w:val="24"/>
                <w:szCs w:val="24"/>
              </w:rPr>
              <w:t xml:space="preserve"> </w:t>
            </w:r>
            <w:r w:rsidR="004F7E6E" w:rsidRPr="000A59A8">
              <w:rPr>
                <w:rFonts w:ascii="Times New Roman" w:hAnsi="Times New Roman"/>
                <w:bCs/>
                <w:sz w:val="24"/>
                <w:szCs w:val="24"/>
              </w:rPr>
              <w:t xml:space="preserve">menționate acestea se aprobă prin ordin al conducătorului autorității publice </w:t>
            </w:r>
            <w:r w:rsidR="00F42D95" w:rsidRPr="000A59A8">
              <w:rPr>
                <w:rFonts w:ascii="Times New Roman" w:hAnsi="Times New Roman"/>
                <w:bCs/>
                <w:sz w:val="24"/>
                <w:szCs w:val="24"/>
              </w:rPr>
              <w:t>centrale</w:t>
            </w:r>
            <w:r w:rsidR="004F7E6E" w:rsidRPr="000A59A8">
              <w:rPr>
                <w:rFonts w:ascii="Times New Roman" w:hAnsi="Times New Roman"/>
                <w:bCs/>
                <w:sz w:val="24"/>
                <w:szCs w:val="24"/>
              </w:rPr>
              <w:t xml:space="preserve"> pentru protecția mediului, ap</w:t>
            </w:r>
            <w:r w:rsidR="00F42D95" w:rsidRPr="000A59A8">
              <w:rPr>
                <w:rFonts w:ascii="Times New Roman" w:hAnsi="Times New Roman"/>
                <w:bCs/>
                <w:sz w:val="24"/>
                <w:szCs w:val="24"/>
              </w:rPr>
              <w:t>e</w:t>
            </w:r>
            <w:r w:rsidR="004F7E6E" w:rsidRPr="000A59A8">
              <w:rPr>
                <w:rFonts w:ascii="Times New Roman" w:hAnsi="Times New Roman"/>
                <w:bCs/>
                <w:sz w:val="24"/>
                <w:szCs w:val="24"/>
              </w:rPr>
              <w:t xml:space="preserve">lor și pădurilor. </w:t>
            </w:r>
          </w:p>
          <w:p w14:paraId="774524F4" w14:textId="230ED6A6" w:rsidR="001934D3" w:rsidRPr="000A59A8" w:rsidRDefault="001934D3" w:rsidP="000A59A8">
            <w:pPr>
              <w:spacing w:after="0" w:line="360" w:lineRule="auto"/>
              <w:jc w:val="both"/>
              <w:textAlignment w:val="baseline"/>
              <w:rPr>
                <w:rFonts w:ascii="Times New Roman" w:hAnsi="Times New Roman"/>
                <w:bCs/>
                <w:sz w:val="24"/>
                <w:szCs w:val="24"/>
              </w:rPr>
            </w:pPr>
            <w:r w:rsidRPr="000A59A8">
              <w:rPr>
                <w:rFonts w:ascii="Times New Roman" w:hAnsi="Times New Roman"/>
                <w:bCs/>
                <w:sz w:val="24"/>
                <w:szCs w:val="24"/>
              </w:rPr>
              <w:lastRenderedPageBreak/>
              <w:t>În anul 201</w:t>
            </w:r>
            <w:r w:rsidR="00923188" w:rsidRPr="000A59A8">
              <w:rPr>
                <w:rFonts w:ascii="Times New Roman" w:hAnsi="Times New Roman"/>
                <w:bCs/>
                <w:sz w:val="24"/>
                <w:szCs w:val="24"/>
              </w:rPr>
              <w:t>3</w:t>
            </w:r>
            <w:r w:rsidRPr="000A59A8">
              <w:rPr>
                <w:rFonts w:ascii="Times New Roman" w:hAnsi="Times New Roman"/>
                <w:bCs/>
                <w:sz w:val="24"/>
                <w:szCs w:val="24"/>
              </w:rPr>
              <w:t>, prin Hotărârea Guvernului nr.</w:t>
            </w:r>
            <w:r w:rsidR="00923188" w:rsidRPr="000A59A8">
              <w:rPr>
                <w:rFonts w:ascii="Times New Roman" w:hAnsi="Times New Roman"/>
                <w:bCs/>
                <w:sz w:val="24"/>
                <w:szCs w:val="24"/>
              </w:rPr>
              <w:t xml:space="preserve"> 1048/2013 </w:t>
            </w:r>
            <w:r w:rsidRPr="000A59A8">
              <w:rPr>
                <w:rFonts w:ascii="Times New Roman" w:hAnsi="Times New Roman"/>
                <w:bCs/>
                <w:sz w:val="24"/>
                <w:szCs w:val="24"/>
              </w:rPr>
              <w:t xml:space="preserve">a fost aprobat </w:t>
            </w:r>
            <w:r w:rsidR="00923188" w:rsidRPr="000A59A8">
              <w:rPr>
                <w:rFonts w:ascii="Times New Roman" w:hAnsi="Times New Roman"/>
                <w:bCs/>
                <w:sz w:val="24"/>
                <w:szCs w:val="24"/>
              </w:rPr>
              <w:t>Planul de management și Regulamentul Parcului Natural Porțile de Fier, publicat Monitorul Oficial al României în data de 18 februarie 2014</w:t>
            </w:r>
            <w:r w:rsidRPr="000A59A8">
              <w:rPr>
                <w:rFonts w:ascii="Times New Roman" w:hAnsi="Times New Roman"/>
                <w:bCs/>
                <w:sz w:val="24"/>
                <w:szCs w:val="24"/>
              </w:rPr>
              <w:t>.</w:t>
            </w:r>
          </w:p>
          <w:p w14:paraId="0E12A780" w14:textId="77777777" w:rsidR="00B40581" w:rsidRDefault="00AA5577" w:rsidP="00B40581">
            <w:pPr>
              <w:spacing w:after="120" w:line="360" w:lineRule="auto"/>
              <w:jc w:val="both"/>
              <w:textAlignment w:val="baseline"/>
              <w:rPr>
                <w:rFonts w:ascii="Times New Roman" w:hAnsi="Times New Roman"/>
                <w:bCs/>
                <w:sz w:val="24"/>
                <w:szCs w:val="24"/>
              </w:rPr>
            </w:pPr>
            <w:r w:rsidRPr="000A59A8">
              <w:rPr>
                <w:rFonts w:ascii="Times New Roman" w:hAnsi="Times New Roman"/>
                <w:bCs/>
                <w:sz w:val="24"/>
                <w:szCs w:val="24"/>
              </w:rPr>
              <w:t xml:space="preserve">Parcul Natural </w:t>
            </w:r>
            <w:r w:rsidR="00A16856" w:rsidRPr="000A59A8">
              <w:rPr>
                <w:rFonts w:ascii="Times New Roman" w:hAnsi="Times New Roman"/>
                <w:bCs/>
                <w:sz w:val="24"/>
                <w:szCs w:val="24"/>
              </w:rPr>
              <w:t xml:space="preserve">Porțile de Fier </w:t>
            </w:r>
            <w:r w:rsidRPr="000A59A8">
              <w:rPr>
                <w:rFonts w:ascii="Times New Roman" w:hAnsi="Times New Roman"/>
                <w:bCs/>
                <w:sz w:val="24"/>
                <w:szCs w:val="24"/>
              </w:rPr>
              <w:t>este o arie naturală protejată de interes național</w:t>
            </w:r>
            <w:r w:rsidR="00397753" w:rsidRPr="000A59A8">
              <w:rPr>
                <w:rFonts w:ascii="Times New Roman" w:hAnsi="Times New Roman"/>
                <w:bCs/>
                <w:sz w:val="24"/>
                <w:szCs w:val="24"/>
              </w:rPr>
              <w:t xml:space="preserve"> </w:t>
            </w:r>
            <w:r w:rsidR="006F2C32" w:rsidRPr="000A59A8">
              <w:rPr>
                <w:rFonts w:ascii="Times New Roman" w:hAnsi="Times New Roman"/>
                <w:bCs/>
                <w:sz w:val="24"/>
                <w:szCs w:val="24"/>
              </w:rPr>
              <w:t>a cărei admin</w:t>
            </w:r>
            <w:r w:rsidR="00F42D95" w:rsidRPr="000A59A8">
              <w:rPr>
                <w:rFonts w:ascii="Times New Roman" w:hAnsi="Times New Roman"/>
                <w:bCs/>
                <w:sz w:val="24"/>
                <w:szCs w:val="24"/>
              </w:rPr>
              <w:t>i</w:t>
            </w:r>
            <w:r w:rsidR="006F2C32" w:rsidRPr="000A59A8">
              <w:rPr>
                <w:rFonts w:ascii="Times New Roman" w:hAnsi="Times New Roman"/>
                <w:bCs/>
                <w:sz w:val="24"/>
                <w:szCs w:val="24"/>
              </w:rPr>
              <w:t>strare se realizează prin structuri de administrare special constituite, conform prevederilor art.</w:t>
            </w:r>
            <w:r w:rsidR="00A16856" w:rsidRPr="000A59A8">
              <w:rPr>
                <w:rFonts w:ascii="Times New Roman" w:hAnsi="Times New Roman"/>
                <w:bCs/>
                <w:sz w:val="24"/>
                <w:szCs w:val="24"/>
              </w:rPr>
              <w:t xml:space="preserve"> </w:t>
            </w:r>
            <w:r w:rsidR="006F2C32" w:rsidRPr="000A59A8">
              <w:rPr>
                <w:rFonts w:ascii="Times New Roman" w:hAnsi="Times New Roman"/>
                <w:bCs/>
                <w:sz w:val="24"/>
                <w:szCs w:val="24"/>
              </w:rPr>
              <w:t>16 alin.</w:t>
            </w:r>
            <w:r w:rsidR="00A16856" w:rsidRPr="000A59A8">
              <w:rPr>
                <w:rFonts w:ascii="Times New Roman" w:hAnsi="Times New Roman"/>
                <w:bCs/>
                <w:sz w:val="24"/>
                <w:szCs w:val="24"/>
              </w:rPr>
              <w:t xml:space="preserve"> </w:t>
            </w:r>
            <w:r w:rsidR="006F2C32" w:rsidRPr="000A59A8">
              <w:rPr>
                <w:rFonts w:ascii="Times New Roman" w:hAnsi="Times New Roman"/>
                <w:bCs/>
                <w:sz w:val="24"/>
                <w:szCs w:val="24"/>
              </w:rPr>
              <w:t xml:space="preserve">(2) </w:t>
            </w:r>
            <w:r w:rsidR="00397753" w:rsidRPr="000A59A8">
              <w:rPr>
                <w:rFonts w:ascii="Times New Roman" w:hAnsi="Times New Roman"/>
                <w:bCs/>
                <w:sz w:val="24"/>
                <w:szCs w:val="24"/>
              </w:rPr>
              <w:t>și art</w:t>
            </w:r>
            <w:r w:rsidR="003F1454" w:rsidRPr="000A59A8">
              <w:rPr>
                <w:rFonts w:ascii="Times New Roman" w:hAnsi="Times New Roman"/>
                <w:bCs/>
                <w:sz w:val="24"/>
                <w:szCs w:val="24"/>
              </w:rPr>
              <w:t>.</w:t>
            </w:r>
            <w:r w:rsidR="00A16856" w:rsidRPr="000A59A8">
              <w:rPr>
                <w:rFonts w:ascii="Times New Roman" w:hAnsi="Times New Roman"/>
                <w:bCs/>
                <w:sz w:val="24"/>
                <w:szCs w:val="24"/>
              </w:rPr>
              <w:t xml:space="preserve"> </w:t>
            </w:r>
            <w:r w:rsidR="00397753" w:rsidRPr="000A59A8">
              <w:rPr>
                <w:rFonts w:ascii="Times New Roman" w:hAnsi="Times New Roman"/>
                <w:bCs/>
                <w:sz w:val="24"/>
                <w:szCs w:val="24"/>
              </w:rPr>
              <w:t>18 alin.</w:t>
            </w:r>
            <w:r w:rsidR="00075FFD" w:rsidRPr="000A59A8">
              <w:rPr>
                <w:rFonts w:ascii="Times New Roman" w:hAnsi="Times New Roman"/>
                <w:bCs/>
                <w:sz w:val="24"/>
                <w:szCs w:val="24"/>
              </w:rPr>
              <w:t xml:space="preserve"> </w:t>
            </w:r>
            <w:r w:rsidR="00397753" w:rsidRPr="000A59A8">
              <w:rPr>
                <w:rFonts w:ascii="Times New Roman" w:hAnsi="Times New Roman"/>
                <w:bCs/>
                <w:sz w:val="24"/>
                <w:szCs w:val="24"/>
              </w:rPr>
              <w:t>(1) lit</w:t>
            </w:r>
            <w:r w:rsidR="00F42D95" w:rsidRPr="000A59A8">
              <w:rPr>
                <w:rFonts w:ascii="Times New Roman" w:hAnsi="Times New Roman"/>
                <w:bCs/>
                <w:sz w:val="24"/>
                <w:szCs w:val="24"/>
              </w:rPr>
              <w:t>.</w:t>
            </w:r>
            <w:r w:rsidR="007B0A88" w:rsidRPr="000A59A8">
              <w:rPr>
                <w:rFonts w:ascii="Times New Roman" w:hAnsi="Times New Roman"/>
                <w:bCs/>
                <w:sz w:val="24"/>
                <w:szCs w:val="24"/>
              </w:rPr>
              <w:t xml:space="preserve"> </w:t>
            </w:r>
            <w:r w:rsidR="00397753" w:rsidRPr="000A59A8">
              <w:rPr>
                <w:rFonts w:ascii="Times New Roman" w:hAnsi="Times New Roman"/>
                <w:bCs/>
                <w:sz w:val="24"/>
                <w:szCs w:val="24"/>
              </w:rPr>
              <w:t xml:space="preserve">b) </w:t>
            </w:r>
            <w:r w:rsidR="006F2C32" w:rsidRPr="000A59A8">
              <w:rPr>
                <w:rFonts w:ascii="Times New Roman" w:hAnsi="Times New Roman"/>
                <w:bCs/>
                <w:sz w:val="24"/>
                <w:szCs w:val="24"/>
              </w:rPr>
              <w:t>din Ordonanța de urgență a Guvernului nr.</w:t>
            </w:r>
            <w:r w:rsidR="00A16856" w:rsidRPr="000A59A8">
              <w:rPr>
                <w:rFonts w:ascii="Times New Roman" w:hAnsi="Times New Roman"/>
                <w:bCs/>
                <w:sz w:val="24"/>
                <w:szCs w:val="24"/>
              </w:rPr>
              <w:t xml:space="preserve"> </w:t>
            </w:r>
            <w:r w:rsidR="006F2C32" w:rsidRPr="000A59A8">
              <w:rPr>
                <w:rFonts w:ascii="Times New Roman" w:hAnsi="Times New Roman"/>
                <w:bCs/>
                <w:sz w:val="24"/>
                <w:szCs w:val="24"/>
              </w:rPr>
              <w:t>57/2007</w:t>
            </w:r>
            <w:r w:rsidR="00ED2FA7" w:rsidRPr="000A59A8">
              <w:rPr>
                <w:rFonts w:ascii="Times New Roman" w:hAnsi="Times New Roman"/>
                <w:bCs/>
                <w:sz w:val="24"/>
                <w:szCs w:val="24"/>
              </w:rPr>
              <w:t>,</w:t>
            </w:r>
            <w:r w:rsidR="006F2C32" w:rsidRPr="000A59A8">
              <w:rPr>
                <w:rFonts w:ascii="Times New Roman" w:hAnsi="Times New Roman"/>
                <w:bCs/>
                <w:sz w:val="24"/>
                <w:szCs w:val="24"/>
              </w:rPr>
              <w:t xml:space="preserve"> aprobată cu modificări și completări prin Legea nr.</w:t>
            </w:r>
            <w:r w:rsidR="00A16856" w:rsidRPr="000A59A8">
              <w:rPr>
                <w:rFonts w:ascii="Times New Roman" w:hAnsi="Times New Roman"/>
                <w:bCs/>
                <w:sz w:val="24"/>
                <w:szCs w:val="24"/>
              </w:rPr>
              <w:t xml:space="preserve"> </w:t>
            </w:r>
            <w:r w:rsidR="006F2C32" w:rsidRPr="000A59A8">
              <w:rPr>
                <w:rFonts w:ascii="Times New Roman" w:hAnsi="Times New Roman"/>
                <w:bCs/>
                <w:sz w:val="24"/>
                <w:szCs w:val="24"/>
              </w:rPr>
              <w:t>49/2011, cu modificările și completările ulterioare.</w:t>
            </w:r>
          </w:p>
          <w:p w14:paraId="7DA4D90F" w14:textId="7CB0821C" w:rsidR="0047685F" w:rsidRPr="000A59A8" w:rsidRDefault="006F2C32" w:rsidP="00B40581">
            <w:pPr>
              <w:spacing w:after="120" w:line="360" w:lineRule="auto"/>
              <w:jc w:val="both"/>
              <w:textAlignment w:val="baseline"/>
              <w:rPr>
                <w:rFonts w:ascii="Times New Roman" w:hAnsi="Times New Roman"/>
                <w:sz w:val="24"/>
                <w:szCs w:val="24"/>
              </w:rPr>
            </w:pPr>
            <w:r w:rsidRPr="000A59A8">
              <w:rPr>
                <w:rFonts w:ascii="Times New Roman" w:hAnsi="Times New Roman"/>
                <w:bCs/>
                <w:sz w:val="24"/>
                <w:szCs w:val="24"/>
              </w:rPr>
              <w:t xml:space="preserve">Administrarea Parcului Natural </w:t>
            </w:r>
            <w:r w:rsidR="00A16856" w:rsidRPr="000A59A8">
              <w:rPr>
                <w:rFonts w:ascii="Times New Roman" w:hAnsi="Times New Roman"/>
                <w:bCs/>
                <w:sz w:val="24"/>
                <w:szCs w:val="24"/>
              </w:rPr>
              <w:t xml:space="preserve">Porțile de Fier </w:t>
            </w:r>
            <w:r w:rsidRPr="000A59A8">
              <w:rPr>
                <w:rFonts w:ascii="Times New Roman" w:hAnsi="Times New Roman"/>
                <w:bCs/>
                <w:sz w:val="24"/>
                <w:szCs w:val="24"/>
              </w:rPr>
              <w:t>se realizează de către Regia Națională a Pădurilor</w:t>
            </w:r>
            <w:r w:rsidR="004F7E6E" w:rsidRPr="000A59A8">
              <w:rPr>
                <w:rFonts w:ascii="Times New Roman" w:hAnsi="Times New Roman"/>
                <w:bCs/>
                <w:sz w:val="24"/>
                <w:szCs w:val="24"/>
              </w:rPr>
              <w:t xml:space="preserve"> </w:t>
            </w:r>
            <w:r w:rsidR="00A16856" w:rsidRPr="000A59A8">
              <w:rPr>
                <w:rFonts w:ascii="Times New Roman" w:hAnsi="Times New Roman"/>
                <w:bCs/>
                <w:sz w:val="24"/>
                <w:szCs w:val="24"/>
              </w:rPr>
              <w:t>-</w:t>
            </w:r>
            <w:r w:rsidR="004F7E6E" w:rsidRPr="000A59A8">
              <w:rPr>
                <w:rFonts w:ascii="Times New Roman" w:hAnsi="Times New Roman"/>
                <w:bCs/>
                <w:sz w:val="24"/>
                <w:szCs w:val="24"/>
              </w:rPr>
              <w:t xml:space="preserve"> </w:t>
            </w:r>
            <w:r w:rsidR="00B20BF7" w:rsidRPr="000A59A8">
              <w:rPr>
                <w:rFonts w:ascii="Times New Roman" w:hAnsi="Times New Roman"/>
                <w:bCs/>
                <w:sz w:val="24"/>
                <w:szCs w:val="24"/>
              </w:rPr>
              <w:t>Romsilva</w:t>
            </w:r>
            <w:r w:rsidRPr="000A59A8">
              <w:rPr>
                <w:rFonts w:ascii="Times New Roman" w:hAnsi="Times New Roman"/>
                <w:bCs/>
                <w:sz w:val="24"/>
                <w:szCs w:val="24"/>
              </w:rPr>
              <w:t xml:space="preserve"> prin Administrația Parcului Natural </w:t>
            </w:r>
            <w:r w:rsidR="00A16856" w:rsidRPr="000A59A8">
              <w:rPr>
                <w:rFonts w:ascii="Times New Roman" w:hAnsi="Times New Roman"/>
                <w:bCs/>
                <w:sz w:val="24"/>
                <w:szCs w:val="24"/>
              </w:rPr>
              <w:t>Porțile de Fier</w:t>
            </w:r>
            <w:r w:rsidRPr="000A59A8">
              <w:rPr>
                <w:rFonts w:ascii="Times New Roman" w:hAnsi="Times New Roman"/>
                <w:bCs/>
                <w:sz w:val="24"/>
                <w:szCs w:val="24"/>
              </w:rPr>
              <w:t xml:space="preserve"> R.A în baza Contractului de administrare nr.</w:t>
            </w:r>
            <w:r w:rsidR="00A16856" w:rsidRPr="000A59A8">
              <w:rPr>
                <w:rFonts w:ascii="Times New Roman" w:hAnsi="Times New Roman"/>
                <w:bCs/>
                <w:sz w:val="24"/>
                <w:szCs w:val="24"/>
              </w:rPr>
              <w:t xml:space="preserve"> </w:t>
            </w:r>
            <w:r w:rsidRPr="000A59A8">
              <w:rPr>
                <w:rFonts w:ascii="Times New Roman" w:hAnsi="Times New Roman"/>
                <w:bCs/>
                <w:sz w:val="24"/>
                <w:szCs w:val="24"/>
              </w:rPr>
              <w:t>521</w:t>
            </w:r>
            <w:r w:rsidR="0076395F" w:rsidRPr="000A59A8">
              <w:rPr>
                <w:rFonts w:ascii="Times New Roman" w:hAnsi="Times New Roman"/>
                <w:bCs/>
                <w:sz w:val="24"/>
                <w:szCs w:val="24"/>
              </w:rPr>
              <w:t>4</w:t>
            </w:r>
            <w:r w:rsidR="0084295D" w:rsidRPr="000A59A8">
              <w:rPr>
                <w:rFonts w:ascii="Times New Roman" w:hAnsi="Times New Roman"/>
                <w:bCs/>
                <w:sz w:val="24"/>
                <w:szCs w:val="24"/>
              </w:rPr>
              <w:t>/</w:t>
            </w:r>
            <w:r w:rsidRPr="000A59A8">
              <w:rPr>
                <w:rFonts w:ascii="Times New Roman" w:hAnsi="Times New Roman"/>
                <w:bCs/>
                <w:sz w:val="24"/>
                <w:szCs w:val="24"/>
              </w:rPr>
              <w:t>11</w:t>
            </w:r>
            <w:r w:rsidR="0076395F" w:rsidRPr="000A59A8">
              <w:rPr>
                <w:rFonts w:ascii="Times New Roman" w:hAnsi="Times New Roman"/>
                <w:bCs/>
                <w:sz w:val="24"/>
                <w:szCs w:val="24"/>
              </w:rPr>
              <w:t>5</w:t>
            </w:r>
            <w:r w:rsidR="0084295D" w:rsidRPr="000A59A8">
              <w:rPr>
                <w:rFonts w:ascii="Times New Roman" w:hAnsi="Times New Roman"/>
                <w:bCs/>
                <w:sz w:val="24"/>
                <w:szCs w:val="24"/>
              </w:rPr>
              <w:t>/</w:t>
            </w:r>
            <w:r w:rsidRPr="000A59A8">
              <w:rPr>
                <w:rFonts w:ascii="Times New Roman" w:hAnsi="Times New Roman"/>
                <w:bCs/>
                <w:sz w:val="24"/>
                <w:szCs w:val="24"/>
              </w:rPr>
              <w:t>08.10.2014</w:t>
            </w:r>
            <w:r w:rsidR="004F7E6E" w:rsidRPr="000A59A8">
              <w:rPr>
                <w:rFonts w:ascii="Times New Roman" w:hAnsi="Times New Roman"/>
                <w:bCs/>
                <w:sz w:val="24"/>
                <w:szCs w:val="24"/>
              </w:rPr>
              <w:t xml:space="preserve"> </w:t>
            </w:r>
            <w:r w:rsidRPr="000A59A8">
              <w:rPr>
                <w:rFonts w:ascii="Times New Roman" w:hAnsi="Times New Roman"/>
                <w:bCs/>
                <w:sz w:val="24"/>
                <w:szCs w:val="24"/>
              </w:rPr>
              <w:t xml:space="preserve">încheiat </w:t>
            </w:r>
            <w:r w:rsidR="00397753" w:rsidRPr="000A59A8">
              <w:rPr>
                <w:rFonts w:ascii="Times New Roman" w:hAnsi="Times New Roman"/>
                <w:bCs/>
                <w:sz w:val="24"/>
                <w:szCs w:val="24"/>
              </w:rPr>
              <w:t xml:space="preserve">între Ministerul Mediului și Schimbărilor Climatice </w:t>
            </w:r>
            <w:r w:rsidRPr="000A59A8">
              <w:rPr>
                <w:rFonts w:ascii="Times New Roman" w:hAnsi="Times New Roman"/>
                <w:bCs/>
                <w:sz w:val="24"/>
                <w:szCs w:val="24"/>
              </w:rPr>
              <w:t>și</w:t>
            </w:r>
            <w:r w:rsidR="00397753" w:rsidRPr="000A59A8">
              <w:rPr>
                <w:rFonts w:ascii="Times New Roman" w:hAnsi="Times New Roman"/>
                <w:bCs/>
                <w:sz w:val="24"/>
                <w:szCs w:val="24"/>
              </w:rPr>
              <w:t xml:space="preserve"> Regia Națională a Pădurilor</w:t>
            </w:r>
            <w:r w:rsidR="002F0B92" w:rsidRPr="000A59A8">
              <w:rPr>
                <w:rFonts w:ascii="Times New Roman" w:hAnsi="Times New Roman"/>
                <w:bCs/>
                <w:sz w:val="24"/>
                <w:szCs w:val="24"/>
              </w:rPr>
              <w:t xml:space="preserve"> </w:t>
            </w:r>
            <w:r w:rsidR="0076395F" w:rsidRPr="000A59A8">
              <w:rPr>
                <w:rFonts w:ascii="Times New Roman" w:hAnsi="Times New Roman"/>
                <w:bCs/>
                <w:sz w:val="24"/>
                <w:szCs w:val="24"/>
              </w:rPr>
              <w:t>-</w:t>
            </w:r>
            <w:r w:rsidR="002F0B92" w:rsidRPr="000A59A8">
              <w:rPr>
                <w:rFonts w:ascii="Times New Roman" w:hAnsi="Times New Roman"/>
                <w:bCs/>
                <w:sz w:val="24"/>
                <w:szCs w:val="24"/>
              </w:rPr>
              <w:t xml:space="preserve"> </w:t>
            </w:r>
            <w:r w:rsidR="00B20BF7" w:rsidRPr="000A59A8">
              <w:rPr>
                <w:rFonts w:ascii="Times New Roman" w:hAnsi="Times New Roman"/>
                <w:bCs/>
                <w:sz w:val="24"/>
                <w:szCs w:val="24"/>
              </w:rPr>
              <w:t xml:space="preserve">Romsilva </w:t>
            </w:r>
            <w:r w:rsidR="00397753" w:rsidRPr="000A59A8">
              <w:rPr>
                <w:rFonts w:ascii="Times New Roman" w:hAnsi="Times New Roman"/>
                <w:bCs/>
                <w:sz w:val="24"/>
                <w:szCs w:val="24"/>
              </w:rPr>
              <w:t xml:space="preserve">și </w:t>
            </w:r>
            <w:r w:rsidRPr="000A59A8">
              <w:rPr>
                <w:rFonts w:ascii="Times New Roman" w:hAnsi="Times New Roman"/>
                <w:bCs/>
                <w:sz w:val="24"/>
                <w:szCs w:val="24"/>
              </w:rPr>
              <w:t>a Actului adițional nr.</w:t>
            </w:r>
            <w:r w:rsidR="0076395F" w:rsidRPr="000A59A8">
              <w:rPr>
                <w:rFonts w:ascii="Times New Roman" w:hAnsi="Times New Roman"/>
                <w:bCs/>
                <w:sz w:val="24"/>
                <w:szCs w:val="24"/>
              </w:rPr>
              <w:t xml:space="preserve"> </w:t>
            </w:r>
            <w:r w:rsidRPr="000A59A8">
              <w:rPr>
                <w:rFonts w:ascii="Times New Roman" w:hAnsi="Times New Roman"/>
                <w:bCs/>
                <w:sz w:val="24"/>
                <w:szCs w:val="24"/>
              </w:rPr>
              <w:t>1</w:t>
            </w:r>
            <w:r w:rsidR="003C7D67" w:rsidRPr="000A59A8">
              <w:rPr>
                <w:rFonts w:ascii="Times New Roman" w:hAnsi="Times New Roman"/>
                <w:bCs/>
                <w:sz w:val="24"/>
                <w:szCs w:val="24"/>
              </w:rPr>
              <w:t>/01.08.2017</w:t>
            </w:r>
            <w:r w:rsidR="008A1C51" w:rsidRPr="000A59A8">
              <w:rPr>
                <w:rFonts w:ascii="Times New Roman" w:hAnsi="Times New Roman"/>
                <w:bCs/>
                <w:sz w:val="24"/>
                <w:szCs w:val="24"/>
              </w:rPr>
              <w:t>, respectiv nr.</w:t>
            </w:r>
            <w:r w:rsidR="0076395F" w:rsidRPr="000A59A8">
              <w:rPr>
                <w:rFonts w:ascii="Times New Roman" w:hAnsi="Times New Roman"/>
                <w:bCs/>
                <w:sz w:val="24"/>
                <w:szCs w:val="24"/>
              </w:rPr>
              <w:t xml:space="preserve"> </w:t>
            </w:r>
            <w:r w:rsidR="008A1C51" w:rsidRPr="000A59A8">
              <w:rPr>
                <w:rFonts w:ascii="Times New Roman" w:hAnsi="Times New Roman"/>
                <w:bCs/>
                <w:sz w:val="24"/>
                <w:szCs w:val="24"/>
              </w:rPr>
              <w:t>2/03.01.2024</w:t>
            </w:r>
            <w:r w:rsidRPr="000A59A8">
              <w:rPr>
                <w:rFonts w:ascii="Times New Roman" w:hAnsi="Times New Roman"/>
                <w:bCs/>
                <w:sz w:val="24"/>
                <w:szCs w:val="24"/>
              </w:rPr>
              <w:t xml:space="preserve"> la contract</w:t>
            </w:r>
            <w:r w:rsidR="004F7E6E" w:rsidRPr="000A59A8">
              <w:rPr>
                <w:rFonts w:ascii="Times New Roman" w:hAnsi="Times New Roman"/>
                <w:bCs/>
                <w:sz w:val="24"/>
                <w:szCs w:val="24"/>
              </w:rPr>
              <w:t xml:space="preserve">ul de administrare, </w:t>
            </w:r>
            <w:r w:rsidR="00397753" w:rsidRPr="000A59A8">
              <w:rPr>
                <w:rFonts w:ascii="Times New Roman" w:hAnsi="Times New Roman"/>
                <w:bCs/>
                <w:sz w:val="24"/>
                <w:szCs w:val="24"/>
              </w:rPr>
              <w:t>încheiat</w:t>
            </w:r>
            <w:r w:rsidR="004F7E6E" w:rsidRPr="000A59A8">
              <w:rPr>
                <w:rFonts w:ascii="Times New Roman" w:hAnsi="Times New Roman"/>
                <w:bCs/>
                <w:sz w:val="24"/>
                <w:szCs w:val="24"/>
              </w:rPr>
              <w:t>e</w:t>
            </w:r>
            <w:r w:rsidR="00397753" w:rsidRPr="000A59A8">
              <w:rPr>
                <w:rFonts w:ascii="Times New Roman" w:hAnsi="Times New Roman"/>
                <w:bCs/>
                <w:sz w:val="24"/>
                <w:szCs w:val="24"/>
              </w:rPr>
              <w:t xml:space="preserve"> între Agenția Națională pentru Arii Naturale Protejate și Regia Națională a Pădurilor</w:t>
            </w:r>
            <w:r w:rsidR="0076395F" w:rsidRPr="000A59A8">
              <w:rPr>
                <w:rFonts w:ascii="Times New Roman" w:hAnsi="Times New Roman"/>
                <w:bCs/>
                <w:sz w:val="24"/>
                <w:szCs w:val="24"/>
              </w:rPr>
              <w:t xml:space="preserve"> - </w:t>
            </w:r>
            <w:r w:rsidR="00B20BF7" w:rsidRPr="000A59A8">
              <w:rPr>
                <w:rFonts w:ascii="Times New Roman" w:hAnsi="Times New Roman"/>
                <w:bCs/>
                <w:sz w:val="24"/>
                <w:szCs w:val="24"/>
              </w:rPr>
              <w:t>Romsilva</w:t>
            </w:r>
            <w:r w:rsidR="008A1C51" w:rsidRPr="000A59A8">
              <w:rPr>
                <w:rFonts w:ascii="Times New Roman" w:hAnsi="Times New Roman"/>
                <w:bCs/>
                <w:sz w:val="24"/>
                <w:szCs w:val="24"/>
              </w:rPr>
              <w:t>, împreună cu Admi</w:t>
            </w:r>
            <w:r w:rsidR="00075FFD" w:rsidRPr="000A59A8">
              <w:rPr>
                <w:rFonts w:ascii="Times New Roman" w:hAnsi="Times New Roman"/>
                <w:bCs/>
                <w:sz w:val="24"/>
                <w:szCs w:val="24"/>
              </w:rPr>
              <w:t>ni</w:t>
            </w:r>
            <w:r w:rsidR="008A1C51" w:rsidRPr="000A59A8">
              <w:rPr>
                <w:rFonts w:ascii="Times New Roman" w:hAnsi="Times New Roman"/>
                <w:bCs/>
                <w:sz w:val="24"/>
                <w:szCs w:val="24"/>
              </w:rPr>
              <w:t xml:space="preserve">strația Parcului Natural </w:t>
            </w:r>
            <w:r w:rsidR="00A16856" w:rsidRPr="000A59A8">
              <w:rPr>
                <w:rFonts w:ascii="Times New Roman" w:hAnsi="Times New Roman"/>
                <w:bCs/>
                <w:sz w:val="24"/>
                <w:szCs w:val="24"/>
              </w:rPr>
              <w:t xml:space="preserve">Porțile de Fier </w:t>
            </w:r>
            <w:r w:rsidR="008A1C51" w:rsidRPr="000A59A8">
              <w:rPr>
                <w:rFonts w:ascii="Times New Roman" w:hAnsi="Times New Roman"/>
                <w:bCs/>
                <w:sz w:val="24"/>
                <w:szCs w:val="24"/>
              </w:rPr>
              <w:t>R.A</w:t>
            </w:r>
            <w:r w:rsidRPr="000A59A8">
              <w:rPr>
                <w:rFonts w:ascii="Times New Roman" w:hAnsi="Times New Roman"/>
                <w:bCs/>
                <w:sz w:val="24"/>
                <w:szCs w:val="24"/>
              </w:rPr>
              <w:t>.</w:t>
            </w:r>
            <w:r w:rsidR="0047685F" w:rsidRPr="000A59A8">
              <w:rPr>
                <w:rFonts w:ascii="Times New Roman" w:hAnsi="Times New Roman"/>
                <w:sz w:val="24"/>
                <w:szCs w:val="24"/>
              </w:rPr>
              <w:t xml:space="preserve"> </w:t>
            </w:r>
          </w:p>
          <w:p w14:paraId="017281A3" w14:textId="0BD26598" w:rsidR="00820794" w:rsidRPr="000A59A8" w:rsidRDefault="0047685F" w:rsidP="00B40581">
            <w:pPr>
              <w:spacing w:after="120" w:line="360" w:lineRule="auto"/>
              <w:jc w:val="both"/>
              <w:textAlignment w:val="baseline"/>
              <w:rPr>
                <w:rFonts w:ascii="Times New Roman" w:hAnsi="Times New Roman"/>
                <w:bCs/>
                <w:sz w:val="24"/>
                <w:szCs w:val="24"/>
              </w:rPr>
            </w:pPr>
            <w:r w:rsidRPr="000A59A8">
              <w:rPr>
                <w:rFonts w:ascii="Times New Roman" w:hAnsi="Times New Roman"/>
                <w:bCs/>
                <w:sz w:val="24"/>
                <w:szCs w:val="24"/>
              </w:rPr>
              <w:t>În baza Contractului menționat anterior,</w:t>
            </w:r>
            <w:r w:rsidR="00414823" w:rsidRPr="000A59A8">
              <w:rPr>
                <w:rFonts w:ascii="Times New Roman" w:hAnsi="Times New Roman"/>
                <w:bCs/>
                <w:sz w:val="24"/>
                <w:szCs w:val="24"/>
              </w:rPr>
              <w:t xml:space="preserve"> între Regia Națională a Pădurilor - Romsilva și Regia Națională a Pădurilor Romsilva - Administrația Parcului Natural Porțile de Fier R.A. a fost</w:t>
            </w:r>
            <w:r w:rsidRPr="000A59A8">
              <w:rPr>
                <w:rFonts w:ascii="Times New Roman" w:hAnsi="Times New Roman"/>
                <w:bCs/>
                <w:sz w:val="24"/>
                <w:szCs w:val="24"/>
              </w:rPr>
              <w:t xml:space="preserve"> </w:t>
            </w:r>
            <w:r w:rsidR="00501583" w:rsidRPr="000A59A8">
              <w:rPr>
                <w:rFonts w:ascii="Times New Roman" w:hAnsi="Times New Roman"/>
                <w:bCs/>
                <w:sz w:val="24"/>
                <w:szCs w:val="24"/>
              </w:rPr>
              <w:t>încheiat</w:t>
            </w:r>
            <w:r w:rsidR="003127D2" w:rsidRPr="000A59A8">
              <w:rPr>
                <w:rFonts w:ascii="Times New Roman" w:hAnsi="Times New Roman"/>
                <w:bCs/>
                <w:sz w:val="24"/>
                <w:szCs w:val="24"/>
              </w:rPr>
              <w:t xml:space="preserve"> </w:t>
            </w:r>
            <w:r w:rsidRPr="000A59A8">
              <w:rPr>
                <w:rFonts w:ascii="Times New Roman" w:hAnsi="Times New Roman"/>
                <w:bCs/>
                <w:sz w:val="24"/>
                <w:szCs w:val="24"/>
              </w:rPr>
              <w:t xml:space="preserve">Contractul de administrare a Parcului Natural </w:t>
            </w:r>
            <w:r w:rsidR="00A16856" w:rsidRPr="000A59A8">
              <w:rPr>
                <w:rFonts w:ascii="Times New Roman" w:hAnsi="Times New Roman"/>
                <w:bCs/>
                <w:sz w:val="24"/>
                <w:szCs w:val="24"/>
              </w:rPr>
              <w:t xml:space="preserve">Porțile de Fier </w:t>
            </w:r>
            <w:r w:rsidRPr="000A59A8">
              <w:rPr>
                <w:rFonts w:ascii="Times New Roman" w:hAnsi="Times New Roman"/>
                <w:bCs/>
                <w:sz w:val="24"/>
                <w:szCs w:val="24"/>
              </w:rPr>
              <w:t>nr.</w:t>
            </w:r>
            <w:r w:rsidR="00075FFD" w:rsidRPr="000A59A8">
              <w:rPr>
                <w:rFonts w:ascii="Times New Roman" w:hAnsi="Times New Roman"/>
                <w:bCs/>
                <w:sz w:val="24"/>
                <w:szCs w:val="24"/>
              </w:rPr>
              <w:t xml:space="preserve"> </w:t>
            </w:r>
            <w:r w:rsidRPr="000A59A8">
              <w:rPr>
                <w:rFonts w:ascii="Times New Roman" w:hAnsi="Times New Roman"/>
                <w:bCs/>
                <w:sz w:val="24"/>
                <w:szCs w:val="24"/>
              </w:rPr>
              <w:t>1</w:t>
            </w:r>
            <w:r w:rsidR="00414823" w:rsidRPr="000A59A8">
              <w:rPr>
                <w:rFonts w:ascii="Times New Roman" w:hAnsi="Times New Roman"/>
                <w:bCs/>
                <w:sz w:val="24"/>
                <w:szCs w:val="24"/>
              </w:rPr>
              <w:t>44</w:t>
            </w:r>
            <w:r w:rsidRPr="000A59A8">
              <w:rPr>
                <w:rFonts w:ascii="Times New Roman" w:hAnsi="Times New Roman"/>
                <w:bCs/>
                <w:sz w:val="24"/>
                <w:szCs w:val="24"/>
              </w:rPr>
              <w:t>/</w:t>
            </w:r>
            <w:r w:rsidR="00414823" w:rsidRPr="000A59A8">
              <w:rPr>
                <w:rFonts w:ascii="Times New Roman" w:hAnsi="Times New Roman"/>
                <w:bCs/>
                <w:sz w:val="24"/>
                <w:szCs w:val="24"/>
              </w:rPr>
              <w:t>18744</w:t>
            </w:r>
            <w:r w:rsidRPr="000A59A8">
              <w:rPr>
                <w:rFonts w:ascii="Times New Roman" w:hAnsi="Times New Roman"/>
                <w:bCs/>
                <w:sz w:val="24"/>
                <w:szCs w:val="24"/>
              </w:rPr>
              <w:t>/19.11.2014, modificat prin Actul adițional nr.</w:t>
            </w:r>
            <w:r w:rsidR="00414823" w:rsidRPr="000A59A8">
              <w:rPr>
                <w:rFonts w:ascii="Times New Roman" w:hAnsi="Times New Roman"/>
                <w:bCs/>
                <w:sz w:val="24"/>
                <w:szCs w:val="24"/>
              </w:rPr>
              <w:t xml:space="preserve"> </w:t>
            </w:r>
            <w:r w:rsidRPr="000A59A8">
              <w:rPr>
                <w:rFonts w:ascii="Times New Roman" w:hAnsi="Times New Roman"/>
                <w:bCs/>
                <w:sz w:val="24"/>
                <w:szCs w:val="24"/>
              </w:rPr>
              <w:t>1, înregistrat sub nr.</w:t>
            </w:r>
            <w:r w:rsidR="00414823" w:rsidRPr="000A59A8">
              <w:rPr>
                <w:rFonts w:ascii="Times New Roman" w:hAnsi="Times New Roman"/>
                <w:bCs/>
                <w:sz w:val="24"/>
                <w:szCs w:val="24"/>
              </w:rPr>
              <w:t xml:space="preserve"> 126/</w:t>
            </w:r>
            <w:r w:rsidRPr="000A59A8">
              <w:rPr>
                <w:rFonts w:ascii="Times New Roman" w:hAnsi="Times New Roman"/>
                <w:bCs/>
                <w:sz w:val="24"/>
                <w:szCs w:val="24"/>
              </w:rPr>
              <w:t xml:space="preserve">16.08.2017 și </w:t>
            </w:r>
            <w:r w:rsidR="00075FFD" w:rsidRPr="000A59A8">
              <w:rPr>
                <w:rFonts w:ascii="Times New Roman" w:hAnsi="Times New Roman"/>
                <w:bCs/>
                <w:sz w:val="24"/>
                <w:szCs w:val="24"/>
              </w:rPr>
              <w:t>nr.</w:t>
            </w:r>
            <w:r w:rsidR="00414823" w:rsidRPr="000A59A8">
              <w:rPr>
                <w:rFonts w:ascii="Times New Roman" w:hAnsi="Times New Roman"/>
                <w:bCs/>
                <w:sz w:val="24"/>
                <w:szCs w:val="24"/>
              </w:rPr>
              <w:t xml:space="preserve"> 3698</w:t>
            </w:r>
            <w:r w:rsidRPr="000A59A8">
              <w:rPr>
                <w:rFonts w:ascii="Times New Roman" w:hAnsi="Times New Roman"/>
                <w:bCs/>
                <w:sz w:val="24"/>
                <w:szCs w:val="24"/>
              </w:rPr>
              <w:t>/07.08.2017</w:t>
            </w:r>
            <w:r w:rsidR="00414823" w:rsidRPr="000A59A8">
              <w:rPr>
                <w:rFonts w:ascii="Times New Roman" w:hAnsi="Times New Roman"/>
                <w:bCs/>
                <w:sz w:val="24"/>
                <w:szCs w:val="24"/>
              </w:rPr>
              <w:t>.</w:t>
            </w:r>
          </w:p>
          <w:p w14:paraId="0BDC864C" w14:textId="52ABEAEF" w:rsidR="00075FFD" w:rsidRPr="000A59A8" w:rsidRDefault="00B861C4" w:rsidP="000A59A8">
            <w:pPr>
              <w:spacing w:after="0" w:line="360" w:lineRule="auto"/>
              <w:jc w:val="both"/>
              <w:textAlignment w:val="baseline"/>
              <w:rPr>
                <w:rFonts w:ascii="Times New Roman" w:hAnsi="Times New Roman"/>
                <w:bCs/>
                <w:sz w:val="24"/>
                <w:szCs w:val="24"/>
              </w:rPr>
            </w:pPr>
            <w:r w:rsidRPr="000A59A8">
              <w:rPr>
                <w:rFonts w:ascii="Times New Roman" w:hAnsi="Times New Roman"/>
                <w:bCs/>
                <w:sz w:val="24"/>
                <w:szCs w:val="24"/>
              </w:rPr>
              <w:t>În acest context</w:t>
            </w:r>
            <w:r w:rsidR="004C1091" w:rsidRPr="000A59A8">
              <w:rPr>
                <w:rFonts w:ascii="Times New Roman" w:hAnsi="Times New Roman"/>
                <w:bCs/>
                <w:sz w:val="24"/>
                <w:szCs w:val="24"/>
              </w:rPr>
              <w:t>,</w:t>
            </w:r>
            <w:r w:rsidR="00075FFD" w:rsidRPr="000A59A8">
              <w:rPr>
                <w:rFonts w:ascii="Times New Roman" w:hAnsi="Times New Roman"/>
                <w:bCs/>
                <w:sz w:val="24"/>
                <w:szCs w:val="24"/>
              </w:rPr>
              <w:t xml:space="preserve"> </w:t>
            </w:r>
            <w:r w:rsidR="004C1091" w:rsidRPr="000A59A8">
              <w:rPr>
                <w:rFonts w:ascii="Times New Roman" w:hAnsi="Times New Roman"/>
                <w:bCs/>
                <w:sz w:val="24"/>
                <w:szCs w:val="24"/>
              </w:rPr>
              <w:t xml:space="preserve">pentru aprobarea noului </w:t>
            </w:r>
            <w:r w:rsidR="004C1091" w:rsidRPr="000A59A8">
              <w:rPr>
                <w:rFonts w:ascii="Times New Roman" w:hAnsi="Times New Roman"/>
                <w:bCs/>
                <w:i/>
                <w:iCs/>
                <w:sz w:val="24"/>
                <w:szCs w:val="24"/>
              </w:rPr>
              <w:t xml:space="preserve">Plan de management </w:t>
            </w:r>
            <w:r w:rsidR="00A16856" w:rsidRPr="000A59A8">
              <w:rPr>
                <w:rFonts w:ascii="Times New Roman" w:hAnsi="Times New Roman"/>
                <w:bCs/>
                <w:i/>
                <w:iCs/>
                <w:sz w:val="24"/>
                <w:szCs w:val="24"/>
              </w:rPr>
              <w:t>al Parcului Natural Porțile de Fier și al siturilor Natura 2000 ROSCI 0206 Porțile de Fier, ROSPA 0026 Cursul Dunării Baziaș-Porțile de Fier și ROSPA 0080 Munții Almăjului-Locvei</w:t>
            </w:r>
            <w:r w:rsidR="00A16856" w:rsidRPr="000A59A8">
              <w:rPr>
                <w:rFonts w:ascii="Times New Roman" w:hAnsi="Times New Roman"/>
                <w:bCs/>
                <w:sz w:val="24"/>
                <w:szCs w:val="24"/>
              </w:rPr>
              <w:t xml:space="preserve"> </w:t>
            </w:r>
            <w:r w:rsidR="004C1091" w:rsidRPr="000A59A8">
              <w:rPr>
                <w:rFonts w:ascii="Times New Roman" w:hAnsi="Times New Roman"/>
                <w:bCs/>
                <w:sz w:val="24"/>
                <w:szCs w:val="24"/>
              </w:rPr>
              <w:t>este necesară abrogarea expresă a Hotărârii Guvernului nr.</w:t>
            </w:r>
            <w:r w:rsidR="00A16856" w:rsidRPr="000A59A8">
              <w:rPr>
                <w:rFonts w:ascii="Times New Roman" w:hAnsi="Times New Roman"/>
                <w:sz w:val="24"/>
                <w:szCs w:val="24"/>
              </w:rPr>
              <w:t xml:space="preserve"> </w:t>
            </w:r>
            <w:r w:rsidR="00A16856" w:rsidRPr="000A59A8">
              <w:rPr>
                <w:rFonts w:ascii="Times New Roman" w:hAnsi="Times New Roman"/>
                <w:bCs/>
                <w:sz w:val="24"/>
                <w:szCs w:val="24"/>
              </w:rPr>
              <w:t>1048/2013</w:t>
            </w:r>
            <w:r w:rsidR="004C1091" w:rsidRPr="000A59A8">
              <w:rPr>
                <w:rFonts w:ascii="Times New Roman" w:hAnsi="Times New Roman"/>
                <w:bCs/>
                <w:sz w:val="24"/>
                <w:szCs w:val="24"/>
              </w:rPr>
              <w:t xml:space="preserve">, </w:t>
            </w:r>
            <w:r w:rsidR="004A16C5" w:rsidRPr="000A59A8">
              <w:rPr>
                <w:rFonts w:ascii="Times New Roman" w:hAnsi="Times New Roman"/>
                <w:bCs/>
                <w:sz w:val="24"/>
                <w:szCs w:val="24"/>
              </w:rPr>
              <w:t xml:space="preserve">aceste lucru putându-se realiza doar printr-un act normativ de aceeași </w:t>
            </w:r>
            <w:r w:rsidR="00B574DE" w:rsidRPr="000A59A8">
              <w:rPr>
                <w:rFonts w:ascii="Times New Roman" w:hAnsi="Times New Roman"/>
                <w:bCs/>
                <w:sz w:val="24"/>
                <w:szCs w:val="24"/>
              </w:rPr>
              <w:t xml:space="preserve">nivel sau de nivel superior. </w:t>
            </w:r>
          </w:p>
        </w:tc>
      </w:tr>
      <w:tr w:rsidR="00EC3130" w:rsidRPr="000A59A8" w14:paraId="085CDDF9" w14:textId="77777777" w:rsidTr="00413DFD">
        <w:trPr>
          <w:trHeight w:val="90"/>
        </w:trPr>
        <w:tc>
          <w:tcPr>
            <w:tcW w:w="757" w:type="dxa"/>
            <w:vAlign w:val="center"/>
          </w:tcPr>
          <w:p w14:paraId="21B4D2FE" w14:textId="77777777" w:rsidR="00E318A6" w:rsidRPr="000A59A8" w:rsidRDefault="00755B49" w:rsidP="000A59A8">
            <w:pPr>
              <w:spacing w:after="0" w:line="360" w:lineRule="auto"/>
              <w:jc w:val="right"/>
              <w:rPr>
                <w:rFonts w:ascii="Times New Roman" w:hAnsi="Times New Roman"/>
                <w:sz w:val="24"/>
                <w:szCs w:val="24"/>
                <w:vertAlign w:val="superscript"/>
              </w:rPr>
            </w:pPr>
            <w:r w:rsidRPr="000A59A8">
              <w:rPr>
                <w:rFonts w:ascii="Times New Roman" w:hAnsi="Times New Roman"/>
                <w:sz w:val="24"/>
                <w:szCs w:val="24"/>
              </w:rPr>
              <w:lastRenderedPageBreak/>
              <w:t>2.2.</w:t>
            </w:r>
          </w:p>
        </w:tc>
        <w:tc>
          <w:tcPr>
            <w:tcW w:w="2261" w:type="dxa"/>
            <w:vAlign w:val="center"/>
          </w:tcPr>
          <w:p w14:paraId="310F0DC0" w14:textId="77777777" w:rsidR="00E318A6" w:rsidRPr="000A59A8" w:rsidRDefault="00755B49" w:rsidP="000A59A8">
            <w:pPr>
              <w:spacing w:after="0" w:line="360" w:lineRule="auto"/>
              <w:jc w:val="both"/>
              <w:rPr>
                <w:rFonts w:ascii="Times New Roman" w:hAnsi="Times New Roman"/>
                <w:sz w:val="24"/>
                <w:szCs w:val="24"/>
              </w:rPr>
            </w:pPr>
            <w:r w:rsidRPr="000A59A8">
              <w:rPr>
                <w:rFonts w:ascii="Times New Roman" w:eastAsia="Times New Roman" w:hAnsi="Times New Roman"/>
                <w:sz w:val="24"/>
                <w:szCs w:val="24"/>
              </w:rPr>
              <w:t>Descrierea situa</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iei actuale</w:t>
            </w:r>
          </w:p>
        </w:tc>
        <w:tc>
          <w:tcPr>
            <w:tcW w:w="6787" w:type="dxa"/>
            <w:gridSpan w:val="8"/>
            <w:vAlign w:val="center"/>
          </w:tcPr>
          <w:p w14:paraId="4AA4F2B6" w14:textId="77777777" w:rsidR="00ED2FA7" w:rsidRPr="000A59A8" w:rsidRDefault="007A5169" w:rsidP="00B40581">
            <w:pPr>
              <w:tabs>
                <w:tab w:val="left" w:pos="720"/>
              </w:tabs>
              <w:spacing w:before="120" w:after="120" w:line="360" w:lineRule="auto"/>
              <w:jc w:val="both"/>
              <w:rPr>
                <w:rFonts w:ascii="Times New Roman" w:hAnsi="Times New Roman"/>
                <w:sz w:val="24"/>
                <w:szCs w:val="24"/>
              </w:rPr>
            </w:pPr>
            <w:r w:rsidRPr="000A59A8">
              <w:rPr>
                <w:rFonts w:ascii="Times New Roman" w:hAnsi="Times New Roman"/>
                <w:sz w:val="24"/>
                <w:szCs w:val="24"/>
              </w:rPr>
              <w:t>Planul de management al unei arii naturale protejate reprezintă documentul care descrie și evaluează situația prezentă a ariei naturale protejate, definește obiectivele, precizează acțiunile de conservare necesare și reglementează activitățile care se pot desfășura pe teritoriul ariilor, în conformitate cu obiectivele de management.</w:t>
            </w:r>
            <w:r w:rsidR="00BC467A" w:rsidRPr="000A59A8">
              <w:rPr>
                <w:rFonts w:ascii="Times New Roman" w:hAnsi="Times New Roman"/>
                <w:sz w:val="24"/>
                <w:szCs w:val="24"/>
              </w:rPr>
              <w:t xml:space="preserve"> </w:t>
            </w:r>
          </w:p>
          <w:p w14:paraId="67BBA734" w14:textId="6DB5100B" w:rsidR="00990643" w:rsidRPr="000A59A8" w:rsidRDefault="00BC467A" w:rsidP="000A59A8">
            <w:pPr>
              <w:tabs>
                <w:tab w:val="left" w:pos="720"/>
              </w:tabs>
              <w:spacing w:after="0" w:line="360" w:lineRule="auto"/>
              <w:jc w:val="both"/>
              <w:rPr>
                <w:rFonts w:ascii="Times New Roman" w:hAnsi="Times New Roman"/>
                <w:sz w:val="24"/>
                <w:szCs w:val="24"/>
              </w:rPr>
            </w:pPr>
            <w:r w:rsidRPr="000A59A8">
              <w:rPr>
                <w:rFonts w:ascii="Times New Roman" w:hAnsi="Times New Roman"/>
                <w:sz w:val="24"/>
                <w:szCs w:val="24"/>
              </w:rPr>
              <w:t>Prin Hotărârea Guvernului nr.</w:t>
            </w:r>
            <w:r w:rsidR="00552A81" w:rsidRPr="000A59A8">
              <w:rPr>
                <w:rFonts w:ascii="Times New Roman" w:hAnsi="Times New Roman"/>
                <w:bCs/>
                <w:sz w:val="24"/>
                <w:szCs w:val="24"/>
              </w:rPr>
              <w:t xml:space="preserve"> 1048/2013</w:t>
            </w:r>
            <w:r w:rsidRPr="000A59A8">
              <w:rPr>
                <w:rFonts w:ascii="Times New Roman" w:hAnsi="Times New Roman"/>
                <w:sz w:val="24"/>
                <w:szCs w:val="24"/>
              </w:rPr>
              <w:t xml:space="preserve"> s-a aprobat Planul de management </w:t>
            </w:r>
            <w:r w:rsidR="00552A81" w:rsidRPr="000A59A8">
              <w:rPr>
                <w:rFonts w:ascii="Times New Roman" w:hAnsi="Times New Roman"/>
                <w:sz w:val="24"/>
                <w:szCs w:val="24"/>
              </w:rPr>
              <w:t>și a Regulamentul Parcului Natural Porțile de Fier</w:t>
            </w:r>
            <w:r w:rsidRPr="000A59A8">
              <w:rPr>
                <w:rFonts w:ascii="Times New Roman" w:hAnsi="Times New Roman"/>
                <w:sz w:val="24"/>
                <w:szCs w:val="24"/>
              </w:rPr>
              <w:t xml:space="preserve">. Aprobarea s-a </w:t>
            </w:r>
            <w:r w:rsidR="00B40581">
              <w:rPr>
                <w:rFonts w:ascii="Times New Roman" w:hAnsi="Times New Roman"/>
                <w:sz w:val="24"/>
                <w:szCs w:val="24"/>
              </w:rPr>
              <w:t>realizat</w:t>
            </w:r>
            <w:r w:rsidRPr="000A59A8">
              <w:rPr>
                <w:rFonts w:ascii="Times New Roman" w:hAnsi="Times New Roman"/>
                <w:sz w:val="24"/>
                <w:szCs w:val="24"/>
              </w:rPr>
              <w:t xml:space="preserve"> în baza unei descrieri și evaluări a Parcului  Natural </w:t>
            </w:r>
            <w:r w:rsidR="00852992" w:rsidRPr="000A59A8">
              <w:rPr>
                <w:rFonts w:ascii="Times New Roman" w:hAnsi="Times New Roman"/>
                <w:sz w:val="24"/>
                <w:szCs w:val="24"/>
              </w:rPr>
              <w:t>Porțile de Fier</w:t>
            </w:r>
            <w:r w:rsidRPr="000A59A8">
              <w:rPr>
                <w:rFonts w:ascii="Times New Roman" w:hAnsi="Times New Roman"/>
                <w:sz w:val="24"/>
                <w:szCs w:val="24"/>
              </w:rPr>
              <w:t xml:space="preserve">, realizată </w:t>
            </w:r>
            <w:r w:rsidR="003220DF" w:rsidRPr="000A59A8">
              <w:rPr>
                <w:rFonts w:ascii="Times New Roman" w:hAnsi="Times New Roman"/>
                <w:sz w:val="24"/>
                <w:szCs w:val="24"/>
              </w:rPr>
              <w:t>în perioada anterioară aderării României la Uniunea Europeană și în perioada imediat următoare.</w:t>
            </w:r>
            <w:r w:rsidR="00552A81" w:rsidRPr="000A59A8">
              <w:rPr>
                <w:rFonts w:ascii="Times New Roman" w:hAnsi="Times New Roman"/>
                <w:sz w:val="24"/>
                <w:szCs w:val="24"/>
              </w:rPr>
              <w:t xml:space="preserve"> </w:t>
            </w:r>
            <w:r w:rsidR="00852992" w:rsidRPr="000A59A8">
              <w:rPr>
                <w:rFonts w:ascii="Times New Roman" w:hAnsi="Times New Roman"/>
                <w:sz w:val="24"/>
                <w:szCs w:val="24"/>
              </w:rPr>
              <w:t xml:space="preserve"> </w:t>
            </w:r>
          </w:p>
          <w:p w14:paraId="41A2EB17" w14:textId="3D4F419F" w:rsidR="00BC467A" w:rsidRPr="000A59A8" w:rsidRDefault="003220DF" w:rsidP="00B40581">
            <w:pPr>
              <w:tabs>
                <w:tab w:val="left" w:pos="720"/>
              </w:tabs>
              <w:spacing w:after="0" w:line="360" w:lineRule="auto"/>
              <w:jc w:val="both"/>
              <w:rPr>
                <w:rFonts w:ascii="Times New Roman" w:hAnsi="Times New Roman"/>
                <w:sz w:val="24"/>
                <w:szCs w:val="24"/>
              </w:rPr>
            </w:pPr>
            <w:r w:rsidRPr="000A59A8">
              <w:rPr>
                <w:rFonts w:ascii="Times New Roman" w:hAnsi="Times New Roman"/>
                <w:sz w:val="24"/>
                <w:szCs w:val="24"/>
              </w:rPr>
              <w:t>În paralel cu elaborarea planului de management, ca urmare a obligațiilor ce au decurs din procesul de aderare la Uniunea Europeană, România a avut obligația de a constitui rețeaua ecologică Natura 2000, prin desemnarea ariilor de protecție specială avifaunistică,</w:t>
            </w:r>
            <w:r w:rsidR="00F42D95" w:rsidRPr="000A59A8">
              <w:rPr>
                <w:rFonts w:ascii="Times New Roman" w:hAnsi="Times New Roman"/>
                <w:sz w:val="24"/>
                <w:szCs w:val="24"/>
              </w:rPr>
              <w:t xml:space="preserve"> </w:t>
            </w:r>
            <w:r w:rsidRPr="000A59A8">
              <w:rPr>
                <w:rFonts w:ascii="Times New Roman" w:hAnsi="Times New Roman"/>
                <w:sz w:val="24"/>
                <w:szCs w:val="24"/>
              </w:rPr>
              <w:t xml:space="preserve">conform prevederilor Directivei 2009/147/CE Parlamentului European și  a Consiliului din 30 noiembrie 2009 privind conservarea păsărilor sălbatice (Directiva Păsări), și a siturilor de importanță comunitară conform prevederilor Directivei 92/43/CEE a Consiliului din 21 mai 1992 privind conservarea habitatelor naturale </w:t>
            </w:r>
            <w:r w:rsidR="00F42D95" w:rsidRPr="000A59A8">
              <w:rPr>
                <w:rFonts w:ascii="Times New Roman" w:hAnsi="Times New Roman"/>
                <w:sz w:val="24"/>
                <w:szCs w:val="24"/>
              </w:rPr>
              <w:t>și</w:t>
            </w:r>
            <w:r w:rsidRPr="000A59A8">
              <w:rPr>
                <w:rFonts w:ascii="Times New Roman" w:hAnsi="Times New Roman"/>
                <w:sz w:val="24"/>
                <w:szCs w:val="24"/>
              </w:rPr>
              <w:t xml:space="preserve"> a speciilor de faună </w:t>
            </w:r>
            <w:r w:rsidR="00F42D95" w:rsidRPr="000A59A8">
              <w:rPr>
                <w:rFonts w:ascii="Times New Roman" w:hAnsi="Times New Roman"/>
                <w:sz w:val="24"/>
                <w:szCs w:val="24"/>
              </w:rPr>
              <w:t>și</w:t>
            </w:r>
            <w:r w:rsidRPr="000A59A8">
              <w:rPr>
                <w:rFonts w:ascii="Times New Roman" w:hAnsi="Times New Roman"/>
                <w:sz w:val="24"/>
                <w:szCs w:val="24"/>
              </w:rPr>
              <w:t xml:space="preserve"> floră sălbatică, versiunea consolidată (Directiva Habitate) </w:t>
            </w:r>
            <w:r w:rsidR="00F42D95" w:rsidRPr="000A59A8">
              <w:rPr>
                <w:rFonts w:ascii="Times New Roman" w:hAnsi="Times New Roman"/>
                <w:sz w:val="24"/>
                <w:szCs w:val="24"/>
              </w:rPr>
              <w:t>și</w:t>
            </w:r>
            <w:r w:rsidRPr="000A59A8">
              <w:rPr>
                <w:rFonts w:ascii="Times New Roman" w:hAnsi="Times New Roman"/>
                <w:sz w:val="24"/>
                <w:szCs w:val="24"/>
              </w:rPr>
              <w:t xml:space="preserve"> a Tratatului de aderare la Uniunea Europeană.</w:t>
            </w:r>
          </w:p>
          <w:p w14:paraId="5C99CD8C" w14:textId="0C0F4B75" w:rsidR="00B40581" w:rsidRDefault="003220DF" w:rsidP="000A59A8">
            <w:pPr>
              <w:tabs>
                <w:tab w:val="left" w:pos="720"/>
              </w:tabs>
              <w:spacing w:after="0" w:line="360" w:lineRule="auto"/>
              <w:jc w:val="both"/>
              <w:rPr>
                <w:rFonts w:ascii="Times New Roman" w:hAnsi="Times New Roman"/>
                <w:sz w:val="24"/>
                <w:szCs w:val="24"/>
              </w:rPr>
            </w:pPr>
            <w:r w:rsidRPr="000A59A8">
              <w:rPr>
                <w:rFonts w:ascii="Times New Roman" w:hAnsi="Times New Roman"/>
                <w:sz w:val="24"/>
                <w:szCs w:val="24"/>
              </w:rPr>
              <w:t xml:space="preserve">În acest context, în urma studiilor derulate la nivel național, pe suprafața parcului au fost identificate și declarate noi arii naturale protejate de interes comunitar, respectiv situl de importanță comunitară </w:t>
            </w:r>
            <w:r w:rsidR="00852992" w:rsidRPr="000A59A8">
              <w:rPr>
                <w:rFonts w:ascii="Times New Roman" w:hAnsi="Times New Roman"/>
                <w:sz w:val="24"/>
                <w:szCs w:val="24"/>
              </w:rPr>
              <w:t>ROSCI0206 Porțile de Fier</w:t>
            </w:r>
            <w:r w:rsidRPr="000A59A8">
              <w:rPr>
                <w:rFonts w:ascii="Times New Roman" w:hAnsi="Times New Roman"/>
                <w:sz w:val="24"/>
                <w:szCs w:val="24"/>
              </w:rPr>
              <w:t xml:space="preserve">, </w:t>
            </w:r>
            <w:r w:rsidR="00F42D95" w:rsidRPr="000A59A8">
              <w:rPr>
                <w:rFonts w:ascii="Times New Roman" w:hAnsi="Times New Roman"/>
                <w:sz w:val="24"/>
                <w:szCs w:val="24"/>
              </w:rPr>
              <w:t xml:space="preserve">instituit prin </w:t>
            </w:r>
            <w:r w:rsidRPr="000A59A8">
              <w:rPr>
                <w:rFonts w:ascii="Times New Roman" w:hAnsi="Times New Roman"/>
                <w:sz w:val="24"/>
                <w:szCs w:val="24"/>
              </w:rPr>
              <w:t xml:space="preserve">Ordinul ministrului mediului </w:t>
            </w:r>
            <w:r w:rsidR="007B0A88" w:rsidRPr="000A59A8">
              <w:rPr>
                <w:rFonts w:ascii="Times New Roman" w:hAnsi="Times New Roman"/>
                <w:sz w:val="24"/>
                <w:szCs w:val="24"/>
              </w:rPr>
              <w:t>și</w:t>
            </w:r>
            <w:r w:rsidRPr="000A59A8">
              <w:rPr>
                <w:rFonts w:ascii="Times New Roman" w:hAnsi="Times New Roman"/>
                <w:sz w:val="24"/>
                <w:szCs w:val="24"/>
              </w:rPr>
              <w:t xml:space="preserve"> dezvoltării durabile nr.</w:t>
            </w:r>
            <w:r w:rsidR="00852992" w:rsidRPr="000A59A8">
              <w:rPr>
                <w:rFonts w:ascii="Times New Roman" w:hAnsi="Times New Roman"/>
                <w:sz w:val="24"/>
                <w:szCs w:val="24"/>
              </w:rPr>
              <w:t xml:space="preserve"> </w:t>
            </w:r>
            <w:r w:rsidRPr="000A59A8">
              <w:rPr>
                <w:rFonts w:ascii="Times New Roman" w:hAnsi="Times New Roman"/>
                <w:sz w:val="24"/>
                <w:szCs w:val="24"/>
              </w:rPr>
              <w:t>1964/2007 privind instituirea regimului de arie naturală protejată a siturilor de importanță comunitară, ca parte integrantă a rețelei ecologice europene Natura 2000 în România, cu modificările ulterioare și ari</w:t>
            </w:r>
            <w:r w:rsidR="00852992" w:rsidRPr="000A59A8">
              <w:rPr>
                <w:rFonts w:ascii="Times New Roman" w:hAnsi="Times New Roman"/>
                <w:sz w:val="24"/>
                <w:szCs w:val="24"/>
              </w:rPr>
              <w:t>ile</w:t>
            </w:r>
            <w:r w:rsidRPr="000A59A8">
              <w:rPr>
                <w:rFonts w:ascii="Times New Roman" w:hAnsi="Times New Roman"/>
                <w:sz w:val="24"/>
                <w:szCs w:val="24"/>
              </w:rPr>
              <w:t xml:space="preserve"> de protecție specială avifaunistică </w:t>
            </w:r>
            <w:r w:rsidR="00852992" w:rsidRPr="000A59A8">
              <w:rPr>
                <w:rFonts w:ascii="Times New Roman" w:hAnsi="Times New Roman"/>
                <w:sz w:val="24"/>
                <w:szCs w:val="24"/>
              </w:rPr>
              <w:t>ROSPA0026 Cursul Dunării Baziaș - Porțile de Fier și ROSPA0080 Munții Almăjului - Locvei</w:t>
            </w:r>
            <w:r w:rsidRPr="000A59A8">
              <w:rPr>
                <w:rFonts w:ascii="Times New Roman" w:hAnsi="Times New Roman"/>
                <w:sz w:val="24"/>
                <w:szCs w:val="24"/>
              </w:rPr>
              <w:t xml:space="preserve"> </w:t>
            </w:r>
            <w:r w:rsidR="00F42D95" w:rsidRPr="000A59A8">
              <w:rPr>
                <w:rFonts w:ascii="Times New Roman" w:hAnsi="Times New Roman"/>
                <w:sz w:val="24"/>
                <w:szCs w:val="24"/>
              </w:rPr>
              <w:t>instituit</w:t>
            </w:r>
            <w:r w:rsidR="00852992" w:rsidRPr="000A59A8">
              <w:rPr>
                <w:rFonts w:ascii="Times New Roman" w:hAnsi="Times New Roman"/>
                <w:sz w:val="24"/>
                <w:szCs w:val="24"/>
              </w:rPr>
              <w:t>e</w:t>
            </w:r>
            <w:r w:rsidR="00F42D95" w:rsidRPr="000A59A8">
              <w:rPr>
                <w:rFonts w:ascii="Times New Roman" w:hAnsi="Times New Roman"/>
                <w:sz w:val="24"/>
                <w:szCs w:val="24"/>
              </w:rPr>
              <w:t xml:space="preserve"> </w:t>
            </w:r>
            <w:r w:rsidRPr="000A59A8">
              <w:rPr>
                <w:rFonts w:ascii="Times New Roman" w:hAnsi="Times New Roman"/>
                <w:sz w:val="24"/>
                <w:szCs w:val="24"/>
              </w:rPr>
              <w:t>prin Hotărârea Guvernului nr.</w:t>
            </w:r>
            <w:r w:rsidR="00852992" w:rsidRPr="000A59A8">
              <w:rPr>
                <w:rFonts w:ascii="Times New Roman" w:hAnsi="Times New Roman"/>
                <w:sz w:val="24"/>
                <w:szCs w:val="24"/>
              </w:rPr>
              <w:t xml:space="preserve"> </w:t>
            </w:r>
            <w:r w:rsidRPr="000A59A8">
              <w:rPr>
                <w:rFonts w:ascii="Times New Roman" w:hAnsi="Times New Roman"/>
                <w:sz w:val="24"/>
                <w:szCs w:val="24"/>
              </w:rPr>
              <w:t xml:space="preserve">1284/2007 privind declararea ariilor de protecție specială avifaunistică ca parte integrantă a rețelei </w:t>
            </w:r>
            <w:r w:rsidRPr="000A59A8">
              <w:rPr>
                <w:rFonts w:ascii="Times New Roman" w:hAnsi="Times New Roman"/>
                <w:sz w:val="24"/>
                <w:szCs w:val="24"/>
              </w:rPr>
              <w:lastRenderedPageBreak/>
              <w:t>ecologice europene Natura 2000 în România</w:t>
            </w:r>
            <w:r w:rsidR="00B40581">
              <w:rPr>
                <w:rFonts w:ascii="Times New Roman" w:hAnsi="Times New Roman"/>
                <w:sz w:val="24"/>
                <w:szCs w:val="24"/>
              </w:rPr>
              <w:t>, cu modificările ulterioare.</w:t>
            </w:r>
          </w:p>
          <w:p w14:paraId="2B590973" w14:textId="77777777" w:rsidR="00B40581" w:rsidRDefault="00F42D95" w:rsidP="00B40581">
            <w:pPr>
              <w:tabs>
                <w:tab w:val="left" w:pos="720"/>
              </w:tabs>
              <w:spacing w:after="0" w:line="360" w:lineRule="auto"/>
              <w:jc w:val="both"/>
              <w:rPr>
                <w:rFonts w:ascii="Times New Roman" w:hAnsi="Times New Roman"/>
                <w:sz w:val="24"/>
                <w:szCs w:val="24"/>
              </w:rPr>
            </w:pPr>
            <w:r w:rsidRPr="000A59A8">
              <w:rPr>
                <w:rFonts w:ascii="Times New Roman" w:hAnsi="Times New Roman"/>
                <w:sz w:val="24"/>
                <w:szCs w:val="24"/>
              </w:rPr>
              <w:t xml:space="preserve">De asemenea, </w:t>
            </w:r>
            <w:r w:rsidR="009C486B" w:rsidRPr="000A59A8">
              <w:rPr>
                <w:rFonts w:ascii="Times New Roman" w:hAnsi="Times New Roman"/>
                <w:sz w:val="24"/>
                <w:szCs w:val="24"/>
              </w:rPr>
              <w:t>în baza Legii nr.</w:t>
            </w:r>
            <w:r w:rsidR="00852992" w:rsidRPr="000A59A8">
              <w:rPr>
                <w:rFonts w:ascii="Times New Roman" w:hAnsi="Times New Roman"/>
                <w:sz w:val="24"/>
                <w:szCs w:val="24"/>
              </w:rPr>
              <w:t xml:space="preserve"> </w:t>
            </w:r>
            <w:r w:rsidR="009C486B" w:rsidRPr="000A59A8">
              <w:rPr>
                <w:rFonts w:ascii="Times New Roman" w:hAnsi="Times New Roman"/>
                <w:sz w:val="24"/>
                <w:szCs w:val="24"/>
              </w:rPr>
              <w:t>5/1991 pentru aderarea României la Convenția asupra zonelor umede, de importan</w:t>
            </w:r>
            <w:r w:rsidR="001C08AD" w:rsidRPr="000A59A8">
              <w:rPr>
                <w:rFonts w:ascii="Times New Roman" w:hAnsi="Times New Roman"/>
                <w:sz w:val="24"/>
                <w:szCs w:val="24"/>
              </w:rPr>
              <w:t>ță</w:t>
            </w:r>
            <w:r w:rsidR="009C486B" w:rsidRPr="000A59A8">
              <w:rPr>
                <w:rFonts w:ascii="Times New Roman" w:hAnsi="Times New Roman"/>
                <w:sz w:val="24"/>
                <w:szCs w:val="24"/>
              </w:rPr>
              <w:t xml:space="preserve"> internațională, în special ca habitat al pasărilor acvatice a fost desemnată zona umedă de importanță internațională </w:t>
            </w:r>
            <w:r w:rsidR="0055318D" w:rsidRPr="000A59A8">
              <w:rPr>
                <w:rFonts w:ascii="Times New Roman" w:hAnsi="Times New Roman"/>
                <w:sz w:val="24"/>
                <w:szCs w:val="24"/>
              </w:rPr>
              <w:t xml:space="preserve">Parcul Natural Porțile de Fier </w:t>
            </w:r>
            <w:r w:rsidR="009C486B" w:rsidRPr="000A59A8">
              <w:rPr>
                <w:rFonts w:ascii="Times New Roman" w:hAnsi="Times New Roman"/>
                <w:sz w:val="24"/>
                <w:szCs w:val="24"/>
              </w:rPr>
              <w:t xml:space="preserve">(sit Ramsar), arie naturală protejată de interes internațional, care a fost inclusă în lista Convenției Ramsar la data de </w:t>
            </w:r>
            <w:r w:rsidR="0055318D" w:rsidRPr="000A59A8">
              <w:rPr>
                <w:rFonts w:ascii="Times New Roman" w:hAnsi="Times New Roman"/>
                <w:sz w:val="24"/>
                <w:szCs w:val="24"/>
              </w:rPr>
              <w:t>05.03.2009</w:t>
            </w:r>
            <w:r w:rsidR="009C486B" w:rsidRPr="000A59A8">
              <w:rPr>
                <w:rFonts w:ascii="Times New Roman" w:hAnsi="Times New Roman"/>
                <w:sz w:val="24"/>
                <w:szCs w:val="24"/>
              </w:rPr>
              <w:t>, poziția 1</w:t>
            </w:r>
            <w:r w:rsidR="0055318D" w:rsidRPr="000A59A8">
              <w:rPr>
                <w:rFonts w:ascii="Times New Roman" w:hAnsi="Times New Roman"/>
                <w:sz w:val="24"/>
                <w:szCs w:val="24"/>
              </w:rPr>
              <w:t>946</w:t>
            </w:r>
            <w:r w:rsidR="009C486B" w:rsidRPr="000A59A8">
              <w:rPr>
                <w:rFonts w:ascii="Times New Roman" w:hAnsi="Times New Roman"/>
                <w:sz w:val="24"/>
                <w:szCs w:val="24"/>
              </w:rPr>
              <w:t xml:space="preserve">. </w:t>
            </w:r>
          </w:p>
          <w:p w14:paraId="19B03F4E" w14:textId="41CE888B" w:rsidR="003220DF" w:rsidRPr="000A59A8" w:rsidRDefault="0055318D" w:rsidP="00B40581">
            <w:pPr>
              <w:tabs>
                <w:tab w:val="left" w:pos="720"/>
              </w:tabs>
              <w:spacing w:after="0" w:line="360" w:lineRule="auto"/>
              <w:jc w:val="both"/>
              <w:rPr>
                <w:rFonts w:ascii="Times New Roman" w:hAnsi="Times New Roman"/>
                <w:sz w:val="24"/>
                <w:szCs w:val="24"/>
              </w:rPr>
            </w:pPr>
            <w:r w:rsidRPr="000A59A8">
              <w:rPr>
                <w:rFonts w:ascii="Times New Roman" w:hAnsi="Times New Roman"/>
                <w:sz w:val="24"/>
                <w:szCs w:val="24"/>
              </w:rPr>
              <w:t>În luna octombrie 2023 situl Ramsar Parcul Natural Porțile de Fier, împreună cu situl Ramsar Djerdap din Serbia, a devenit sit Ramsar transfrontalier.</w:t>
            </w:r>
          </w:p>
          <w:p w14:paraId="651F6F34" w14:textId="77777777" w:rsidR="00B40581" w:rsidRDefault="003220DF" w:rsidP="00B40581">
            <w:pPr>
              <w:tabs>
                <w:tab w:val="left" w:pos="720"/>
              </w:tabs>
              <w:spacing w:after="120" w:line="360" w:lineRule="auto"/>
              <w:jc w:val="both"/>
              <w:rPr>
                <w:rFonts w:ascii="Times New Roman" w:hAnsi="Times New Roman"/>
                <w:sz w:val="24"/>
                <w:szCs w:val="24"/>
              </w:rPr>
            </w:pPr>
            <w:r w:rsidRPr="000A59A8">
              <w:rPr>
                <w:rFonts w:ascii="Times New Roman" w:hAnsi="Times New Roman"/>
                <w:sz w:val="24"/>
                <w:szCs w:val="24"/>
              </w:rPr>
              <w:t>Ca urmare a desemnării acestor noi arii protejate precum și a regimului de management pe care acestea îl presupun, se impune ca planul de management să asigure măsuri adecvate pentru speciile și habitatele de interes comunitar</w:t>
            </w:r>
            <w:r w:rsidR="00031D61" w:rsidRPr="000A59A8">
              <w:rPr>
                <w:rFonts w:ascii="Times New Roman" w:hAnsi="Times New Roman"/>
                <w:sz w:val="24"/>
                <w:szCs w:val="24"/>
              </w:rPr>
              <w:t>, internațional și național</w:t>
            </w:r>
            <w:r w:rsidRPr="000A59A8">
              <w:rPr>
                <w:rFonts w:ascii="Times New Roman" w:hAnsi="Times New Roman"/>
                <w:sz w:val="24"/>
                <w:szCs w:val="24"/>
              </w:rPr>
              <w:t xml:space="preserve">. </w:t>
            </w:r>
          </w:p>
          <w:p w14:paraId="4417D304" w14:textId="11CC4929" w:rsidR="003220DF" w:rsidRPr="000A59A8" w:rsidRDefault="003220DF" w:rsidP="00B40581">
            <w:pPr>
              <w:tabs>
                <w:tab w:val="left" w:pos="720"/>
              </w:tabs>
              <w:spacing w:after="120" w:line="360" w:lineRule="auto"/>
              <w:jc w:val="both"/>
              <w:rPr>
                <w:rFonts w:ascii="Times New Roman" w:hAnsi="Times New Roman"/>
                <w:sz w:val="24"/>
                <w:szCs w:val="24"/>
              </w:rPr>
            </w:pPr>
            <w:r w:rsidRPr="000A59A8">
              <w:rPr>
                <w:rFonts w:ascii="Times New Roman" w:hAnsi="Times New Roman"/>
                <w:sz w:val="24"/>
                <w:szCs w:val="24"/>
              </w:rPr>
              <w:t xml:space="preserve">De asemenea, datorită existenței diferitelor </w:t>
            </w:r>
            <w:r w:rsidR="009C486B" w:rsidRPr="000A59A8">
              <w:rPr>
                <w:rFonts w:ascii="Times New Roman" w:hAnsi="Times New Roman"/>
                <w:sz w:val="24"/>
                <w:szCs w:val="24"/>
              </w:rPr>
              <w:t>categorii</w:t>
            </w:r>
            <w:r w:rsidRPr="000A59A8">
              <w:rPr>
                <w:rFonts w:ascii="Times New Roman" w:hAnsi="Times New Roman"/>
                <w:sz w:val="24"/>
                <w:szCs w:val="24"/>
              </w:rPr>
              <w:t xml:space="preserve"> de arii </w:t>
            </w:r>
            <w:r w:rsidR="009C486B" w:rsidRPr="000A59A8">
              <w:rPr>
                <w:rFonts w:ascii="Times New Roman" w:hAnsi="Times New Roman"/>
                <w:sz w:val="24"/>
                <w:szCs w:val="24"/>
              </w:rPr>
              <w:t xml:space="preserve">naturale </w:t>
            </w:r>
            <w:r w:rsidRPr="000A59A8">
              <w:rPr>
                <w:rFonts w:ascii="Times New Roman" w:hAnsi="Times New Roman"/>
                <w:sz w:val="24"/>
                <w:szCs w:val="24"/>
              </w:rPr>
              <w:t>protejate este necesară realizarea unui singur plan de management adaptat situației existente, care să asigure armonizarea și integrarea tuturor măsurilor de management.</w:t>
            </w:r>
          </w:p>
          <w:p w14:paraId="6817024C" w14:textId="7A116671" w:rsidR="00DF5C37" w:rsidRPr="000A59A8" w:rsidRDefault="00031D61" w:rsidP="00B40581">
            <w:pPr>
              <w:tabs>
                <w:tab w:val="left" w:pos="720"/>
              </w:tabs>
              <w:spacing w:after="120" w:line="360" w:lineRule="auto"/>
              <w:jc w:val="both"/>
              <w:rPr>
                <w:rFonts w:ascii="Times New Roman" w:hAnsi="Times New Roman"/>
                <w:sz w:val="24"/>
                <w:szCs w:val="24"/>
              </w:rPr>
            </w:pPr>
            <w:r w:rsidRPr="000A59A8">
              <w:rPr>
                <w:rFonts w:ascii="Times New Roman" w:hAnsi="Times New Roman"/>
                <w:sz w:val="24"/>
                <w:szCs w:val="24"/>
              </w:rPr>
              <w:t xml:space="preserve">Mai mult, în cursul anului 2014, Ministerul Mediului, Apelor și Pădurilor a încheiat un nou contract de administrare cu Regia Națională a Pădurilor Romsilva, aceasta din urmă, prin Administrația Parcului Natural </w:t>
            </w:r>
            <w:r w:rsidR="0076395F" w:rsidRPr="000A59A8">
              <w:rPr>
                <w:rFonts w:ascii="Times New Roman" w:hAnsi="Times New Roman"/>
                <w:sz w:val="24"/>
                <w:szCs w:val="24"/>
              </w:rPr>
              <w:t>Porțile de Fier</w:t>
            </w:r>
            <w:r w:rsidRPr="000A59A8">
              <w:rPr>
                <w:rFonts w:ascii="Times New Roman" w:hAnsi="Times New Roman"/>
                <w:sz w:val="24"/>
                <w:szCs w:val="24"/>
              </w:rPr>
              <w:t xml:space="preserve"> preluând în administrare și cele </w:t>
            </w:r>
            <w:r w:rsidR="0076395F" w:rsidRPr="000A59A8">
              <w:rPr>
                <w:rFonts w:ascii="Times New Roman" w:hAnsi="Times New Roman"/>
                <w:sz w:val="24"/>
                <w:szCs w:val="24"/>
              </w:rPr>
              <w:t>trei</w:t>
            </w:r>
            <w:r w:rsidRPr="000A59A8">
              <w:rPr>
                <w:rFonts w:ascii="Times New Roman" w:hAnsi="Times New Roman"/>
                <w:sz w:val="24"/>
                <w:szCs w:val="24"/>
              </w:rPr>
              <w:t xml:space="preserve"> situri </w:t>
            </w:r>
            <w:r w:rsidR="0076395F" w:rsidRPr="000A59A8">
              <w:rPr>
                <w:rFonts w:ascii="Times New Roman" w:hAnsi="Times New Roman"/>
                <w:sz w:val="24"/>
                <w:szCs w:val="24"/>
              </w:rPr>
              <w:t xml:space="preserve">natura 2000, respectiv situl de importanță comunitară ROSCI0206 Porțile de Fier </w:t>
            </w:r>
            <w:r w:rsidRPr="000A59A8">
              <w:rPr>
                <w:rFonts w:ascii="Times New Roman" w:hAnsi="Times New Roman"/>
                <w:sz w:val="24"/>
                <w:szCs w:val="24"/>
              </w:rPr>
              <w:t>și</w:t>
            </w:r>
            <w:r w:rsidR="0076395F" w:rsidRPr="000A59A8">
              <w:rPr>
                <w:rFonts w:ascii="Times New Roman" w:hAnsi="Times New Roman"/>
                <w:sz w:val="24"/>
                <w:szCs w:val="24"/>
              </w:rPr>
              <w:t xml:space="preserve"> ariile de protecție specială avifaunistică</w:t>
            </w:r>
            <w:r w:rsidRPr="000A59A8">
              <w:rPr>
                <w:rFonts w:ascii="Times New Roman" w:hAnsi="Times New Roman"/>
                <w:sz w:val="24"/>
                <w:szCs w:val="24"/>
              </w:rPr>
              <w:t xml:space="preserve"> </w:t>
            </w:r>
            <w:r w:rsidR="0076395F" w:rsidRPr="000A59A8">
              <w:rPr>
                <w:rFonts w:ascii="Times New Roman" w:hAnsi="Times New Roman"/>
                <w:sz w:val="24"/>
                <w:szCs w:val="24"/>
              </w:rPr>
              <w:t>ROSPA0026 Cursul Dunării Baziaș - Porțile de Fier și ROSPA0080 Munții Almăjului - Locvei</w:t>
            </w:r>
            <w:r w:rsidRPr="000A59A8">
              <w:rPr>
                <w:rFonts w:ascii="Times New Roman" w:hAnsi="Times New Roman"/>
                <w:sz w:val="24"/>
                <w:szCs w:val="24"/>
              </w:rPr>
              <w:t xml:space="preserve">. </w:t>
            </w:r>
            <w:r w:rsidR="00FF3FE0" w:rsidRPr="000A59A8">
              <w:rPr>
                <w:rFonts w:ascii="Times New Roman" w:hAnsi="Times New Roman"/>
                <w:sz w:val="24"/>
                <w:szCs w:val="24"/>
              </w:rPr>
              <w:t xml:space="preserve">Analiza GIS a limitelor, arată că </w:t>
            </w:r>
            <w:r w:rsidR="001C08AD" w:rsidRPr="000A59A8">
              <w:rPr>
                <w:rFonts w:ascii="Times New Roman" w:hAnsi="Times New Roman"/>
                <w:sz w:val="24"/>
                <w:szCs w:val="24"/>
              </w:rPr>
              <w:t xml:space="preserve">Parcul Natural Porțile de Fier se suprapune într-o proporție de 97,97% cu </w:t>
            </w:r>
            <w:r w:rsidR="00FF3FE0" w:rsidRPr="000A59A8">
              <w:rPr>
                <w:rFonts w:ascii="Times New Roman" w:hAnsi="Times New Roman"/>
                <w:sz w:val="24"/>
                <w:szCs w:val="24"/>
              </w:rPr>
              <w:t xml:space="preserve">situl de importanță comunitară </w:t>
            </w:r>
            <w:r w:rsidR="00DF5C37" w:rsidRPr="000A59A8">
              <w:rPr>
                <w:rFonts w:ascii="Times New Roman" w:hAnsi="Times New Roman"/>
                <w:sz w:val="24"/>
                <w:szCs w:val="24"/>
              </w:rPr>
              <w:t>ROSCI0206 Porțile de Fier</w:t>
            </w:r>
            <w:r w:rsidR="00FF3FE0" w:rsidRPr="000A59A8">
              <w:rPr>
                <w:rFonts w:ascii="Times New Roman" w:hAnsi="Times New Roman"/>
                <w:sz w:val="24"/>
                <w:szCs w:val="24"/>
              </w:rPr>
              <w:t xml:space="preserve">, </w:t>
            </w:r>
            <w:r w:rsidR="001C08AD" w:rsidRPr="000A59A8">
              <w:rPr>
                <w:rFonts w:ascii="Times New Roman" w:hAnsi="Times New Roman"/>
                <w:sz w:val="24"/>
                <w:szCs w:val="24"/>
              </w:rPr>
              <w:t xml:space="preserve">într-o proporție de 8,06 % cu </w:t>
            </w:r>
            <w:r w:rsidR="00DF5C37" w:rsidRPr="000A59A8">
              <w:rPr>
                <w:rFonts w:ascii="Times New Roman" w:hAnsi="Times New Roman"/>
                <w:sz w:val="24"/>
                <w:szCs w:val="24"/>
              </w:rPr>
              <w:t>aria de protecție specială avifaunistică ROSPA0026 Cursul Dunării Baziaș - Porțile de Fier</w:t>
            </w:r>
            <w:r w:rsidR="001C08AD" w:rsidRPr="000A59A8">
              <w:rPr>
                <w:rFonts w:ascii="Times New Roman" w:hAnsi="Times New Roman"/>
                <w:sz w:val="24"/>
                <w:szCs w:val="24"/>
              </w:rPr>
              <w:t xml:space="preserve"> și într-o proporție de 91,91 %</w:t>
            </w:r>
            <w:r w:rsidR="00DF5C37" w:rsidRPr="000A59A8">
              <w:rPr>
                <w:rFonts w:ascii="Times New Roman" w:hAnsi="Times New Roman"/>
                <w:sz w:val="24"/>
                <w:szCs w:val="24"/>
              </w:rPr>
              <w:t xml:space="preserve"> </w:t>
            </w:r>
            <w:r w:rsidR="001C08AD" w:rsidRPr="000A59A8">
              <w:rPr>
                <w:rFonts w:ascii="Times New Roman" w:hAnsi="Times New Roman"/>
                <w:sz w:val="24"/>
                <w:szCs w:val="24"/>
              </w:rPr>
              <w:t xml:space="preserve">cu aria de protecție specială avifaunistică </w:t>
            </w:r>
            <w:r w:rsidR="00DF5C37" w:rsidRPr="000A59A8">
              <w:rPr>
                <w:rFonts w:ascii="Times New Roman" w:hAnsi="Times New Roman"/>
                <w:sz w:val="24"/>
                <w:szCs w:val="24"/>
              </w:rPr>
              <w:t xml:space="preserve">ROSPA0080 Munții Almăjului </w:t>
            </w:r>
            <w:r w:rsidR="00227CE1" w:rsidRPr="000A59A8">
              <w:rPr>
                <w:rFonts w:ascii="Times New Roman" w:hAnsi="Times New Roman"/>
                <w:sz w:val="24"/>
                <w:szCs w:val="24"/>
              </w:rPr>
              <w:t>-</w:t>
            </w:r>
            <w:r w:rsidR="00DF5C37" w:rsidRPr="000A59A8">
              <w:rPr>
                <w:rFonts w:ascii="Times New Roman" w:hAnsi="Times New Roman"/>
                <w:sz w:val="24"/>
                <w:szCs w:val="24"/>
              </w:rPr>
              <w:t xml:space="preserve"> Locvei</w:t>
            </w:r>
            <w:r w:rsidR="00227CE1" w:rsidRPr="000A59A8">
              <w:rPr>
                <w:rFonts w:ascii="Times New Roman" w:hAnsi="Times New Roman"/>
                <w:sz w:val="24"/>
                <w:szCs w:val="24"/>
              </w:rPr>
              <w:t xml:space="preserve">. De asemenea, situl Ramsar </w:t>
            </w:r>
            <w:r w:rsidR="00227CE1" w:rsidRPr="000A59A8">
              <w:rPr>
                <w:rFonts w:ascii="Times New Roman" w:hAnsi="Times New Roman"/>
                <w:sz w:val="24"/>
                <w:szCs w:val="24"/>
              </w:rPr>
              <w:lastRenderedPageBreak/>
              <w:t xml:space="preserve">(zona umedă de importanță internațională) Parcul Natural Porțile de Fier se suprapune în proporție de </w:t>
            </w:r>
            <w:r w:rsidR="001C08AD" w:rsidRPr="000A59A8">
              <w:rPr>
                <w:rFonts w:ascii="Times New Roman" w:hAnsi="Times New Roman"/>
                <w:sz w:val="24"/>
                <w:szCs w:val="24"/>
              </w:rPr>
              <w:t xml:space="preserve">100 </w:t>
            </w:r>
            <w:r w:rsidR="00227CE1" w:rsidRPr="000A59A8">
              <w:rPr>
                <w:rFonts w:ascii="Times New Roman" w:hAnsi="Times New Roman"/>
                <w:sz w:val="24"/>
                <w:szCs w:val="24"/>
              </w:rPr>
              <w:t>% cu Parcul Natural Porțile de Fier.</w:t>
            </w:r>
          </w:p>
          <w:p w14:paraId="664C2A9C" w14:textId="366722A8" w:rsidR="00FF3FE0" w:rsidRPr="000A59A8" w:rsidRDefault="00FF3FE0" w:rsidP="00B40581">
            <w:pPr>
              <w:tabs>
                <w:tab w:val="left" w:pos="720"/>
              </w:tabs>
              <w:spacing w:after="120" w:line="360" w:lineRule="auto"/>
              <w:jc w:val="both"/>
              <w:rPr>
                <w:rFonts w:ascii="Times New Roman" w:hAnsi="Times New Roman"/>
                <w:sz w:val="24"/>
                <w:szCs w:val="24"/>
              </w:rPr>
            </w:pPr>
            <w:r w:rsidRPr="000A59A8">
              <w:rPr>
                <w:rFonts w:ascii="Times New Roman" w:hAnsi="Times New Roman"/>
                <w:sz w:val="24"/>
                <w:szCs w:val="24"/>
              </w:rPr>
              <w:t>Administratorul ariilor</w:t>
            </w:r>
            <w:r w:rsidR="009C486B" w:rsidRPr="000A59A8">
              <w:rPr>
                <w:rFonts w:ascii="Times New Roman" w:hAnsi="Times New Roman"/>
                <w:sz w:val="24"/>
                <w:szCs w:val="24"/>
              </w:rPr>
              <w:t xml:space="preserve"> naturale </w:t>
            </w:r>
            <w:r w:rsidRPr="000A59A8">
              <w:rPr>
                <w:rFonts w:ascii="Times New Roman" w:hAnsi="Times New Roman"/>
                <w:sz w:val="24"/>
                <w:szCs w:val="24"/>
              </w:rPr>
              <w:t xml:space="preserve">protejate sus-menționate are obligația realizării unui singur plan de management, conform </w:t>
            </w:r>
            <w:r w:rsidR="009C486B" w:rsidRPr="000A59A8">
              <w:rPr>
                <w:rFonts w:ascii="Times New Roman" w:hAnsi="Times New Roman"/>
                <w:sz w:val="24"/>
                <w:szCs w:val="24"/>
              </w:rPr>
              <w:t xml:space="preserve">prevederilor </w:t>
            </w:r>
            <w:r w:rsidRPr="000A59A8">
              <w:rPr>
                <w:rFonts w:ascii="Times New Roman" w:hAnsi="Times New Roman"/>
                <w:sz w:val="24"/>
                <w:szCs w:val="24"/>
              </w:rPr>
              <w:t>art.</w:t>
            </w:r>
            <w:r w:rsidR="0055318D" w:rsidRPr="000A59A8">
              <w:rPr>
                <w:rFonts w:ascii="Times New Roman" w:hAnsi="Times New Roman"/>
                <w:sz w:val="24"/>
                <w:szCs w:val="24"/>
              </w:rPr>
              <w:t xml:space="preserve"> </w:t>
            </w:r>
            <w:r w:rsidRPr="000A59A8">
              <w:rPr>
                <w:rFonts w:ascii="Times New Roman" w:hAnsi="Times New Roman"/>
                <w:sz w:val="24"/>
                <w:szCs w:val="24"/>
              </w:rPr>
              <w:t>4.1 lit. n) din Contractul de Administrare nr. 521</w:t>
            </w:r>
            <w:r w:rsidR="0076395F" w:rsidRPr="000A59A8">
              <w:rPr>
                <w:rFonts w:ascii="Times New Roman" w:hAnsi="Times New Roman"/>
                <w:sz w:val="24"/>
                <w:szCs w:val="24"/>
              </w:rPr>
              <w:t>4</w:t>
            </w:r>
            <w:r w:rsidRPr="000A59A8">
              <w:rPr>
                <w:rFonts w:ascii="Times New Roman" w:hAnsi="Times New Roman"/>
                <w:sz w:val="24"/>
                <w:szCs w:val="24"/>
              </w:rPr>
              <w:t>/11</w:t>
            </w:r>
            <w:r w:rsidR="0076395F" w:rsidRPr="000A59A8">
              <w:rPr>
                <w:rFonts w:ascii="Times New Roman" w:hAnsi="Times New Roman"/>
                <w:sz w:val="24"/>
                <w:szCs w:val="24"/>
              </w:rPr>
              <w:t>5</w:t>
            </w:r>
            <w:r w:rsidRPr="000A59A8">
              <w:rPr>
                <w:rFonts w:ascii="Times New Roman" w:hAnsi="Times New Roman"/>
                <w:sz w:val="24"/>
                <w:szCs w:val="24"/>
              </w:rPr>
              <w:t>/</w:t>
            </w:r>
            <w:r w:rsidR="0076395F" w:rsidRPr="000A59A8">
              <w:rPr>
                <w:rFonts w:ascii="Times New Roman" w:hAnsi="Times New Roman"/>
                <w:sz w:val="24"/>
                <w:szCs w:val="24"/>
              </w:rPr>
              <w:t>08..10.</w:t>
            </w:r>
            <w:r w:rsidRPr="000A59A8">
              <w:rPr>
                <w:rFonts w:ascii="Times New Roman" w:hAnsi="Times New Roman"/>
                <w:sz w:val="24"/>
                <w:szCs w:val="24"/>
              </w:rPr>
              <w:t>2014, precum și normelor aprobate în baza Ordonanței de urgență a Guvernului nr.</w:t>
            </w:r>
            <w:r w:rsidR="0055318D" w:rsidRPr="000A59A8">
              <w:rPr>
                <w:rFonts w:ascii="Times New Roman" w:hAnsi="Times New Roman"/>
                <w:sz w:val="24"/>
                <w:szCs w:val="24"/>
              </w:rPr>
              <w:t xml:space="preserve"> </w:t>
            </w:r>
            <w:r w:rsidRPr="000A59A8">
              <w:rPr>
                <w:rFonts w:ascii="Times New Roman" w:hAnsi="Times New Roman"/>
                <w:sz w:val="24"/>
                <w:szCs w:val="24"/>
              </w:rPr>
              <w:t>57/2007</w:t>
            </w:r>
            <w:r w:rsidR="00BB3A43" w:rsidRPr="000A59A8">
              <w:rPr>
                <w:rFonts w:ascii="Times New Roman" w:hAnsi="Times New Roman"/>
                <w:sz w:val="24"/>
                <w:szCs w:val="24"/>
              </w:rPr>
              <w:t>,</w:t>
            </w:r>
            <w:r w:rsidRPr="000A59A8">
              <w:rPr>
                <w:rFonts w:ascii="Times New Roman" w:hAnsi="Times New Roman"/>
                <w:sz w:val="24"/>
                <w:szCs w:val="24"/>
              </w:rPr>
              <w:t xml:space="preserve"> cu modificările și completările ulterioare, prin Ordinul ministrului mediului, apelor și pădurilor nr.</w:t>
            </w:r>
            <w:r w:rsidR="0055318D" w:rsidRPr="000A59A8">
              <w:rPr>
                <w:rFonts w:ascii="Times New Roman" w:hAnsi="Times New Roman"/>
                <w:sz w:val="24"/>
                <w:szCs w:val="24"/>
              </w:rPr>
              <w:t xml:space="preserve"> </w:t>
            </w:r>
            <w:r w:rsidRPr="000A59A8">
              <w:rPr>
                <w:rFonts w:ascii="Times New Roman" w:hAnsi="Times New Roman"/>
                <w:sz w:val="24"/>
                <w:szCs w:val="24"/>
              </w:rPr>
              <w:t xml:space="preserve">1822/2020 pentru aprobarea Metodologiei de atribuire în administrare a ariilor naturale protejate, </w:t>
            </w:r>
            <w:r w:rsidR="009C486B" w:rsidRPr="000A59A8">
              <w:rPr>
                <w:rFonts w:ascii="Times New Roman" w:hAnsi="Times New Roman"/>
                <w:sz w:val="24"/>
                <w:szCs w:val="24"/>
              </w:rPr>
              <w:t xml:space="preserve">prevăzute </w:t>
            </w:r>
            <w:r w:rsidRPr="000A59A8">
              <w:rPr>
                <w:rFonts w:ascii="Times New Roman" w:hAnsi="Times New Roman"/>
                <w:sz w:val="24"/>
                <w:szCs w:val="24"/>
              </w:rPr>
              <w:t>în Anex</w:t>
            </w:r>
            <w:r w:rsidR="009C486B" w:rsidRPr="000A59A8">
              <w:rPr>
                <w:rFonts w:ascii="Times New Roman" w:hAnsi="Times New Roman"/>
                <w:sz w:val="24"/>
                <w:szCs w:val="24"/>
              </w:rPr>
              <w:t>a</w:t>
            </w:r>
            <w:r w:rsidRPr="000A59A8">
              <w:rPr>
                <w:rFonts w:ascii="Times New Roman" w:hAnsi="Times New Roman"/>
                <w:sz w:val="24"/>
                <w:szCs w:val="24"/>
              </w:rPr>
              <w:t>, cap II -  Atribuirea în administrare a ariilor naturale protejate, la art.</w:t>
            </w:r>
            <w:r w:rsidR="0055318D" w:rsidRPr="000A59A8">
              <w:rPr>
                <w:rFonts w:ascii="Times New Roman" w:hAnsi="Times New Roman"/>
                <w:sz w:val="24"/>
                <w:szCs w:val="24"/>
              </w:rPr>
              <w:t xml:space="preserve"> </w:t>
            </w:r>
            <w:r w:rsidRPr="000A59A8">
              <w:rPr>
                <w:rFonts w:ascii="Times New Roman" w:hAnsi="Times New Roman"/>
                <w:sz w:val="24"/>
                <w:szCs w:val="24"/>
              </w:rPr>
              <w:t>5 alin.</w:t>
            </w:r>
            <w:r w:rsidR="0076395F" w:rsidRPr="000A59A8">
              <w:rPr>
                <w:rFonts w:ascii="Times New Roman" w:hAnsi="Times New Roman"/>
                <w:sz w:val="24"/>
                <w:szCs w:val="24"/>
              </w:rPr>
              <w:t xml:space="preserve"> </w:t>
            </w:r>
            <w:r w:rsidR="00BB3A43" w:rsidRPr="000A59A8">
              <w:rPr>
                <w:rFonts w:ascii="Times New Roman" w:hAnsi="Times New Roman"/>
                <w:sz w:val="24"/>
                <w:szCs w:val="24"/>
              </w:rPr>
              <w:t>(</w:t>
            </w:r>
            <w:r w:rsidR="002B5979" w:rsidRPr="000A59A8">
              <w:rPr>
                <w:rFonts w:ascii="Times New Roman" w:hAnsi="Times New Roman"/>
                <w:sz w:val="24"/>
                <w:szCs w:val="24"/>
              </w:rPr>
              <w:t>5</w:t>
            </w:r>
            <w:r w:rsidRPr="000A59A8">
              <w:rPr>
                <w:rFonts w:ascii="Times New Roman" w:hAnsi="Times New Roman"/>
                <w:sz w:val="24"/>
                <w:szCs w:val="24"/>
              </w:rPr>
              <w:t xml:space="preserve">) </w:t>
            </w:r>
            <w:r w:rsidR="009C486B" w:rsidRPr="000A59A8">
              <w:rPr>
                <w:rFonts w:ascii="Times New Roman" w:hAnsi="Times New Roman"/>
                <w:sz w:val="24"/>
                <w:szCs w:val="24"/>
              </w:rPr>
              <w:t xml:space="preserve">care stipulează </w:t>
            </w:r>
            <w:r w:rsidRPr="000A59A8">
              <w:rPr>
                <w:rFonts w:ascii="Times New Roman" w:hAnsi="Times New Roman"/>
                <w:sz w:val="24"/>
                <w:szCs w:val="24"/>
              </w:rPr>
              <w:t>următoarele:</w:t>
            </w:r>
            <w:r w:rsidR="00BB3A43" w:rsidRPr="000A59A8">
              <w:rPr>
                <w:rFonts w:ascii="Times New Roman" w:hAnsi="Times New Roman"/>
                <w:sz w:val="24"/>
                <w:szCs w:val="24"/>
              </w:rPr>
              <w:t xml:space="preserve"> „Î</w:t>
            </w:r>
            <w:r w:rsidR="002B5979" w:rsidRPr="000A59A8">
              <w:rPr>
                <w:rFonts w:ascii="Times New Roman" w:hAnsi="Times New Roman"/>
                <w:sz w:val="24"/>
                <w:szCs w:val="24"/>
              </w:rPr>
              <w:t xml:space="preserve">n cazul suprapunerii ariilor naturale protejate care nu necesită structuri de administrare special constituite cu ariile naturale protejate care necesită structuri de administrare special constituite, administrarea se asigură de către structurile de administrare ale acestora, cu realizarea unui singur plan de management, astfel încât în zonele de suprapunere să existe o corelare a măsurilor de conservare, </w:t>
            </w:r>
            <w:r w:rsidR="009C486B" w:rsidRPr="000A59A8">
              <w:rPr>
                <w:rFonts w:ascii="Times New Roman" w:hAnsi="Times New Roman"/>
                <w:sz w:val="24"/>
                <w:szCs w:val="24"/>
              </w:rPr>
              <w:t>ținând</w:t>
            </w:r>
            <w:r w:rsidR="002B5979" w:rsidRPr="000A59A8">
              <w:rPr>
                <w:rFonts w:ascii="Times New Roman" w:hAnsi="Times New Roman"/>
                <w:sz w:val="24"/>
                <w:szCs w:val="24"/>
              </w:rPr>
              <w:t xml:space="preserve"> cont de respectarea categoriei celei mai restrictive de management.</w:t>
            </w:r>
            <w:r w:rsidRPr="000A59A8">
              <w:rPr>
                <w:rFonts w:ascii="Times New Roman" w:hAnsi="Times New Roman"/>
                <w:sz w:val="24"/>
                <w:szCs w:val="24"/>
              </w:rPr>
              <w:t>“</w:t>
            </w:r>
          </w:p>
          <w:p w14:paraId="5C232E10" w14:textId="34949EEF" w:rsidR="002B5979" w:rsidRPr="000A59A8" w:rsidRDefault="002B5979" w:rsidP="000A59A8">
            <w:pPr>
              <w:tabs>
                <w:tab w:val="left" w:pos="720"/>
              </w:tabs>
              <w:spacing w:after="0" w:line="360" w:lineRule="auto"/>
              <w:jc w:val="both"/>
              <w:rPr>
                <w:rFonts w:ascii="Times New Roman" w:hAnsi="Times New Roman"/>
                <w:sz w:val="24"/>
                <w:szCs w:val="24"/>
              </w:rPr>
            </w:pPr>
            <w:r w:rsidRPr="000A59A8">
              <w:rPr>
                <w:rFonts w:ascii="Times New Roman" w:hAnsi="Times New Roman"/>
                <w:sz w:val="24"/>
                <w:szCs w:val="24"/>
              </w:rPr>
              <w:t xml:space="preserve">De la data aderării nu au fost aprobate prin Ordin </w:t>
            </w:r>
            <w:r w:rsidR="009C486B" w:rsidRPr="000A59A8">
              <w:rPr>
                <w:rFonts w:ascii="Times New Roman" w:hAnsi="Times New Roman"/>
                <w:sz w:val="24"/>
                <w:szCs w:val="24"/>
              </w:rPr>
              <w:t xml:space="preserve">al conducătorului autorității publice centrale pentru protecția mediului, apelor și pădurilor </w:t>
            </w:r>
            <w:r w:rsidRPr="000A59A8">
              <w:rPr>
                <w:rFonts w:ascii="Times New Roman" w:hAnsi="Times New Roman"/>
                <w:sz w:val="24"/>
                <w:szCs w:val="24"/>
              </w:rPr>
              <w:t>alte planuri de management pentru SCI-u</w:t>
            </w:r>
            <w:r w:rsidR="009C486B" w:rsidRPr="000A59A8">
              <w:rPr>
                <w:rFonts w:ascii="Times New Roman" w:hAnsi="Times New Roman"/>
                <w:sz w:val="24"/>
                <w:szCs w:val="24"/>
              </w:rPr>
              <w:t>l</w:t>
            </w:r>
            <w:r w:rsidRPr="000A59A8">
              <w:rPr>
                <w:rFonts w:ascii="Times New Roman" w:hAnsi="Times New Roman"/>
                <w:sz w:val="24"/>
                <w:szCs w:val="24"/>
              </w:rPr>
              <w:t xml:space="preserve"> și SPA-ul </w:t>
            </w:r>
            <w:r w:rsidR="009C486B" w:rsidRPr="000A59A8">
              <w:rPr>
                <w:rFonts w:ascii="Times New Roman" w:hAnsi="Times New Roman"/>
                <w:sz w:val="24"/>
                <w:szCs w:val="24"/>
              </w:rPr>
              <w:t>anterior menționate</w:t>
            </w:r>
            <w:r w:rsidRPr="000A59A8">
              <w:rPr>
                <w:rFonts w:ascii="Times New Roman" w:hAnsi="Times New Roman"/>
                <w:sz w:val="24"/>
                <w:szCs w:val="24"/>
              </w:rPr>
              <w:t>.</w:t>
            </w:r>
          </w:p>
          <w:p w14:paraId="6DBB7170" w14:textId="77777777" w:rsidR="00B40581" w:rsidRDefault="002B5979" w:rsidP="000A59A8">
            <w:pPr>
              <w:tabs>
                <w:tab w:val="left" w:pos="720"/>
              </w:tabs>
              <w:spacing w:after="0" w:line="360" w:lineRule="auto"/>
              <w:jc w:val="both"/>
              <w:rPr>
                <w:rFonts w:ascii="Times New Roman" w:hAnsi="Times New Roman"/>
                <w:sz w:val="24"/>
                <w:szCs w:val="24"/>
              </w:rPr>
            </w:pPr>
            <w:r w:rsidRPr="000A59A8">
              <w:rPr>
                <w:rFonts w:ascii="Times New Roman" w:hAnsi="Times New Roman"/>
                <w:sz w:val="24"/>
                <w:szCs w:val="24"/>
              </w:rPr>
              <w:t>Astfel, ținând cont de cele de mai sus, planul de management care face obiectul Hotărârii Guvernului</w:t>
            </w:r>
            <w:r w:rsidR="00C25867" w:rsidRPr="000A59A8">
              <w:rPr>
                <w:rFonts w:ascii="Times New Roman" w:hAnsi="Times New Roman"/>
                <w:sz w:val="24"/>
                <w:szCs w:val="24"/>
              </w:rPr>
              <w:t xml:space="preserve"> </w:t>
            </w:r>
            <w:r w:rsidRPr="000A59A8">
              <w:rPr>
                <w:rFonts w:ascii="Times New Roman" w:hAnsi="Times New Roman"/>
                <w:sz w:val="24"/>
                <w:szCs w:val="24"/>
              </w:rPr>
              <w:t>nr.</w:t>
            </w:r>
            <w:r w:rsidR="0055318D" w:rsidRPr="000A59A8">
              <w:rPr>
                <w:rFonts w:ascii="Times New Roman" w:hAnsi="Times New Roman"/>
                <w:sz w:val="24"/>
                <w:szCs w:val="24"/>
              </w:rPr>
              <w:t xml:space="preserve"> 1048/2013 </w:t>
            </w:r>
            <w:r w:rsidRPr="000A59A8">
              <w:rPr>
                <w:rFonts w:ascii="Times New Roman" w:hAnsi="Times New Roman"/>
                <w:sz w:val="24"/>
                <w:szCs w:val="24"/>
              </w:rPr>
              <w:t xml:space="preserve">nu mai este corespunzător din punct de vedere al cerințelor de management necesare administrării unitare a tuturor categoriilor de arii naturale protejate suprapuse pe suprafața respectivă, precum și din punct de vedere a obligațiilor României în raport cu cerințele legislației comunitare în domeniul naturii care prevăd că în termen de maxim 6 ani de la desemnare, siturile de importanță comunitară trebuie să dispună de măsuri de conservare și să se declare ca arii speciale de conservare. </w:t>
            </w:r>
          </w:p>
          <w:p w14:paraId="0704C464" w14:textId="01F9F868" w:rsidR="002B5979" w:rsidRPr="000A59A8" w:rsidRDefault="002B5979" w:rsidP="00B40581">
            <w:pPr>
              <w:tabs>
                <w:tab w:val="left" w:pos="720"/>
              </w:tabs>
              <w:spacing w:after="120" w:line="360" w:lineRule="auto"/>
              <w:jc w:val="both"/>
              <w:rPr>
                <w:rFonts w:ascii="Times New Roman" w:hAnsi="Times New Roman"/>
                <w:sz w:val="24"/>
                <w:szCs w:val="24"/>
              </w:rPr>
            </w:pPr>
            <w:r w:rsidRPr="000A59A8">
              <w:rPr>
                <w:rFonts w:ascii="Times New Roman" w:hAnsi="Times New Roman"/>
                <w:sz w:val="24"/>
                <w:szCs w:val="24"/>
              </w:rPr>
              <w:lastRenderedPageBreak/>
              <w:t>În România, stabilirea măsurilor de conservare pentru habitate și speciile de interes comunitar pentru care siturile respective au fost desemnate se face prin planurile de management.</w:t>
            </w:r>
          </w:p>
          <w:p w14:paraId="326EC91C" w14:textId="60856CAF" w:rsidR="00031D61" w:rsidRPr="000A59A8" w:rsidRDefault="00031D61" w:rsidP="00B40581">
            <w:pPr>
              <w:tabs>
                <w:tab w:val="left" w:pos="720"/>
              </w:tabs>
              <w:spacing w:after="120" w:line="360" w:lineRule="auto"/>
              <w:jc w:val="both"/>
              <w:rPr>
                <w:rFonts w:ascii="Times New Roman" w:hAnsi="Times New Roman"/>
                <w:sz w:val="24"/>
                <w:szCs w:val="24"/>
              </w:rPr>
            </w:pPr>
            <w:r w:rsidRPr="000A59A8">
              <w:rPr>
                <w:rFonts w:ascii="Times New Roman" w:hAnsi="Times New Roman"/>
                <w:sz w:val="24"/>
                <w:szCs w:val="24"/>
              </w:rPr>
              <w:t>Planul de management aprobat prin Hotărârea Guvernului nr.</w:t>
            </w:r>
            <w:r w:rsidR="0055318D" w:rsidRPr="000A59A8">
              <w:rPr>
                <w:rFonts w:ascii="Times New Roman" w:hAnsi="Times New Roman"/>
                <w:bCs/>
                <w:sz w:val="24"/>
                <w:szCs w:val="24"/>
              </w:rPr>
              <w:t xml:space="preserve"> 1048/2013 </w:t>
            </w:r>
            <w:r w:rsidRPr="000A59A8">
              <w:rPr>
                <w:rFonts w:ascii="Times New Roman" w:hAnsi="Times New Roman"/>
                <w:sz w:val="24"/>
                <w:szCs w:val="24"/>
              </w:rPr>
              <w:t>s-a bazat pe situația existentă la momentul anterior aprobării acestuia și nu reflectă situația actuală, mai ales în privința speciilor și habitatelor de interes comunitar și al stării lor de conservare. În acel moment nu s-a avut la bază evaluarea tuturor ariilor protejate suprapuse (parc natural, sit Ramsar, sit de importanță comunitară, ari</w:t>
            </w:r>
            <w:r w:rsidR="001A1055" w:rsidRPr="000A59A8">
              <w:rPr>
                <w:rFonts w:ascii="Times New Roman" w:hAnsi="Times New Roman"/>
                <w:sz w:val="24"/>
                <w:szCs w:val="24"/>
              </w:rPr>
              <w:t>i</w:t>
            </w:r>
            <w:r w:rsidRPr="000A59A8">
              <w:rPr>
                <w:rFonts w:ascii="Times New Roman" w:hAnsi="Times New Roman"/>
                <w:sz w:val="24"/>
                <w:szCs w:val="24"/>
              </w:rPr>
              <w:t xml:space="preserve"> de protecție specială avifaunisitică), care au regim de management diferențiat, planul nu definește obiectivele de conservare specifice siturilor Natura 2000, prin urmare nu asigură integrarea măsurilor de management adecvate specifice noilor situri desemnate sau integrate, în scopul evitării deteriorării habitatelor și a speciilor pentru care zonele au fost desemnate.</w:t>
            </w:r>
          </w:p>
          <w:p w14:paraId="06F78513" w14:textId="4B595A50" w:rsidR="001C08AD" w:rsidRPr="000A59A8" w:rsidRDefault="007F3319" w:rsidP="00B40581">
            <w:pPr>
              <w:tabs>
                <w:tab w:val="left" w:pos="720"/>
              </w:tabs>
              <w:spacing w:after="120" w:line="360" w:lineRule="auto"/>
              <w:jc w:val="both"/>
              <w:rPr>
                <w:rFonts w:ascii="Times New Roman" w:hAnsi="Times New Roman"/>
                <w:sz w:val="24"/>
                <w:szCs w:val="24"/>
              </w:rPr>
            </w:pPr>
            <w:r w:rsidRPr="000A59A8">
              <w:rPr>
                <w:rFonts w:ascii="Times New Roman" w:hAnsi="Times New Roman"/>
                <w:sz w:val="24"/>
                <w:szCs w:val="24"/>
              </w:rPr>
              <w:t>Așadar</w:t>
            </w:r>
            <w:r w:rsidR="00031D61" w:rsidRPr="000A59A8">
              <w:rPr>
                <w:rFonts w:ascii="Times New Roman" w:hAnsi="Times New Roman"/>
                <w:sz w:val="24"/>
                <w:szCs w:val="24"/>
              </w:rPr>
              <w:t xml:space="preserve">, a fost necesară revizuirea planului de management, fapt care s-a realizat </w:t>
            </w:r>
            <w:r w:rsidR="006E00B0" w:rsidRPr="000A59A8">
              <w:rPr>
                <w:rFonts w:ascii="Times New Roman" w:hAnsi="Times New Roman"/>
                <w:sz w:val="24"/>
                <w:szCs w:val="24"/>
              </w:rPr>
              <w:t xml:space="preserve">de către administrația Parcului Naturale Porțile de Fier, pe baza activităților realizate de experții proprii, precum și pe baza </w:t>
            </w:r>
            <w:r w:rsidR="0098153F" w:rsidRPr="000A59A8">
              <w:rPr>
                <w:rFonts w:ascii="Times New Roman" w:hAnsi="Times New Roman"/>
                <w:sz w:val="24"/>
                <w:szCs w:val="24"/>
              </w:rPr>
              <w:t>rezultate</w:t>
            </w:r>
            <w:r w:rsidR="006E00B0" w:rsidRPr="000A59A8">
              <w:rPr>
                <w:rFonts w:ascii="Times New Roman" w:hAnsi="Times New Roman"/>
                <w:sz w:val="24"/>
                <w:szCs w:val="24"/>
              </w:rPr>
              <w:t>lor de cercetare și</w:t>
            </w:r>
            <w:r w:rsidR="0098153F" w:rsidRPr="000A59A8">
              <w:rPr>
                <w:rFonts w:ascii="Times New Roman" w:hAnsi="Times New Roman"/>
                <w:sz w:val="24"/>
                <w:szCs w:val="24"/>
              </w:rPr>
              <w:t xml:space="preserve"> de monitorizare din ca</w:t>
            </w:r>
            <w:r w:rsidR="00B40581">
              <w:rPr>
                <w:rFonts w:ascii="Times New Roman" w:hAnsi="Times New Roman"/>
                <w:sz w:val="24"/>
                <w:szCs w:val="24"/>
              </w:rPr>
              <w:t>drul</w:t>
            </w:r>
            <w:r w:rsidR="0098153F" w:rsidRPr="000A59A8">
              <w:rPr>
                <w:rFonts w:ascii="Times New Roman" w:hAnsi="Times New Roman"/>
                <w:sz w:val="24"/>
                <w:szCs w:val="24"/>
              </w:rPr>
              <w:t xml:space="preserve"> mai multor proiecte cu finanțare din partea Comisiei Europene și a altor mecanisme de finanțare, printre care: </w:t>
            </w:r>
            <w:r w:rsidR="001C08AD" w:rsidRPr="000A59A8">
              <w:rPr>
                <w:rFonts w:ascii="Times New Roman" w:hAnsi="Times New Roman"/>
                <w:sz w:val="24"/>
                <w:szCs w:val="24"/>
              </w:rPr>
              <w:t>RNP Romsilva- Administrația Parcului Natural Porțile de Fier R.A. – garant al unui sistem adecvat de management al biodiversității”, proiect finanțat din Fondul European de Dezvoltare Regională, 2012-2015, care a inclus activități de elaborare a ”</w:t>
            </w:r>
            <w:r w:rsidR="001C08AD" w:rsidRPr="000A59A8">
              <w:rPr>
                <w:rFonts w:ascii="Times New Roman" w:hAnsi="Times New Roman"/>
                <w:i/>
                <w:iCs/>
                <w:sz w:val="24"/>
                <w:szCs w:val="24"/>
              </w:rPr>
              <w:t>Studiului privind starea de conservare a speciilor de păsări din arealul ROSPA0026 Cursul Dunării Baziaș-Porțile de Fier</w:t>
            </w:r>
            <w:r w:rsidR="001C08AD" w:rsidRPr="000A59A8">
              <w:rPr>
                <w:rFonts w:ascii="Times New Roman" w:hAnsi="Times New Roman"/>
                <w:sz w:val="24"/>
                <w:szCs w:val="24"/>
              </w:rPr>
              <w:t xml:space="preserve">”, a </w:t>
            </w:r>
            <w:r w:rsidR="001C08AD" w:rsidRPr="000A59A8">
              <w:rPr>
                <w:rFonts w:ascii="Times New Roman" w:hAnsi="Times New Roman"/>
                <w:i/>
                <w:iCs/>
                <w:sz w:val="24"/>
                <w:szCs w:val="24"/>
              </w:rPr>
              <w:t>Studiului privind cartografierea habitatelor de pe teritoriul Parcului Natural Porțile de Fier</w:t>
            </w:r>
            <w:r w:rsidR="001C08AD" w:rsidRPr="000A59A8">
              <w:rPr>
                <w:rFonts w:ascii="Times New Roman" w:hAnsi="Times New Roman"/>
                <w:b/>
                <w:bCs/>
                <w:sz w:val="24"/>
                <w:szCs w:val="24"/>
              </w:rPr>
              <w:t xml:space="preserve">”, </w:t>
            </w:r>
            <w:r w:rsidR="001C08AD" w:rsidRPr="000A59A8">
              <w:rPr>
                <w:rFonts w:ascii="Times New Roman" w:hAnsi="Times New Roman"/>
                <w:sz w:val="24"/>
                <w:szCs w:val="24"/>
              </w:rPr>
              <w:t xml:space="preserve">”Improving the conservation status for the priority species and habitats in the Iron Gates wetlands” (2011-2015), proiect finanțat prin programul LIFE Natura+,   ”Măsuri de conservare a ecosistemelor de pădure și de zone umede din arealul parcului Natural Porțile de Fier” (2015-2017), proiect finanțat prin EEA Grants, care a inclus servicii de </w:t>
            </w:r>
            <w:r w:rsidR="001C08AD" w:rsidRPr="000A59A8">
              <w:rPr>
                <w:rFonts w:ascii="Times New Roman" w:hAnsi="Times New Roman"/>
                <w:i/>
                <w:iCs/>
                <w:sz w:val="24"/>
                <w:szCs w:val="24"/>
              </w:rPr>
              <w:t xml:space="preserve">”Cartografiere și evaluare a stării de conservare a ecosistemelor de </w:t>
            </w:r>
            <w:r w:rsidR="001C08AD" w:rsidRPr="000A59A8">
              <w:rPr>
                <w:rFonts w:ascii="Times New Roman" w:hAnsi="Times New Roman"/>
                <w:i/>
                <w:iCs/>
                <w:sz w:val="24"/>
                <w:szCs w:val="24"/>
              </w:rPr>
              <w:lastRenderedPageBreak/>
              <w:t>pădure și de zone umede din arealul Parcului Natural Porțile de Fier</w:t>
            </w:r>
            <w:r w:rsidR="001C08AD" w:rsidRPr="000A59A8">
              <w:rPr>
                <w:rFonts w:ascii="Times New Roman" w:hAnsi="Times New Roman"/>
                <w:sz w:val="24"/>
                <w:szCs w:val="24"/>
              </w:rPr>
              <w:t>”, ”Măsuri active de protecție și conservare a biodiversității și peisajului din arealul Parcului Natural Porțile de Fier”, finanțat prin Fondul European de Dezvoltare Regională, care a inclus servicii de</w:t>
            </w:r>
            <w:r w:rsidR="001C08AD" w:rsidRPr="000A59A8">
              <w:rPr>
                <w:rFonts w:ascii="Times New Roman" w:hAnsi="Times New Roman"/>
                <w:i/>
                <w:iCs/>
                <w:sz w:val="24"/>
                <w:szCs w:val="24"/>
              </w:rPr>
              <w:t xml:space="preserve"> „Cartografiere și descriere a limitelor zonelor de protecție integrală din arealul Parcului Natural Porțile de Fier</w:t>
            </w:r>
            <w:r w:rsidR="001C08AD" w:rsidRPr="000A59A8">
              <w:rPr>
                <w:rFonts w:ascii="Times New Roman" w:hAnsi="Times New Roman"/>
                <w:sz w:val="24"/>
                <w:szCs w:val="24"/>
              </w:rPr>
              <w:t>” (2021), proiect finanțat prin Fondul European de Dezvoltare Regională, ”Sprijinirea conectivității ecologice în regiunea Dunării prin conectarea siturilor</w:t>
            </w:r>
            <w:r w:rsidR="001C08AD" w:rsidRPr="000A59A8">
              <w:rPr>
                <w:rFonts w:ascii="Times New Roman" w:hAnsi="Times New Roman"/>
                <w:sz w:val="24"/>
                <w:szCs w:val="24"/>
              </w:rPr>
              <w:br/>
              <w:t>Natura2000 de-a lungul Coridorului Verde, finanțat prin Interreg Transnational Programme, în cadrul căruia au fost implementate activități pentru identificarea barierelor și stabilirea unor principii regionale pentru implementarea coridoarelor ecologice.</w:t>
            </w:r>
          </w:p>
          <w:p w14:paraId="1F713567" w14:textId="60B8D582" w:rsidR="00E318A6" w:rsidRPr="000A59A8" w:rsidRDefault="00C25867" w:rsidP="00B40581">
            <w:pPr>
              <w:tabs>
                <w:tab w:val="left" w:pos="720"/>
              </w:tabs>
              <w:spacing w:after="120" w:line="360" w:lineRule="auto"/>
              <w:jc w:val="both"/>
              <w:rPr>
                <w:rFonts w:ascii="Times New Roman" w:hAnsi="Times New Roman"/>
                <w:sz w:val="24"/>
                <w:szCs w:val="24"/>
              </w:rPr>
            </w:pPr>
            <w:r w:rsidRPr="000A59A8">
              <w:rPr>
                <w:rFonts w:ascii="Times New Roman" w:hAnsi="Times New Roman"/>
                <w:sz w:val="24"/>
                <w:szCs w:val="24"/>
              </w:rPr>
              <w:t>Față de cele semnalate, trebuie amintit faptul că prin modificările legislative care au fost aduse de-a lungul timpului art.</w:t>
            </w:r>
            <w:r w:rsidR="001A1055" w:rsidRPr="000A59A8">
              <w:rPr>
                <w:rFonts w:ascii="Times New Roman" w:hAnsi="Times New Roman"/>
                <w:sz w:val="24"/>
                <w:szCs w:val="24"/>
              </w:rPr>
              <w:t xml:space="preserve"> </w:t>
            </w:r>
            <w:r w:rsidRPr="000A59A8">
              <w:rPr>
                <w:rFonts w:ascii="Times New Roman" w:hAnsi="Times New Roman"/>
                <w:sz w:val="24"/>
                <w:szCs w:val="24"/>
              </w:rPr>
              <w:t>21 alin. (1) din Ordonanța de urgență a Guvernului nr.</w:t>
            </w:r>
            <w:r w:rsidR="001A1055" w:rsidRPr="000A59A8">
              <w:rPr>
                <w:rFonts w:ascii="Times New Roman" w:hAnsi="Times New Roman"/>
                <w:sz w:val="24"/>
                <w:szCs w:val="24"/>
              </w:rPr>
              <w:t xml:space="preserve"> </w:t>
            </w:r>
            <w:r w:rsidRPr="000A59A8">
              <w:rPr>
                <w:rFonts w:ascii="Times New Roman" w:hAnsi="Times New Roman"/>
                <w:sz w:val="24"/>
                <w:szCs w:val="24"/>
              </w:rPr>
              <w:t xml:space="preserve">57/2007, aprobată cu modificări </w:t>
            </w:r>
            <w:r w:rsidR="003B026E" w:rsidRPr="000A59A8">
              <w:rPr>
                <w:rFonts w:ascii="Times New Roman" w:hAnsi="Times New Roman"/>
                <w:sz w:val="24"/>
                <w:szCs w:val="24"/>
              </w:rPr>
              <w:t>și</w:t>
            </w:r>
            <w:r w:rsidRPr="000A59A8">
              <w:rPr>
                <w:rFonts w:ascii="Times New Roman" w:hAnsi="Times New Roman"/>
                <w:sz w:val="24"/>
                <w:szCs w:val="24"/>
              </w:rPr>
              <w:t xml:space="preserve"> completări prin Legea nr. 49/2011, cu modificările </w:t>
            </w:r>
            <w:r w:rsidR="003B026E" w:rsidRPr="000A59A8">
              <w:rPr>
                <w:rFonts w:ascii="Times New Roman" w:hAnsi="Times New Roman"/>
                <w:sz w:val="24"/>
                <w:szCs w:val="24"/>
              </w:rPr>
              <w:t>și</w:t>
            </w:r>
            <w:r w:rsidRPr="000A59A8">
              <w:rPr>
                <w:rFonts w:ascii="Times New Roman" w:hAnsi="Times New Roman"/>
                <w:sz w:val="24"/>
                <w:szCs w:val="24"/>
              </w:rPr>
              <w:t xml:space="preserve"> completările ulterioare, un plan de management se aprobă în prezent prin ordin al conducătorului autorității publice centrale pentru protecția mediului, </w:t>
            </w:r>
            <w:r w:rsidR="003B026E" w:rsidRPr="000A59A8">
              <w:rPr>
                <w:rFonts w:ascii="Times New Roman" w:hAnsi="Times New Roman"/>
                <w:sz w:val="24"/>
                <w:szCs w:val="24"/>
              </w:rPr>
              <w:t>apelor și pădurilor</w:t>
            </w:r>
            <w:r w:rsidRPr="000A59A8">
              <w:rPr>
                <w:rFonts w:ascii="Times New Roman" w:hAnsi="Times New Roman"/>
                <w:sz w:val="24"/>
                <w:szCs w:val="24"/>
              </w:rPr>
              <w:t xml:space="preserve"> reglementare diferită de cea care a fost în vigoare la momentul adoptării </w:t>
            </w:r>
            <w:r w:rsidR="00BB3A43" w:rsidRPr="000A59A8">
              <w:rPr>
                <w:rFonts w:ascii="Times New Roman" w:hAnsi="Times New Roman"/>
                <w:sz w:val="24"/>
                <w:szCs w:val="24"/>
              </w:rPr>
              <w:t>Hotărârii Guvernului</w:t>
            </w:r>
            <w:r w:rsidRPr="000A59A8">
              <w:rPr>
                <w:rFonts w:ascii="Times New Roman" w:hAnsi="Times New Roman"/>
                <w:sz w:val="24"/>
                <w:szCs w:val="24"/>
              </w:rPr>
              <w:t xml:space="preserve"> nr.</w:t>
            </w:r>
            <w:r w:rsidR="001A1055" w:rsidRPr="000A59A8">
              <w:rPr>
                <w:rFonts w:ascii="Times New Roman" w:hAnsi="Times New Roman"/>
                <w:sz w:val="24"/>
                <w:szCs w:val="24"/>
              </w:rPr>
              <w:t xml:space="preserve"> 1048/2013</w:t>
            </w:r>
            <w:r w:rsidRPr="000A59A8">
              <w:rPr>
                <w:rFonts w:ascii="Times New Roman" w:hAnsi="Times New Roman"/>
                <w:sz w:val="24"/>
                <w:szCs w:val="24"/>
              </w:rPr>
              <w:t>.</w:t>
            </w:r>
          </w:p>
          <w:p w14:paraId="17CF579C" w14:textId="169E004D" w:rsidR="00C25867" w:rsidRPr="000A59A8" w:rsidRDefault="00C25867" w:rsidP="006A67B0">
            <w:pPr>
              <w:tabs>
                <w:tab w:val="left" w:pos="720"/>
              </w:tabs>
              <w:spacing w:after="120" w:line="360" w:lineRule="auto"/>
              <w:jc w:val="both"/>
              <w:rPr>
                <w:rFonts w:ascii="Times New Roman" w:hAnsi="Times New Roman"/>
                <w:sz w:val="24"/>
                <w:szCs w:val="24"/>
              </w:rPr>
            </w:pPr>
            <w:r w:rsidRPr="000A59A8">
              <w:rPr>
                <w:rFonts w:ascii="Times New Roman" w:hAnsi="Times New Roman"/>
                <w:sz w:val="24"/>
                <w:szCs w:val="24"/>
              </w:rPr>
              <w:t>Ținând cont de faptul că toate modificările și completările mai sus menționate vizează cea mai mare parte a Hotărârii Guvernului nr.</w:t>
            </w:r>
            <w:r w:rsidR="001A1055" w:rsidRPr="000A59A8">
              <w:rPr>
                <w:rFonts w:ascii="Times New Roman" w:hAnsi="Times New Roman"/>
                <w:sz w:val="24"/>
                <w:szCs w:val="24"/>
              </w:rPr>
              <w:t>1048/2013</w:t>
            </w:r>
            <w:r w:rsidRPr="000A59A8">
              <w:rPr>
                <w:rFonts w:ascii="Times New Roman" w:hAnsi="Times New Roman"/>
                <w:sz w:val="24"/>
                <w:szCs w:val="24"/>
              </w:rPr>
              <w:t>, astfel cum dispun prevederile art. 14 alin. (1) din Legea nr.</w:t>
            </w:r>
            <w:r w:rsidR="00BD0953" w:rsidRPr="000A59A8">
              <w:rPr>
                <w:rFonts w:ascii="Times New Roman" w:hAnsi="Times New Roman"/>
                <w:sz w:val="24"/>
                <w:szCs w:val="24"/>
              </w:rPr>
              <w:t xml:space="preserve"> </w:t>
            </w:r>
            <w:r w:rsidRPr="000A59A8">
              <w:rPr>
                <w:rFonts w:ascii="Times New Roman" w:hAnsi="Times New Roman"/>
                <w:sz w:val="24"/>
                <w:szCs w:val="24"/>
              </w:rPr>
              <w:t xml:space="preserve">24/2000 privind normele de tehnică legislativă pentru elaborarea actelor normative, republicată, cu modificările și completările ulterioare, arată că </w:t>
            </w:r>
            <w:r w:rsidRPr="00B40581">
              <w:rPr>
                <w:rFonts w:ascii="Times New Roman" w:hAnsi="Times New Roman"/>
                <w:i/>
                <w:iCs/>
                <w:sz w:val="24"/>
                <w:szCs w:val="24"/>
              </w:rPr>
              <w:t>„reglementările de același nivel și având același obiect se cuprind, de regulă, într-un singur  act normativ”,</w:t>
            </w:r>
            <w:r w:rsidRPr="000A59A8">
              <w:rPr>
                <w:rFonts w:ascii="Times New Roman" w:hAnsi="Times New Roman"/>
                <w:sz w:val="24"/>
                <w:szCs w:val="24"/>
              </w:rPr>
              <w:t xml:space="preserve"> precum și prevederile art.</w:t>
            </w:r>
            <w:r w:rsidR="001A1055" w:rsidRPr="000A59A8">
              <w:rPr>
                <w:rFonts w:ascii="Times New Roman" w:hAnsi="Times New Roman"/>
                <w:sz w:val="24"/>
                <w:szCs w:val="24"/>
              </w:rPr>
              <w:t xml:space="preserve"> </w:t>
            </w:r>
            <w:r w:rsidR="00F51582" w:rsidRPr="000A59A8">
              <w:rPr>
                <w:rFonts w:ascii="Times New Roman" w:hAnsi="Times New Roman"/>
                <w:sz w:val="24"/>
                <w:szCs w:val="24"/>
              </w:rPr>
              <w:t>61</w:t>
            </w:r>
            <w:r w:rsidRPr="000A59A8">
              <w:rPr>
                <w:rFonts w:ascii="Times New Roman" w:hAnsi="Times New Roman"/>
                <w:sz w:val="24"/>
                <w:szCs w:val="24"/>
              </w:rPr>
              <w:t xml:space="preserve"> alin. (1) din același act normativ care statuează că </w:t>
            </w:r>
            <w:r w:rsidRPr="00B40581">
              <w:rPr>
                <w:rFonts w:ascii="Times New Roman" w:hAnsi="Times New Roman"/>
                <w:i/>
                <w:iCs/>
                <w:sz w:val="24"/>
                <w:szCs w:val="24"/>
              </w:rPr>
              <w:t xml:space="preserve">„modificarea sau completarea unui act normativ este admisă numai dacă nu se afectează concepția generală ori caracterul unitar al acelui act sau dacă nu privește întreaga ori cea mai mare parte a reglementării în cauză; în caz contrar actul se înlocuiește cu o nouă reglementare, urmând să fie în întregime </w:t>
            </w:r>
            <w:r w:rsidRPr="00B40581">
              <w:rPr>
                <w:rFonts w:ascii="Times New Roman" w:hAnsi="Times New Roman"/>
                <w:i/>
                <w:iCs/>
                <w:sz w:val="24"/>
                <w:szCs w:val="24"/>
              </w:rPr>
              <w:lastRenderedPageBreak/>
              <w:t>abrogat”,</w:t>
            </w:r>
            <w:r w:rsidRPr="000A59A8">
              <w:rPr>
                <w:rFonts w:ascii="Times New Roman" w:hAnsi="Times New Roman"/>
                <w:sz w:val="24"/>
                <w:szCs w:val="24"/>
              </w:rPr>
              <w:t xml:space="preserve">  aprobarea unui nou plan de management care să reflecte situația actuală trebuie să se facă prin ordin al ministrului, rezultând în mod clar și fără echivoc că Hotărârea Guvernului nr.</w:t>
            </w:r>
            <w:r w:rsidR="00F51582" w:rsidRPr="000A59A8">
              <w:rPr>
                <w:rFonts w:ascii="Times New Roman" w:hAnsi="Times New Roman"/>
                <w:sz w:val="24"/>
                <w:szCs w:val="24"/>
              </w:rPr>
              <w:t xml:space="preserve"> 1048/2013 </w:t>
            </w:r>
            <w:r w:rsidRPr="000A59A8">
              <w:rPr>
                <w:rFonts w:ascii="Times New Roman" w:hAnsi="Times New Roman"/>
                <w:sz w:val="24"/>
                <w:szCs w:val="24"/>
              </w:rPr>
              <w:t>nu-și mai poate produce efectele pentru care a fost adoptată și prin urmare se impune abrogarea sa.</w:t>
            </w:r>
          </w:p>
          <w:p w14:paraId="44839E4E" w14:textId="1FA019B3" w:rsidR="00C25867" w:rsidRPr="000A59A8" w:rsidRDefault="00C25867" w:rsidP="000A59A8">
            <w:pPr>
              <w:tabs>
                <w:tab w:val="left" w:pos="720"/>
              </w:tabs>
              <w:spacing w:after="0" w:line="360" w:lineRule="auto"/>
              <w:jc w:val="both"/>
              <w:rPr>
                <w:rFonts w:ascii="Times New Roman" w:hAnsi="Times New Roman"/>
                <w:sz w:val="24"/>
                <w:szCs w:val="24"/>
              </w:rPr>
            </w:pPr>
            <w:r w:rsidRPr="000A59A8">
              <w:rPr>
                <w:rFonts w:ascii="Times New Roman" w:hAnsi="Times New Roman"/>
                <w:sz w:val="24"/>
                <w:szCs w:val="24"/>
              </w:rPr>
              <w:t>Mai mult, Hotărârea Guvernului nr.</w:t>
            </w:r>
            <w:r w:rsidR="001A1055" w:rsidRPr="000A59A8">
              <w:rPr>
                <w:rFonts w:ascii="Times New Roman" w:hAnsi="Times New Roman"/>
                <w:bCs/>
                <w:sz w:val="24"/>
                <w:szCs w:val="24"/>
              </w:rPr>
              <w:t xml:space="preserve"> 1048/2013 </w:t>
            </w:r>
            <w:r w:rsidRPr="000A59A8">
              <w:rPr>
                <w:rFonts w:ascii="Times New Roman" w:hAnsi="Times New Roman"/>
                <w:sz w:val="24"/>
                <w:szCs w:val="24"/>
              </w:rPr>
              <w:t>a fost publicată în Monitorul Oficial</w:t>
            </w:r>
            <w:r w:rsidR="00C125B6" w:rsidRPr="000A59A8">
              <w:rPr>
                <w:rFonts w:ascii="Times New Roman" w:hAnsi="Times New Roman"/>
                <w:sz w:val="24"/>
                <w:szCs w:val="24"/>
              </w:rPr>
              <w:t xml:space="preserve">, </w:t>
            </w:r>
            <w:r w:rsidR="001A1055" w:rsidRPr="000A59A8">
              <w:rPr>
                <w:rFonts w:ascii="Times New Roman" w:hAnsi="Times New Roman"/>
                <w:sz w:val="24"/>
                <w:szCs w:val="24"/>
              </w:rPr>
              <w:t xml:space="preserve">Partea I, nr. 119 și 119 bis din 18 februarie 2014 </w:t>
            </w:r>
            <w:r w:rsidRPr="000A59A8">
              <w:rPr>
                <w:rFonts w:ascii="Times New Roman" w:hAnsi="Times New Roman"/>
                <w:sz w:val="24"/>
                <w:szCs w:val="24"/>
              </w:rPr>
              <w:t xml:space="preserve">și, în conformitate cu prevederile </w:t>
            </w:r>
            <w:r w:rsidR="003B026E" w:rsidRPr="000A59A8">
              <w:rPr>
                <w:rFonts w:ascii="Times New Roman" w:hAnsi="Times New Roman"/>
                <w:sz w:val="24"/>
                <w:szCs w:val="24"/>
              </w:rPr>
              <w:t xml:space="preserve">acesteia, </w:t>
            </w:r>
            <w:r w:rsidRPr="000A59A8">
              <w:rPr>
                <w:rFonts w:ascii="Times New Roman" w:hAnsi="Times New Roman"/>
                <w:sz w:val="24"/>
                <w:szCs w:val="24"/>
              </w:rPr>
              <w:t xml:space="preserve">planul </w:t>
            </w:r>
            <w:r w:rsidR="00227CE1" w:rsidRPr="000A59A8">
              <w:rPr>
                <w:rFonts w:ascii="Times New Roman" w:hAnsi="Times New Roman"/>
                <w:sz w:val="24"/>
                <w:szCs w:val="24"/>
              </w:rPr>
              <w:t>de acțiune a fost prevăzut pentru o perioadă de 5 ani, urmând ca după această dată să se stabilească un nou plan de acțiune.</w:t>
            </w:r>
          </w:p>
        </w:tc>
      </w:tr>
      <w:tr w:rsidR="00EC3130" w:rsidRPr="000A59A8" w14:paraId="00C714AE" w14:textId="77777777" w:rsidTr="00413DFD">
        <w:trPr>
          <w:trHeight w:val="90"/>
        </w:trPr>
        <w:tc>
          <w:tcPr>
            <w:tcW w:w="757" w:type="dxa"/>
            <w:vAlign w:val="center"/>
          </w:tcPr>
          <w:p w14:paraId="6DBC3F71" w14:textId="77777777" w:rsidR="00E318A6" w:rsidRPr="000A59A8" w:rsidRDefault="00E318A6" w:rsidP="000A59A8">
            <w:pPr>
              <w:spacing w:after="0" w:line="360" w:lineRule="auto"/>
              <w:jc w:val="right"/>
              <w:rPr>
                <w:rFonts w:ascii="Times New Roman" w:hAnsi="Times New Roman"/>
                <w:sz w:val="24"/>
                <w:szCs w:val="24"/>
              </w:rPr>
            </w:pPr>
            <w:r w:rsidRPr="000A59A8">
              <w:rPr>
                <w:rFonts w:ascii="Times New Roman" w:hAnsi="Times New Roman"/>
                <w:sz w:val="24"/>
                <w:szCs w:val="24"/>
              </w:rPr>
              <w:lastRenderedPageBreak/>
              <w:t>2.</w:t>
            </w:r>
            <w:r w:rsidR="00755B49" w:rsidRPr="000A59A8">
              <w:rPr>
                <w:rFonts w:ascii="Times New Roman" w:hAnsi="Times New Roman"/>
                <w:sz w:val="24"/>
                <w:szCs w:val="24"/>
              </w:rPr>
              <w:t>3.</w:t>
            </w:r>
          </w:p>
        </w:tc>
        <w:tc>
          <w:tcPr>
            <w:tcW w:w="2261" w:type="dxa"/>
            <w:vAlign w:val="center"/>
          </w:tcPr>
          <w:p w14:paraId="69DAD5C6" w14:textId="77777777" w:rsidR="00E318A6" w:rsidRPr="000A59A8" w:rsidRDefault="00E318A6" w:rsidP="000A59A8">
            <w:pPr>
              <w:spacing w:after="0" w:line="360" w:lineRule="auto"/>
              <w:jc w:val="both"/>
              <w:rPr>
                <w:rFonts w:ascii="Times New Roman" w:hAnsi="Times New Roman"/>
                <w:sz w:val="24"/>
                <w:szCs w:val="24"/>
              </w:rPr>
            </w:pPr>
            <w:r w:rsidRPr="000A59A8">
              <w:rPr>
                <w:rFonts w:ascii="Times New Roman" w:hAnsi="Times New Roman"/>
                <w:iCs/>
                <w:sz w:val="24"/>
                <w:szCs w:val="24"/>
              </w:rPr>
              <w:t>Schimbări</w:t>
            </w:r>
            <w:r w:rsidRPr="000A59A8">
              <w:rPr>
                <w:rFonts w:ascii="Times New Roman" w:eastAsia="Times New Roman" w:hAnsi="Times New Roman"/>
                <w:sz w:val="24"/>
                <w:szCs w:val="24"/>
              </w:rPr>
              <w:t xml:space="preserve"> preconizate</w:t>
            </w:r>
          </w:p>
        </w:tc>
        <w:tc>
          <w:tcPr>
            <w:tcW w:w="6787" w:type="dxa"/>
            <w:gridSpan w:val="8"/>
            <w:vAlign w:val="center"/>
          </w:tcPr>
          <w:p w14:paraId="76541207" w14:textId="7D7C3194" w:rsidR="001934D3" w:rsidRPr="000A59A8" w:rsidRDefault="001934D3" w:rsidP="006A67B0">
            <w:pPr>
              <w:spacing w:after="12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t>Proiect de act normativ vizează abrogarea Hotărârii Guvernului nr.</w:t>
            </w:r>
            <w:r w:rsidR="001A1055" w:rsidRPr="000A59A8">
              <w:rPr>
                <w:rFonts w:ascii="Times New Roman" w:hAnsi="Times New Roman"/>
                <w:bCs/>
                <w:sz w:val="24"/>
                <w:szCs w:val="24"/>
              </w:rPr>
              <w:t xml:space="preserve"> 1048/2013 </w:t>
            </w:r>
            <w:r w:rsidRPr="000A59A8">
              <w:rPr>
                <w:rFonts w:ascii="Times New Roman" w:eastAsia="Times New Roman" w:hAnsi="Times New Roman"/>
                <w:sz w:val="24"/>
                <w:szCs w:val="24"/>
                <w:lang w:eastAsia="ro-RO"/>
              </w:rPr>
              <w:t xml:space="preserve">pentru </w:t>
            </w:r>
            <w:r w:rsidR="001A1055" w:rsidRPr="000A59A8">
              <w:rPr>
                <w:rFonts w:ascii="Times New Roman" w:eastAsia="Times New Roman" w:hAnsi="Times New Roman"/>
                <w:sz w:val="24"/>
                <w:szCs w:val="24"/>
                <w:lang w:eastAsia="ro-RO"/>
              </w:rPr>
              <w:t>aprobarea Planului de management și a Regulamentului Parcului Natural Porțile de Fier, precum și pentru instituirea unor măsuri în domeniul managementului Parcului Natural Porțile de Fier</w:t>
            </w:r>
            <w:r w:rsidRPr="000A59A8">
              <w:rPr>
                <w:rFonts w:ascii="Times New Roman" w:eastAsia="Times New Roman" w:hAnsi="Times New Roman"/>
                <w:sz w:val="24"/>
                <w:szCs w:val="24"/>
                <w:lang w:eastAsia="ro-RO"/>
              </w:rPr>
              <w:t>.</w:t>
            </w:r>
          </w:p>
          <w:p w14:paraId="22FDC66C" w14:textId="017B0936" w:rsidR="001934D3" w:rsidRPr="000A59A8" w:rsidRDefault="001934D3" w:rsidP="000A59A8">
            <w:pPr>
              <w:spacing w:after="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t xml:space="preserve">Astfel, se creează cadrul legal de aprobare prin ordin de ministru </w:t>
            </w:r>
            <w:r w:rsidR="001A1055" w:rsidRPr="000A59A8">
              <w:rPr>
                <w:rFonts w:ascii="Times New Roman" w:eastAsia="Times New Roman" w:hAnsi="Times New Roman"/>
                <w:sz w:val="24"/>
                <w:szCs w:val="24"/>
                <w:lang w:eastAsia="ro-RO"/>
              </w:rPr>
              <w:t>Planul de management al Parcului Natural Porțile de Fier și al siturilor Natura 2000 ROSCI0206 Porțile de Fier, ROSPA0026 Cursul Dunării Baziaș-Porțile de Fier și ROSPA0080 Munții Almăjului-Locvei</w:t>
            </w:r>
            <w:r w:rsidRPr="000A59A8">
              <w:rPr>
                <w:rFonts w:ascii="Times New Roman" w:eastAsia="Times New Roman" w:hAnsi="Times New Roman"/>
                <w:sz w:val="24"/>
                <w:szCs w:val="24"/>
                <w:lang w:eastAsia="ro-RO"/>
              </w:rPr>
              <w:t xml:space="preserve">, plan rezultat ca urmare a </w:t>
            </w:r>
            <w:r w:rsidR="001A1055" w:rsidRPr="000A59A8">
              <w:rPr>
                <w:rFonts w:ascii="Times New Roman" w:eastAsia="Times New Roman" w:hAnsi="Times New Roman"/>
                <w:sz w:val="24"/>
                <w:szCs w:val="24"/>
                <w:lang w:eastAsia="ro-RO"/>
              </w:rPr>
              <w:t xml:space="preserve">activităților </w:t>
            </w:r>
            <w:r w:rsidR="00227CE1" w:rsidRPr="000A59A8">
              <w:rPr>
                <w:rFonts w:ascii="Times New Roman" w:eastAsia="Times New Roman" w:hAnsi="Times New Roman"/>
                <w:sz w:val="24"/>
                <w:szCs w:val="24"/>
                <w:lang w:eastAsia="ro-RO"/>
              </w:rPr>
              <w:t xml:space="preserve">și proiectelor </w:t>
            </w:r>
            <w:r w:rsidR="001A1055" w:rsidRPr="000A59A8">
              <w:rPr>
                <w:rFonts w:ascii="Times New Roman" w:eastAsia="Times New Roman" w:hAnsi="Times New Roman"/>
                <w:sz w:val="24"/>
                <w:szCs w:val="24"/>
                <w:lang w:eastAsia="ro-RO"/>
              </w:rPr>
              <w:t xml:space="preserve">derulate de Administrația </w:t>
            </w:r>
            <w:r w:rsidR="00227CE1" w:rsidRPr="000A59A8">
              <w:rPr>
                <w:rFonts w:ascii="Times New Roman" w:eastAsia="Times New Roman" w:hAnsi="Times New Roman"/>
                <w:sz w:val="24"/>
                <w:szCs w:val="24"/>
                <w:lang w:eastAsia="ro-RO"/>
              </w:rPr>
              <w:t>P</w:t>
            </w:r>
            <w:r w:rsidR="001A1055" w:rsidRPr="000A59A8">
              <w:rPr>
                <w:rFonts w:ascii="Times New Roman" w:eastAsia="Times New Roman" w:hAnsi="Times New Roman"/>
                <w:sz w:val="24"/>
                <w:szCs w:val="24"/>
                <w:lang w:eastAsia="ro-RO"/>
              </w:rPr>
              <w:t xml:space="preserve">arcului </w:t>
            </w:r>
            <w:r w:rsidR="00227CE1" w:rsidRPr="000A59A8">
              <w:rPr>
                <w:rFonts w:ascii="Times New Roman" w:eastAsia="Times New Roman" w:hAnsi="Times New Roman"/>
                <w:sz w:val="24"/>
                <w:szCs w:val="24"/>
                <w:lang w:eastAsia="ro-RO"/>
              </w:rPr>
              <w:t>N</w:t>
            </w:r>
            <w:r w:rsidR="001A1055" w:rsidRPr="000A59A8">
              <w:rPr>
                <w:rFonts w:ascii="Times New Roman" w:eastAsia="Times New Roman" w:hAnsi="Times New Roman"/>
                <w:sz w:val="24"/>
                <w:szCs w:val="24"/>
                <w:lang w:eastAsia="ro-RO"/>
              </w:rPr>
              <w:t>atural Porțile de Fier R</w:t>
            </w:r>
            <w:r w:rsidR="001C08AD" w:rsidRPr="000A59A8">
              <w:rPr>
                <w:rFonts w:ascii="Times New Roman" w:eastAsia="Times New Roman" w:hAnsi="Times New Roman"/>
                <w:sz w:val="24"/>
                <w:szCs w:val="24"/>
                <w:lang w:eastAsia="ro-RO"/>
              </w:rPr>
              <w:t>.</w:t>
            </w:r>
            <w:r w:rsidR="001A1055" w:rsidRPr="000A59A8">
              <w:rPr>
                <w:rFonts w:ascii="Times New Roman" w:eastAsia="Times New Roman" w:hAnsi="Times New Roman"/>
                <w:sz w:val="24"/>
                <w:szCs w:val="24"/>
                <w:lang w:eastAsia="ro-RO"/>
              </w:rPr>
              <w:t>A</w:t>
            </w:r>
            <w:r w:rsidR="001C08AD" w:rsidRPr="000A59A8">
              <w:rPr>
                <w:rFonts w:ascii="Times New Roman" w:eastAsia="Times New Roman" w:hAnsi="Times New Roman"/>
                <w:sz w:val="24"/>
                <w:szCs w:val="24"/>
                <w:lang w:eastAsia="ro-RO"/>
              </w:rPr>
              <w:t>.</w:t>
            </w:r>
          </w:p>
          <w:p w14:paraId="3B9E1033" w14:textId="681D1E7A" w:rsidR="00C125B6" w:rsidRPr="000A59A8" w:rsidRDefault="00C125B6" w:rsidP="000A59A8">
            <w:pPr>
              <w:spacing w:after="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t>Ținând cont de prevederile Ordonanței de urgență a Guvernului nr.</w:t>
            </w:r>
            <w:r w:rsidR="001A1055" w:rsidRPr="000A59A8">
              <w:rPr>
                <w:rFonts w:ascii="Times New Roman" w:eastAsia="Times New Roman" w:hAnsi="Times New Roman"/>
                <w:sz w:val="24"/>
                <w:szCs w:val="24"/>
                <w:lang w:eastAsia="ro-RO"/>
              </w:rPr>
              <w:t xml:space="preserve"> </w:t>
            </w:r>
            <w:r w:rsidRPr="000A59A8">
              <w:rPr>
                <w:rFonts w:ascii="Times New Roman" w:eastAsia="Times New Roman" w:hAnsi="Times New Roman"/>
                <w:sz w:val="24"/>
                <w:szCs w:val="24"/>
                <w:lang w:eastAsia="ro-RO"/>
              </w:rPr>
              <w:t>57/2007</w:t>
            </w:r>
            <w:r w:rsidR="00ED2FA7" w:rsidRPr="000A59A8">
              <w:rPr>
                <w:rFonts w:ascii="Times New Roman" w:eastAsia="Times New Roman" w:hAnsi="Times New Roman"/>
                <w:sz w:val="24"/>
                <w:szCs w:val="24"/>
                <w:lang w:eastAsia="ro-RO"/>
              </w:rPr>
              <w:t>,</w:t>
            </w:r>
            <w:r w:rsidRPr="000A59A8">
              <w:rPr>
                <w:rFonts w:ascii="Times New Roman" w:eastAsia="Times New Roman" w:hAnsi="Times New Roman"/>
                <w:sz w:val="24"/>
                <w:szCs w:val="24"/>
                <w:lang w:eastAsia="ro-RO"/>
              </w:rPr>
              <w:t xml:space="preserve"> aprobată cu modificări </w:t>
            </w:r>
            <w:r w:rsidR="007B0A88" w:rsidRPr="000A59A8">
              <w:rPr>
                <w:rFonts w:ascii="Times New Roman" w:eastAsia="Times New Roman" w:hAnsi="Times New Roman"/>
                <w:sz w:val="24"/>
                <w:szCs w:val="24"/>
                <w:lang w:eastAsia="ro-RO"/>
              </w:rPr>
              <w:t>și</w:t>
            </w:r>
            <w:r w:rsidRPr="000A59A8">
              <w:rPr>
                <w:rFonts w:ascii="Times New Roman" w:eastAsia="Times New Roman" w:hAnsi="Times New Roman"/>
                <w:sz w:val="24"/>
                <w:szCs w:val="24"/>
                <w:lang w:eastAsia="ro-RO"/>
              </w:rPr>
              <w:t xml:space="preserve"> completări prin Legea nr.</w:t>
            </w:r>
            <w:r w:rsidR="001A1055" w:rsidRPr="000A59A8">
              <w:rPr>
                <w:rFonts w:ascii="Times New Roman" w:eastAsia="Times New Roman" w:hAnsi="Times New Roman"/>
                <w:sz w:val="24"/>
                <w:szCs w:val="24"/>
                <w:lang w:eastAsia="ro-RO"/>
              </w:rPr>
              <w:t xml:space="preserve"> </w:t>
            </w:r>
            <w:r w:rsidRPr="000A59A8">
              <w:rPr>
                <w:rFonts w:ascii="Times New Roman" w:eastAsia="Times New Roman" w:hAnsi="Times New Roman"/>
                <w:sz w:val="24"/>
                <w:szCs w:val="24"/>
                <w:lang w:eastAsia="ro-RO"/>
              </w:rPr>
              <w:t xml:space="preserve">49/2011, cu modificările </w:t>
            </w:r>
            <w:r w:rsidR="007B0A88" w:rsidRPr="000A59A8">
              <w:rPr>
                <w:rFonts w:ascii="Times New Roman" w:eastAsia="Times New Roman" w:hAnsi="Times New Roman"/>
                <w:sz w:val="24"/>
                <w:szCs w:val="24"/>
                <w:lang w:eastAsia="ro-RO"/>
              </w:rPr>
              <w:t>și</w:t>
            </w:r>
            <w:r w:rsidRPr="000A59A8">
              <w:rPr>
                <w:rFonts w:ascii="Times New Roman" w:eastAsia="Times New Roman" w:hAnsi="Times New Roman"/>
                <w:sz w:val="24"/>
                <w:szCs w:val="24"/>
                <w:lang w:eastAsia="ro-RO"/>
              </w:rPr>
              <w:t xml:space="preserve"> completările ulterioare,  precum și de faptul că planul de management aprobat prin Hotărârea Guvernului nr.</w:t>
            </w:r>
            <w:r w:rsidR="001A1055" w:rsidRPr="000A59A8">
              <w:rPr>
                <w:rFonts w:ascii="Times New Roman" w:eastAsia="Times New Roman" w:hAnsi="Times New Roman"/>
                <w:sz w:val="24"/>
                <w:szCs w:val="24"/>
                <w:lang w:eastAsia="ro-RO"/>
              </w:rPr>
              <w:t xml:space="preserve"> 1048/2013 </w:t>
            </w:r>
            <w:r w:rsidRPr="000A59A8">
              <w:rPr>
                <w:rFonts w:ascii="Times New Roman" w:eastAsia="Times New Roman" w:hAnsi="Times New Roman"/>
                <w:sz w:val="24"/>
                <w:szCs w:val="24"/>
                <w:lang w:eastAsia="ro-RO"/>
              </w:rPr>
              <w:t xml:space="preserve">nu asigură integrarea măsurilor de management adecvate specifice sitului de importanță comunitară </w:t>
            </w:r>
            <w:r w:rsidR="001A1055" w:rsidRPr="000A59A8">
              <w:rPr>
                <w:rFonts w:ascii="Times New Roman" w:eastAsia="Times New Roman" w:hAnsi="Times New Roman"/>
                <w:sz w:val="24"/>
                <w:szCs w:val="24"/>
                <w:lang w:eastAsia="ro-RO"/>
              </w:rPr>
              <w:t>ROSCI0206 Porțile de Fier</w:t>
            </w:r>
            <w:r w:rsidRPr="000A59A8">
              <w:rPr>
                <w:rFonts w:ascii="Times New Roman" w:eastAsia="Times New Roman" w:hAnsi="Times New Roman"/>
                <w:sz w:val="24"/>
                <w:szCs w:val="24"/>
                <w:lang w:eastAsia="ro-RO"/>
              </w:rPr>
              <w:t>, și nici cele specifice ari</w:t>
            </w:r>
            <w:r w:rsidR="001A1055" w:rsidRPr="000A59A8">
              <w:rPr>
                <w:rFonts w:ascii="Times New Roman" w:eastAsia="Times New Roman" w:hAnsi="Times New Roman"/>
                <w:sz w:val="24"/>
                <w:szCs w:val="24"/>
                <w:lang w:eastAsia="ro-RO"/>
              </w:rPr>
              <w:t>ilor</w:t>
            </w:r>
            <w:r w:rsidRPr="000A59A8">
              <w:rPr>
                <w:rFonts w:ascii="Times New Roman" w:eastAsia="Times New Roman" w:hAnsi="Times New Roman"/>
                <w:sz w:val="24"/>
                <w:szCs w:val="24"/>
                <w:lang w:eastAsia="ro-RO"/>
              </w:rPr>
              <w:t xml:space="preserve"> de protecție specială avifaunistică </w:t>
            </w:r>
            <w:r w:rsidR="001A1055" w:rsidRPr="000A59A8">
              <w:rPr>
                <w:rFonts w:ascii="Times New Roman" w:eastAsia="Times New Roman" w:hAnsi="Times New Roman"/>
                <w:sz w:val="24"/>
                <w:szCs w:val="24"/>
                <w:lang w:eastAsia="ro-RO"/>
              </w:rPr>
              <w:t>ROSPA0026 Cursul Dunării Baziaș - Porțile de Fier și ROSPA0080 Munții Almăjului - Locvei</w:t>
            </w:r>
            <w:r w:rsidRPr="000A59A8">
              <w:rPr>
                <w:rFonts w:ascii="Times New Roman" w:eastAsia="Times New Roman" w:hAnsi="Times New Roman"/>
                <w:sz w:val="24"/>
                <w:szCs w:val="24"/>
                <w:lang w:eastAsia="ro-RO"/>
              </w:rPr>
              <w:t>, rezultă că prin prevederile Hotărârii Guvernului nr.</w:t>
            </w:r>
            <w:r w:rsidR="00C839DE" w:rsidRPr="000A59A8">
              <w:rPr>
                <w:rFonts w:ascii="Times New Roman" w:eastAsia="Times New Roman" w:hAnsi="Times New Roman"/>
                <w:sz w:val="24"/>
                <w:szCs w:val="24"/>
                <w:lang w:eastAsia="ro-RO"/>
              </w:rPr>
              <w:t xml:space="preserve"> 1048/2013 </w:t>
            </w:r>
            <w:r w:rsidRPr="000A59A8">
              <w:rPr>
                <w:rFonts w:ascii="Times New Roman" w:eastAsia="Times New Roman" w:hAnsi="Times New Roman"/>
                <w:sz w:val="24"/>
                <w:szCs w:val="24"/>
                <w:lang w:eastAsia="ro-RO"/>
              </w:rPr>
              <w:t>nu se asigură evitarea deteriorării stării de conservare a speciilor și habitatelor de interes comunitar pentru care acestea au fost desemnate.</w:t>
            </w:r>
          </w:p>
          <w:p w14:paraId="72612EEF" w14:textId="40272190" w:rsidR="003F1454" w:rsidRPr="000A59A8" w:rsidRDefault="00C125B6" w:rsidP="006A67B0">
            <w:pPr>
              <w:spacing w:after="12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lastRenderedPageBreak/>
              <w:t xml:space="preserve">Astfel, planul de management aprobat prin </w:t>
            </w:r>
            <w:r w:rsidR="004D2B1F" w:rsidRPr="000A59A8">
              <w:rPr>
                <w:rFonts w:ascii="Times New Roman" w:eastAsia="Times New Roman" w:hAnsi="Times New Roman"/>
                <w:sz w:val="24"/>
                <w:szCs w:val="24"/>
                <w:lang w:eastAsia="ro-RO"/>
              </w:rPr>
              <w:t>Hotărâr</w:t>
            </w:r>
            <w:r w:rsidRPr="000A59A8">
              <w:rPr>
                <w:rFonts w:ascii="Times New Roman" w:eastAsia="Times New Roman" w:hAnsi="Times New Roman"/>
                <w:sz w:val="24"/>
                <w:szCs w:val="24"/>
                <w:lang w:eastAsia="ro-RO"/>
              </w:rPr>
              <w:t xml:space="preserve">ea </w:t>
            </w:r>
            <w:r w:rsidR="004D2B1F" w:rsidRPr="000A59A8">
              <w:rPr>
                <w:rFonts w:ascii="Times New Roman" w:eastAsia="Times New Roman" w:hAnsi="Times New Roman"/>
                <w:sz w:val="24"/>
                <w:szCs w:val="24"/>
                <w:lang w:eastAsia="ro-RO"/>
              </w:rPr>
              <w:t>Guvernului nr.</w:t>
            </w:r>
            <w:r w:rsidR="002F0B92" w:rsidRPr="000A59A8">
              <w:rPr>
                <w:rFonts w:ascii="Times New Roman" w:eastAsia="Times New Roman" w:hAnsi="Times New Roman"/>
                <w:sz w:val="24"/>
                <w:szCs w:val="24"/>
                <w:lang w:eastAsia="ro-RO"/>
              </w:rPr>
              <w:t xml:space="preserve"> </w:t>
            </w:r>
            <w:r w:rsidR="001A1055" w:rsidRPr="000A59A8">
              <w:rPr>
                <w:rFonts w:ascii="Times New Roman" w:eastAsia="Times New Roman" w:hAnsi="Times New Roman"/>
                <w:sz w:val="24"/>
                <w:szCs w:val="24"/>
                <w:lang w:eastAsia="ro-RO"/>
              </w:rPr>
              <w:t>1048/2013</w:t>
            </w:r>
            <w:r w:rsidRPr="000A59A8">
              <w:rPr>
                <w:rFonts w:ascii="Times New Roman" w:eastAsia="Times New Roman" w:hAnsi="Times New Roman"/>
                <w:sz w:val="24"/>
                <w:szCs w:val="24"/>
                <w:lang w:eastAsia="ro-RO"/>
              </w:rPr>
              <w:t>, prin conținutul lui care descrie și evaluează situația ariei naturale protejate, definește obiectivele, precizând acțiunile de conservare necesare și reglementează activitățile care se pot desfășura pe teritoriile ariilor, în conformitate cu obiectivele de management, la un moment anterior desemnării siturilor Natura 2000, nu mai corespund</w:t>
            </w:r>
            <w:r w:rsidR="006A67B0">
              <w:rPr>
                <w:rFonts w:ascii="Times New Roman" w:eastAsia="Times New Roman" w:hAnsi="Times New Roman"/>
                <w:sz w:val="24"/>
                <w:szCs w:val="24"/>
                <w:lang w:eastAsia="ro-RO"/>
              </w:rPr>
              <w:t>e</w:t>
            </w:r>
            <w:r w:rsidRPr="000A59A8">
              <w:rPr>
                <w:rFonts w:ascii="Times New Roman" w:eastAsia="Times New Roman" w:hAnsi="Times New Roman"/>
                <w:sz w:val="24"/>
                <w:szCs w:val="24"/>
                <w:lang w:eastAsia="ro-RO"/>
              </w:rPr>
              <w:t xml:space="preserve"> situației actuale, mai ales în privința speciilor și habitatelor de interes comunitar</w:t>
            </w:r>
            <w:r w:rsidR="00CB0A8B" w:rsidRPr="000A59A8">
              <w:rPr>
                <w:rFonts w:ascii="Times New Roman" w:eastAsia="Times New Roman" w:hAnsi="Times New Roman"/>
                <w:sz w:val="24"/>
                <w:szCs w:val="24"/>
                <w:lang w:eastAsia="ro-RO"/>
              </w:rPr>
              <w:t>.</w:t>
            </w:r>
          </w:p>
          <w:p w14:paraId="720D3F36" w14:textId="77777777" w:rsidR="006A67B0" w:rsidRDefault="00C635CB" w:rsidP="006A67B0">
            <w:pPr>
              <w:spacing w:after="12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t xml:space="preserve">Prin aprobarea noului </w:t>
            </w:r>
            <w:r w:rsidR="0041421C" w:rsidRPr="000A59A8">
              <w:rPr>
                <w:rFonts w:ascii="Times New Roman" w:eastAsia="Times New Roman" w:hAnsi="Times New Roman"/>
                <w:sz w:val="24"/>
                <w:szCs w:val="24"/>
                <w:lang w:eastAsia="ro-RO"/>
              </w:rPr>
              <w:t>Plan de management al Parcului Natural Porțile de Fier și al siturilor Natura 2000 ROSCI0206 Porțile de Fier, ROSPA0026 Cursul Dunării Baziaș-Porțile de Fier și ROSPA0080 Munții Almăjului-Locvei</w:t>
            </w:r>
            <w:r w:rsidRPr="000A59A8">
              <w:rPr>
                <w:rFonts w:ascii="Times New Roman" w:eastAsia="Times New Roman" w:hAnsi="Times New Roman"/>
                <w:sz w:val="24"/>
                <w:szCs w:val="24"/>
                <w:lang w:eastAsia="ro-RO"/>
              </w:rPr>
              <w:t xml:space="preserve"> se asigură </w:t>
            </w:r>
            <w:r w:rsidR="006D219B" w:rsidRPr="000A59A8">
              <w:rPr>
                <w:rFonts w:ascii="Times New Roman" w:eastAsia="Times New Roman" w:hAnsi="Times New Roman"/>
                <w:sz w:val="24"/>
                <w:szCs w:val="24"/>
                <w:lang w:eastAsia="ro-RO"/>
              </w:rPr>
              <w:t xml:space="preserve">un management corespunzător al biodiversității, respectiv al speciilor și habitatelor de interes conservativ din ariile naturale protejate Parcul Natural </w:t>
            </w:r>
            <w:r w:rsidR="0041421C" w:rsidRPr="000A59A8">
              <w:rPr>
                <w:rFonts w:ascii="Times New Roman" w:eastAsia="Times New Roman" w:hAnsi="Times New Roman"/>
                <w:sz w:val="24"/>
                <w:szCs w:val="24"/>
                <w:lang w:eastAsia="ro-RO"/>
              </w:rPr>
              <w:t>Porțile de Fier</w:t>
            </w:r>
            <w:r w:rsidR="00CB0A8B" w:rsidRPr="000A59A8">
              <w:rPr>
                <w:rFonts w:ascii="Times New Roman" w:eastAsia="Times New Roman" w:hAnsi="Times New Roman"/>
                <w:sz w:val="24"/>
                <w:szCs w:val="24"/>
                <w:lang w:eastAsia="ro-RO"/>
              </w:rPr>
              <w:t xml:space="preserve">, </w:t>
            </w:r>
            <w:r w:rsidR="006D219B" w:rsidRPr="000A59A8">
              <w:rPr>
                <w:rFonts w:ascii="Times New Roman" w:eastAsia="Times New Roman" w:hAnsi="Times New Roman"/>
                <w:sz w:val="24"/>
                <w:szCs w:val="24"/>
                <w:lang w:eastAsia="ro-RO"/>
              </w:rPr>
              <w:t xml:space="preserve">siturile Natura 2000 </w:t>
            </w:r>
            <w:r w:rsidR="0041421C" w:rsidRPr="000A59A8">
              <w:rPr>
                <w:rFonts w:ascii="Times New Roman" w:eastAsia="Times New Roman" w:hAnsi="Times New Roman"/>
                <w:sz w:val="24"/>
                <w:szCs w:val="24"/>
                <w:lang w:eastAsia="ro-RO"/>
              </w:rPr>
              <w:t>ROSCI0206 Porțile de Fier, ROSPA0026 Cursul Dunării Baziaș - Porțile de Fier și ROSPA0080 Munții Almăjului-Locvei</w:t>
            </w:r>
            <w:r w:rsidR="006D219B" w:rsidRPr="000A59A8">
              <w:rPr>
                <w:rFonts w:ascii="Times New Roman" w:eastAsia="Times New Roman" w:hAnsi="Times New Roman"/>
                <w:sz w:val="24"/>
                <w:szCs w:val="24"/>
                <w:lang w:eastAsia="ro-RO"/>
              </w:rPr>
              <w:t xml:space="preserve"> și sitului Ramsar </w:t>
            </w:r>
            <w:r w:rsidR="0041421C" w:rsidRPr="000A59A8">
              <w:rPr>
                <w:rFonts w:ascii="Times New Roman" w:eastAsia="Times New Roman" w:hAnsi="Times New Roman"/>
                <w:sz w:val="24"/>
                <w:szCs w:val="24"/>
                <w:lang w:eastAsia="ro-RO"/>
              </w:rPr>
              <w:t>Parcul Natural Porțile de Fier</w:t>
            </w:r>
            <w:r w:rsidR="006D219B" w:rsidRPr="000A59A8">
              <w:rPr>
                <w:rFonts w:ascii="Times New Roman" w:eastAsia="Times New Roman" w:hAnsi="Times New Roman"/>
                <w:sz w:val="24"/>
                <w:szCs w:val="24"/>
                <w:lang w:eastAsia="ro-RO"/>
              </w:rPr>
              <w:t>.</w:t>
            </w:r>
          </w:p>
          <w:p w14:paraId="386C005D" w14:textId="383F5E31" w:rsidR="006D219B" w:rsidRPr="000A59A8" w:rsidRDefault="006D219B" w:rsidP="006A67B0">
            <w:pPr>
              <w:spacing w:after="12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t xml:space="preserve"> Procesul de elaborare al noului plan de management integrat a vizat</w:t>
            </w:r>
            <w:r w:rsidR="006A5711" w:rsidRPr="000A59A8">
              <w:rPr>
                <w:rFonts w:ascii="Times New Roman" w:eastAsia="Times New Roman" w:hAnsi="Times New Roman"/>
                <w:sz w:val="24"/>
                <w:szCs w:val="24"/>
                <w:lang w:eastAsia="ro-RO"/>
              </w:rPr>
              <w:t xml:space="preserve"> e</w:t>
            </w:r>
            <w:r w:rsidRPr="000A59A8">
              <w:rPr>
                <w:rFonts w:ascii="Times New Roman" w:eastAsia="Times New Roman" w:hAnsi="Times New Roman"/>
                <w:sz w:val="24"/>
                <w:szCs w:val="24"/>
                <w:lang w:eastAsia="ro-RO"/>
              </w:rPr>
              <w:t xml:space="preserve">valuarea zonei din punct de vedere al mediului abiotic: </w:t>
            </w:r>
            <w:r w:rsidR="006A5711" w:rsidRPr="000A59A8">
              <w:rPr>
                <w:rFonts w:ascii="Times New Roman" w:eastAsia="Times New Roman" w:hAnsi="Times New Roman"/>
                <w:sz w:val="24"/>
                <w:szCs w:val="24"/>
                <w:lang w:eastAsia="ro-RO"/>
              </w:rPr>
              <w:t>identificarea</w:t>
            </w:r>
            <w:r w:rsidRPr="000A59A8">
              <w:rPr>
                <w:rFonts w:ascii="Times New Roman" w:eastAsia="Times New Roman" w:hAnsi="Times New Roman"/>
                <w:sz w:val="24"/>
                <w:szCs w:val="24"/>
                <w:lang w:eastAsia="ro-RO"/>
              </w:rPr>
              <w:t xml:space="preserve"> formelor de proprietate asupra terenurilor, a regimului de administrare </w:t>
            </w:r>
            <w:r w:rsidR="00CB0A8B" w:rsidRPr="000A59A8">
              <w:rPr>
                <w:rFonts w:ascii="Times New Roman" w:eastAsia="Times New Roman" w:hAnsi="Times New Roman"/>
                <w:sz w:val="24"/>
                <w:szCs w:val="24"/>
                <w:lang w:eastAsia="ro-RO"/>
              </w:rPr>
              <w:t>și</w:t>
            </w:r>
            <w:r w:rsidRPr="000A59A8">
              <w:rPr>
                <w:rFonts w:ascii="Times New Roman" w:eastAsia="Times New Roman" w:hAnsi="Times New Roman"/>
                <w:sz w:val="24"/>
                <w:szCs w:val="24"/>
                <w:lang w:eastAsia="ro-RO"/>
              </w:rPr>
              <w:t xml:space="preserve"> a </w:t>
            </w:r>
            <w:r w:rsidR="00CB0A8B" w:rsidRPr="000A59A8">
              <w:rPr>
                <w:rFonts w:ascii="Times New Roman" w:eastAsia="Times New Roman" w:hAnsi="Times New Roman"/>
                <w:sz w:val="24"/>
                <w:szCs w:val="24"/>
                <w:lang w:eastAsia="ro-RO"/>
              </w:rPr>
              <w:t>folosinței</w:t>
            </w:r>
            <w:r w:rsidRPr="000A59A8">
              <w:rPr>
                <w:rFonts w:ascii="Times New Roman" w:eastAsia="Times New Roman" w:hAnsi="Times New Roman"/>
                <w:sz w:val="24"/>
                <w:szCs w:val="24"/>
                <w:lang w:eastAsia="ro-RO"/>
              </w:rPr>
              <w:t xml:space="preserve"> terenurilor din ariile naturale protejate; analiza mediului fizic - geologie, geomorfologie, hidrologie, climă </w:t>
            </w:r>
            <w:r w:rsidR="0041421C" w:rsidRPr="000A59A8">
              <w:rPr>
                <w:rFonts w:ascii="Times New Roman" w:eastAsia="Times New Roman" w:hAnsi="Times New Roman"/>
                <w:sz w:val="24"/>
                <w:szCs w:val="24"/>
                <w:lang w:eastAsia="ro-RO"/>
              </w:rPr>
              <w:t>și</w:t>
            </w:r>
            <w:r w:rsidRPr="000A59A8">
              <w:rPr>
                <w:rFonts w:ascii="Times New Roman" w:eastAsia="Times New Roman" w:hAnsi="Times New Roman"/>
                <w:sz w:val="24"/>
                <w:szCs w:val="24"/>
                <w:lang w:eastAsia="ro-RO"/>
              </w:rPr>
              <w:t xml:space="preserve"> soluri;</w:t>
            </w:r>
            <w:r w:rsidR="006A5711" w:rsidRPr="000A59A8">
              <w:rPr>
                <w:rFonts w:ascii="Times New Roman" w:eastAsia="Times New Roman" w:hAnsi="Times New Roman"/>
                <w:sz w:val="24"/>
                <w:szCs w:val="24"/>
                <w:lang w:eastAsia="ro-RO"/>
              </w:rPr>
              <w:t xml:space="preserve"> e</w:t>
            </w:r>
            <w:r w:rsidRPr="000A59A8">
              <w:rPr>
                <w:rFonts w:ascii="Times New Roman" w:eastAsia="Times New Roman" w:hAnsi="Times New Roman"/>
                <w:sz w:val="24"/>
                <w:szCs w:val="24"/>
                <w:lang w:eastAsia="ro-RO"/>
              </w:rPr>
              <w:t xml:space="preserve">valuarea elementelor de biodiversitate: inventarierea, cartarea, evaluarea stării de conservare, </w:t>
            </w:r>
            <w:r w:rsidR="00CB0A8B" w:rsidRPr="000A59A8">
              <w:rPr>
                <w:rFonts w:ascii="Times New Roman" w:eastAsia="Times New Roman" w:hAnsi="Times New Roman"/>
                <w:sz w:val="24"/>
                <w:szCs w:val="24"/>
                <w:lang w:eastAsia="ro-RO"/>
              </w:rPr>
              <w:t>identificarea amenințărilor actuale și potențiale</w:t>
            </w:r>
            <w:r w:rsidRPr="000A59A8">
              <w:rPr>
                <w:rFonts w:ascii="Times New Roman" w:eastAsia="Times New Roman" w:hAnsi="Times New Roman"/>
                <w:sz w:val="24"/>
                <w:szCs w:val="24"/>
                <w:lang w:eastAsia="ro-RO"/>
              </w:rPr>
              <w:t xml:space="preserve"> și stabilirea măsurilor de conservare pentru speciile și habitatele forestiere din ariile protejate vizate de plan;</w:t>
            </w:r>
            <w:r w:rsidR="006A5711" w:rsidRPr="000A59A8">
              <w:rPr>
                <w:rFonts w:ascii="Times New Roman" w:eastAsia="Times New Roman" w:hAnsi="Times New Roman"/>
                <w:sz w:val="24"/>
                <w:szCs w:val="24"/>
                <w:lang w:eastAsia="ro-RO"/>
              </w:rPr>
              <w:t xml:space="preserve"> e</w:t>
            </w:r>
            <w:r w:rsidRPr="000A59A8">
              <w:rPr>
                <w:rFonts w:ascii="Times New Roman" w:eastAsia="Times New Roman" w:hAnsi="Times New Roman"/>
                <w:sz w:val="24"/>
                <w:szCs w:val="24"/>
                <w:lang w:eastAsia="ro-RO"/>
              </w:rPr>
              <w:t>valuarea impactului antropic asupra siturilor analizate;</w:t>
            </w:r>
            <w:r w:rsidR="006A5711" w:rsidRPr="000A59A8">
              <w:rPr>
                <w:rFonts w:ascii="Times New Roman" w:eastAsia="Times New Roman" w:hAnsi="Times New Roman"/>
                <w:sz w:val="24"/>
                <w:szCs w:val="24"/>
                <w:lang w:eastAsia="ro-RO"/>
              </w:rPr>
              <w:t xml:space="preserve"> stabilirea </w:t>
            </w:r>
            <w:r w:rsidRPr="000A59A8">
              <w:rPr>
                <w:rFonts w:ascii="Times New Roman" w:eastAsia="Times New Roman" w:hAnsi="Times New Roman"/>
                <w:sz w:val="24"/>
                <w:szCs w:val="24"/>
                <w:lang w:eastAsia="ro-RO"/>
              </w:rPr>
              <w:t xml:space="preserve">obiectivelor de management, elaborarea măsurilor de gospodărire pentru îndeplinirea obiectivelor </w:t>
            </w:r>
            <w:r w:rsidR="00CB0A8B" w:rsidRPr="000A59A8">
              <w:rPr>
                <w:rFonts w:ascii="Times New Roman" w:eastAsia="Times New Roman" w:hAnsi="Times New Roman"/>
                <w:sz w:val="24"/>
                <w:szCs w:val="24"/>
                <w:lang w:eastAsia="ro-RO"/>
              </w:rPr>
              <w:t>și</w:t>
            </w:r>
            <w:r w:rsidRPr="000A59A8">
              <w:rPr>
                <w:rFonts w:ascii="Times New Roman" w:eastAsia="Times New Roman" w:hAnsi="Times New Roman"/>
                <w:sz w:val="24"/>
                <w:szCs w:val="24"/>
                <w:lang w:eastAsia="ro-RO"/>
              </w:rPr>
              <w:t xml:space="preserve"> planificarea acestora în timp </w:t>
            </w:r>
            <w:r w:rsidR="007B0A88" w:rsidRPr="000A59A8">
              <w:rPr>
                <w:rFonts w:ascii="Times New Roman" w:eastAsia="Times New Roman" w:hAnsi="Times New Roman"/>
                <w:sz w:val="24"/>
                <w:szCs w:val="24"/>
                <w:lang w:eastAsia="ro-RO"/>
              </w:rPr>
              <w:t>și</w:t>
            </w:r>
            <w:r w:rsidRPr="000A59A8">
              <w:rPr>
                <w:rFonts w:ascii="Times New Roman" w:eastAsia="Times New Roman" w:hAnsi="Times New Roman"/>
                <w:sz w:val="24"/>
                <w:szCs w:val="24"/>
                <w:lang w:eastAsia="ro-RO"/>
              </w:rPr>
              <w:t xml:space="preserve"> </w:t>
            </w:r>
            <w:r w:rsidR="00CB0A8B" w:rsidRPr="000A59A8">
              <w:rPr>
                <w:rFonts w:ascii="Times New Roman" w:eastAsia="Times New Roman" w:hAnsi="Times New Roman"/>
                <w:sz w:val="24"/>
                <w:szCs w:val="24"/>
                <w:lang w:eastAsia="ro-RO"/>
              </w:rPr>
              <w:t>spațiu</w:t>
            </w:r>
            <w:r w:rsidRPr="000A59A8">
              <w:rPr>
                <w:rFonts w:ascii="Times New Roman" w:eastAsia="Times New Roman" w:hAnsi="Times New Roman"/>
                <w:sz w:val="24"/>
                <w:szCs w:val="24"/>
                <w:lang w:eastAsia="ro-RO"/>
              </w:rPr>
              <w:t xml:space="preserve">; elaborarea planului de </w:t>
            </w:r>
            <w:r w:rsidR="00CB0A8B" w:rsidRPr="000A59A8">
              <w:rPr>
                <w:rFonts w:ascii="Times New Roman" w:eastAsia="Times New Roman" w:hAnsi="Times New Roman"/>
                <w:sz w:val="24"/>
                <w:szCs w:val="24"/>
                <w:lang w:eastAsia="ro-RO"/>
              </w:rPr>
              <w:t>acțiune</w:t>
            </w:r>
            <w:r w:rsidR="006A5711" w:rsidRPr="000A59A8">
              <w:rPr>
                <w:rFonts w:ascii="Times New Roman" w:eastAsia="Times New Roman" w:hAnsi="Times New Roman"/>
                <w:sz w:val="24"/>
                <w:szCs w:val="24"/>
                <w:lang w:eastAsia="ro-RO"/>
              </w:rPr>
              <w:t xml:space="preserve"> etc.</w:t>
            </w:r>
          </w:p>
          <w:p w14:paraId="514FC65B" w14:textId="5C5234F1" w:rsidR="00015E06" w:rsidRPr="000A59A8" w:rsidRDefault="00015E06" w:rsidP="006A67B0">
            <w:pPr>
              <w:spacing w:after="12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t>Astfel, pentru a crea cadrul legal pentru un management adecvat cu scopul și regimul de management al categorii</w:t>
            </w:r>
            <w:r w:rsidR="00952FF1" w:rsidRPr="000A59A8">
              <w:rPr>
                <w:rFonts w:ascii="Times New Roman" w:eastAsia="Times New Roman" w:hAnsi="Times New Roman"/>
                <w:sz w:val="24"/>
                <w:szCs w:val="24"/>
                <w:lang w:eastAsia="ro-RO"/>
              </w:rPr>
              <w:t xml:space="preserve">lor </w:t>
            </w:r>
            <w:r w:rsidRPr="000A59A8">
              <w:rPr>
                <w:rFonts w:ascii="Times New Roman" w:eastAsia="Times New Roman" w:hAnsi="Times New Roman"/>
                <w:sz w:val="24"/>
                <w:szCs w:val="24"/>
                <w:lang w:eastAsia="ro-RO"/>
              </w:rPr>
              <w:t>de arii protejate</w:t>
            </w:r>
            <w:r w:rsidR="00723AB4" w:rsidRPr="000A59A8">
              <w:rPr>
                <w:rFonts w:ascii="Times New Roman" w:eastAsia="Times New Roman" w:hAnsi="Times New Roman"/>
                <w:sz w:val="24"/>
                <w:szCs w:val="24"/>
                <w:lang w:eastAsia="ro-RO"/>
              </w:rPr>
              <w:t xml:space="preserve"> </w:t>
            </w:r>
            <w:r w:rsidR="00952FF1" w:rsidRPr="000A59A8">
              <w:rPr>
                <w:rFonts w:ascii="Times New Roman" w:eastAsia="Times New Roman" w:hAnsi="Times New Roman"/>
                <w:sz w:val="24"/>
                <w:szCs w:val="24"/>
                <w:lang w:eastAsia="ro-RO"/>
              </w:rPr>
              <w:t>vizate de planul de management</w:t>
            </w:r>
            <w:r w:rsidRPr="000A59A8">
              <w:rPr>
                <w:rFonts w:ascii="Times New Roman" w:eastAsia="Times New Roman" w:hAnsi="Times New Roman"/>
                <w:sz w:val="24"/>
                <w:szCs w:val="24"/>
                <w:lang w:eastAsia="ro-RO"/>
              </w:rPr>
              <w:t xml:space="preserve"> </w:t>
            </w:r>
            <w:r w:rsidR="00952FF1" w:rsidRPr="000A59A8">
              <w:rPr>
                <w:rFonts w:ascii="Times New Roman" w:eastAsia="Times New Roman" w:hAnsi="Times New Roman"/>
                <w:sz w:val="24"/>
                <w:szCs w:val="24"/>
                <w:lang w:eastAsia="ro-RO"/>
              </w:rPr>
              <w:t xml:space="preserve">și </w:t>
            </w:r>
            <w:r w:rsidRPr="000A59A8">
              <w:rPr>
                <w:rFonts w:ascii="Times New Roman" w:eastAsia="Times New Roman" w:hAnsi="Times New Roman"/>
                <w:sz w:val="24"/>
                <w:szCs w:val="24"/>
                <w:lang w:eastAsia="ro-RO"/>
              </w:rPr>
              <w:t xml:space="preserve">în </w:t>
            </w:r>
            <w:r w:rsidR="00952FF1" w:rsidRPr="000A59A8">
              <w:rPr>
                <w:rFonts w:ascii="Times New Roman" w:eastAsia="Times New Roman" w:hAnsi="Times New Roman"/>
                <w:sz w:val="24"/>
                <w:szCs w:val="24"/>
                <w:lang w:eastAsia="ro-RO"/>
              </w:rPr>
              <w:t xml:space="preserve">mod </w:t>
            </w:r>
            <w:r w:rsidRPr="000A59A8">
              <w:rPr>
                <w:rFonts w:ascii="Times New Roman" w:eastAsia="Times New Roman" w:hAnsi="Times New Roman"/>
                <w:sz w:val="24"/>
                <w:szCs w:val="24"/>
                <w:lang w:eastAsia="ro-RO"/>
              </w:rPr>
              <w:t xml:space="preserve">special conformarea cu cerințele legale stabilite de UE, se impune abrogarea Hotărârii </w:t>
            </w:r>
            <w:r w:rsidRPr="000A59A8">
              <w:rPr>
                <w:rFonts w:ascii="Times New Roman" w:eastAsia="Times New Roman" w:hAnsi="Times New Roman"/>
                <w:sz w:val="24"/>
                <w:szCs w:val="24"/>
                <w:lang w:eastAsia="ro-RO"/>
              </w:rPr>
              <w:lastRenderedPageBreak/>
              <w:t>Guvernului nr.</w:t>
            </w:r>
            <w:r w:rsidR="00654C56" w:rsidRPr="000A59A8">
              <w:rPr>
                <w:rFonts w:ascii="Times New Roman" w:hAnsi="Times New Roman"/>
                <w:sz w:val="24"/>
                <w:szCs w:val="24"/>
              </w:rPr>
              <w:t xml:space="preserve"> </w:t>
            </w:r>
            <w:r w:rsidR="00654C56" w:rsidRPr="000A59A8">
              <w:rPr>
                <w:rFonts w:ascii="Times New Roman" w:eastAsia="Times New Roman" w:hAnsi="Times New Roman"/>
                <w:sz w:val="24"/>
                <w:szCs w:val="24"/>
                <w:lang w:eastAsia="ro-RO"/>
              </w:rPr>
              <w:t>1048/2013</w:t>
            </w:r>
            <w:r w:rsidR="009E787D" w:rsidRPr="000A59A8">
              <w:rPr>
                <w:rFonts w:ascii="Times New Roman" w:eastAsia="Times New Roman" w:hAnsi="Times New Roman"/>
                <w:sz w:val="24"/>
                <w:szCs w:val="24"/>
                <w:lang w:eastAsia="ro-RO"/>
              </w:rPr>
              <w:t xml:space="preserve"> </w:t>
            </w:r>
            <w:r w:rsidRPr="000A59A8">
              <w:rPr>
                <w:rFonts w:ascii="Times New Roman" w:eastAsia="Times New Roman" w:hAnsi="Times New Roman"/>
                <w:sz w:val="24"/>
                <w:szCs w:val="24"/>
                <w:lang w:eastAsia="ro-RO"/>
              </w:rPr>
              <w:t>și implicit, crearea bazei pentru elaborarea și promovarea unui nou plan de management</w:t>
            </w:r>
            <w:r w:rsidR="00952FF1" w:rsidRPr="000A59A8">
              <w:rPr>
                <w:rFonts w:ascii="Times New Roman" w:eastAsia="Times New Roman" w:hAnsi="Times New Roman"/>
                <w:sz w:val="24"/>
                <w:szCs w:val="24"/>
                <w:lang w:eastAsia="ro-RO"/>
              </w:rPr>
              <w:t xml:space="preserve"> integrat</w:t>
            </w:r>
            <w:r w:rsidRPr="000A59A8">
              <w:rPr>
                <w:rFonts w:ascii="Times New Roman" w:eastAsia="Times New Roman" w:hAnsi="Times New Roman"/>
                <w:sz w:val="24"/>
                <w:szCs w:val="24"/>
                <w:lang w:eastAsia="ro-RO"/>
              </w:rPr>
              <w:t>, conform cerințel</w:t>
            </w:r>
            <w:r w:rsidR="00952FF1" w:rsidRPr="000A59A8">
              <w:rPr>
                <w:rFonts w:ascii="Times New Roman" w:eastAsia="Times New Roman" w:hAnsi="Times New Roman"/>
                <w:sz w:val="24"/>
                <w:szCs w:val="24"/>
                <w:lang w:eastAsia="ro-RO"/>
              </w:rPr>
              <w:t>or</w:t>
            </w:r>
            <w:r w:rsidRPr="000A59A8">
              <w:rPr>
                <w:rFonts w:ascii="Times New Roman" w:eastAsia="Times New Roman" w:hAnsi="Times New Roman"/>
                <w:sz w:val="24"/>
                <w:szCs w:val="24"/>
                <w:lang w:eastAsia="ro-RO"/>
              </w:rPr>
              <w:t xml:space="preserve"> legale prevăzute în legislația comunitară, precum și cu temeiul legal instituit de prevederile art.</w:t>
            </w:r>
            <w:r w:rsidR="002F0B92" w:rsidRPr="000A59A8">
              <w:rPr>
                <w:rFonts w:ascii="Times New Roman" w:eastAsia="Times New Roman" w:hAnsi="Times New Roman"/>
                <w:sz w:val="24"/>
                <w:szCs w:val="24"/>
                <w:lang w:eastAsia="ro-RO"/>
              </w:rPr>
              <w:t xml:space="preserve"> </w:t>
            </w:r>
            <w:r w:rsidRPr="000A59A8">
              <w:rPr>
                <w:rFonts w:ascii="Times New Roman" w:eastAsia="Times New Roman" w:hAnsi="Times New Roman"/>
                <w:sz w:val="24"/>
                <w:szCs w:val="24"/>
                <w:lang w:eastAsia="ro-RO"/>
              </w:rPr>
              <w:t>21 alin.</w:t>
            </w:r>
            <w:r w:rsidR="002F0B92" w:rsidRPr="000A59A8">
              <w:rPr>
                <w:rFonts w:ascii="Times New Roman" w:eastAsia="Times New Roman" w:hAnsi="Times New Roman"/>
                <w:sz w:val="24"/>
                <w:szCs w:val="24"/>
                <w:lang w:eastAsia="ro-RO"/>
              </w:rPr>
              <w:t xml:space="preserve"> </w:t>
            </w:r>
            <w:r w:rsidRPr="000A59A8">
              <w:rPr>
                <w:rFonts w:ascii="Times New Roman" w:eastAsia="Times New Roman" w:hAnsi="Times New Roman"/>
                <w:sz w:val="24"/>
                <w:szCs w:val="24"/>
                <w:lang w:eastAsia="ro-RO"/>
              </w:rPr>
              <w:t>(</w:t>
            </w:r>
            <w:r w:rsidR="00723AB4" w:rsidRPr="000A59A8">
              <w:rPr>
                <w:rFonts w:ascii="Times New Roman" w:eastAsia="Times New Roman" w:hAnsi="Times New Roman"/>
                <w:sz w:val="24"/>
                <w:szCs w:val="24"/>
                <w:lang w:eastAsia="ro-RO"/>
              </w:rPr>
              <w:t>21</w:t>
            </w:r>
            <w:r w:rsidRPr="000A59A8">
              <w:rPr>
                <w:rFonts w:ascii="Times New Roman" w:eastAsia="Times New Roman" w:hAnsi="Times New Roman"/>
                <w:sz w:val="24"/>
                <w:szCs w:val="24"/>
                <w:lang w:eastAsia="ro-RO"/>
              </w:rPr>
              <w:t>) din O</w:t>
            </w:r>
            <w:r w:rsidR="003F1454" w:rsidRPr="000A59A8">
              <w:rPr>
                <w:rFonts w:ascii="Times New Roman" w:eastAsia="Times New Roman" w:hAnsi="Times New Roman"/>
                <w:sz w:val="24"/>
                <w:szCs w:val="24"/>
                <w:lang w:eastAsia="ro-RO"/>
              </w:rPr>
              <w:t>rdonanța de urgență a Guvernului nr.</w:t>
            </w:r>
            <w:r w:rsidR="009E787D" w:rsidRPr="000A59A8">
              <w:rPr>
                <w:rFonts w:ascii="Times New Roman" w:eastAsia="Times New Roman" w:hAnsi="Times New Roman"/>
                <w:sz w:val="24"/>
                <w:szCs w:val="24"/>
                <w:lang w:eastAsia="ro-RO"/>
              </w:rPr>
              <w:t xml:space="preserve"> </w:t>
            </w:r>
            <w:r w:rsidRPr="000A59A8">
              <w:rPr>
                <w:rFonts w:ascii="Times New Roman" w:eastAsia="Times New Roman" w:hAnsi="Times New Roman"/>
                <w:sz w:val="24"/>
                <w:szCs w:val="24"/>
                <w:lang w:eastAsia="ro-RO"/>
              </w:rPr>
              <w:t xml:space="preserve">57/2007, aprobată cu modificări </w:t>
            </w:r>
            <w:r w:rsidR="00BB3A43" w:rsidRPr="000A59A8">
              <w:rPr>
                <w:rFonts w:ascii="Times New Roman" w:eastAsia="Times New Roman" w:hAnsi="Times New Roman"/>
                <w:sz w:val="24"/>
                <w:szCs w:val="24"/>
                <w:lang w:eastAsia="ro-RO"/>
              </w:rPr>
              <w:t>și</w:t>
            </w:r>
            <w:r w:rsidRPr="000A59A8">
              <w:rPr>
                <w:rFonts w:ascii="Times New Roman" w:eastAsia="Times New Roman" w:hAnsi="Times New Roman"/>
                <w:sz w:val="24"/>
                <w:szCs w:val="24"/>
                <w:lang w:eastAsia="ro-RO"/>
              </w:rPr>
              <w:t xml:space="preserve"> completări prin Legea nr.</w:t>
            </w:r>
            <w:r w:rsidR="00654C56" w:rsidRPr="000A59A8">
              <w:rPr>
                <w:rFonts w:ascii="Times New Roman" w:eastAsia="Times New Roman" w:hAnsi="Times New Roman"/>
                <w:sz w:val="24"/>
                <w:szCs w:val="24"/>
                <w:lang w:eastAsia="ro-RO"/>
              </w:rPr>
              <w:t xml:space="preserve"> </w:t>
            </w:r>
            <w:r w:rsidRPr="000A59A8">
              <w:rPr>
                <w:rFonts w:ascii="Times New Roman" w:eastAsia="Times New Roman" w:hAnsi="Times New Roman"/>
                <w:sz w:val="24"/>
                <w:szCs w:val="24"/>
                <w:lang w:eastAsia="ro-RO"/>
              </w:rPr>
              <w:t xml:space="preserve">49/2011, cu modificările </w:t>
            </w:r>
            <w:r w:rsidR="00BB3A43" w:rsidRPr="000A59A8">
              <w:rPr>
                <w:rFonts w:ascii="Times New Roman" w:eastAsia="Times New Roman" w:hAnsi="Times New Roman"/>
                <w:sz w:val="24"/>
                <w:szCs w:val="24"/>
                <w:lang w:eastAsia="ro-RO"/>
              </w:rPr>
              <w:t>și</w:t>
            </w:r>
            <w:r w:rsidRPr="000A59A8">
              <w:rPr>
                <w:rFonts w:ascii="Times New Roman" w:eastAsia="Times New Roman" w:hAnsi="Times New Roman"/>
                <w:sz w:val="24"/>
                <w:szCs w:val="24"/>
                <w:lang w:eastAsia="ro-RO"/>
              </w:rPr>
              <w:t xml:space="preserve"> completările ulterioare.</w:t>
            </w:r>
            <w:r w:rsidR="00654C56" w:rsidRPr="000A59A8">
              <w:rPr>
                <w:rFonts w:ascii="Times New Roman" w:eastAsia="Times New Roman" w:hAnsi="Times New Roman"/>
                <w:sz w:val="24"/>
                <w:szCs w:val="24"/>
                <w:lang w:eastAsia="ro-RO"/>
              </w:rPr>
              <w:t xml:space="preserve"> </w:t>
            </w:r>
          </w:p>
          <w:p w14:paraId="7C79815F" w14:textId="0EEA110A" w:rsidR="00015E06" w:rsidRPr="000A59A8" w:rsidRDefault="00015E06" w:rsidP="000A59A8">
            <w:pPr>
              <w:spacing w:after="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t>Totodată, necesitatea adoptării prezentului act normativ de abrogare a Hotărârii Guvernului nr.</w:t>
            </w:r>
            <w:r w:rsidR="00654C56" w:rsidRPr="000A59A8">
              <w:rPr>
                <w:rFonts w:ascii="Times New Roman" w:hAnsi="Times New Roman"/>
                <w:sz w:val="24"/>
                <w:szCs w:val="24"/>
              </w:rPr>
              <w:t xml:space="preserve"> </w:t>
            </w:r>
            <w:r w:rsidR="00654C56" w:rsidRPr="000A59A8">
              <w:rPr>
                <w:rFonts w:ascii="Times New Roman" w:eastAsia="Times New Roman" w:hAnsi="Times New Roman"/>
                <w:sz w:val="24"/>
                <w:szCs w:val="24"/>
                <w:lang w:eastAsia="ro-RO"/>
              </w:rPr>
              <w:t>1048/2013</w:t>
            </w:r>
            <w:r w:rsidR="00723AB4" w:rsidRPr="000A59A8">
              <w:rPr>
                <w:rFonts w:ascii="Times New Roman" w:eastAsia="Times New Roman" w:hAnsi="Times New Roman"/>
                <w:sz w:val="24"/>
                <w:szCs w:val="24"/>
                <w:lang w:eastAsia="ro-RO"/>
              </w:rPr>
              <w:t xml:space="preserve">, </w:t>
            </w:r>
            <w:r w:rsidRPr="000A59A8">
              <w:rPr>
                <w:rFonts w:ascii="Times New Roman" w:eastAsia="Times New Roman" w:hAnsi="Times New Roman"/>
                <w:sz w:val="24"/>
                <w:szCs w:val="24"/>
                <w:lang w:eastAsia="ro-RO"/>
              </w:rPr>
              <w:t xml:space="preserve">derivă și din cerința de evitare a paralelismelor legislative și asigurarea unui management eficient al Parcului </w:t>
            </w:r>
            <w:r w:rsidR="00723AB4" w:rsidRPr="000A59A8">
              <w:rPr>
                <w:rFonts w:ascii="Times New Roman" w:eastAsia="Times New Roman" w:hAnsi="Times New Roman"/>
                <w:sz w:val="24"/>
                <w:szCs w:val="24"/>
                <w:lang w:eastAsia="ro-RO"/>
              </w:rPr>
              <w:t xml:space="preserve">Natural </w:t>
            </w:r>
            <w:r w:rsidR="009E787D" w:rsidRPr="000A59A8">
              <w:rPr>
                <w:rFonts w:ascii="Times New Roman" w:eastAsia="Times New Roman" w:hAnsi="Times New Roman"/>
                <w:sz w:val="24"/>
                <w:szCs w:val="24"/>
                <w:lang w:eastAsia="ro-RO"/>
              </w:rPr>
              <w:t>Porțile de Fier</w:t>
            </w:r>
            <w:r w:rsidR="00723AB4" w:rsidRPr="000A59A8">
              <w:rPr>
                <w:rFonts w:ascii="Times New Roman" w:eastAsia="Times New Roman" w:hAnsi="Times New Roman"/>
                <w:sz w:val="24"/>
                <w:szCs w:val="24"/>
                <w:lang w:eastAsia="ro-RO"/>
              </w:rPr>
              <w:t xml:space="preserve"> și siturile Natura 2000 </w:t>
            </w:r>
            <w:r w:rsidR="009E787D" w:rsidRPr="000A59A8">
              <w:rPr>
                <w:rFonts w:ascii="Times New Roman" w:eastAsia="Times New Roman" w:hAnsi="Times New Roman"/>
                <w:sz w:val="24"/>
                <w:szCs w:val="24"/>
                <w:lang w:eastAsia="ro-RO"/>
              </w:rPr>
              <w:t>ROSCI0206 Porțile de Fier, ROSPA0026 Cursul Dunării Baziaș - Porțile de Fier și ROSPA0080 Munții Almăjului - Locvei</w:t>
            </w:r>
            <w:r w:rsidRPr="000A59A8">
              <w:rPr>
                <w:rFonts w:ascii="Times New Roman" w:eastAsia="Times New Roman" w:hAnsi="Times New Roman"/>
                <w:sz w:val="24"/>
                <w:szCs w:val="24"/>
                <w:lang w:eastAsia="ro-RO"/>
              </w:rPr>
              <w:t xml:space="preserve">, adoptarea unui nou plan de management </w:t>
            </w:r>
            <w:r w:rsidR="00723AB4" w:rsidRPr="000A59A8">
              <w:rPr>
                <w:rFonts w:ascii="Times New Roman" w:eastAsia="Times New Roman" w:hAnsi="Times New Roman"/>
                <w:sz w:val="24"/>
                <w:szCs w:val="24"/>
                <w:lang w:eastAsia="ro-RO"/>
              </w:rPr>
              <w:t xml:space="preserve">integrat </w:t>
            </w:r>
            <w:r w:rsidRPr="000A59A8">
              <w:rPr>
                <w:rFonts w:ascii="Times New Roman" w:eastAsia="Times New Roman" w:hAnsi="Times New Roman"/>
                <w:sz w:val="24"/>
                <w:szCs w:val="24"/>
                <w:lang w:eastAsia="ro-RO"/>
              </w:rPr>
              <w:t>care să includă măsuri de conservare specifice situ</w:t>
            </w:r>
            <w:r w:rsidR="00723AB4" w:rsidRPr="000A59A8">
              <w:rPr>
                <w:rFonts w:ascii="Times New Roman" w:eastAsia="Times New Roman" w:hAnsi="Times New Roman"/>
                <w:sz w:val="24"/>
                <w:szCs w:val="24"/>
                <w:lang w:eastAsia="ro-RO"/>
              </w:rPr>
              <w:t>rilor</w:t>
            </w:r>
            <w:r w:rsidRPr="000A59A8">
              <w:rPr>
                <w:rFonts w:ascii="Times New Roman" w:eastAsia="Times New Roman" w:hAnsi="Times New Roman"/>
                <w:sz w:val="24"/>
                <w:szCs w:val="24"/>
                <w:lang w:eastAsia="ro-RO"/>
              </w:rPr>
              <w:t xml:space="preserve"> Natura 2000, integrate conform prevederilor legale cu cele specifice parcului na</w:t>
            </w:r>
            <w:r w:rsidR="00723AB4" w:rsidRPr="000A59A8">
              <w:rPr>
                <w:rFonts w:ascii="Times New Roman" w:eastAsia="Times New Roman" w:hAnsi="Times New Roman"/>
                <w:sz w:val="24"/>
                <w:szCs w:val="24"/>
                <w:lang w:eastAsia="ro-RO"/>
              </w:rPr>
              <w:t>tural</w:t>
            </w:r>
            <w:r w:rsidRPr="000A59A8">
              <w:rPr>
                <w:rFonts w:ascii="Times New Roman" w:eastAsia="Times New Roman" w:hAnsi="Times New Roman"/>
                <w:sz w:val="24"/>
                <w:szCs w:val="24"/>
                <w:lang w:eastAsia="ro-RO"/>
              </w:rPr>
              <w:t>, precum și o descriere și o evaluare a situației prezente a tuturor categoriilor de arii naturale protejate care se regăsesc în zonă.</w:t>
            </w:r>
            <w:r w:rsidR="009E787D" w:rsidRPr="000A59A8">
              <w:rPr>
                <w:rFonts w:ascii="Times New Roman" w:eastAsia="Times New Roman" w:hAnsi="Times New Roman"/>
                <w:sz w:val="24"/>
                <w:szCs w:val="24"/>
                <w:lang w:eastAsia="ro-RO"/>
              </w:rPr>
              <w:t xml:space="preserve"> </w:t>
            </w:r>
          </w:p>
          <w:p w14:paraId="5EE75D3C" w14:textId="09EB7B28" w:rsidR="003F1454" w:rsidRPr="000A59A8" w:rsidRDefault="00015E06" w:rsidP="000A59A8">
            <w:pPr>
              <w:spacing w:after="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t xml:space="preserve">Aprobarea noului plan de management </w:t>
            </w:r>
            <w:r w:rsidR="00723AB4" w:rsidRPr="000A59A8">
              <w:rPr>
                <w:rFonts w:ascii="Times New Roman" w:eastAsia="Times New Roman" w:hAnsi="Times New Roman"/>
                <w:sz w:val="24"/>
                <w:szCs w:val="24"/>
                <w:lang w:eastAsia="ro-RO"/>
              </w:rPr>
              <w:t xml:space="preserve">integrat </w:t>
            </w:r>
            <w:r w:rsidRPr="000A59A8">
              <w:rPr>
                <w:rFonts w:ascii="Times New Roman" w:eastAsia="Times New Roman" w:hAnsi="Times New Roman"/>
                <w:sz w:val="24"/>
                <w:szCs w:val="24"/>
                <w:lang w:eastAsia="ro-RO"/>
              </w:rPr>
              <w:t xml:space="preserve">al Parcului </w:t>
            </w:r>
            <w:r w:rsidR="00723AB4" w:rsidRPr="000A59A8">
              <w:rPr>
                <w:rFonts w:ascii="Times New Roman" w:eastAsia="Times New Roman" w:hAnsi="Times New Roman"/>
                <w:sz w:val="24"/>
                <w:szCs w:val="24"/>
                <w:lang w:eastAsia="ro-RO"/>
              </w:rPr>
              <w:t xml:space="preserve">Natural </w:t>
            </w:r>
            <w:r w:rsidR="009E787D" w:rsidRPr="000A59A8">
              <w:rPr>
                <w:rFonts w:ascii="Times New Roman" w:eastAsia="Times New Roman" w:hAnsi="Times New Roman"/>
                <w:sz w:val="24"/>
                <w:szCs w:val="24"/>
                <w:lang w:eastAsia="ro-RO"/>
              </w:rPr>
              <w:t>Porțile de Fier</w:t>
            </w:r>
            <w:r w:rsidR="00723AB4" w:rsidRPr="000A59A8">
              <w:rPr>
                <w:rFonts w:ascii="Times New Roman" w:eastAsia="Times New Roman" w:hAnsi="Times New Roman"/>
                <w:sz w:val="24"/>
                <w:szCs w:val="24"/>
                <w:lang w:eastAsia="ro-RO"/>
              </w:rPr>
              <w:t xml:space="preserve"> și al siturilor Natura 2000 </w:t>
            </w:r>
            <w:r w:rsidR="009E787D" w:rsidRPr="000A59A8">
              <w:rPr>
                <w:rFonts w:ascii="Times New Roman" w:eastAsia="Times New Roman" w:hAnsi="Times New Roman"/>
                <w:sz w:val="24"/>
                <w:szCs w:val="24"/>
                <w:lang w:eastAsia="ro-RO"/>
              </w:rPr>
              <w:t xml:space="preserve">ROSCI0206 Porțile de Fier, ROSPA0026 Cursul Dunării Baziaș - Porțile de Fier și ROSPA0080 Munții Almăjului - Locvei </w:t>
            </w:r>
            <w:r w:rsidRPr="000A59A8">
              <w:rPr>
                <w:rFonts w:ascii="Times New Roman" w:eastAsia="Times New Roman" w:hAnsi="Times New Roman"/>
                <w:sz w:val="24"/>
                <w:szCs w:val="24"/>
                <w:lang w:eastAsia="ro-RO"/>
              </w:rPr>
              <w:t>cu măsuri adecvate privind situ</w:t>
            </w:r>
            <w:r w:rsidR="00723AB4" w:rsidRPr="000A59A8">
              <w:rPr>
                <w:rFonts w:ascii="Times New Roman" w:eastAsia="Times New Roman" w:hAnsi="Times New Roman"/>
                <w:sz w:val="24"/>
                <w:szCs w:val="24"/>
                <w:lang w:eastAsia="ro-RO"/>
              </w:rPr>
              <w:t>rile</w:t>
            </w:r>
            <w:r w:rsidRPr="000A59A8">
              <w:rPr>
                <w:rFonts w:ascii="Times New Roman" w:eastAsia="Times New Roman" w:hAnsi="Times New Roman"/>
                <w:sz w:val="24"/>
                <w:szCs w:val="24"/>
                <w:lang w:eastAsia="ro-RO"/>
              </w:rPr>
              <w:t xml:space="preserve"> Natura 2000 reprezintă obligație legală ce va contribui la îndeplinirea prevederilor legislative comunitare, </w:t>
            </w:r>
            <w:r w:rsidR="00CB0A8B" w:rsidRPr="000A59A8">
              <w:rPr>
                <w:rFonts w:ascii="Times New Roman" w:eastAsia="Times New Roman" w:hAnsi="Times New Roman"/>
                <w:sz w:val="24"/>
                <w:szCs w:val="24"/>
                <w:lang w:eastAsia="ro-RO"/>
              </w:rPr>
              <w:t xml:space="preserve">respectiv </w:t>
            </w:r>
            <w:r w:rsidRPr="000A59A8">
              <w:rPr>
                <w:rFonts w:ascii="Times New Roman" w:eastAsia="Times New Roman" w:hAnsi="Times New Roman"/>
                <w:sz w:val="24"/>
                <w:szCs w:val="24"/>
                <w:lang w:eastAsia="ro-RO"/>
              </w:rPr>
              <w:t>art.</w:t>
            </w:r>
            <w:r w:rsidR="009E787D" w:rsidRPr="000A59A8">
              <w:rPr>
                <w:rFonts w:ascii="Times New Roman" w:eastAsia="Times New Roman" w:hAnsi="Times New Roman"/>
                <w:sz w:val="24"/>
                <w:szCs w:val="24"/>
                <w:lang w:eastAsia="ro-RO"/>
              </w:rPr>
              <w:t xml:space="preserve"> </w:t>
            </w:r>
            <w:r w:rsidRPr="000A59A8">
              <w:rPr>
                <w:rFonts w:ascii="Times New Roman" w:eastAsia="Times New Roman" w:hAnsi="Times New Roman"/>
                <w:sz w:val="24"/>
                <w:szCs w:val="24"/>
                <w:lang w:eastAsia="ro-RO"/>
              </w:rPr>
              <w:t xml:space="preserve">4.4 </w:t>
            </w:r>
            <w:r w:rsidR="00723AB4" w:rsidRPr="000A59A8">
              <w:rPr>
                <w:rFonts w:ascii="Times New Roman" w:eastAsia="Times New Roman" w:hAnsi="Times New Roman"/>
                <w:sz w:val="24"/>
                <w:szCs w:val="24"/>
                <w:lang w:eastAsia="ro-RO"/>
              </w:rPr>
              <w:t>ș</w:t>
            </w:r>
            <w:r w:rsidRPr="000A59A8">
              <w:rPr>
                <w:rFonts w:ascii="Times New Roman" w:eastAsia="Times New Roman" w:hAnsi="Times New Roman"/>
                <w:sz w:val="24"/>
                <w:szCs w:val="24"/>
                <w:lang w:eastAsia="ro-RO"/>
              </w:rPr>
              <w:t xml:space="preserve">i 6.1 din Directiva Habitate. </w:t>
            </w:r>
          </w:p>
          <w:p w14:paraId="5C65246D" w14:textId="210D86C2" w:rsidR="00015E06" w:rsidRPr="000A59A8" w:rsidRDefault="00015E06" w:rsidP="000A59A8">
            <w:pPr>
              <w:spacing w:after="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t xml:space="preserve">Fără un plan de management aprobat, situl de importanță comunitară </w:t>
            </w:r>
            <w:r w:rsidR="009E787D" w:rsidRPr="000A59A8">
              <w:rPr>
                <w:rFonts w:ascii="Times New Roman" w:eastAsia="Times New Roman" w:hAnsi="Times New Roman"/>
                <w:sz w:val="24"/>
                <w:szCs w:val="24"/>
                <w:lang w:eastAsia="ro-RO"/>
              </w:rPr>
              <w:t xml:space="preserve">ROSCI0206 Porțile de Fier </w:t>
            </w:r>
            <w:r w:rsidRPr="000A59A8">
              <w:rPr>
                <w:rFonts w:ascii="Times New Roman" w:eastAsia="Times New Roman" w:hAnsi="Times New Roman"/>
                <w:sz w:val="24"/>
                <w:szCs w:val="24"/>
                <w:lang w:eastAsia="ro-RO"/>
              </w:rPr>
              <w:t>nu poate fi desemnat arie specială de conservare, așa cum prevede Directiva Habitate și nici nu poate fi asigurată starea de conservare favorabilă</w:t>
            </w:r>
            <w:r w:rsidR="002F0B92" w:rsidRPr="000A59A8">
              <w:rPr>
                <w:rFonts w:ascii="Times New Roman" w:eastAsia="Times New Roman" w:hAnsi="Times New Roman"/>
                <w:sz w:val="24"/>
                <w:szCs w:val="24"/>
                <w:lang w:eastAsia="ro-RO"/>
              </w:rPr>
              <w:t xml:space="preserve"> </w:t>
            </w:r>
            <w:r w:rsidR="00952FF1" w:rsidRPr="000A59A8">
              <w:rPr>
                <w:rFonts w:ascii="Times New Roman" w:eastAsia="Times New Roman" w:hAnsi="Times New Roman"/>
                <w:sz w:val="24"/>
                <w:szCs w:val="24"/>
                <w:lang w:eastAsia="ro-RO"/>
              </w:rPr>
              <w:t>a habitatelor și speciilor de interes comunitar</w:t>
            </w:r>
            <w:r w:rsidRPr="000A59A8">
              <w:rPr>
                <w:rFonts w:ascii="Times New Roman" w:eastAsia="Times New Roman" w:hAnsi="Times New Roman"/>
                <w:sz w:val="24"/>
                <w:szCs w:val="24"/>
                <w:lang w:eastAsia="ro-RO"/>
              </w:rPr>
              <w:t>.</w:t>
            </w:r>
            <w:r w:rsidR="009E787D" w:rsidRPr="000A59A8">
              <w:rPr>
                <w:rFonts w:ascii="Times New Roman" w:eastAsia="Times New Roman" w:hAnsi="Times New Roman"/>
                <w:sz w:val="24"/>
                <w:szCs w:val="24"/>
                <w:lang w:eastAsia="ro-RO"/>
              </w:rPr>
              <w:t xml:space="preserve"> </w:t>
            </w:r>
          </w:p>
          <w:p w14:paraId="0123643B" w14:textId="019A11AE" w:rsidR="00472E8A" w:rsidRPr="000A59A8" w:rsidRDefault="00BB3A43" w:rsidP="006A67B0">
            <w:pPr>
              <w:spacing w:after="12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t xml:space="preserve">Prezentul proiect de act normativ </w:t>
            </w:r>
            <w:r w:rsidR="005A7AE4" w:rsidRPr="000A59A8">
              <w:rPr>
                <w:rFonts w:ascii="Times New Roman" w:eastAsia="Times New Roman" w:hAnsi="Times New Roman"/>
                <w:sz w:val="24"/>
                <w:szCs w:val="24"/>
                <w:lang w:eastAsia="ro-RO"/>
              </w:rPr>
              <w:t xml:space="preserve">include dispoziții tranzitorii, stabilite până la intrarea în vigoare a noului plan de management. Acestea au fost instituite </w:t>
            </w:r>
            <w:r w:rsidR="00CB0A8B" w:rsidRPr="000A59A8">
              <w:rPr>
                <w:rFonts w:ascii="Times New Roman" w:eastAsia="Times New Roman" w:hAnsi="Times New Roman"/>
                <w:sz w:val="24"/>
                <w:szCs w:val="24"/>
                <w:lang w:eastAsia="ro-RO"/>
              </w:rPr>
              <w:t>deoarece administrația parcului a emis avize</w:t>
            </w:r>
            <w:r w:rsidR="00C70D5B" w:rsidRPr="000A59A8">
              <w:rPr>
                <w:rFonts w:ascii="Times New Roman" w:eastAsia="Times New Roman" w:hAnsi="Times New Roman"/>
                <w:sz w:val="24"/>
                <w:szCs w:val="24"/>
                <w:lang w:eastAsia="ro-RO"/>
              </w:rPr>
              <w:t xml:space="preserve">, a încheiat contracte, protocoale </w:t>
            </w:r>
            <w:r w:rsidR="005A7AE4" w:rsidRPr="000A59A8">
              <w:rPr>
                <w:rFonts w:ascii="Times New Roman" w:eastAsia="Times New Roman" w:hAnsi="Times New Roman"/>
                <w:sz w:val="24"/>
                <w:szCs w:val="24"/>
                <w:lang w:eastAsia="ro-RO"/>
              </w:rPr>
              <w:t xml:space="preserve">în baza </w:t>
            </w:r>
            <w:r w:rsidR="00472E8A" w:rsidRPr="000A59A8">
              <w:rPr>
                <w:rFonts w:ascii="Times New Roman" w:eastAsia="Times New Roman" w:hAnsi="Times New Roman"/>
                <w:sz w:val="24"/>
                <w:szCs w:val="24"/>
                <w:lang w:eastAsia="ro-RO"/>
              </w:rPr>
              <w:t>prevederi</w:t>
            </w:r>
            <w:r w:rsidR="005A7AE4" w:rsidRPr="000A59A8">
              <w:rPr>
                <w:rFonts w:ascii="Times New Roman" w:eastAsia="Times New Roman" w:hAnsi="Times New Roman"/>
                <w:sz w:val="24"/>
                <w:szCs w:val="24"/>
                <w:lang w:eastAsia="ro-RO"/>
              </w:rPr>
              <w:t>lor</w:t>
            </w:r>
            <w:r w:rsidR="00472E8A" w:rsidRPr="000A59A8">
              <w:rPr>
                <w:rFonts w:ascii="Times New Roman" w:eastAsia="Times New Roman" w:hAnsi="Times New Roman"/>
                <w:sz w:val="24"/>
                <w:szCs w:val="24"/>
                <w:lang w:eastAsia="ro-RO"/>
              </w:rPr>
              <w:t xml:space="preserve"> </w:t>
            </w:r>
            <w:r w:rsidR="005B5B63" w:rsidRPr="000A59A8">
              <w:rPr>
                <w:rFonts w:ascii="Times New Roman" w:eastAsia="Times New Roman" w:hAnsi="Times New Roman"/>
                <w:sz w:val="24"/>
                <w:szCs w:val="24"/>
                <w:lang w:eastAsia="ro-RO"/>
              </w:rPr>
              <w:lastRenderedPageBreak/>
              <w:t>Regulamentului Parcului Natural Porțile de Fier</w:t>
            </w:r>
            <w:r w:rsidR="00D61717" w:rsidRPr="000A59A8">
              <w:rPr>
                <w:rFonts w:ascii="Times New Roman" w:eastAsia="Times New Roman" w:hAnsi="Times New Roman"/>
                <w:sz w:val="24"/>
                <w:szCs w:val="24"/>
                <w:lang w:eastAsia="ro-RO"/>
              </w:rPr>
              <w:t xml:space="preserve"> </w:t>
            </w:r>
            <w:r w:rsidR="00472E8A" w:rsidRPr="000A59A8">
              <w:rPr>
                <w:rFonts w:ascii="Times New Roman" w:eastAsia="Times New Roman" w:hAnsi="Times New Roman"/>
                <w:sz w:val="24"/>
                <w:szCs w:val="24"/>
                <w:lang w:eastAsia="ro-RO"/>
              </w:rPr>
              <w:t xml:space="preserve"> </w:t>
            </w:r>
            <w:r w:rsidR="005B5B63" w:rsidRPr="000A59A8">
              <w:rPr>
                <w:rFonts w:ascii="Times New Roman" w:eastAsia="Times New Roman" w:hAnsi="Times New Roman"/>
                <w:sz w:val="24"/>
                <w:szCs w:val="24"/>
                <w:lang w:eastAsia="ro-RO"/>
              </w:rPr>
              <w:t xml:space="preserve">prevăzut în anexa nr. 2 a </w:t>
            </w:r>
            <w:r w:rsidR="00472E8A" w:rsidRPr="000A59A8">
              <w:rPr>
                <w:rFonts w:ascii="Times New Roman" w:eastAsia="Times New Roman" w:hAnsi="Times New Roman"/>
                <w:sz w:val="24"/>
                <w:szCs w:val="24"/>
                <w:lang w:eastAsia="ro-RO"/>
              </w:rPr>
              <w:t>H</w:t>
            </w:r>
            <w:r w:rsidR="00D61717" w:rsidRPr="000A59A8">
              <w:rPr>
                <w:rFonts w:ascii="Times New Roman" w:eastAsia="Times New Roman" w:hAnsi="Times New Roman"/>
                <w:sz w:val="24"/>
                <w:szCs w:val="24"/>
                <w:lang w:eastAsia="ro-RO"/>
              </w:rPr>
              <w:t>otărâr</w:t>
            </w:r>
            <w:r w:rsidR="005B05B7" w:rsidRPr="000A59A8">
              <w:rPr>
                <w:rFonts w:ascii="Times New Roman" w:eastAsia="Times New Roman" w:hAnsi="Times New Roman"/>
                <w:sz w:val="24"/>
                <w:szCs w:val="24"/>
                <w:lang w:eastAsia="ro-RO"/>
              </w:rPr>
              <w:t>ii</w:t>
            </w:r>
            <w:r w:rsidR="00D61717" w:rsidRPr="000A59A8">
              <w:rPr>
                <w:rFonts w:ascii="Times New Roman" w:eastAsia="Times New Roman" w:hAnsi="Times New Roman"/>
                <w:sz w:val="24"/>
                <w:szCs w:val="24"/>
                <w:lang w:eastAsia="ro-RO"/>
              </w:rPr>
              <w:t xml:space="preserve"> </w:t>
            </w:r>
            <w:r w:rsidR="00472E8A" w:rsidRPr="000A59A8">
              <w:rPr>
                <w:rFonts w:ascii="Times New Roman" w:eastAsia="Times New Roman" w:hAnsi="Times New Roman"/>
                <w:sz w:val="24"/>
                <w:szCs w:val="24"/>
                <w:lang w:eastAsia="ro-RO"/>
              </w:rPr>
              <w:t>G</w:t>
            </w:r>
            <w:r w:rsidR="00D61717" w:rsidRPr="000A59A8">
              <w:rPr>
                <w:rFonts w:ascii="Times New Roman" w:eastAsia="Times New Roman" w:hAnsi="Times New Roman"/>
                <w:sz w:val="24"/>
                <w:szCs w:val="24"/>
                <w:lang w:eastAsia="ro-RO"/>
              </w:rPr>
              <w:t>uvernului</w:t>
            </w:r>
            <w:r w:rsidR="00472E8A" w:rsidRPr="000A59A8">
              <w:rPr>
                <w:rFonts w:ascii="Times New Roman" w:eastAsia="Times New Roman" w:hAnsi="Times New Roman"/>
                <w:sz w:val="24"/>
                <w:szCs w:val="24"/>
                <w:lang w:eastAsia="ro-RO"/>
              </w:rPr>
              <w:t xml:space="preserve"> nr.</w:t>
            </w:r>
            <w:r w:rsidR="00975420" w:rsidRPr="000A59A8">
              <w:rPr>
                <w:rFonts w:ascii="Times New Roman" w:eastAsia="Times New Roman" w:hAnsi="Times New Roman"/>
                <w:sz w:val="24"/>
                <w:szCs w:val="24"/>
                <w:lang w:eastAsia="ro-RO"/>
              </w:rPr>
              <w:t xml:space="preserve"> 1048/2013</w:t>
            </w:r>
            <w:r w:rsidR="00C70D5B" w:rsidRPr="000A59A8">
              <w:rPr>
                <w:rFonts w:ascii="Times New Roman" w:eastAsia="Times New Roman" w:hAnsi="Times New Roman"/>
                <w:sz w:val="24"/>
                <w:szCs w:val="24"/>
                <w:lang w:eastAsia="ro-RO"/>
              </w:rPr>
              <w:t xml:space="preserve">. Astfel, </w:t>
            </w:r>
            <w:r w:rsidR="005B05B7" w:rsidRPr="000A59A8">
              <w:rPr>
                <w:rFonts w:ascii="Times New Roman" w:eastAsia="Times New Roman" w:hAnsi="Times New Roman"/>
                <w:sz w:val="24"/>
                <w:szCs w:val="24"/>
                <w:lang w:eastAsia="ro-RO"/>
              </w:rPr>
              <w:t>pentru asigurarea menținerii raporturilor și situațiilor juridice născute în temeiul acestei hotărâri au fost stabilite dispoziții tranzitorii care să</w:t>
            </w:r>
            <w:r w:rsidR="006E528A" w:rsidRPr="000A59A8">
              <w:rPr>
                <w:rFonts w:ascii="Times New Roman" w:eastAsia="Times New Roman" w:hAnsi="Times New Roman"/>
                <w:sz w:val="24"/>
                <w:szCs w:val="24"/>
                <w:lang w:eastAsia="ro-RO"/>
              </w:rPr>
              <w:t xml:space="preserve"> le</w:t>
            </w:r>
            <w:r w:rsidR="005B05B7" w:rsidRPr="000A59A8">
              <w:rPr>
                <w:rFonts w:ascii="Times New Roman" w:eastAsia="Times New Roman" w:hAnsi="Times New Roman"/>
                <w:sz w:val="24"/>
                <w:szCs w:val="24"/>
                <w:lang w:eastAsia="ro-RO"/>
              </w:rPr>
              <w:t xml:space="preserve"> reglementeze</w:t>
            </w:r>
            <w:r w:rsidR="00C70D5B" w:rsidRPr="000A59A8">
              <w:rPr>
                <w:rFonts w:ascii="Times New Roman" w:eastAsia="Times New Roman" w:hAnsi="Times New Roman"/>
                <w:sz w:val="24"/>
                <w:szCs w:val="24"/>
                <w:lang w:eastAsia="ro-RO"/>
              </w:rPr>
              <w:t>, a</w:t>
            </w:r>
            <w:r w:rsidR="006E528A" w:rsidRPr="000A59A8">
              <w:rPr>
                <w:rFonts w:ascii="Times New Roman" w:eastAsia="Times New Roman" w:hAnsi="Times New Roman"/>
                <w:sz w:val="24"/>
                <w:szCs w:val="24"/>
                <w:lang w:eastAsia="ro-RO"/>
              </w:rPr>
              <w:t xml:space="preserve">cestea </w:t>
            </w:r>
            <w:r w:rsidR="00B861C4" w:rsidRPr="000A59A8">
              <w:rPr>
                <w:rFonts w:ascii="Times New Roman" w:eastAsia="Times New Roman" w:hAnsi="Times New Roman"/>
                <w:sz w:val="24"/>
                <w:szCs w:val="24"/>
                <w:lang w:eastAsia="ro-RO"/>
              </w:rPr>
              <w:t>sunt</w:t>
            </w:r>
            <w:r w:rsidR="006E528A" w:rsidRPr="000A59A8">
              <w:rPr>
                <w:rFonts w:ascii="Times New Roman" w:eastAsia="Times New Roman" w:hAnsi="Times New Roman"/>
                <w:sz w:val="24"/>
                <w:szCs w:val="24"/>
                <w:lang w:eastAsia="ro-RO"/>
              </w:rPr>
              <w:t xml:space="preserve"> instituite în cadrul art</w:t>
            </w:r>
            <w:r w:rsidR="00B861C4" w:rsidRPr="000A59A8">
              <w:rPr>
                <w:rFonts w:ascii="Times New Roman" w:eastAsia="Times New Roman" w:hAnsi="Times New Roman"/>
                <w:sz w:val="24"/>
                <w:szCs w:val="24"/>
                <w:lang w:eastAsia="ro-RO"/>
              </w:rPr>
              <w:t>.</w:t>
            </w:r>
            <w:r w:rsidR="00975420" w:rsidRPr="000A59A8">
              <w:rPr>
                <w:rFonts w:ascii="Times New Roman" w:eastAsia="Times New Roman" w:hAnsi="Times New Roman"/>
                <w:sz w:val="24"/>
                <w:szCs w:val="24"/>
                <w:lang w:eastAsia="ro-RO"/>
              </w:rPr>
              <w:t xml:space="preserve"> </w:t>
            </w:r>
            <w:r w:rsidR="006E528A" w:rsidRPr="000A59A8">
              <w:rPr>
                <w:rFonts w:ascii="Times New Roman" w:eastAsia="Times New Roman" w:hAnsi="Times New Roman"/>
                <w:sz w:val="24"/>
                <w:szCs w:val="24"/>
                <w:lang w:eastAsia="ro-RO"/>
              </w:rPr>
              <w:t xml:space="preserve">2 al proiectului de act normativ. </w:t>
            </w:r>
          </w:p>
          <w:p w14:paraId="6395B17E" w14:textId="78F88D2F" w:rsidR="003E54A9" w:rsidRPr="000A59A8" w:rsidRDefault="006E528A" w:rsidP="000A59A8">
            <w:pPr>
              <w:spacing w:after="0" w:line="360" w:lineRule="auto"/>
              <w:jc w:val="both"/>
              <w:rPr>
                <w:rFonts w:ascii="Times New Roman" w:eastAsia="Times New Roman" w:hAnsi="Times New Roman"/>
                <w:sz w:val="24"/>
                <w:szCs w:val="24"/>
                <w:lang w:eastAsia="ro-RO"/>
              </w:rPr>
            </w:pPr>
            <w:r w:rsidRPr="000A59A8">
              <w:rPr>
                <w:rFonts w:ascii="Times New Roman" w:eastAsia="Times New Roman" w:hAnsi="Times New Roman"/>
                <w:sz w:val="24"/>
                <w:szCs w:val="24"/>
                <w:lang w:eastAsia="ro-RO"/>
              </w:rPr>
              <w:t>De asemenea, p</w:t>
            </w:r>
            <w:r w:rsidR="00952FF1" w:rsidRPr="000A59A8">
              <w:rPr>
                <w:rFonts w:ascii="Times New Roman" w:eastAsia="Times New Roman" w:hAnsi="Times New Roman"/>
                <w:sz w:val="24"/>
                <w:szCs w:val="24"/>
                <w:lang w:eastAsia="ro-RO"/>
              </w:rPr>
              <w:t>entru evitarea creării unui vid legislati</w:t>
            </w:r>
            <w:r w:rsidRPr="000A59A8">
              <w:rPr>
                <w:rFonts w:ascii="Times New Roman" w:eastAsia="Times New Roman" w:hAnsi="Times New Roman"/>
                <w:sz w:val="24"/>
                <w:szCs w:val="24"/>
                <w:lang w:eastAsia="ro-RO"/>
              </w:rPr>
              <w:t>v a fost instituită dispoziția prevăzută la art. 4</w:t>
            </w:r>
            <w:r w:rsidR="00B861C4" w:rsidRPr="000A59A8">
              <w:rPr>
                <w:rFonts w:ascii="Times New Roman" w:eastAsia="Times New Roman" w:hAnsi="Times New Roman"/>
                <w:sz w:val="24"/>
                <w:szCs w:val="24"/>
                <w:lang w:eastAsia="ro-RO"/>
              </w:rPr>
              <w:t xml:space="preserve"> din proiectul de hotărâre a Guvernului</w:t>
            </w:r>
            <w:r w:rsidR="00952FF1" w:rsidRPr="000A59A8">
              <w:rPr>
                <w:rFonts w:ascii="Times New Roman" w:eastAsia="Times New Roman" w:hAnsi="Times New Roman"/>
                <w:sz w:val="24"/>
                <w:szCs w:val="24"/>
                <w:lang w:eastAsia="ro-RO"/>
              </w:rPr>
              <w:t xml:space="preserve">, </w:t>
            </w:r>
            <w:r w:rsidRPr="000A59A8">
              <w:rPr>
                <w:rFonts w:ascii="Times New Roman" w:eastAsia="Times New Roman" w:hAnsi="Times New Roman"/>
                <w:sz w:val="24"/>
                <w:szCs w:val="24"/>
                <w:lang w:eastAsia="ro-RO"/>
              </w:rPr>
              <w:t xml:space="preserve">prin care se reglementează faptul că </w:t>
            </w:r>
            <w:r w:rsidR="00952FF1" w:rsidRPr="000A59A8">
              <w:rPr>
                <w:rFonts w:ascii="Times New Roman" w:eastAsia="Times New Roman" w:hAnsi="Times New Roman"/>
                <w:sz w:val="24"/>
                <w:szCs w:val="24"/>
                <w:lang w:eastAsia="ro-RO"/>
              </w:rPr>
              <w:t>i</w:t>
            </w:r>
            <w:r w:rsidR="00015E06" w:rsidRPr="000A59A8">
              <w:rPr>
                <w:rFonts w:ascii="Times New Roman" w:eastAsia="Times New Roman" w:hAnsi="Times New Roman"/>
                <w:sz w:val="24"/>
                <w:szCs w:val="24"/>
                <w:lang w:eastAsia="ro-RO"/>
              </w:rPr>
              <w:t xml:space="preserve">ntrarea în vigoare a </w:t>
            </w:r>
            <w:r w:rsidR="006A67B0">
              <w:rPr>
                <w:rFonts w:ascii="Times New Roman" w:eastAsia="Times New Roman" w:hAnsi="Times New Roman"/>
                <w:sz w:val="24"/>
                <w:szCs w:val="24"/>
                <w:lang w:eastAsia="ro-RO"/>
              </w:rPr>
              <w:t xml:space="preserve">acestei </w:t>
            </w:r>
            <w:r w:rsidR="00015E06" w:rsidRPr="000A59A8">
              <w:rPr>
                <w:rFonts w:ascii="Times New Roman" w:eastAsia="Times New Roman" w:hAnsi="Times New Roman"/>
                <w:sz w:val="24"/>
                <w:szCs w:val="24"/>
                <w:lang w:eastAsia="ro-RO"/>
              </w:rPr>
              <w:t xml:space="preserve">hotărâri de Guvern se va face în termen de 30 de zile de la data publicării </w:t>
            </w:r>
            <w:r w:rsidRPr="000A59A8">
              <w:rPr>
                <w:rFonts w:ascii="Times New Roman" w:eastAsia="Times New Roman" w:hAnsi="Times New Roman"/>
                <w:sz w:val="24"/>
                <w:szCs w:val="24"/>
                <w:lang w:eastAsia="ro-RO"/>
              </w:rPr>
              <w:t xml:space="preserve">acesteia </w:t>
            </w:r>
            <w:r w:rsidR="00015E06" w:rsidRPr="000A59A8">
              <w:rPr>
                <w:rFonts w:ascii="Times New Roman" w:eastAsia="Times New Roman" w:hAnsi="Times New Roman"/>
                <w:sz w:val="24"/>
                <w:szCs w:val="24"/>
                <w:lang w:eastAsia="ro-RO"/>
              </w:rPr>
              <w:t xml:space="preserve">în Monitorul Oficial, perioadă în care se va elabora și promova proiectul de ordin al </w:t>
            </w:r>
            <w:r w:rsidR="00C70D5B" w:rsidRPr="000A59A8">
              <w:rPr>
                <w:rFonts w:ascii="Times New Roman" w:eastAsia="Times New Roman" w:hAnsi="Times New Roman"/>
                <w:sz w:val="24"/>
                <w:szCs w:val="24"/>
                <w:lang w:eastAsia="ro-RO"/>
              </w:rPr>
              <w:t xml:space="preserve">conducătorului autorității publice centrale pentru protecția </w:t>
            </w:r>
            <w:r w:rsidR="00015E06" w:rsidRPr="000A59A8">
              <w:rPr>
                <w:rFonts w:ascii="Times New Roman" w:eastAsia="Times New Roman" w:hAnsi="Times New Roman"/>
                <w:sz w:val="24"/>
                <w:szCs w:val="24"/>
                <w:lang w:eastAsia="ro-RO"/>
              </w:rPr>
              <w:t>mediului</w:t>
            </w:r>
            <w:r w:rsidR="00952FF1" w:rsidRPr="000A59A8">
              <w:rPr>
                <w:rFonts w:ascii="Times New Roman" w:eastAsia="Times New Roman" w:hAnsi="Times New Roman"/>
                <w:sz w:val="24"/>
                <w:szCs w:val="24"/>
                <w:lang w:eastAsia="ro-RO"/>
              </w:rPr>
              <w:t>, apelor și pădurilor</w:t>
            </w:r>
            <w:r w:rsidR="00015E06" w:rsidRPr="000A59A8">
              <w:rPr>
                <w:rFonts w:ascii="Times New Roman" w:eastAsia="Times New Roman" w:hAnsi="Times New Roman"/>
                <w:sz w:val="24"/>
                <w:szCs w:val="24"/>
                <w:lang w:eastAsia="ro-RO"/>
              </w:rPr>
              <w:t xml:space="preserve"> privind aprobarea </w:t>
            </w:r>
            <w:r w:rsidR="00723AB4" w:rsidRPr="000A59A8">
              <w:rPr>
                <w:rFonts w:ascii="Times New Roman" w:eastAsia="Times New Roman" w:hAnsi="Times New Roman"/>
                <w:sz w:val="24"/>
                <w:szCs w:val="24"/>
                <w:lang w:eastAsia="ro-RO"/>
              </w:rPr>
              <w:t xml:space="preserve">integrat al Parcului Natural </w:t>
            </w:r>
            <w:r w:rsidR="00C668C3" w:rsidRPr="000A59A8">
              <w:rPr>
                <w:rFonts w:ascii="Times New Roman" w:eastAsia="Times New Roman" w:hAnsi="Times New Roman"/>
                <w:sz w:val="24"/>
                <w:szCs w:val="24"/>
                <w:lang w:eastAsia="ro-RO"/>
              </w:rPr>
              <w:t>Porțile de Fier</w:t>
            </w:r>
            <w:r w:rsidR="00723AB4" w:rsidRPr="000A59A8">
              <w:rPr>
                <w:rFonts w:ascii="Times New Roman" w:eastAsia="Times New Roman" w:hAnsi="Times New Roman"/>
                <w:sz w:val="24"/>
                <w:szCs w:val="24"/>
                <w:lang w:eastAsia="ro-RO"/>
              </w:rPr>
              <w:t xml:space="preserve"> și al siturilor Natura 2000 </w:t>
            </w:r>
            <w:r w:rsidR="00C668C3" w:rsidRPr="000A59A8">
              <w:rPr>
                <w:rFonts w:ascii="Times New Roman" w:eastAsia="Times New Roman" w:hAnsi="Times New Roman"/>
                <w:sz w:val="24"/>
                <w:szCs w:val="24"/>
                <w:lang w:eastAsia="ro-RO"/>
              </w:rPr>
              <w:t xml:space="preserve">ROSCI0206 Porțile de Fier, ROSPA0026 Cursul Dunării Baziaș - Porțile de Fier și ROSPA0080 Munții Almăjului </w:t>
            </w:r>
            <w:r w:rsidR="00EE1C05" w:rsidRPr="000A59A8">
              <w:rPr>
                <w:rFonts w:ascii="Times New Roman" w:eastAsia="Times New Roman" w:hAnsi="Times New Roman"/>
                <w:sz w:val="24"/>
                <w:szCs w:val="24"/>
                <w:lang w:eastAsia="ro-RO"/>
              </w:rPr>
              <w:t>-</w:t>
            </w:r>
            <w:r w:rsidR="00C668C3" w:rsidRPr="000A59A8">
              <w:rPr>
                <w:rFonts w:ascii="Times New Roman" w:eastAsia="Times New Roman" w:hAnsi="Times New Roman"/>
                <w:sz w:val="24"/>
                <w:szCs w:val="24"/>
                <w:lang w:eastAsia="ro-RO"/>
              </w:rPr>
              <w:t xml:space="preserve"> Locvei.</w:t>
            </w:r>
          </w:p>
        </w:tc>
      </w:tr>
      <w:tr w:rsidR="00EC3130" w:rsidRPr="000A59A8" w14:paraId="1E4BA05E" w14:textId="77777777" w:rsidTr="00413DFD">
        <w:trPr>
          <w:trHeight w:val="90"/>
        </w:trPr>
        <w:tc>
          <w:tcPr>
            <w:tcW w:w="757" w:type="dxa"/>
            <w:vAlign w:val="center"/>
          </w:tcPr>
          <w:p w14:paraId="70710BE2" w14:textId="77777777" w:rsidR="00E318A6" w:rsidRPr="000A59A8" w:rsidRDefault="00755B49" w:rsidP="000A59A8">
            <w:pPr>
              <w:spacing w:after="0" w:line="360" w:lineRule="auto"/>
              <w:jc w:val="right"/>
              <w:rPr>
                <w:rFonts w:ascii="Times New Roman" w:hAnsi="Times New Roman"/>
                <w:bCs/>
                <w:sz w:val="24"/>
                <w:szCs w:val="24"/>
              </w:rPr>
            </w:pPr>
            <w:r w:rsidRPr="000A59A8">
              <w:rPr>
                <w:rFonts w:ascii="Times New Roman" w:hAnsi="Times New Roman"/>
                <w:bCs/>
                <w:sz w:val="24"/>
                <w:szCs w:val="24"/>
              </w:rPr>
              <w:lastRenderedPageBreak/>
              <w:t>2.4.</w:t>
            </w:r>
          </w:p>
        </w:tc>
        <w:tc>
          <w:tcPr>
            <w:tcW w:w="2261" w:type="dxa"/>
            <w:vAlign w:val="center"/>
          </w:tcPr>
          <w:p w14:paraId="3BE1D18B" w14:textId="77777777" w:rsidR="00E318A6" w:rsidRPr="000A59A8" w:rsidRDefault="00E318A6" w:rsidP="000A59A8">
            <w:pPr>
              <w:spacing w:after="0" w:line="360" w:lineRule="auto"/>
              <w:rPr>
                <w:rFonts w:ascii="Times New Roman" w:hAnsi="Times New Roman"/>
                <w:bCs/>
                <w:sz w:val="24"/>
                <w:szCs w:val="24"/>
              </w:rPr>
            </w:pPr>
            <w:r w:rsidRPr="000A59A8">
              <w:rPr>
                <w:rFonts w:ascii="Times New Roman" w:eastAsia="Times New Roman" w:hAnsi="Times New Roman"/>
                <w:bCs/>
                <w:sz w:val="24"/>
                <w:szCs w:val="24"/>
              </w:rPr>
              <w:t>Alte informa</w:t>
            </w:r>
            <w:r w:rsidR="00340030" w:rsidRPr="000A59A8">
              <w:rPr>
                <w:rFonts w:ascii="Times New Roman" w:eastAsia="Times New Roman" w:hAnsi="Times New Roman"/>
                <w:bCs/>
                <w:sz w:val="24"/>
                <w:szCs w:val="24"/>
              </w:rPr>
              <w:t>ț</w:t>
            </w:r>
            <w:r w:rsidRPr="000A59A8">
              <w:rPr>
                <w:rFonts w:ascii="Times New Roman" w:eastAsia="Times New Roman" w:hAnsi="Times New Roman"/>
                <w:bCs/>
                <w:sz w:val="24"/>
                <w:szCs w:val="24"/>
              </w:rPr>
              <w:t>ii</w:t>
            </w:r>
          </w:p>
        </w:tc>
        <w:tc>
          <w:tcPr>
            <w:tcW w:w="6787" w:type="dxa"/>
            <w:gridSpan w:val="8"/>
            <w:vAlign w:val="center"/>
          </w:tcPr>
          <w:p w14:paraId="61308AD9" w14:textId="36746379" w:rsidR="00602907" w:rsidRPr="000A59A8" w:rsidRDefault="00124613" w:rsidP="000A59A8">
            <w:pPr>
              <w:spacing w:after="0" w:line="360" w:lineRule="auto"/>
              <w:jc w:val="both"/>
              <w:rPr>
                <w:rFonts w:ascii="Times New Roman" w:eastAsia="Times New Roman" w:hAnsi="Times New Roman"/>
                <w:color w:val="FF0000"/>
                <w:sz w:val="24"/>
                <w:szCs w:val="24"/>
                <w:lang w:eastAsia="ro-RO"/>
              </w:rPr>
            </w:pPr>
            <w:r w:rsidRPr="000A59A8">
              <w:rPr>
                <w:rFonts w:ascii="Times New Roman" w:eastAsia="Times New Roman" w:hAnsi="Times New Roman"/>
                <w:sz w:val="24"/>
                <w:szCs w:val="24"/>
                <w:lang w:eastAsia="ro-RO"/>
              </w:rPr>
              <w:t>Nu au fost identificate.</w:t>
            </w:r>
          </w:p>
        </w:tc>
      </w:tr>
      <w:tr w:rsidR="00EC3130" w:rsidRPr="000A59A8" w14:paraId="1DA3D19D" w14:textId="77777777" w:rsidTr="00413DFD">
        <w:trPr>
          <w:trHeight w:val="90"/>
        </w:trPr>
        <w:tc>
          <w:tcPr>
            <w:tcW w:w="9805" w:type="dxa"/>
            <w:gridSpan w:val="10"/>
            <w:vAlign w:val="center"/>
          </w:tcPr>
          <w:p w14:paraId="6FC887AB" w14:textId="77777777" w:rsidR="00E318A6" w:rsidRPr="000A59A8" w:rsidRDefault="00E318A6" w:rsidP="000A59A8">
            <w:pPr>
              <w:spacing w:after="0" w:line="360" w:lineRule="auto"/>
              <w:contextualSpacing/>
              <w:jc w:val="center"/>
              <w:rPr>
                <w:rFonts w:ascii="Times New Roman" w:eastAsia="Times New Roman" w:hAnsi="Times New Roman"/>
                <w:b/>
                <w:sz w:val="24"/>
                <w:szCs w:val="24"/>
              </w:rPr>
            </w:pPr>
            <w:r w:rsidRPr="000A59A8">
              <w:rPr>
                <w:rFonts w:ascii="Times New Roman" w:eastAsia="Times New Roman" w:hAnsi="Times New Roman"/>
                <w:b/>
                <w:sz w:val="24"/>
                <w:szCs w:val="24"/>
              </w:rPr>
              <w:t>Sec</w:t>
            </w:r>
            <w:r w:rsidR="00340030" w:rsidRPr="000A59A8">
              <w:rPr>
                <w:rFonts w:ascii="Times New Roman" w:eastAsia="Times New Roman" w:hAnsi="Times New Roman"/>
                <w:b/>
                <w:sz w:val="24"/>
                <w:szCs w:val="24"/>
              </w:rPr>
              <w:t>ț</w:t>
            </w:r>
            <w:r w:rsidRPr="000A59A8">
              <w:rPr>
                <w:rFonts w:ascii="Times New Roman" w:eastAsia="Times New Roman" w:hAnsi="Times New Roman"/>
                <w:b/>
                <w:sz w:val="24"/>
                <w:szCs w:val="24"/>
              </w:rPr>
              <w:t>iunea a 3-a</w:t>
            </w:r>
          </w:p>
          <w:p w14:paraId="3C016C48" w14:textId="31F5E040" w:rsidR="00E318A6" w:rsidRPr="000A59A8" w:rsidRDefault="004249E1" w:rsidP="000A59A8">
            <w:pPr>
              <w:spacing w:after="0" w:line="360" w:lineRule="auto"/>
              <w:contextualSpacing/>
              <w:jc w:val="center"/>
              <w:rPr>
                <w:rFonts w:ascii="Times New Roman" w:eastAsia="Times New Roman" w:hAnsi="Times New Roman"/>
                <w:b/>
                <w:sz w:val="24"/>
                <w:szCs w:val="24"/>
              </w:rPr>
            </w:pPr>
            <w:r w:rsidRPr="000A59A8">
              <w:rPr>
                <w:rFonts w:ascii="Times New Roman" w:eastAsia="Times New Roman" w:hAnsi="Times New Roman"/>
                <w:b/>
                <w:sz w:val="24"/>
                <w:szCs w:val="24"/>
              </w:rPr>
              <w:t>Impactul socio</w:t>
            </w:r>
            <w:r w:rsidR="00755B49" w:rsidRPr="000A59A8">
              <w:rPr>
                <w:rFonts w:ascii="Times New Roman" w:eastAsia="Times New Roman" w:hAnsi="Times New Roman"/>
                <w:b/>
                <w:sz w:val="24"/>
                <w:szCs w:val="24"/>
              </w:rPr>
              <w:t>economic</w:t>
            </w:r>
          </w:p>
        </w:tc>
      </w:tr>
      <w:tr w:rsidR="00EC3130" w:rsidRPr="000A59A8" w14:paraId="30FC4009" w14:textId="77777777" w:rsidTr="00413DFD">
        <w:trPr>
          <w:trHeight w:val="55"/>
        </w:trPr>
        <w:tc>
          <w:tcPr>
            <w:tcW w:w="757" w:type="dxa"/>
          </w:tcPr>
          <w:p w14:paraId="30AD2424" w14:textId="77777777" w:rsidR="00E318A6" w:rsidRPr="000A59A8" w:rsidRDefault="00755B49"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3.</w:t>
            </w:r>
            <w:r w:rsidR="00E318A6" w:rsidRPr="000A59A8">
              <w:rPr>
                <w:rFonts w:ascii="Times New Roman" w:eastAsia="Times New Roman" w:hAnsi="Times New Roman"/>
                <w:sz w:val="24"/>
                <w:szCs w:val="24"/>
              </w:rPr>
              <w:t>1.</w:t>
            </w:r>
          </w:p>
        </w:tc>
        <w:tc>
          <w:tcPr>
            <w:tcW w:w="2261" w:type="dxa"/>
          </w:tcPr>
          <w:p w14:paraId="7D504414" w14:textId="77777777" w:rsidR="00E318A6" w:rsidRPr="000A59A8" w:rsidRDefault="00755B49"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 xml:space="preserve">Descrierea generală a beneficiilor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costurilor estimate ca urmare a intrării în vigoare a actului normativ</w:t>
            </w:r>
          </w:p>
        </w:tc>
        <w:tc>
          <w:tcPr>
            <w:tcW w:w="6787" w:type="dxa"/>
            <w:gridSpan w:val="8"/>
          </w:tcPr>
          <w:p w14:paraId="0B50ACA7" w14:textId="77777777" w:rsidR="00E318A6" w:rsidRPr="000A59A8" w:rsidRDefault="00623CD5"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Proiectul de act normativ nu se referă la acest subiect.</w:t>
            </w:r>
          </w:p>
        </w:tc>
      </w:tr>
      <w:tr w:rsidR="00EC3130" w:rsidRPr="000A59A8" w14:paraId="5214729D" w14:textId="77777777" w:rsidTr="00413DFD">
        <w:trPr>
          <w:trHeight w:val="55"/>
        </w:trPr>
        <w:tc>
          <w:tcPr>
            <w:tcW w:w="757" w:type="dxa"/>
          </w:tcPr>
          <w:p w14:paraId="58316A0B" w14:textId="77777777" w:rsidR="00755B49" w:rsidRPr="000A59A8" w:rsidRDefault="00755B49"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3.2.</w:t>
            </w:r>
          </w:p>
        </w:tc>
        <w:tc>
          <w:tcPr>
            <w:tcW w:w="2261" w:type="dxa"/>
          </w:tcPr>
          <w:p w14:paraId="7ABDFA7D" w14:textId="77777777" w:rsidR="00755B49" w:rsidRPr="000A59A8" w:rsidRDefault="00755B49"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Impactul social</w:t>
            </w:r>
          </w:p>
        </w:tc>
        <w:tc>
          <w:tcPr>
            <w:tcW w:w="6787" w:type="dxa"/>
            <w:gridSpan w:val="8"/>
          </w:tcPr>
          <w:p w14:paraId="653F8D16" w14:textId="77777777" w:rsidR="00755B49" w:rsidRPr="000A59A8" w:rsidRDefault="00623CD5"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Proiectul de act normativ nu se referă la acest subiect.</w:t>
            </w:r>
          </w:p>
        </w:tc>
      </w:tr>
      <w:tr w:rsidR="00EC3130" w:rsidRPr="000A59A8" w14:paraId="681E66F3" w14:textId="77777777" w:rsidTr="00413DFD">
        <w:trPr>
          <w:trHeight w:val="55"/>
        </w:trPr>
        <w:tc>
          <w:tcPr>
            <w:tcW w:w="757" w:type="dxa"/>
          </w:tcPr>
          <w:p w14:paraId="757DC0E8" w14:textId="77777777" w:rsidR="00755B49" w:rsidRPr="000A59A8" w:rsidRDefault="00755B49"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3.3.</w:t>
            </w:r>
          </w:p>
        </w:tc>
        <w:tc>
          <w:tcPr>
            <w:tcW w:w="2261" w:type="dxa"/>
          </w:tcPr>
          <w:p w14:paraId="745E763F" w14:textId="77777777" w:rsidR="00755B49" w:rsidRPr="000A59A8" w:rsidRDefault="00755B49"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 xml:space="preserve">Impactul asupra drepturilor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libertă</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ilor fundamentale ale omului</w:t>
            </w:r>
          </w:p>
        </w:tc>
        <w:tc>
          <w:tcPr>
            <w:tcW w:w="6787" w:type="dxa"/>
            <w:gridSpan w:val="8"/>
          </w:tcPr>
          <w:p w14:paraId="66EB335D" w14:textId="77777777" w:rsidR="00755B49" w:rsidRPr="000A59A8" w:rsidRDefault="00623CD5"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Proiectul de act normativ nu se referă la acest subiect.</w:t>
            </w:r>
          </w:p>
        </w:tc>
      </w:tr>
      <w:tr w:rsidR="00EC3130" w:rsidRPr="000A59A8" w14:paraId="6EC21527" w14:textId="77777777" w:rsidTr="00413DFD">
        <w:trPr>
          <w:trHeight w:val="55"/>
        </w:trPr>
        <w:tc>
          <w:tcPr>
            <w:tcW w:w="757" w:type="dxa"/>
          </w:tcPr>
          <w:p w14:paraId="71607541" w14:textId="77777777" w:rsidR="00755B49" w:rsidRPr="000A59A8" w:rsidRDefault="00755B49"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3.4.</w:t>
            </w:r>
          </w:p>
        </w:tc>
        <w:tc>
          <w:tcPr>
            <w:tcW w:w="2261" w:type="dxa"/>
          </w:tcPr>
          <w:p w14:paraId="1C7F3DEB" w14:textId="77777777" w:rsidR="00755B49" w:rsidRPr="000A59A8" w:rsidRDefault="00755B49"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Impactul macroeconomic</w:t>
            </w:r>
          </w:p>
        </w:tc>
        <w:tc>
          <w:tcPr>
            <w:tcW w:w="6787" w:type="dxa"/>
            <w:gridSpan w:val="8"/>
          </w:tcPr>
          <w:p w14:paraId="58772B39" w14:textId="77777777" w:rsidR="00755B49" w:rsidRPr="000A59A8" w:rsidRDefault="00623CD5"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Proiectul de act normativ nu se referă la acest subiect.</w:t>
            </w:r>
          </w:p>
        </w:tc>
      </w:tr>
      <w:tr w:rsidR="00EC3130" w:rsidRPr="000A59A8" w14:paraId="0A105CBD" w14:textId="77777777" w:rsidTr="00413DFD">
        <w:trPr>
          <w:trHeight w:val="52"/>
        </w:trPr>
        <w:tc>
          <w:tcPr>
            <w:tcW w:w="757" w:type="dxa"/>
          </w:tcPr>
          <w:p w14:paraId="26B26524" w14:textId="77777777" w:rsidR="00E318A6" w:rsidRPr="000A59A8" w:rsidRDefault="00755B49"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lastRenderedPageBreak/>
              <w:t>3.4</w:t>
            </w:r>
            <w:r w:rsidR="00E318A6" w:rsidRPr="000A59A8">
              <w:rPr>
                <w:rFonts w:ascii="Times New Roman" w:eastAsia="Times New Roman" w:hAnsi="Times New Roman"/>
                <w:sz w:val="24"/>
                <w:szCs w:val="24"/>
              </w:rPr>
              <w:t>.1</w:t>
            </w:r>
            <w:r w:rsidRPr="000A59A8">
              <w:rPr>
                <w:rFonts w:ascii="Times New Roman" w:eastAsia="Times New Roman" w:hAnsi="Times New Roman"/>
                <w:sz w:val="24"/>
                <w:szCs w:val="24"/>
              </w:rPr>
              <w:t>.</w:t>
            </w:r>
          </w:p>
        </w:tc>
        <w:tc>
          <w:tcPr>
            <w:tcW w:w="2261" w:type="dxa"/>
          </w:tcPr>
          <w:p w14:paraId="24DEE62E" w14:textId="77777777" w:rsidR="00E318A6" w:rsidRPr="000A59A8" w:rsidRDefault="00755B49"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 xml:space="preserve">Impactul asupra economiei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asupra principalilor indicatori macroeconomici</w:t>
            </w:r>
          </w:p>
        </w:tc>
        <w:tc>
          <w:tcPr>
            <w:tcW w:w="6787" w:type="dxa"/>
            <w:gridSpan w:val="8"/>
          </w:tcPr>
          <w:p w14:paraId="16312CDC" w14:textId="77777777" w:rsidR="00E318A6" w:rsidRPr="000A59A8" w:rsidRDefault="00623CD5" w:rsidP="000A59A8">
            <w:pPr>
              <w:spacing w:after="0" w:line="360" w:lineRule="auto"/>
              <w:jc w:val="both"/>
              <w:rPr>
                <w:rFonts w:ascii="Times New Roman" w:hAnsi="Times New Roman"/>
                <w:sz w:val="24"/>
                <w:szCs w:val="24"/>
              </w:rPr>
            </w:pPr>
            <w:r w:rsidRPr="000A59A8">
              <w:rPr>
                <w:rFonts w:ascii="Times New Roman" w:hAnsi="Times New Roman"/>
                <w:sz w:val="24"/>
                <w:szCs w:val="24"/>
              </w:rPr>
              <w:t>Proiectul de act normativ nu se referă la acest subiect.</w:t>
            </w:r>
          </w:p>
          <w:p w14:paraId="7792A599" w14:textId="77777777" w:rsidR="00E318A6" w:rsidRPr="000A59A8" w:rsidRDefault="00E318A6" w:rsidP="000A59A8">
            <w:pPr>
              <w:spacing w:after="0" w:line="360" w:lineRule="auto"/>
              <w:jc w:val="both"/>
              <w:rPr>
                <w:rFonts w:ascii="Times New Roman" w:hAnsi="Times New Roman"/>
                <w:sz w:val="24"/>
                <w:szCs w:val="24"/>
              </w:rPr>
            </w:pPr>
          </w:p>
          <w:p w14:paraId="4FE7C8D4" w14:textId="77777777" w:rsidR="00E318A6" w:rsidRPr="000A59A8" w:rsidRDefault="00E318A6" w:rsidP="000A59A8">
            <w:pPr>
              <w:spacing w:after="0" w:line="360" w:lineRule="auto"/>
              <w:jc w:val="both"/>
              <w:rPr>
                <w:rFonts w:ascii="Times New Roman" w:eastAsia="Times New Roman" w:hAnsi="Times New Roman"/>
                <w:sz w:val="24"/>
                <w:szCs w:val="24"/>
              </w:rPr>
            </w:pPr>
          </w:p>
        </w:tc>
      </w:tr>
      <w:tr w:rsidR="00EC3130" w:rsidRPr="000A59A8" w14:paraId="4475EC3D" w14:textId="77777777" w:rsidTr="00413DFD">
        <w:trPr>
          <w:trHeight w:val="52"/>
        </w:trPr>
        <w:tc>
          <w:tcPr>
            <w:tcW w:w="757" w:type="dxa"/>
          </w:tcPr>
          <w:p w14:paraId="30C26B78" w14:textId="77777777" w:rsidR="00E318A6" w:rsidRPr="000A59A8" w:rsidRDefault="00755B49"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3.4.</w:t>
            </w:r>
            <w:r w:rsidR="00E318A6" w:rsidRPr="000A59A8">
              <w:rPr>
                <w:rFonts w:ascii="Times New Roman" w:eastAsia="Times New Roman" w:hAnsi="Times New Roman"/>
                <w:sz w:val="24"/>
                <w:szCs w:val="24"/>
              </w:rPr>
              <w:t>2.</w:t>
            </w:r>
          </w:p>
        </w:tc>
        <w:tc>
          <w:tcPr>
            <w:tcW w:w="2261" w:type="dxa"/>
          </w:tcPr>
          <w:p w14:paraId="2DA1A5E6" w14:textId="77777777" w:rsidR="00E318A6" w:rsidRPr="000A59A8" w:rsidRDefault="00755B49" w:rsidP="000A59A8">
            <w:pPr>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t>Impactul asupra mediului concuren</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 xml:space="preserve">ial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domeniul ajutoarelor de stat</w:t>
            </w:r>
          </w:p>
        </w:tc>
        <w:tc>
          <w:tcPr>
            <w:tcW w:w="6787" w:type="dxa"/>
            <w:gridSpan w:val="8"/>
          </w:tcPr>
          <w:p w14:paraId="2D663116" w14:textId="77777777" w:rsidR="00E318A6" w:rsidRPr="000A59A8" w:rsidRDefault="00623CD5"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Proiectul de act normativ nu se referă la acest subiect.</w:t>
            </w:r>
          </w:p>
        </w:tc>
      </w:tr>
      <w:tr w:rsidR="00EC3130" w:rsidRPr="000A59A8" w14:paraId="6F2C18FD" w14:textId="77777777" w:rsidTr="00413DFD">
        <w:trPr>
          <w:trHeight w:val="52"/>
        </w:trPr>
        <w:tc>
          <w:tcPr>
            <w:tcW w:w="757" w:type="dxa"/>
          </w:tcPr>
          <w:p w14:paraId="7AF4B26E" w14:textId="77777777" w:rsidR="00E318A6" w:rsidRPr="000A59A8" w:rsidRDefault="00755B49"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3.5.</w:t>
            </w:r>
          </w:p>
        </w:tc>
        <w:tc>
          <w:tcPr>
            <w:tcW w:w="2261" w:type="dxa"/>
          </w:tcPr>
          <w:p w14:paraId="186E10BD" w14:textId="77777777" w:rsidR="00E318A6" w:rsidRPr="000A59A8" w:rsidRDefault="00755B49" w:rsidP="000A59A8">
            <w:pPr>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t>Impactul asupra mediului de afaceri</w:t>
            </w:r>
          </w:p>
        </w:tc>
        <w:tc>
          <w:tcPr>
            <w:tcW w:w="6787" w:type="dxa"/>
            <w:gridSpan w:val="8"/>
          </w:tcPr>
          <w:p w14:paraId="5184CFFE" w14:textId="0AC392B4" w:rsidR="00E318A6" w:rsidRPr="000A59A8" w:rsidRDefault="00623CD5" w:rsidP="000A59A8">
            <w:pPr>
              <w:spacing w:after="0" w:line="360" w:lineRule="auto"/>
              <w:jc w:val="both"/>
              <w:rPr>
                <w:rFonts w:ascii="Times New Roman" w:hAnsi="Times New Roman"/>
                <w:sz w:val="24"/>
                <w:szCs w:val="24"/>
              </w:rPr>
            </w:pPr>
            <w:r w:rsidRPr="000A59A8">
              <w:rPr>
                <w:rFonts w:ascii="Times New Roman" w:hAnsi="Times New Roman"/>
                <w:sz w:val="24"/>
                <w:szCs w:val="24"/>
              </w:rPr>
              <w:t>Proiectul de act normativ nu se referă la acest subiect.</w:t>
            </w:r>
          </w:p>
        </w:tc>
      </w:tr>
      <w:tr w:rsidR="00EC3130" w:rsidRPr="000A59A8" w14:paraId="0EE6E2F9" w14:textId="77777777" w:rsidTr="00413DFD">
        <w:trPr>
          <w:trHeight w:val="52"/>
        </w:trPr>
        <w:tc>
          <w:tcPr>
            <w:tcW w:w="757" w:type="dxa"/>
          </w:tcPr>
          <w:p w14:paraId="09C79A53" w14:textId="77777777" w:rsidR="00E318A6" w:rsidRPr="000A59A8" w:rsidRDefault="00755B49" w:rsidP="000A59A8">
            <w:pPr>
              <w:spacing w:after="0" w:line="360" w:lineRule="auto"/>
              <w:contextualSpacing/>
              <w:jc w:val="right"/>
              <w:rPr>
                <w:rFonts w:ascii="Times New Roman" w:eastAsia="Times New Roman" w:hAnsi="Times New Roman"/>
                <w:sz w:val="24"/>
                <w:szCs w:val="24"/>
              </w:rPr>
            </w:pPr>
            <w:r w:rsidRPr="000A59A8">
              <w:rPr>
                <w:rFonts w:ascii="Times New Roman" w:hAnsi="Times New Roman"/>
                <w:sz w:val="24"/>
                <w:szCs w:val="24"/>
              </w:rPr>
              <w:t>3.6.</w:t>
            </w:r>
          </w:p>
        </w:tc>
        <w:tc>
          <w:tcPr>
            <w:tcW w:w="2261" w:type="dxa"/>
          </w:tcPr>
          <w:p w14:paraId="497811BB" w14:textId="77777777" w:rsidR="00E318A6" w:rsidRPr="000A59A8" w:rsidRDefault="00755B49" w:rsidP="000A59A8">
            <w:pPr>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t>Impactul asupra mediului înconjurător</w:t>
            </w:r>
          </w:p>
        </w:tc>
        <w:tc>
          <w:tcPr>
            <w:tcW w:w="6787" w:type="dxa"/>
            <w:gridSpan w:val="8"/>
          </w:tcPr>
          <w:p w14:paraId="5DD56B9A" w14:textId="77777777" w:rsidR="00A858CB" w:rsidRPr="000A59A8" w:rsidRDefault="00A858CB" w:rsidP="000A59A8">
            <w:pPr>
              <w:spacing w:after="0" w:line="360" w:lineRule="auto"/>
              <w:jc w:val="both"/>
              <w:rPr>
                <w:rFonts w:ascii="Times New Roman" w:hAnsi="Times New Roman"/>
                <w:sz w:val="24"/>
                <w:szCs w:val="24"/>
              </w:rPr>
            </w:pPr>
            <w:r w:rsidRPr="000A59A8">
              <w:rPr>
                <w:rFonts w:ascii="Times New Roman" w:hAnsi="Times New Roman"/>
                <w:sz w:val="24"/>
                <w:szCs w:val="24"/>
              </w:rPr>
              <w:t xml:space="preserve">Evaluarea impactului asupra mediului se realizează de către autoritatea competentă în domeniu. </w:t>
            </w:r>
          </w:p>
          <w:p w14:paraId="1E4D19E3" w14:textId="3A6B6577" w:rsidR="00E318A6" w:rsidRPr="000A59A8" w:rsidRDefault="00A858CB" w:rsidP="000A59A8">
            <w:pPr>
              <w:spacing w:after="0" w:line="360" w:lineRule="auto"/>
              <w:jc w:val="both"/>
              <w:rPr>
                <w:rFonts w:ascii="Times New Roman" w:hAnsi="Times New Roman"/>
                <w:sz w:val="24"/>
                <w:szCs w:val="24"/>
              </w:rPr>
            </w:pPr>
            <w:r w:rsidRPr="000A59A8">
              <w:rPr>
                <w:rFonts w:ascii="Times New Roman" w:hAnsi="Times New Roman"/>
                <w:sz w:val="24"/>
                <w:szCs w:val="24"/>
              </w:rPr>
              <w:t xml:space="preserve">Agenția pentru Protecția Mediului </w:t>
            </w:r>
            <w:r w:rsidR="00C668C3" w:rsidRPr="000A59A8">
              <w:rPr>
                <w:rFonts w:ascii="Times New Roman" w:hAnsi="Times New Roman"/>
                <w:sz w:val="24"/>
                <w:szCs w:val="24"/>
              </w:rPr>
              <w:t>Caraș - Severin</w:t>
            </w:r>
            <w:r w:rsidRPr="000A59A8">
              <w:rPr>
                <w:rFonts w:ascii="Times New Roman" w:hAnsi="Times New Roman"/>
                <w:sz w:val="24"/>
                <w:szCs w:val="24"/>
              </w:rPr>
              <w:t xml:space="preserve"> a emis Decizia de încadrare a etapei nr.</w:t>
            </w:r>
            <w:r w:rsidR="00C668C3" w:rsidRPr="000A59A8">
              <w:rPr>
                <w:rFonts w:ascii="Times New Roman" w:hAnsi="Times New Roman"/>
                <w:sz w:val="24"/>
                <w:szCs w:val="24"/>
              </w:rPr>
              <w:t xml:space="preserve"> 71/23.03.2022</w:t>
            </w:r>
            <w:r w:rsidR="00C70D5B" w:rsidRPr="000A59A8">
              <w:rPr>
                <w:rFonts w:ascii="Times New Roman" w:hAnsi="Times New Roman"/>
                <w:sz w:val="24"/>
                <w:szCs w:val="24"/>
              </w:rPr>
              <w:t xml:space="preserve"> pentru </w:t>
            </w:r>
            <w:r w:rsidR="00BB3A43" w:rsidRPr="000A59A8">
              <w:rPr>
                <w:rFonts w:ascii="Times New Roman" w:hAnsi="Times New Roman"/>
                <w:sz w:val="24"/>
                <w:szCs w:val="24"/>
              </w:rPr>
              <w:t>„</w:t>
            </w:r>
            <w:r w:rsidR="00C668C3" w:rsidRPr="000A59A8">
              <w:rPr>
                <w:rFonts w:ascii="Times New Roman" w:hAnsi="Times New Roman"/>
                <w:sz w:val="24"/>
                <w:szCs w:val="24"/>
              </w:rPr>
              <w:t>Plan de management al Parcului Natural Porțile de Fier și al siturilor Natura 2000 ROSCI 0206 Porțile de Fier, ROSPA 0026 Cursul Dunării Baziaș-Porțile de Fier și ROSPA 0080 Munții Almăjului-Locvei</w:t>
            </w:r>
            <w:r w:rsidR="00C70D5B" w:rsidRPr="000A59A8">
              <w:rPr>
                <w:rFonts w:ascii="Times New Roman" w:hAnsi="Times New Roman"/>
                <w:sz w:val="24"/>
                <w:szCs w:val="24"/>
              </w:rPr>
              <w:t>”</w:t>
            </w:r>
            <w:r w:rsidR="00C668C3" w:rsidRPr="000A59A8">
              <w:rPr>
                <w:rFonts w:ascii="Times New Roman" w:hAnsi="Times New Roman"/>
                <w:sz w:val="24"/>
                <w:szCs w:val="24"/>
              </w:rPr>
              <w:t>.</w:t>
            </w:r>
          </w:p>
        </w:tc>
      </w:tr>
      <w:tr w:rsidR="00EC3130" w:rsidRPr="000A59A8" w14:paraId="728DECEF" w14:textId="77777777" w:rsidTr="00413DFD">
        <w:trPr>
          <w:trHeight w:val="52"/>
        </w:trPr>
        <w:tc>
          <w:tcPr>
            <w:tcW w:w="757" w:type="dxa"/>
          </w:tcPr>
          <w:p w14:paraId="4A9E2533" w14:textId="77777777" w:rsidR="00E318A6" w:rsidRPr="000A59A8" w:rsidRDefault="00E318A6"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3.</w:t>
            </w:r>
            <w:r w:rsidR="00755B49" w:rsidRPr="000A59A8">
              <w:rPr>
                <w:rFonts w:ascii="Times New Roman" w:eastAsia="Times New Roman" w:hAnsi="Times New Roman"/>
                <w:sz w:val="24"/>
                <w:szCs w:val="24"/>
              </w:rPr>
              <w:t>7.</w:t>
            </w:r>
          </w:p>
        </w:tc>
        <w:tc>
          <w:tcPr>
            <w:tcW w:w="2261" w:type="dxa"/>
          </w:tcPr>
          <w:p w14:paraId="3005FEF4" w14:textId="77777777" w:rsidR="00E318A6" w:rsidRPr="000A59A8" w:rsidRDefault="00755B49"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 xml:space="preserve">Evaluarea costurilor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 xml:space="preserve">i beneficiilor din perspectiva inovării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digitalizării</w:t>
            </w:r>
          </w:p>
        </w:tc>
        <w:tc>
          <w:tcPr>
            <w:tcW w:w="6787" w:type="dxa"/>
            <w:gridSpan w:val="8"/>
          </w:tcPr>
          <w:p w14:paraId="71129FEB" w14:textId="73AF70E7" w:rsidR="00E318A6" w:rsidRPr="000A59A8" w:rsidRDefault="00DC5656" w:rsidP="000A59A8">
            <w:pPr>
              <w:spacing w:after="0" w:line="360" w:lineRule="auto"/>
              <w:jc w:val="both"/>
              <w:rPr>
                <w:rFonts w:ascii="Times New Roman" w:hAnsi="Times New Roman"/>
                <w:sz w:val="24"/>
                <w:szCs w:val="24"/>
              </w:rPr>
            </w:pPr>
            <w:r w:rsidRPr="000A59A8">
              <w:rPr>
                <w:rFonts w:ascii="Times New Roman" w:hAnsi="Times New Roman"/>
                <w:sz w:val="24"/>
                <w:szCs w:val="24"/>
              </w:rPr>
              <w:t>Proiectul de act normativ nu se referă la acest subiect.</w:t>
            </w:r>
          </w:p>
        </w:tc>
      </w:tr>
      <w:tr w:rsidR="00EC3130" w:rsidRPr="000A59A8" w14:paraId="6528A2A5" w14:textId="77777777" w:rsidTr="00413DFD">
        <w:trPr>
          <w:trHeight w:val="52"/>
        </w:trPr>
        <w:tc>
          <w:tcPr>
            <w:tcW w:w="757" w:type="dxa"/>
          </w:tcPr>
          <w:p w14:paraId="49C782B0" w14:textId="77777777" w:rsidR="00E318A6" w:rsidRPr="000A59A8" w:rsidRDefault="00755B49"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3.8.</w:t>
            </w:r>
          </w:p>
        </w:tc>
        <w:tc>
          <w:tcPr>
            <w:tcW w:w="2261" w:type="dxa"/>
          </w:tcPr>
          <w:p w14:paraId="05ED6924" w14:textId="77777777" w:rsidR="00E318A6" w:rsidRPr="000A59A8" w:rsidRDefault="00755B49"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 xml:space="preserve">Evaluarea costurilor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beneficiilor din perspectiva dezvoltării durabile</w:t>
            </w:r>
          </w:p>
        </w:tc>
        <w:tc>
          <w:tcPr>
            <w:tcW w:w="6787" w:type="dxa"/>
            <w:gridSpan w:val="8"/>
          </w:tcPr>
          <w:p w14:paraId="7FE73D53" w14:textId="4AE13847" w:rsidR="00636589" w:rsidRPr="000A59A8" w:rsidRDefault="00DC5656" w:rsidP="000A59A8">
            <w:pPr>
              <w:spacing w:after="0" w:line="360" w:lineRule="auto"/>
              <w:contextualSpacing/>
              <w:jc w:val="both"/>
              <w:rPr>
                <w:rFonts w:ascii="Times New Roman" w:eastAsia="Times New Roman" w:hAnsi="Times New Roman"/>
                <w:bCs/>
                <w:sz w:val="24"/>
                <w:szCs w:val="24"/>
              </w:rPr>
            </w:pPr>
            <w:r w:rsidRPr="000A59A8">
              <w:rPr>
                <w:rFonts w:ascii="Times New Roman" w:eastAsia="Times New Roman" w:hAnsi="Times New Roman"/>
                <w:bCs/>
                <w:sz w:val="24"/>
                <w:szCs w:val="24"/>
              </w:rPr>
              <w:t>Proiectul de act normativ nu se referă la acest subiect.</w:t>
            </w:r>
          </w:p>
        </w:tc>
      </w:tr>
      <w:tr w:rsidR="00EC3130" w:rsidRPr="000A59A8" w14:paraId="2641C0F3" w14:textId="77777777" w:rsidTr="00413DFD">
        <w:trPr>
          <w:trHeight w:val="52"/>
        </w:trPr>
        <w:tc>
          <w:tcPr>
            <w:tcW w:w="757" w:type="dxa"/>
          </w:tcPr>
          <w:p w14:paraId="62F479C4" w14:textId="77777777" w:rsidR="00E318A6" w:rsidRPr="000A59A8" w:rsidRDefault="00755B49"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3.9.</w:t>
            </w:r>
          </w:p>
        </w:tc>
        <w:tc>
          <w:tcPr>
            <w:tcW w:w="2261" w:type="dxa"/>
          </w:tcPr>
          <w:p w14:paraId="57F04EA3" w14:textId="77777777" w:rsidR="00E318A6" w:rsidRPr="000A59A8" w:rsidRDefault="00E318A6" w:rsidP="000A59A8">
            <w:pPr>
              <w:spacing w:after="0" w:line="360" w:lineRule="auto"/>
              <w:contextualSpacing/>
              <w:jc w:val="both"/>
              <w:rPr>
                <w:rFonts w:ascii="Times New Roman" w:eastAsia="Times New Roman" w:hAnsi="Times New Roman"/>
                <w:sz w:val="24"/>
                <w:szCs w:val="24"/>
              </w:rPr>
            </w:pPr>
            <w:r w:rsidRPr="000A59A8">
              <w:rPr>
                <w:rFonts w:ascii="Times New Roman" w:eastAsia="Times New Roman" w:hAnsi="Times New Roman"/>
                <w:sz w:val="24"/>
                <w:szCs w:val="24"/>
              </w:rPr>
              <w:t>Alte informa</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ii</w:t>
            </w:r>
          </w:p>
        </w:tc>
        <w:tc>
          <w:tcPr>
            <w:tcW w:w="6787" w:type="dxa"/>
            <w:gridSpan w:val="8"/>
          </w:tcPr>
          <w:p w14:paraId="39059569" w14:textId="5D129BE0" w:rsidR="00E318A6" w:rsidRPr="000A59A8" w:rsidRDefault="00AC7596" w:rsidP="000A59A8">
            <w:pPr>
              <w:spacing w:after="0" w:line="360" w:lineRule="auto"/>
              <w:contextualSpacing/>
              <w:jc w:val="both"/>
              <w:rPr>
                <w:rFonts w:ascii="Times New Roman" w:eastAsia="Times New Roman" w:hAnsi="Times New Roman"/>
                <w:bCs/>
                <w:sz w:val="24"/>
                <w:szCs w:val="24"/>
              </w:rPr>
            </w:pPr>
            <w:r w:rsidRPr="000A59A8">
              <w:rPr>
                <w:rFonts w:ascii="Times New Roman" w:eastAsia="Times New Roman" w:hAnsi="Times New Roman"/>
                <w:bCs/>
                <w:sz w:val="24"/>
                <w:szCs w:val="24"/>
              </w:rPr>
              <w:t>Nu au fost identificate.</w:t>
            </w:r>
          </w:p>
        </w:tc>
      </w:tr>
      <w:tr w:rsidR="00EC3130" w:rsidRPr="000A59A8" w14:paraId="02FC2EDD" w14:textId="77777777" w:rsidTr="00413DFD">
        <w:trPr>
          <w:trHeight w:val="52"/>
        </w:trPr>
        <w:tc>
          <w:tcPr>
            <w:tcW w:w="9805" w:type="dxa"/>
            <w:gridSpan w:val="10"/>
          </w:tcPr>
          <w:p w14:paraId="201E4832" w14:textId="77777777" w:rsidR="00E318A6" w:rsidRPr="000A59A8" w:rsidRDefault="00E318A6" w:rsidP="000A59A8">
            <w:pPr>
              <w:spacing w:after="0" w:line="360" w:lineRule="auto"/>
              <w:jc w:val="center"/>
              <w:rPr>
                <w:rFonts w:ascii="Times New Roman" w:eastAsia="Times New Roman" w:hAnsi="Times New Roman"/>
                <w:b/>
                <w:sz w:val="24"/>
                <w:szCs w:val="24"/>
              </w:rPr>
            </w:pPr>
            <w:r w:rsidRPr="000A59A8">
              <w:rPr>
                <w:rFonts w:ascii="Times New Roman" w:eastAsia="Times New Roman" w:hAnsi="Times New Roman"/>
                <w:b/>
                <w:sz w:val="24"/>
                <w:szCs w:val="24"/>
              </w:rPr>
              <w:t>Sec</w:t>
            </w:r>
            <w:r w:rsidR="00340030" w:rsidRPr="000A59A8">
              <w:rPr>
                <w:rFonts w:ascii="Times New Roman" w:eastAsia="Times New Roman" w:hAnsi="Times New Roman"/>
                <w:b/>
                <w:sz w:val="24"/>
                <w:szCs w:val="24"/>
              </w:rPr>
              <w:t>ț</w:t>
            </w:r>
            <w:r w:rsidRPr="000A59A8">
              <w:rPr>
                <w:rFonts w:ascii="Times New Roman" w:eastAsia="Times New Roman" w:hAnsi="Times New Roman"/>
                <w:b/>
                <w:sz w:val="24"/>
                <w:szCs w:val="24"/>
              </w:rPr>
              <w:t>iunea a 4-a</w:t>
            </w:r>
          </w:p>
          <w:p w14:paraId="3BA9FA82" w14:textId="2732473C" w:rsidR="000A7C19" w:rsidRPr="000A59A8" w:rsidRDefault="004249E1" w:rsidP="000A59A8">
            <w:pPr>
              <w:spacing w:after="0" w:line="360" w:lineRule="auto"/>
              <w:contextualSpacing/>
              <w:jc w:val="center"/>
              <w:rPr>
                <w:rFonts w:ascii="Times New Roman" w:eastAsia="Times New Roman" w:hAnsi="Times New Roman"/>
                <w:b/>
                <w:sz w:val="24"/>
                <w:szCs w:val="24"/>
              </w:rPr>
            </w:pPr>
            <w:r w:rsidRPr="000A59A8">
              <w:rPr>
                <w:rFonts w:ascii="Times New Roman" w:eastAsia="Times New Roman" w:hAnsi="Times New Roman"/>
                <w:b/>
                <w:sz w:val="24"/>
                <w:szCs w:val="24"/>
              </w:rPr>
              <w:t xml:space="preserve">Impactul financiar asupra bugetului general consolidat atât pe termen scurt, pentru anul curent, cât </w:t>
            </w:r>
            <w:r w:rsidR="00BB5FE0" w:rsidRPr="000A59A8">
              <w:rPr>
                <w:rFonts w:ascii="Times New Roman" w:eastAsia="Times New Roman" w:hAnsi="Times New Roman"/>
                <w:b/>
                <w:sz w:val="24"/>
                <w:szCs w:val="24"/>
              </w:rPr>
              <w:t>ș</w:t>
            </w:r>
            <w:r w:rsidRPr="000A59A8">
              <w:rPr>
                <w:rFonts w:ascii="Times New Roman" w:eastAsia="Times New Roman" w:hAnsi="Times New Roman"/>
                <w:b/>
                <w:sz w:val="24"/>
                <w:szCs w:val="24"/>
              </w:rPr>
              <w:t>i pe termen lung (pe 5 ani), inclusiv informa</w:t>
            </w:r>
            <w:r w:rsidR="00340030" w:rsidRPr="000A59A8">
              <w:rPr>
                <w:rFonts w:ascii="Times New Roman" w:eastAsia="Times New Roman" w:hAnsi="Times New Roman"/>
                <w:b/>
                <w:sz w:val="24"/>
                <w:szCs w:val="24"/>
              </w:rPr>
              <w:t>ț</w:t>
            </w:r>
            <w:r w:rsidRPr="000A59A8">
              <w:rPr>
                <w:rFonts w:ascii="Times New Roman" w:eastAsia="Times New Roman" w:hAnsi="Times New Roman"/>
                <w:b/>
                <w:sz w:val="24"/>
                <w:szCs w:val="24"/>
              </w:rPr>
              <w:t>ii cu pr</w:t>
            </w:r>
            <w:r w:rsidR="005A73E2" w:rsidRPr="000A59A8">
              <w:rPr>
                <w:rFonts w:ascii="Times New Roman" w:eastAsia="Times New Roman" w:hAnsi="Times New Roman"/>
                <w:b/>
                <w:sz w:val="24"/>
                <w:szCs w:val="24"/>
              </w:rPr>
              <w:t xml:space="preserve">ivire la cheltuieli </w:t>
            </w:r>
            <w:r w:rsidR="00BB5FE0" w:rsidRPr="000A59A8">
              <w:rPr>
                <w:rFonts w:ascii="Times New Roman" w:eastAsia="Times New Roman" w:hAnsi="Times New Roman"/>
                <w:b/>
                <w:sz w:val="24"/>
                <w:szCs w:val="24"/>
              </w:rPr>
              <w:t>ș</w:t>
            </w:r>
            <w:r w:rsidR="005A73E2" w:rsidRPr="000A59A8">
              <w:rPr>
                <w:rFonts w:ascii="Times New Roman" w:eastAsia="Times New Roman" w:hAnsi="Times New Roman"/>
                <w:b/>
                <w:sz w:val="24"/>
                <w:szCs w:val="24"/>
              </w:rPr>
              <w:t>i venituri</w:t>
            </w:r>
          </w:p>
        </w:tc>
      </w:tr>
      <w:tr w:rsidR="00EC3130" w:rsidRPr="000A59A8" w14:paraId="1DF0CADB" w14:textId="77777777" w:rsidTr="00413DFD">
        <w:trPr>
          <w:trHeight w:val="52"/>
        </w:trPr>
        <w:tc>
          <w:tcPr>
            <w:tcW w:w="9805" w:type="dxa"/>
            <w:gridSpan w:val="10"/>
          </w:tcPr>
          <w:p w14:paraId="1F9E7B66" w14:textId="77777777" w:rsidR="00E318A6" w:rsidRPr="000A59A8" w:rsidRDefault="00E318A6"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 xml:space="preserve">- </w:t>
            </w:r>
            <w:r w:rsidR="004249E1" w:rsidRPr="000A59A8">
              <w:rPr>
                <w:rFonts w:ascii="Times New Roman" w:eastAsia="Times New Roman" w:hAnsi="Times New Roman"/>
                <w:sz w:val="24"/>
                <w:szCs w:val="24"/>
              </w:rPr>
              <w:t xml:space="preserve">în </w:t>
            </w:r>
            <w:r w:rsidRPr="000A59A8">
              <w:rPr>
                <w:rFonts w:ascii="Times New Roman" w:eastAsia="Times New Roman" w:hAnsi="Times New Roman"/>
                <w:sz w:val="24"/>
                <w:szCs w:val="24"/>
              </w:rPr>
              <w:t>mii lei</w:t>
            </w:r>
            <w:r w:rsidR="004249E1" w:rsidRPr="000A59A8">
              <w:rPr>
                <w:rFonts w:ascii="Times New Roman" w:eastAsia="Times New Roman" w:hAnsi="Times New Roman"/>
                <w:sz w:val="24"/>
                <w:szCs w:val="24"/>
              </w:rPr>
              <w:t xml:space="preserve"> (RON)</w:t>
            </w:r>
            <w:r w:rsidRPr="000A59A8">
              <w:rPr>
                <w:rFonts w:ascii="Times New Roman" w:eastAsia="Times New Roman" w:hAnsi="Times New Roman"/>
                <w:sz w:val="24"/>
                <w:szCs w:val="24"/>
              </w:rPr>
              <w:t xml:space="preserve"> – </w:t>
            </w:r>
          </w:p>
        </w:tc>
      </w:tr>
      <w:tr w:rsidR="00EC3130" w:rsidRPr="000A59A8" w14:paraId="6BDE455D" w14:textId="77777777" w:rsidTr="00413DFD">
        <w:trPr>
          <w:trHeight w:val="45"/>
        </w:trPr>
        <w:tc>
          <w:tcPr>
            <w:tcW w:w="4179" w:type="dxa"/>
            <w:gridSpan w:val="3"/>
            <w:vAlign w:val="center"/>
          </w:tcPr>
          <w:p w14:paraId="39A2F306" w14:textId="77777777" w:rsidR="00E318A6" w:rsidRPr="000A59A8" w:rsidRDefault="00E318A6" w:rsidP="000A59A8">
            <w:pPr>
              <w:spacing w:after="0" w:line="360" w:lineRule="auto"/>
              <w:contextualSpacing/>
              <w:jc w:val="center"/>
              <w:rPr>
                <w:rFonts w:ascii="Times New Roman" w:eastAsia="Times New Roman" w:hAnsi="Times New Roman"/>
                <w:sz w:val="24"/>
                <w:szCs w:val="24"/>
              </w:rPr>
            </w:pPr>
            <w:r w:rsidRPr="000A59A8">
              <w:rPr>
                <w:rFonts w:ascii="Times New Roman" w:eastAsia="Times New Roman" w:hAnsi="Times New Roman"/>
                <w:sz w:val="24"/>
                <w:szCs w:val="24"/>
              </w:rPr>
              <w:t>Indicatori</w:t>
            </w:r>
          </w:p>
        </w:tc>
        <w:tc>
          <w:tcPr>
            <w:tcW w:w="1898" w:type="dxa"/>
            <w:gridSpan w:val="2"/>
            <w:vAlign w:val="center"/>
          </w:tcPr>
          <w:p w14:paraId="3B520140" w14:textId="77777777" w:rsidR="00E318A6" w:rsidRPr="000A59A8" w:rsidRDefault="00E318A6"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eastAsia="Times New Roman" w:hAnsi="Times New Roman"/>
                <w:sz w:val="24"/>
                <w:szCs w:val="24"/>
              </w:rPr>
              <w:t>Anul</w:t>
            </w:r>
          </w:p>
          <w:p w14:paraId="5406C672" w14:textId="77777777" w:rsidR="00E318A6" w:rsidRPr="000A59A8" w:rsidRDefault="00E318A6"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eastAsia="Times New Roman" w:hAnsi="Times New Roman"/>
                <w:sz w:val="24"/>
                <w:szCs w:val="24"/>
              </w:rPr>
              <w:t>curent</w:t>
            </w:r>
          </w:p>
        </w:tc>
        <w:tc>
          <w:tcPr>
            <w:tcW w:w="1915" w:type="dxa"/>
            <w:gridSpan w:val="4"/>
            <w:vAlign w:val="center"/>
          </w:tcPr>
          <w:p w14:paraId="22F7E738" w14:textId="08456666" w:rsidR="00E318A6" w:rsidRPr="000A59A8" w:rsidRDefault="00C70D5B"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eastAsia="Times New Roman" w:hAnsi="Times New Roman"/>
                <w:sz w:val="24"/>
                <w:szCs w:val="24"/>
              </w:rPr>
              <w:t>Următorii</w:t>
            </w:r>
            <w:r w:rsidR="00E44626" w:rsidRPr="000A59A8">
              <w:rPr>
                <w:rFonts w:ascii="Times New Roman" w:eastAsia="Times New Roman" w:hAnsi="Times New Roman"/>
                <w:sz w:val="24"/>
                <w:szCs w:val="24"/>
              </w:rPr>
              <w:t xml:space="preserve"> patru</w:t>
            </w:r>
            <w:r w:rsidR="00E318A6" w:rsidRPr="000A59A8">
              <w:rPr>
                <w:rFonts w:ascii="Times New Roman" w:eastAsia="Times New Roman" w:hAnsi="Times New Roman"/>
                <w:sz w:val="24"/>
                <w:szCs w:val="24"/>
              </w:rPr>
              <w:t xml:space="preserve"> ani</w:t>
            </w:r>
          </w:p>
        </w:tc>
        <w:tc>
          <w:tcPr>
            <w:tcW w:w="1813" w:type="dxa"/>
            <w:vAlign w:val="center"/>
          </w:tcPr>
          <w:p w14:paraId="1B6E2716" w14:textId="77777777" w:rsidR="00E318A6" w:rsidRPr="000A59A8" w:rsidRDefault="00E318A6"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eastAsia="Times New Roman" w:hAnsi="Times New Roman"/>
                <w:sz w:val="24"/>
                <w:szCs w:val="24"/>
              </w:rPr>
              <w:t xml:space="preserve">Media pe </w:t>
            </w:r>
            <w:r w:rsidR="00E44626" w:rsidRPr="000A59A8">
              <w:rPr>
                <w:rFonts w:ascii="Times New Roman" w:eastAsia="Times New Roman" w:hAnsi="Times New Roman"/>
                <w:sz w:val="24"/>
                <w:szCs w:val="24"/>
              </w:rPr>
              <w:t>cinci</w:t>
            </w:r>
            <w:r w:rsidRPr="000A59A8">
              <w:rPr>
                <w:rFonts w:ascii="Times New Roman" w:eastAsia="Times New Roman" w:hAnsi="Times New Roman"/>
                <w:sz w:val="24"/>
                <w:szCs w:val="24"/>
              </w:rPr>
              <w:t xml:space="preserve"> ani</w:t>
            </w:r>
          </w:p>
        </w:tc>
      </w:tr>
      <w:tr w:rsidR="00EC3130" w:rsidRPr="000A59A8" w14:paraId="29ABBB78" w14:textId="77777777" w:rsidTr="00413DFD">
        <w:trPr>
          <w:trHeight w:val="45"/>
        </w:trPr>
        <w:tc>
          <w:tcPr>
            <w:tcW w:w="4179" w:type="dxa"/>
            <w:gridSpan w:val="3"/>
            <w:vAlign w:val="center"/>
          </w:tcPr>
          <w:p w14:paraId="491800D6" w14:textId="77777777" w:rsidR="00E318A6" w:rsidRPr="000A59A8" w:rsidRDefault="00E318A6" w:rsidP="000A59A8">
            <w:pPr>
              <w:spacing w:after="0" w:line="360" w:lineRule="auto"/>
              <w:contextualSpacing/>
              <w:jc w:val="center"/>
              <w:rPr>
                <w:rFonts w:ascii="Times New Roman" w:eastAsia="Times New Roman" w:hAnsi="Times New Roman"/>
                <w:sz w:val="24"/>
                <w:szCs w:val="24"/>
              </w:rPr>
            </w:pPr>
            <w:r w:rsidRPr="000A59A8">
              <w:rPr>
                <w:rFonts w:ascii="Times New Roman" w:eastAsia="Times New Roman" w:hAnsi="Times New Roman"/>
                <w:sz w:val="24"/>
                <w:szCs w:val="24"/>
              </w:rPr>
              <w:lastRenderedPageBreak/>
              <w:t>1</w:t>
            </w:r>
          </w:p>
        </w:tc>
        <w:tc>
          <w:tcPr>
            <w:tcW w:w="1898" w:type="dxa"/>
            <w:gridSpan w:val="2"/>
            <w:vAlign w:val="center"/>
          </w:tcPr>
          <w:p w14:paraId="38E4FBEB" w14:textId="77777777" w:rsidR="00E318A6" w:rsidRPr="000A59A8" w:rsidRDefault="00E318A6"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eastAsia="Times New Roman" w:hAnsi="Times New Roman"/>
                <w:sz w:val="24"/>
                <w:szCs w:val="24"/>
              </w:rPr>
              <w:t>2</w:t>
            </w:r>
          </w:p>
        </w:tc>
        <w:tc>
          <w:tcPr>
            <w:tcW w:w="478" w:type="dxa"/>
            <w:vAlign w:val="center"/>
          </w:tcPr>
          <w:p w14:paraId="43A1289C" w14:textId="77777777" w:rsidR="00E318A6" w:rsidRPr="000A59A8" w:rsidRDefault="00E318A6"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eastAsia="Times New Roman" w:hAnsi="Times New Roman"/>
                <w:sz w:val="24"/>
                <w:szCs w:val="24"/>
              </w:rPr>
              <w:t>3</w:t>
            </w:r>
          </w:p>
        </w:tc>
        <w:tc>
          <w:tcPr>
            <w:tcW w:w="479" w:type="dxa"/>
            <w:vAlign w:val="center"/>
          </w:tcPr>
          <w:p w14:paraId="189FB208" w14:textId="77777777" w:rsidR="00E318A6" w:rsidRPr="000A59A8" w:rsidRDefault="00E318A6"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eastAsia="Times New Roman" w:hAnsi="Times New Roman"/>
                <w:sz w:val="24"/>
                <w:szCs w:val="24"/>
              </w:rPr>
              <w:t>4</w:t>
            </w:r>
          </w:p>
        </w:tc>
        <w:tc>
          <w:tcPr>
            <w:tcW w:w="479" w:type="dxa"/>
            <w:vAlign w:val="center"/>
          </w:tcPr>
          <w:p w14:paraId="417D89B7" w14:textId="77777777" w:rsidR="00E318A6" w:rsidRPr="000A59A8" w:rsidRDefault="00E318A6"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eastAsia="Times New Roman" w:hAnsi="Times New Roman"/>
                <w:sz w:val="24"/>
                <w:szCs w:val="24"/>
              </w:rPr>
              <w:t>5</w:t>
            </w:r>
          </w:p>
        </w:tc>
        <w:tc>
          <w:tcPr>
            <w:tcW w:w="479" w:type="dxa"/>
            <w:vAlign w:val="center"/>
          </w:tcPr>
          <w:p w14:paraId="0818FCCA" w14:textId="77777777" w:rsidR="00E318A6" w:rsidRPr="000A59A8" w:rsidRDefault="00E318A6"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eastAsia="Times New Roman" w:hAnsi="Times New Roman"/>
                <w:sz w:val="24"/>
                <w:szCs w:val="24"/>
              </w:rPr>
              <w:t>6</w:t>
            </w:r>
          </w:p>
        </w:tc>
        <w:tc>
          <w:tcPr>
            <w:tcW w:w="1813" w:type="dxa"/>
            <w:vAlign w:val="center"/>
          </w:tcPr>
          <w:p w14:paraId="41A6738D" w14:textId="77777777" w:rsidR="00E318A6" w:rsidRPr="000A59A8" w:rsidRDefault="00E318A6"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eastAsia="Times New Roman" w:hAnsi="Times New Roman"/>
                <w:sz w:val="24"/>
                <w:szCs w:val="24"/>
              </w:rPr>
              <w:t>7</w:t>
            </w:r>
          </w:p>
        </w:tc>
      </w:tr>
      <w:tr w:rsidR="00EC3130" w:rsidRPr="000A59A8" w14:paraId="166E5248" w14:textId="77777777" w:rsidTr="00413DFD">
        <w:trPr>
          <w:trHeight w:val="45"/>
        </w:trPr>
        <w:tc>
          <w:tcPr>
            <w:tcW w:w="4179" w:type="dxa"/>
            <w:gridSpan w:val="3"/>
            <w:vAlign w:val="center"/>
          </w:tcPr>
          <w:p w14:paraId="3C43BCDE"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4.1. Modificări ale veniturilor bugetare, plus/minus, din care:</w:t>
            </w:r>
          </w:p>
        </w:tc>
        <w:tc>
          <w:tcPr>
            <w:tcW w:w="1898" w:type="dxa"/>
            <w:gridSpan w:val="2"/>
            <w:vAlign w:val="center"/>
          </w:tcPr>
          <w:p w14:paraId="0DB15510"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eastAsia="Times New Roman" w:hAnsi="Times New Roman"/>
                <w:sz w:val="24"/>
                <w:szCs w:val="24"/>
              </w:rPr>
              <w:t>-</w:t>
            </w:r>
          </w:p>
        </w:tc>
        <w:tc>
          <w:tcPr>
            <w:tcW w:w="478" w:type="dxa"/>
          </w:tcPr>
          <w:p w14:paraId="6718F411"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4358254A"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279B5E0D"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0E73EE38"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1086977D"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52A7459C" w14:textId="77777777" w:rsidTr="00413DFD">
        <w:trPr>
          <w:trHeight w:val="45"/>
        </w:trPr>
        <w:tc>
          <w:tcPr>
            <w:tcW w:w="4179" w:type="dxa"/>
            <w:gridSpan w:val="3"/>
            <w:vAlign w:val="center"/>
          </w:tcPr>
          <w:p w14:paraId="21574CA8"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a) buget de stat, din acesta:</w:t>
            </w:r>
          </w:p>
          <w:p w14:paraId="2D247ADC"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 impozit pe profit</w:t>
            </w:r>
          </w:p>
          <w:p w14:paraId="6B8A1BBE"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(ii) impozit pe venit</w:t>
            </w:r>
          </w:p>
        </w:tc>
        <w:tc>
          <w:tcPr>
            <w:tcW w:w="1898" w:type="dxa"/>
            <w:gridSpan w:val="2"/>
          </w:tcPr>
          <w:p w14:paraId="2C572F5A"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27C055C1"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18A6A096"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4B6B5B4E"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709A9DBE"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76A27D21"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581930A9" w14:textId="77777777" w:rsidTr="00413DFD">
        <w:trPr>
          <w:trHeight w:val="45"/>
        </w:trPr>
        <w:tc>
          <w:tcPr>
            <w:tcW w:w="4179" w:type="dxa"/>
            <w:gridSpan w:val="3"/>
            <w:vAlign w:val="center"/>
          </w:tcPr>
          <w:p w14:paraId="76265DCA"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b) bugete locale</w:t>
            </w:r>
          </w:p>
          <w:p w14:paraId="38E912B5"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 impozit pe profit</w:t>
            </w:r>
          </w:p>
        </w:tc>
        <w:tc>
          <w:tcPr>
            <w:tcW w:w="1898" w:type="dxa"/>
            <w:gridSpan w:val="2"/>
          </w:tcPr>
          <w:p w14:paraId="607F7B33"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15A63E61"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25B3C377"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7C5E76DB"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4F02AC77"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349F2347"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0BA1E296" w14:textId="77777777" w:rsidTr="00413DFD">
        <w:trPr>
          <w:trHeight w:val="45"/>
        </w:trPr>
        <w:tc>
          <w:tcPr>
            <w:tcW w:w="4179" w:type="dxa"/>
            <w:gridSpan w:val="3"/>
            <w:vAlign w:val="center"/>
          </w:tcPr>
          <w:p w14:paraId="596CA360"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c) bugetul asigurărilor sociale de stat:</w:t>
            </w:r>
          </w:p>
          <w:p w14:paraId="37C48DDD"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 contribu</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ii de asigurări</w:t>
            </w:r>
          </w:p>
        </w:tc>
        <w:tc>
          <w:tcPr>
            <w:tcW w:w="1898" w:type="dxa"/>
            <w:gridSpan w:val="2"/>
          </w:tcPr>
          <w:p w14:paraId="0A833805"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6708DE66"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5A48CCF0"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35EB03E1"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1400AFC6"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7963FB05"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484E93E7" w14:textId="77777777" w:rsidTr="00413DFD">
        <w:trPr>
          <w:trHeight w:val="45"/>
        </w:trPr>
        <w:tc>
          <w:tcPr>
            <w:tcW w:w="4179" w:type="dxa"/>
            <w:gridSpan w:val="3"/>
            <w:vAlign w:val="center"/>
          </w:tcPr>
          <w:p w14:paraId="5C7E3A08"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d) alte tipuri de venituri</w:t>
            </w:r>
          </w:p>
          <w:p w14:paraId="71851ED1"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(se va men</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iona natura acestora)</w:t>
            </w:r>
          </w:p>
        </w:tc>
        <w:tc>
          <w:tcPr>
            <w:tcW w:w="1898" w:type="dxa"/>
            <w:gridSpan w:val="2"/>
          </w:tcPr>
          <w:p w14:paraId="1AFC36EF"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58D41DCE"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5C883D67"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71A882E3"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68B242F0"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19BED06D"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0F5FCC7A" w14:textId="77777777" w:rsidTr="00413DFD">
        <w:trPr>
          <w:trHeight w:val="45"/>
        </w:trPr>
        <w:tc>
          <w:tcPr>
            <w:tcW w:w="4179" w:type="dxa"/>
            <w:gridSpan w:val="3"/>
            <w:vAlign w:val="center"/>
          </w:tcPr>
          <w:p w14:paraId="098CE880"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4.2. Modificări ale cheltuielilor bugetare, plus/minus, din care:</w:t>
            </w:r>
          </w:p>
        </w:tc>
        <w:tc>
          <w:tcPr>
            <w:tcW w:w="1898" w:type="dxa"/>
            <w:gridSpan w:val="2"/>
          </w:tcPr>
          <w:p w14:paraId="7DC03955"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526472FB"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729BDFD2"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60E676EB"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046D0A7D"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66380D36"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33C1F08C" w14:textId="77777777" w:rsidTr="00413DFD">
        <w:trPr>
          <w:trHeight w:val="45"/>
        </w:trPr>
        <w:tc>
          <w:tcPr>
            <w:tcW w:w="4179" w:type="dxa"/>
            <w:gridSpan w:val="3"/>
            <w:vAlign w:val="center"/>
          </w:tcPr>
          <w:p w14:paraId="69342176"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a) buget de stat, din acesta:</w:t>
            </w:r>
          </w:p>
          <w:p w14:paraId="0FF48E1A"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 cheltuieli de personal</w:t>
            </w:r>
          </w:p>
          <w:p w14:paraId="33FC33F1"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 xml:space="preserve">(ii) bunuri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servicii</w:t>
            </w:r>
          </w:p>
        </w:tc>
        <w:tc>
          <w:tcPr>
            <w:tcW w:w="1898" w:type="dxa"/>
            <w:gridSpan w:val="2"/>
          </w:tcPr>
          <w:p w14:paraId="6D617CBD"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4FFB56D8"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783F83CB"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37AFEF18"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7374385E"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4CA36762"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74EBB602" w14:textId="77777777" w:rsidTr="00413DFD">
        <w:trPr>
          <w:trHeight w:val="45"/>
        </w:trPr>
        <w:tc>
          <w:tcPr>
            <w:tcW w:w="4179" w:type="dxa"/>
            <w:gridSpan w:val="3"/>
            <w:vAlign w:val="center"/>
          </w:tcPr>
          <w:p w14:paraId="3235EB73"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b) bugete locale:</w:t>
            </w:r>
          </w:p>
          <w:p w14:paraId="59966448"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 cheltuieli de personal</w:t>
            </w:r>
          </w:p>
          <w:p w14:paraId="7991FF43"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 xml:space="preserve">(ii) bunuri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servicii</w:t>
            </w:r>
          </w:p>
        </w:tc>
        <w:tc>
          <w:tcPr>
            <w:tcW w:w="1898" w:type="dxa"/>
            <w:gridSpan w:val="2"/>
          </w:tcPr>
          <w:p w14:paraId="70FA96C3"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5876A68F"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5AE08F31"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73E2436F"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4A41E419"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5CD866C7"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6E12832C" w14:textId="77777777" w:rsidTr="00413DFD">
        <w:trPr>
          <w:trHeight w:val="45"/>
        </w:trPr>
        <w:tc>
          <w:tcPr>
            <w:tcW w:w="4179" w:type="dxa"/>
            <w:gridSpan w:val="3"/>
            <w:vAlign w:val="center"/>
          </w:tcPr>
          <w:p w14:paraId="11B26324"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c) bugetul asigurărilor sociale de stat:</w:t>
            </w:r>
          </w:p>
          <w:p w14:paraId="03920BA9"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 cheltuieli de personal</w:t>
            </w:r>
          </w:p>
          <w:p w14:paraId="14D612FC"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 xml:space="preserve">(ii) bunuri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servicii</w:t>
            </w:r>
          </w:p>
        </w:tc>
        <w:tc>
          <w:tcPr>
            <w:tcW w:w="1898" w:type="dxa"/>
            <w:gridSpan w:val="2"/>
          </w:tcPr>
          <w:p w14:paraId="73A3170C"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52B82ED4"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7EE96470"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5ABF0C54"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6E48E53A"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7D8EE5CA"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3E280E95" w14:textId="77777777" w:rsidTr="00413DFD">
        <w:trPr>
          <w:trHeight w:val="45"/>
        </w:trPr>
        <w:tc>
          <w:tcPr>
            <w:tcW w:w="4179" w:type="dxa"/>
            <w:gridSpan w:val="3"/>
            <w:vAlign w:val="center"/>
          </w:tcPr>
          <w:p w14:paraId="573F1483"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d) alte tipuri de cheltuieli</w:t>
            </w:r>
          </w:p>
          <w:p w14:paraId="2A02C43A"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(se va men</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iona natura acestora)</w:t>
            </w:r>
          </w:p>
        </w:tc>
        <w:tc>
          <w:tcPr>
            <w:tcW w:w="1898" w:type="dxa"/>
            <w:gridSpan w:val="2"/>
          </w:tcPr>
          <w:p w14:paraId="472EA85B"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63FD893E"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1086F5BB"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248DB11F"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6AD0AFDA"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62F723DF"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75B6BBBB" w14:textId="77777777" w:rsidTr="00413DFD">
        <w:trPr>
          <w:trHeight w:val="45"/>
        </w:trPr>
        <w:tc>
          <w:tcPr>
            <w:tcW w:w="4179" w:type="dxa"/>
            <w:gridSpan w:val="3"/>
            <w:vAlign w:val="center"/>
          </w:tcPr>
          <w:p w14:paraId="21C44B8A"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4.3. Impact financiar, plus/minus, din care:</w:t>
            </w:r>
          </w:p>
        </w:tc>
        <w:tc>
          <w:tcPr>
            <w:tcW w:w="1898" w:type="dxa"/>
            <w:gridSpan w:val="2"/>
          </w:tcPr>
          <w:p w14:paraId="0292A5B5"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4EEBC98D"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469FF3ED"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015DA371"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0053DF73"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2CAFF780"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38D5CF06" w14:textId="77777777" w:rsidTr="00413DFD">
        <w:trPr>
          <w:trHeight w:val="45"/>
        </w:trPr>
        <w:tc>
          <w:tcPr>
            <w:tcW w:w="4179" w:type="dxa"/>
            <w:gridSpan w:val="3"/>
            <w:vAlign w:val="center"/>
          </w:tcPr>
          <w:p w14:paraId="7E4CDB48"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a) buget de stat</w:t>
            </w:r>
          </w:p>
        </w:tc>
        <w:tc>
          <w:tcPr>
            <w:tcW w:w="1898" w:type="dxa"/>
            <w:gridSpan w:val="2"/>
          </w:tcPr>
          <w:p w14:paraId="65855E27"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4879E7E4"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07C1FAFC"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37C65144"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4E286EA0"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0028D090"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42EF01C6" w14:textId="77777777" w:rsidTr="00413DFD">
        <w:trPr>
          <w:trHeight w:val="45"/>
        </w:trPr>
        <w:tc>
          <w:tcPr>
            <w:tcW w:w="4179" w:type="dxa"/>
            <w:gridSpan w:val="3"/>
            <w:vAlign w:val="center"/>
          </w:tcPr>
          <w:p w14:paraId="7D73E12F"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b) bugete locale</w:t>
            </w:r>
          </w:p>
        </w:tc>
        <w:tc>
          <w:tcPr>
            <w:tcW w:w="1898" w:type="dxa"/>
            <w:gridSpan w:val="2"/>
          </w:tcPr>
          <w:p w14:paraId="6192C5A7"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56B581FD"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0C48BD73"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5D98A5E3"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4420EFBF"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3E9A5D03"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1908E77E" w14:textId="77777777" w:rsidTr="00413DFD">
        <w:trPr>
          <w:trHeight w:val="45"/>
        </w:trPr>
        <w:tc>
          <w:tcPr>
            <w:tcW w:w="4179" w:type="dxa"/>
            <w:gridSpan w:val="3"/>
            <w:vAlign w:val="center"/>
          </w:tcPr>
          <w:p w14:paraId="6623DFEB"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4.4. Propuneri pentru acoperirea cre</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terii cheltuielilor bugetare</w:t>
            </w:r>
          </w:p>
        </w:tc>
        <w:tc>
          <w:tcPr>
            <w:tcW w:w="1898" w:type="dxa"/>
            <w:gridSpan w:val="2"/>
          </w:tcPr>
          <w:p w14:paraId="09523628"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31F452B5"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0515A9BF"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2B1DBC82"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2ED5A2F1"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54D8B79D"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7DD9CF5D" w14:textId="77777777" w:rsidTr="00413DFD">
        <w:trPr>
          <w:trHeight w:val="45"/>
        </w:trPr>
        <w:tc>
          <w:tcPr>
            <w:tcW w:w="4179" w:type="dxa"/>
            <w:gridSpan w:val="3"/>
            <w:vAlign w:val="center"/>
          </w:tcPr>
          <w:p w14:paraId="05A57E01"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4.5. Propuneri pentru a compensa reducerea veniturilor bugetare</w:t>
            </w:r>
          </w:p>
        </w:tc>
        <w:tc>
          <w:tcPr>
            <w:tcW w:w="1898" w:type="dxa"/>
            <w:gridSpan w:val="2"/>
          </w:tcPr>
          <w:p w14:paraId="38DFACCD"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77F51667"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106956C5"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34328607"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114C98CE"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428EDDA5"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51FF708C" w14:textId="77777777" w:rsidTr="00413DFD">
        <w:trPr>
          <w:trHeight w:val="45"/>
        </w:trPr>
        <w:tc>
          <w:tcPr>
            <w:tcW w:w="4179" w:type="dxa"/>
            <w:gridSpan w:val="3"/>
            <w:vAlign w:val="center"/>
          </w:tcPr>
          <w:p w14:paraId="27F52D7B"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lastRenderedPageBreak/>
              <w:t xml:space="preserve">4.6. Calcule detaliate privind fundamentarea modificărilor veniturilor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i/sau cheltuielilor bugetare</w:t>
            </w:r>
          </w:p>
        </w:tc>
        <w:tc>
          <w:tcPr>
            <w:tcW w:w="1898" w:type="dxa"/>
            <w:gridSpan w:val="2"/>
          </w:tcPr>
          <w:p w14:paraId="03DE838E"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0A699716"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0FD5D8D3"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19EBC21D"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04829380"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20615B7C"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6243B052" w14:textId="77777777" w:rsidTr="00413DFD">
        <w:trPr>
          <w:trHeight w:val="45"/>
        </w:trPr>
        <w:tc>
          <w:tcPr>
            <w:tcW w:w="4179" w:type="dxa"/>
            <w:gridSpan w:val="3"/>
            <w:vAlign w:val="center"/>
          </w:tcPr>
          <w:p w14:paraId="4F8D9628"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4.7. Prezentarea, în cazul proiectelor de acte normative a căror adoptare atrage majorarea cheltuielilor bugetare, a următoarelor documente:</w:t>
            </w:r>
          </w:p>
        </w:tc>
        <w:tc>
          <w:tcPr>
            <w:tcW w:w="1898" w:type="dxa"/>
            <w:gridSpan w:val="2"/>
          </w:tcPr>
          <w:p w14:paraId="05C65A92"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258D44F1"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379AAA57"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4385AED0"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7A9027EB"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075851B8"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239A0A97" w14:textId="77777777" w:rsidTr="00413DFD">
        <w:trPr>
          <w:trHeight w:val="45"/>
        </w:trPr>
        <w:tc>
          <w:tcPr>
            <w:tcW w:w="4179" w:type="dxa"/>
            <w:gridSpan w:val="3"/>
            <w:vAlign w:val="center"/>
          </w:tcPr>
          <w:p w14:paraId="59D027A2"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a) fi</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a financiară prevăzută la art. 15 din Legea nr. 500/2002 privind finan</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 xml:space="preserve">ele publice, cu modificările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completările ulterioare, înso</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 xml:space="preserve">ită de ipotezele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metodologia de calcul utilizate;</w:t>
            </w:r>
          </w:p>
          <w:p w14:paraId="218D56A2" w14:textId="77777777" w:rsidR="00623CD5" w:rsidRPr="000A59A8" w:rsidRDefault="00623CD5"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b) declara</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 xml:space="preserve">ie conform căreia majorarea de cheltuială respectivă este compatibilă cu obiectivele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priorită</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 xml:space="preserve">ile strategice specificate în strategia fiscal-bugetară, cu legea bugetară anuală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cu plafoanele de cheltuieli prezentate în strategia fiscal-bugetară.</w:t>
            </w:r>
          </w:p>
        </w:tc>
        <w:tc>
          <w:tcPr>
            <w:tcW w:w="1898" w:type="dxa"/>
            <w:gridSpan w:val="2"/>
          </w:tcPr>
          <w:p w14:paraId="46414417"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8" w:type="dxa"/>
          </w:tcPr>
          <w:p w14:paraId="50DE0BE2"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717ABBA9"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0C7E2514"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479" w:type="dxa"/>
          </w:tcPr>
          <w:p w14:paraId="5E612C48"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c>
          <w:tcPr>
            <w:tcW w:w="1813" w:type="dxa"/>
          </w:tcPr>
          <w:p w14:paraId="50ECB2F4" w14:textId="77777777" w:rsidR="00623CD5" w:rsidRPr="000A59A8" w:rsidRDefault="00623CD5" w:rsidP="000A59A8">
            <w:pPr>
              <w:tabs>
                <w:tab w:val="left" w:pos="720"/>
              </w:tabs>
              <w:spacing w:after="0" w:line="360" w:lineRule="auto"/>
              <w:jc w:val="center"/>
              <w:rPr>
                <w:rFonts w:ascii="Times New Roman" w:eastAsia="Times New Roman" w:hAnsi="Times New Roman"/>
                <w:sz w:val="24"/>
                <w:szCs w:val="24"/>
              </w:rPr>
            </w:pPr>
            <w:r w:rsidRPr="000A59A8">
              <w:rPr>
                <w:rFonts w:ascii="Times New Roman" w:hAnsi="Times New Roman"/>
                <w:sz w:val="24"/>
                <w:szCs w:val="24"/>
              </w:rPr>
              <w:t>-</w:t>
            </w:r>
          </w:p>
        </w:tc>
      </w:tr>
      <w:tr w:rsidR="00EC3130" w:rsidRPr="000A59A8" w14:paraId="4715F077" w14:textId="77777777" w:rsidTr="00413DFD">
        <w:trPr>
          <w:trHeight w:val="45"/>
        </w:trPr>
        <w:tc>
          <w:tcPr>
            <w:tcW w:w="4179" w:type="dxa"/>
            <w:gridSpan w:val="3"/>
            <w:vAlign w:val="center"/>
          </w:tcPr>
          <w:p w14:paraId="6795156D" w14:textId="77777777" w:rsidR="00CA02F8" w:rsidRPr="000A59A8" w:rsidRDefault="00CA02F8"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4.8. Alte informații</w:t>
            </w:r>
          </w:p>
        </w:tc>
        <w:tc>
          <w:tcPr>
            <w:tcW w:w="5626" w:type="dxa"/>
            <w:gridSpan w:val="7"/>
            <w:vAlign w:val="center"/>
          </w:tcPr>
          <w:p w14:paraId="0E50A6A6" w14:textId="2503384D" w:rsidR="003110E3" w:rsidRPr="000A59A8" w:rsidRDefault="00DC5656" w:rsidP="000A59A8">
            <w:pPr>
              <w:tabs>
                <w:tab w:val="left" w:pos="720"/>
              </w:tabs>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 xml:space="preserve">În cazul </w:t>
            </w:r>
            <w:r w:rsidR="00074793" w:rsidRPr="000A59A8">
              <w:rPr>
                <w:rFonts w:ascii="Times New Roman" w:eastAsia="Times New Roman" w:hAnsi="Times New Roman"/>
                <w:sz w:val="24"/>
                <w:szCs w:val="24"/>
              </w:rPr>
              <w:t>ne</w:t>
            </w:r>
            <w:r w:rsidRPr="000A59A8">
              <w:rPr>
                <w:rFonts w:ascii="Times New Roman" w:eastAsia="Times New Roman" w:hAnsi="Times New Roman"/>
                <w:sz w:val="24"/>
                <w:szCs w:val="24"/>
              </w:rPr>
              <w:t>aprob</w:t>
            </w:r>
            <w:r w:rsidR="00074793" w:rsidRPr="000A59A8">
              <w:rPr>
                <w:rFonts w:ascii="Times New Roman" w:eastAsia="Times New Roman" w:hAnsi="Times New Roman"/>
                <w:sz w:val="24"/>
                <w:szCs w:val="24"/>
              </w:rPr>
              <w:t>ării</w:t>
            </w:r>
            <w:r w:rsidRPr="000A59A8">
              <w:rPr>
                <w:rFonts w:ascii="Times New Roman" w:eastAsia="Times New Roman" w:hAnsi="Times New Roman"/>
                <w:sz w:val="24"/>
                <w:szCs w:val="24"/>
              </w:rPr>
              <w:t xml:space="preserve"> prezentul</w:t>
            </w:r>
            <w:r w:rsidR="00074793" w:rsidRPr="000A59A8">
              <w:rPr>
                <w:rFonts w:ascii="Times New Roman" w:eastAsia="Times New Roman" w:hAnsi="Times New Roman"/>
                <w:sz w:val="24"/>
                <w:szCs w:val="24"/>
              </w:rPr>
              <w:t>ui</w:t>
            </w:r>
            <w:r w:rsidRPr="000A59A8">
              <w:rPr>
                <w:rFonts w:ascii="Times New Roman" w:eastAsia="Times New Roman" w:hAnsi="Times New Roman"/>
                <w:sz w:val="24"/>
                <w:szCs w:val="24"/>
              </w:rPr>
              <w:t xml:space="preserve"> proiect de act normativ de abrogare a </w:t>
            </w:r>
            <w:r w:rsidR="00CE2A49" w:rsidRPr="000A59A8">
              <w:rPr>
                <w:rFonts w:ascii="Times New Roman" w:eastAsia="Times New Roman" w:hAnsi="Times New Roman"/>
                <w:sz w:val="24"/>
                <w:szCs w:val="24"/>
              </w:rPr>
              <w:t xml:space="preserve">Hotărârii Guvernului </w:t>
            </w:r>
            <w:r w:rsidRPr="000A59A8">
              <w:rPr>
                <w:rFonts w:ascii="Times New Roman" w:eastAsia="Times New Roman" w:hAnsi="Times New Roman"/>
                <w:sz w:val="24"/>
                <w:szCs w:val="24"/>
              </w:rPr>
              <w:t>nr.</w:t>
            </w:r>
            <w:r w:rsidR="00C668C3" w:rsidRPr="000A59A8">
              <w:rPr>
                <w:rFonts w:ascii="Times New Roman" w:hAnsi="Times New Roman"/>
                <w:bCs/>
                <w:sz w:val="24"/>
                <w:szCs w:val="24"/>
              </w:rPr>
              <w:t xml:space="preserve"> 1048/2013</w:t>
            </w:r>
            <w:r w:rsidRPr="000A59A8">
              <w:rPr>
                <w:rFonts w:ascii="Times New Roman" w:eastAsia="Times New Roman" w:hAnsi="Times New Roman"/>
                <w:sz w:val="24"/>
                <w:szCs w:val="24"/>
              </w:rPr>
              <w:t xml:space="preserve">, Ministerul Mediului, Apelor și Pădurilor nu va putea aproba noul plan de management integrat </w:t>
            </w:r>
            <w:r w:rsidR="00CE2A49" w:rsidRPr="000A59A8">
              <w:rPr>
                <w:rFonts w:ascii="Times New Roman" w:eastAsia="Times New Roman" w:hAnsi="Times New Roman"/>
                <w:sz w:val="24"/>
                <w:szCs w:val="24"/>
              </w:rPr>
              <w:t xml:space="preserve">elaborat </w:t>
            </w:r>
            <w:r w:rsidRPr="000A59A8">
              <w:rPr>
                <w:rFonts w:ascii="Times New Roman" w:eastAsia="Times New Roman" w:hAnsi="Times New Roman"/>
                <w:sz w:val="24"/>
                <w:szCs w:val="24"/>
              </w:rPr>
              <w:t xml:space="preserve">conform </w:t>
            </w:r>
            <w:r w:rsidR="00074793" w:rsidRPr="000A59A8">
              <w:rPr>
                <w:rFonts w:ascii="Times New Roman" w:eastAsia="Times New Roman" w:hAnsi="Times New Roman"/>
                <w:sz w:val="24"/>
                <w:szCs w:val="24"/>
              </w:rPr>
              <w:t xml:space="preserve">prevederilor legale în vigoare, iar statul român </w:t>
            </w:r>
            <w:r w:rsidR="00CE2A49" w:rsidRPr="000A59A8">
              <w:rPr>
                <w:rFonts w:ascii="Times New Roman" w:eastAsia="Times New Roman" w:hAnsi="Times New Roman"/>
                <w:sz w:val="24"/>
                <w:szCs w:val="24"/>
              </w:rPr>
              <w:t>nu va putea</w:t>
            </w:r>
            <w:r w:rsidRPr="000A59A8">
              <w:rPr>
                <w:rFonts w:ascii="Times New Roman" w:eastAsia="Times New Roman" w:hAnsi="Times New Roman"/>
                <w:sz w:val="24"/>
                <w:szCs w:val="24"/>
              </w:rPr>
              <w:t xml:space="preserve"> </w:t>
            </w:r>
            <w:r w:rsidR="00CE2A49" w:rsidRPr="000A59A8">
              <w:rPr>
                <w:rFonts w:ascii="Times New Roman" w:eastAsia="Times New Roman" w:hAnsi="Times New Roman"/>
                <w:sz w:val="24"/>
                <w:szCs w:val="24"/>
              </w:rPr>
              <w:t>să-și</w:t>
            </w:r>
            <w:r w:rsidRPr="000A59A8">
              <w:rPr>
                <w:rFonts w:ascii="Times New Roman" w:eastAsia="Times New Roman" w:hAnsi="Times New Roman"/>
                <w:sz w:val="24"/>
                <w:szCs w:val="24"/>
              </w:rPr>
              <w:t xml:space="preserve"> îndeplin</w:t>
            </w:r>
            <w:r w:rsidR="00CE2A49" w:rsidRPr="000A59A8">
              <w:rPr>
                <w:rFonts w:ascii="Times New Roman" w:eastAsia="Times New Roman" w:hAnsi="Times New Roman"/>
                <w:sz w:val="24"/>
                <w:szCs w:val="24"/>
              </w:rPr>
              <w:t>ească</w:t>
            </w:r>
            <w:r w:rsidRPr="000A59A8">
              <w:rPr>
                <w:rFonts w:ascii="Times New Roman" w:eastAsia="Times New Roman" w:hAnsi="Times New Roman"/>
                <w:sz w:val="24"/>
                <w:szCs w:val="24"/>
              </w:rPr>
              <w:t xml:space="preserve"> obligațiile ce rezultă din implementarea Directivei Habitate.</w:t>
            </w:r>
            <w:r w:rsidR="00074793" w:rsidRPr="000A59A8">
              <w:rPr>
                <w:rFonts w:ascii="Times New Roman" w:eastAsia="Times New Roman" w:hAnsi="Times New Roman"/>
                <w:sz w:val="24"/>
                <w:szCs w:val="24"/>
              </w:rPr>
              <w:t xml:space="preserve"> </w:t>
            </w:r>
            <w:r w:rsidR="002D5EB0" w:rsidRPr="000A59A8">
              <w:rPr>
                <w:rFonts w:ascii="Times New Roman" w:eastAsia="Times New Roman" w:hAnsi="Times New Roman"/>
                <w:sz w:val="24"/>
                <w:szCs w:val="24"/>
              </w:rPr>
              <w:t xml:space="preserve">Astfel, cazul neaprobării prezentului proiect de act normativ, România riscă sancțiuni din partea CE, care poate propune CJUE o sumă minimă forfetară de 1.636.000 Euro și penalități cominatorii de 1.754,4 - 105.264 Euro/zi de întârziere, conform Comunicării Comisiei C/2025/1481 de modificarea metodei de calcul pentru sancțiunile financiare propuse de Comisie în cadrul procedurilor de </w:t>
            </w:r>
            <w:r w:rsidR="002D5EB0" w:rsidRPr="000A59A8">
              <w:rPr>
                <w:rFonts w:ascii="Times New Roman" w:eastAsia="Times New Roman" w:hAnsi="Times New Roman"/>
                <w:sz w:val="24"/>
                <w:szCs w:val="24"/>
              </w:rPr>
              <w:lastRenderedPageBreak/>
              <w:t xml:space="preserve">constatare a neîndeplinirii obligațiilor în fața Curții de Justiție a Uniunii Europene. </w:t>
            </w:r>
          </w:p>
        </w:tc>
      </w:tr>
      <w:tr w:rsidR="00EC3130" w:rsidRPr="000A59A8" w14:paraId="6AA814D2" w14:textId="77777777" w:rsidTr="00413DFD">
        <w:trPr>
          <w:trHeight w:val="45"/>
        </w:trPr>
        <w:tc>
          <w:tcPr>
            <w:tcW w:w="9805" w:type="dxa"/>
            <w:gridSpan w:val="10"/>
          </w:tcPr>
          <w:p w14:paraId="17D48D7A" w14:textId="77777777" w:rsidR="00E318A6" w:rsidRPr="000A59A8" w:rsidRDefault="00E318A6" w:rsidP="000A59A8">
            <w:pPr>
              <w:spacing w:after="0" w:line="360" w:lineRule="auto"/>
              <w:jc w:val="center"/>
              <w:rPr>
                <w:rFonts w:ascii="Times New Roman" w:eastAsia="Times New Roman" w:hAnsi="Times New Roman"/>
                <w:b/>
                <w:sz w:val="24"/>
                <w:szCs w:val="24"/>
              </w:rPr>
            </w:pPr>
            <w:r w:rsidRPr="000A59A8">
              <w:rPr>
                <w:rFonts w:ascii="Times New Roman" w:eastAsia="Times New Roman" w:hAnsi="Times New Roman"/>
                <w:b/>
                <w:sz w:val="24"/>
                <w:szCs w:val="24"/>
              </w:rPr>
              <w:lastRenderedPageBreak/>
              <w:t>Sec</w:t>
            </w:r>
            <w:r w:rsidR="00340030" w:rsidRPr="000A59A8">
              <w:rPr>
                <w:rFonts w:ascii="Times New Roman" w:eastAsia="Times New Roman" w:hAnsi="Times New Roman"/>
                <w:b/>
                <w:sz w:val="24"/>
                <w:szCs w:val="24"/>
              </w:rPr>
              <w:t>ț</w:t>
            </w:r>
            <w:r w:rsidRPr="000A59A8">
              <w:rPr>
                <w:rFonts w:ascii="Times New Roman" w:eastAsia="Times New Roman" w:hAnsi="Times New Roman"/>
                <w:b/>
                <w:sz w:val="24"/>
                <w:szCs w:val="24"/>
              </w:rPr>
              <w:t>iunea a 5-a</w:t>
            </w:r>
          </w:p>
          <w:p w14:paraId="672DFF4D" w14:textId="58A32C40" w:rsidR="00E318A6" w:rsidRPr="000A59A8" w:rsidRDefault="00E318A6" w:rsidP="000A59A8">
            <w:pPr>
              <w:spacing w:after="0" w:line="360" w:lineRule="auto"/>
              <w:jc w:val="center"/>
              <w:rPr>
                <w:rFonts w:ascii="Times New Roman" w:eastAsia="Times New Roman" w:hAnsi="Times New Roman"/>
                <w:iCs/>
                <w:sz w:val="24"/>
                <w:szCs w:val="24"/>
              </w:rPr>
            </w:pPr>
            <w:r w:rsidRPr="000A59A8">
              <w:rPr>
                <w:rFonts w:ascii="Times New Roman" w:eastAsia="Times New Roman" w:hAnsi="Times New Roman"/>
                <w:b/>
                <w:iCs/>
                <w:sz w:val="24"/>
                <w:szCs w:val="24"/>
              </w:rPr>
              <w:t xml:space="preserve">Efectele </w:t>
            </w:r>
            <w:r w:rsidR="004D2D6C" w:rsidRPr="000A59A8">
              <w:rPr>
                <w:rFonts w:ascii="Times New Roman" w:eastAsia="Times New Roman" w:hAnsi="Times New Roman"/>
                <w:b/>
                <w:iCs/>
                <w:sz w:val="24"/>
                <w:szCs w:val="24"/>
              </w:rPr>
              <w:t xml:space="preserve">proiectului de </w:t>
            </w:r>
            <w:r w:rsidRPr="000A59A8">
              <w:rPr>
                <w:rFonts w:ascii="Times New Roman" w:eastAsia="Times New Roman" w:hAnsi="Times New Roman"/>
                <w:b/>
                <w:iCs/>
                <w:sz w:val="24"/>
                <w:szCs w:val="24"/>
              </w:rPr>
              <w:t>act normativ asupra legisla</w:t>
            </w:r>
            <w:r w:rsidR="00340030" w:rsidRPr="000A59A8">
              <w:rPr>
                <w:rFonts w:ascii="Times New Roman" w:eastAsia="Times New Roman" w:hAnsi="Times New Roman"/>
                <w:b/>
                <w:iCs/>
                <w:sz w:val="24"/>
                <w:szCs w:val="24"/>
              </w:rPr>
              <w:t>ț</w:t>
            </w:r>
            <w:r w:rsidRPr="000A59A8">
              <w:rPr>
                <w:rFonts w:ascii="Times New Roman" w:eastAsia="Times New Roman" w:hAnsi="Times New Roman"/>
                <w:b/>
                <w:iCs/>
                <w:sz w:val="24"/>
                <w:szCs w:val="24"/>
              </w:rPr>
              <w:t>iei în vigoare</w:t>
            </w:r>
          </w:p>
        </w:tc>
      </w:tr>
      <w:tr w:rsidR="00EC3130" w:rsidRPr="000A59A8" w14:paraId="67BCE083" w14:textId="77777777" w:rsidTr="00413DFD">
        <w:trPr>
          <w:trHeight w:val="45"/>
        </w:trPr>
        <w:tc>
          <w:tcPr>
            <w:tcW w:w="757" w:type="dxa"/>
          </w:tcPr>
          <w:p w14:paraId="4D33B30D" w14:textId="77777777"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5.1.</w:t>
            </w:r>
          </w:p>
        </w:tc>
        <w:tc>
          <w:tcPr>
            <w:tcW w:w="3422" w:type="dxa"/>
            <w:gridSpan w:val="2"/>
          </w:tcPr>
          <w:p w14:paraId="5368CFBD" w14:textId="77777777" w:rsidR="00E318A6" w:rsidRPr="000A59A8" w:rsidRDefault="00E318A6" w:rsidP="000A59A8">
            <w:pPr>
              <w:autoSpaceDE w:val="0"/>
              <w:autoSpaceDN w:val="0"/>
              <w:adjustRightInd w:val="0"/>
              <w:spacing w:after="0" w:line="360" w:lineRule="auto"/>
              <w:rPr>
                <w:rFonts w:ascii="Times New Roman" w:eastAsia="Times New Roman" w:hAnsi="Times New Roman"/>
                <w:i/>
                <w:iCs/>
                <w:sz w:val="24"/>
                <w:szCs w:val="24"/>
              </w:rPr>
            </w:pPr>
            <w:r w:rsidRPr="000A59A8">
              <w:rPr>
                <w:rFonts w:ascii="Times New Roman" w:eastAsia="Times New Roman" w:hAnsi="Times New Roman"/>
                <w:iCs/>
                <w:sz w:val="24"/>
                <w:szCs w:val="24"/>
              </w:rPr>
              <w:t>Măsuri normative necesare pentru aplicarea prevederilor proiectului de act normativ</w:t>
            </w:r>
          </w:p>
        </w:tc>
        <w:tc>
          <w:tcPr>
            <w:tcW w:w="5626" w:type="dxa"/>
            <w:gridSpan w:val="7"/>
          </w:tcPr>
          <w:p w14:paraId="76F67394" w14:textId="4243928D" w:rsidR="00CA02F8" w:rsidRPr="000A59A8" w:rsidRDefault="0013647D" w:rsidP="000A59A8">
            <w:pPr>
              <w:spacing w:after="0" w:line="360" w:lineRule="auto"/>
              <w:jc w:val="both"/>
              <w:rPr>
                <w:rFonts w:ascii="Times New Roman" w:hAnsi="Times New Roman"/>
                <w:sz w:val="24"/>
                <w:szCs w:val="24"/>
              </w:rPr>
            </w:pPr>
            <w:r w:rsidRPr="000A59A8">
              <w:rPr>
                <w:rFonts w:ascii="Times New Roman" w:hAnsi="Times New Roman"/>
                <w:sz w:val="24"/>
                <w:szCs w:val="24"/>
              </w:rPr>
              <w:t>Proiectul de act normativ nu se referă la acest subiect.</w:t>
            </w:r>
          </w:p>
        </w:tc>
      </w:tr>
      <w:tr w:rsidR="00EC3130" w:rsidRPr="000A59A8" w14:paraId="7BF533E0" w14:textId="77777777" w:rsidTr="00413DFD">
        <w:trPr>
          <w:trHeight w:val="45"/>
        </w:trPr>
        <w:tc>
          <w:tcPr>
            <w:tcW w:w="757" w:type="dxa"/>
          </w:tcPr>
          <w:p w14:paraId="53FDE338" w14:textId="715146E3"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5.2.</w:t>
            </w:r>
          </w:p>
        </w:tc>
        <w:tc>
          <w:tcPr>
            <w:tcW w:w="3422" w:type="dxa"/>
            <w:gridSpan w:val="2"/>
          </w:tcPr>
          <w:p w14:paraId="4E02CF2F" w14:textId="77777777" w:rsidR="00E318A6" w:rsidRPr="000A59A8" w:rsidRDefault="004D2D6C" w:rsidP="000A59A8">
            <w:pPr>
              <w:autoSpaceDE w:val="0"/>
              <w:autoSpaceDN w:val="0"/>
              <w:adjustRightInd w:val="0"/>
              <w:spacing w:after="0" w:line="360" w:lineRule="auto"/>
              <w:rPr>
                <w:rFonts w:ascii="Times New Roman" w:eastAsia="Times New Roman" w:hAnsi="Times New Roman"/>
                <w:iCs/>
                <w:sz w:val="24"/>
                <w:szCs w:val="24"/>
              </w:rPr>
            </w:pPr>
            <w:r w:rsidRPr="000A59A8">
              <w:rPr>
                <w:rFonts w:ascii="Times New Roman" w:eastAsia="Times New Roman" w:hAnsi="Times New Roman"/>
                <w:iCs/>
                <w:sz w:val="24"/>
                <w:szCs w:val="24"/>
              </w:rPr>
              <w:t>Impactul asupra legisla</w:t>
            </w:r>
            <w:r w:rsidR="00340030" w:rsidRPr="000A59A8">
              <w:rPr>
                <w:rFonts w:ascii="Times New Roman" w:eastAsia="Times New Roman" w:hAnsi="Times New Roman"/>
                <w:iCs/>
                <w:sz w:val="24"/>
                <w:szCs w:val="24"/>
              </w:rPr>
              <w:t>ț</w:t>
            </w:r>
            <w:r w:rsidRPr="000A59A8">
              <w:rPr>
                <w:rFonts w:ascii="Times New Roman" w:eastAsia="Times New Roman" w:hAnsi="Times New Roman"/>
                <w:iCs/>
                <w:sz w:val="24"/>
                <w:szCs w:val="24"/>
              </w:rPr>
              <w:t>iei în domeniul achizi</w:t>
            </w:r>
            <w:r w:rsidR="00340030" w:rsidRPr="000A59A8">
              <w:rPr>
                <w:rFonts w:ascii="Times New Roman" w:eastAsia="Times New Roman" w:hAnsi="Times New Roman"/>
                <w:iCs/>
                <w:sz w:val="24"/>
                <w:szCs w:val="24"/>
              </w:rPr>
              <w:t>ț</w:t>
            </w:r>
            <w:r w:rsidRPr="000A59A8">
              <w:rPr>
                <w:rFonts w:ascii="Times New Roman" w:eastAsia="Times New Roman" w:hAnsi="Times New Roman"/>
                <w:iCs/>
                <w:sz w:val="24"/>
                <w:szCs w:val="24"/>
              </w:rPr>
              <w:t>iilor publice</w:t>
            </w:r>
          </w:p>
        </w:tc>
        <w:tc>
          <w:tcPr>
            <w:tcW w:w="5626" w:type="dxa"/>
            <w:gridSpan w:val="7"/>
          </w:tcPr>
          <w:p w14:paraId="5CD310DE" w14:textId="77777777" w:rsidR="00E318A6" w:rsidRPr="000A59A8" w:rsidRDefault="00513D7D" w:rsidP="000A59A8">
            <w:pPr>
              <w:spacing w:after="0" w:line="360" w:lineRule="auto"/>
              <w:jc w:val="both"/>
              <w:rPr>
                <w:rFonts w:ascii="Times New Roman" w:hAnsi="Times New Roman"/>
                <w:sz w:val="24"/>
                <w:szCs w:val="24"/>
              </w:rPr>
            </w:pPr>
            <w:r w:rsidRPr="000A59A8">
              <w:rPr>
                <w:rFonts w:ascii="Times New Roman" w:hAnsi="Times New Roman"/>
                <w:sz w:val="24"/>
                <w:szCs w:val="24"/>
              </w:rPr>
              <w:t>Proiectul de act normativ nu se referă la acest subiect.</w:t>
            </w:r>
          </w:p>
          <w:p w14:paraId="283B09D7" w14:textId="77777777" w:rsidR="00E318A6" w:rsidRPr="000A59A8" w:rsidRDefault="00E318A6" w:rsidP="000A59A8">
            <w:pPr>
              <w:spacing w:after="0" w:line="360" w:lineRule="auto"/>
              <w:jc w:val="both"/>
              <w:rPr>
                <w:rFonts w:ascii="Times New Roman" w:hAnsi="Times New Roman"/>
                <w:sz w:val="24"/>
                <w:szCs w:val="24"/>
              </w:rPr>
            </w:pPr>
          </w:p>
        </w:tc>
      </w:tr>
      <w:tr w:rsidR="00EC3130" w:rsidRPr="000A59A8" w14:paraId="4F5EC35C" w14:textId="77777777" w:rsidTr="00413DFD">
        <w:trPr>
          <w:trHeight w:val="45"/>
        </w:trPr>
        <w:tc>
          <w:tcPr>
            <w:tcW w:w="757" w:type="dxa"/>
          </w:tcPr>
          <w:p w14:paraId="08D4101D" w14:textId="77777777"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5.3</w:t>
            </w:r>
            <w:r w:rsidR="00E318A6" w:rsidRPr="000A59A8">
              <w:rPr>
                <w:rFonts w:ascii="Times New Roman" w:eastAsia="Times New Roman" w:hAnsi="Times New Roman"/>
                <w:sz w:val="24"/>
                <w:szCs w:val="24"/>
              </w:rPr>
              <w:t>.</w:t>
            </w:r>
          </w:p>
        </w:tc>
        <w:tc>
          <w:tcPr>
            <w:tcW w:w="3422" w:type="dxa"/>
            <w:gridSpan w:val="2"/>
          </w:tcPr>
          <w:p w14:paraId="4A7AE633" w14:textId="77777777" w:rsidR="00E318A6" w:rsidRPr="000A59A8" w:rsidRDefault="004D2D6C" w:rsidP="000A59A8">
            <w:pPr>
              <w:autoSpaceDE w:val="0"/>
              <w:autoSpaceDN w:val="0"/>
              <w:adjustRightInd w:val="0"/>
              <w:spacing w:after="0" w:line="360" w:lineRule="auto"/>
              <w:rPr>
                <w:rFonts w:ascii="Times New Roman" w:eastAsia="Times New Roman" w:hAnsi="Times New Roman"/>
                <w:iCs/>
                <w:sz w:val="24"/>
                <w:szCs w:val="24"/>
              </w:rPr>
            </w:pPr>
            <w:r w:rsidRPr="000A59A8">
              <w:rPr>
                <w:rFonts w:ascii="Times New Roman" w:eastAsia="Times New Roman" w:hAnsi="Times New Roman"/>
                <w:iCs/>
                <w:sz w:val="24"/>
                <w:szCs w:val="24"/>
              </w:rPr>
              <w:t>Conformitatea proiectului de act normativ cu legisla</w:t>
            </w:r>
            <w:r w:rsidR="00340030" w:rsidRPr="000A59A8">
              <w:rPr>
                <w:rFonts w:ascii="Times New Roman" w:eastAsia="Times New Roman" w:hAnsi="Times New Roman"/>
                <w:iCs/>
                <w:sz w:val="24"/>
                <w:szCs w:val="24"/>
              </w:rPr>
              <w:t>ț</w:t>
            </w:r>
            <w:r w:rsidRPr="000A59A8">
              <w:rPr>
                <w:rFonts w:ascii="Times New Roman" w:eastAsia="Times New Roman" w:hAnsi="Times New Roman"/>
                <w:iCs/>
                <w:sz w:val="24"/>
                <w:szCs w:val="24"/>
              </w:rPr>
              <w:t>ia UE (în cazul proiectelor ce transpun sau asigură aplicarea unor prevederi de drept UE).</w:t>
            </w:r>
          </w:p>
        </w:tc>
        <w:tc>
          <w:tcPr>
            <w:tcW w:w="5626" w:type="dxa"/>
            <w:gridSpan w:val="7"/>
          </w:tcPr>
          <w:p w14:paraId="67DE1F2C" w14:textId="0B973F8C" w:rsidR="00E318A6" w:rsidRPr="000A59A8" w:rsidRDefault="0013647D" w:rsidP="000A59A8">
            <w:pPr>
              <w:pStyle w:val="ListParagraph"/>
              <w:tabs>
                <w:tab w:val="left" w:pos="328"/>
              </w:tabs>
              <w:spacing w:after="0" w:line="360" w:lineRule="auto"/>
              <w:ind w:left="0"/>
              <w:jc w:val="both"/>
              <w:rPr>
                <w:rFonts w:ascii="Times New Roman" w:eastAsia="Times New Roman" w:hAnsi="Times New Roman"/>
                <w:bCs/>
                <w:noProof w:val="0"/>
                <w:sz w:val="24"/>
                <w:szCs w:val="24"/>
              </w:rPr>
            </w:pPr>
            <w:r w:rsidRPr="000A59A8">
              <w:rPr>
                <w:rFonts w:ascii="Times New Roman" w:eastAsia="Times New Roman" w:hAnsi="Times New Roman"/>
                <w:bCs/>
                <w:noProof w:val="0"/>
                <w:sz w:val="24"/>
                <w:szCs w:val="24"/>
              </w:rPr>
              <w:t>Proiectul de act normativ nu se referă la acest subiect.</w:t>
            </w:r>
          </w:p>
        </w:tc>
      </w:tr>
      <w:tr w:rsidR="00EC3130" w:rsidRPr="000A59A8" w14:paraId="3E764061" w14:textId="77777777" w:rsidTr="00413DFD">
        <w:trPr>
          <w:trHeight w:val="45"/>
        </w:trPr>
        <w:tc>
          <w:tcPr>
            <w:tcW w:w="757" w:type="dxa"/>
          </w:tcPr>
          <w:p w14:paraId="01797B3D" w14:textId="77777777"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5.3.1.</w:t>
            </w:r>
          </w:p>
        </w:tc>
        <w:tc>
          <w:tcPr>
            <w:tcW w:w="3422" w:type="dxa"/>
            <w:gridSpan w:val="2"/>
          </w:tcPr>
          <w:p w14:paraId="2C798C55" w14:textId="77777777" w:rsidR="00E318A6" w:rsidRPr="000A59A8" w:rsidRDefault="004D2D6C" w:rsidP="000A59A8">
            <w:pPr>
              <w:autoSpaceDE w:val="0"/>
              <w:autoSpaceDN w:val="0"/>
              <w:adjustRightInd w:val="0"/>
              <w:spacing w:after="0" w:line="360" w:lineRule="auto"/>
              <w:rPr>
                <w:rFonts w:ascii="Times New Roman" w:eastAsia="Times New Roman" w:hAnsi="Times New Roman"/>
                <w:iCs/>
                <w:sz w:val="24"/>
                <w:szCs w:val="24"/>
              </w:rPr>
            </w:pPr>
            <w:r w:rsidRPr="000A59A8">
              <w:rPr>
                <w:rFonts w:ascii="Times New Roman" w:eastAsia="Times New Roman" w:hAnsi="Times New Roman"/>
                <w:iCs/>
                <w:sz w:val="24"/>
                <w:szCs w:val="24"/>
              </w:rPr>
              <w:t>Măsuri normative necesare transpunerii directivelor UE</w:t>
            </w:r>
          </w:p>
        </w:tc>
        <w:tc>
          <w:tcPr>
            <w:tcW w:w="5626" w:type="dxa"/>
            <w:gridSpan w:val="7"/>
          </w:tcPr>
          <w:p w14:paraId="592A150C" w14:textId="737AE5CA" w:rsidR="00E318A6" w:rsidRPr="000A59A8" w:rsidRDefault="0013647D"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Proiectul de act normativ nu se referă la acest subiect.</w:t>
            </w:r>
          </w:p>
        </w:tc>
      </w:tr>
      <w:tr w:rsidR="00EC3130" w:rsidRPr="000A59A8" w14:paraId="223D65C2" w14:textId="77777777" w:rsidTr="00413DFD">
        <w:trPr>
          <w:trHeight w:val="45"/>
        </w:trPr>
        <w:tc>
          <w:tcPr>
            <w:tcW w:w="757" w:type="dxa"/>
          </w:tcPr>
          <w:p w14:paraId="5990ACF7" w14:textId="77777777"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5.3.2</w:t>
            </w:r>
            <w:r w:rsidR="00E318A6" w:rsidRPr="000A59A8">
              <w:rPr>
                <w:rFonts w:ascii="Times New Roman" w:eastAsia="Times New Roman" w:hAnsi="Times New Roman"/>
                <w:sz w:val="24"/>
                <w:szCs w:val="24"/>
              </w:rPr>
              <w:t>.</w:t>
            </w:r>
          </w:p>
        </w:tc>
        <w:tc>
          <w:tcPr>
            <w:tcW w:w="3422" w:type="dxa"/>
            <w:gridSpan w:val="2"/>
          </w:tcPr>
          <w:p w14:paraId="1E4876DE" w14:textId="77777777" w:rsidR="00E318A6" w:rsidRPr="000A59A8" w:rsidRDefault="004D2D6C" w:rsidP="000A59A8">
            <w:pPr>
              <w:autoSpaceDE w:val="0"/>
              <w:autoSpaceDN w:val="0"/>
              <w:adjustRightInd w:val="0"/>
              <w:spacing w:after="0" w:line="360" w:lineRule="auto"/>
              <w:rPr>
                <w:rFonts w:ascii="Times New Roman" w:eastAsia="Times New Roman" w:hAnsi="Times New Roman"/>
                <w:iCs/>
                <w:sz w:val="24"/>
                <w:szCs w:val="24"/>
              </w:rPr>
            </w:pPr>
            <w:r w:rsidRPr="000A59A8">
              <w:rPr>
                <w:rFonts w:ascii="Times New Roman" w:eastAsia="Times New Roman" w:hAnsi="Times New Roman"/>
                <w:iCs/>
                <w:sz w:val="24"/>
                <w:szCs w:val="24"/>
              </w:rPr>
              <w:t>Măsuri normative necesare aplicării actelor legislative ale UE</w:t>
            </w:r>
          </w:p>
        </w:tc>
        <w:tc>
          <w:tcPr>
            <w:tcW w:w="5626" w:type="dxa"/>
            <w:gridSpan w:val="7"/>
          </w:tcPr>
          <w:p w14:paraId="5D04F525" w14:textId="6D375C3F" w:rsidR="00E318A6" w:rsidRPr="000A59A8" w:rsidRDefault="0013647D"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Proiectul de act normativ nu se referă la acest subiect.</w:t>
            </w:r>
          </w:p>
        </w:tc>
      </w:tr>
      <w:tr w:rsidR="00EC3130" w:rsidRPr="000A59A8" w14:paraId="7974B150" w14:textId="77777777" w:rsidTr="00413DFD">
        <w:trPr>
          <w:trHeight w:val="45"/>
        </w:trPr>
        <w:tc>
          <w:tcPr>
            <w:tcW w:w="757" w:type="dxa"/>
          </w:tcPr>
          <w:p w14:paraId="28758ABC" w14:textId="77777777" w:rsidR="00E318A6" w:rsidRPr="000A59A8" w:rsidRDefault="00E318A6"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5.</w:t>
            </w:r>
            <w:r w:rsidR="004D2D6C" w:rsidRPr="000A59A8">
              <w:rPr>
                <w:rFonts w:ascii="Times New Roman" w:eastAsia="Times New Roman" w:hAnsi="Times New Roman"/>
                <w:sz w:val="24"/>
                <w:szCs w:val="24"/>
              </w:rPr>
              <w:t>4.</w:t>
            </w:r>
          </w:p>
        </w:tc>
        <w:tc>
          <w:tcPr>
            <w:tcW w:w="3422" w:type="dxa"/>
            <w:gridSpan w:val="2"/>
          </w:tcPr>
          <w:p w14:paraId="40581E2C" w14:textId="77777777" w:rsidR="00E318A6" w:rsidRPr="000A59A8" w:rsidRDefault="004D2D6C" w:rsidP="000A59A8">
            <w:pPr>
              <w:autoSpaceDE w:val="0"/>
              <w:autoSpaceDN w:val="0"/>
              <w:adjustRightInd w:val="0"/>
              <w:spacing w:after="0" w:line="360" w:lineRule="auto"/>
              <w:rPr>
                <w:rFonts w:ascii="Times New Roman" w:eastAsia="Times New Roman" w:hAnsi="Times New Roman"/>
                <w:iCs/>
                <w:sz w:val="24"/>
                <w:szCs w:val="24"/>
              </w:rPr>
            </w:pPr>
            <w:r w:rsidRPr="000A59A8">
              <w:rPr>
                <w:rFonts w:ascii="Times New Roman" w:eastAsia="Times New Roman" w:hAnsi="Times New Roman"/>
                <w:iCs/>
                <w:sz w:val="24"/>
                <w:szCs w:val="24"/>
              </w:rPr>
              <w:t>Hotărâri ale Cur</w:t>
            </w:r>
            <w:r w:rsidR="00340030" w:rsidRPr="000A59A8">
              <w:rPr>
                <w:rFonts w:ascii="Times New Roman" w:eastAsia="Times New Roman" w:hAnsi="Times New Roman"/>
                <w:iCs/>
                <w:sz w:val="24"/>
                <w:szCs w:val="24"/>
              </w:rPr>
              <w:t>ț</w:t>
            </w:r>
            <w:r w:rsidRPr="000A59A8">
              <w:rPr>
                <w:rFonts w:ascii="Times New Roman" w:eastAsia="Times New Roman" w:hAnsi="Times New Roman"/>
                <w:iCs/>
                <w:sz w:val="24"/>
                <w:szCs w:val="24"/>
              </w:rPr>
              <w:t>ii de Justi</w:t>
            </w:r>
            <w:r w:rsidR="00340030" w:rsidRPr="000A59A8">
              <w:rPr>
                <w:rFonts w:ascii="Times New Roman" w:eastAsia="Times New Roman" w:hAnsi="Times New Roman"/>
                <w:iCs/>
                <w:sz w:val="24"/>
                <w:szCs w:val="24"/>
              </w:rPr>
              <w:t>ț</w:t>
            </w:r>
            <w:r w:rsidRPr="000A59A8">
              <w:rPr>
                <w:rFonts w:ascii="Times New Roman" w:eastAsia="Times New Roman" w:hAnsi="Times New Roman"/>
                <w:iCs/>
                <w:sz w:val="24"/>
                <w:szCs w:val="24"/>
              </w:rPr>
              <w:t xml:space="preserve">ie a Uniunii Europene </w:t>
            </w:r>
          </w:p>
        </w:tc>
        <w:tc>
          <w:tcPr>
            <w:tcW w:w="5626" w:type="dxa"/>
            <w:gridSpan w:val="7"/>
          </w:tcPr>
          <w:p w14:paraId="4735E3E5" w14:textId="0CC89792" w:rsidR="00E318A6" w:rsidRPr="000A59A8" w:rsidRDefault="005B5B63" w:rsidP="000A59A8">
            <w:pPr>
              <w:spacing w:after="0" w:line="360" w:lineRule="auto"/>
              <w:jc w:val="both"/>
              <w:rPr>
                <w:rFonts w:ascii="Times New Roman" w:eastAsia="Times New Roman" w:hAnsi="Times New Roman"/>
                <w:b/>
                <w:sz w:val="24"/>
                <w:szCs w:val="24"/>
              </w:rPr>
            </w:pPr>
            <w:r w:rsidRPr="000A59A8">
              <w:rPr>
                <w:rFonts w:ascii="Times New Roman" w:hAnsi="Times New Roman"/>
                <w:sz w:val="24"/>
                <w:szCs w:val="24"/>
              </w:rPr>
              <w:t xml:space="preserve">În data de 02.07.2020, Comisia Europeană a  declanșat împotriva României o procedură de infringement referitoare la punerea necorespunzătoare în aplicare  a Directivei 92/43/CEE privind conservarea habitatelor naturale și a speciilor de faună și floră sălbatică (cauza 2020/2238). În cadrul aceste proceduri de infringement, Comisia Europeană a transmis în data de 18.06.2025, Avizul motivat adresat României în temeiul articolului 258 din Tratatul privind funcționarea Uniunii Europene având în vedere neîndeplinirea obligațiilor care decurg din Directiva 92/43/CEE a Consiliului din 21 mai 1992 privind conservarea habitatelor naturale și a speciilor de faună și floră sălbatică, înregistrat cu nr.INFR(2020)2238 C(2025)3346 final, </w:t>
            </w:r>
            <w:r w:rsidR="00A83BD3" w:rsidRPr="000A59A8">
              <w:rPr>
                <w:rFonts w:ascii="Times New Roman" w:hAnsi="Times New Roman"/>
                <w:sz w:val="24"/>
                <w:szCs w:val="24"/>
              </w:rPr>
              <w:t xml:space="preserve">situl de importanță comunitară ROSCI0206 Porțile de Fier, fiind </w:t>
            </w:r>
            <w:r w:rsidR="00A83BD3" w:rsidRPr="000A59A8">
              <w:rPr>
                <w:rFonts w:ascii="Times New Roman" w:hAnsi="Times New Roman"/>
                <w:sz w:val="24"/>
                <w:szCs w:val="24"/>
              </w:rPr>
              <w:lastRenderedPageBreak/>
              <w:t xml:space="preserve">indicat în Avizul motivat, ca fiind unul dintre siturile pentru care nu s-a adoptat plan de management, abrogarea </w:t>
            </w:r>
            <w:r w:rsidR="004803F7" w:rsidRPr="000A59A8">
              <w:rPr>
                <w:rFonts w:ascii="Times New Roman" w:hAnsi="Times New Roman"/>
                <w:sz w:val="24"/>
                <w:szCs w:val="24"/>
              </w:rPr>
              <w:t>H</w:t>
            </w:r>
            <w:r w:rsidR="004803F7">
              <w:rPr>
                <w:rFonts w:ascii="Times New Roman" w:hAnsi="Times New Roman"/>
                <w:sz w:val="24"/>
                <w:szCs w:val="24"/>
              </w:rPr>
              <w:t>otărârii de Guvern</w:t>
            </w:r>
            <w:r w:rsidR="00A83BD3" w:rsidRPr="000A59A8">
              <w:rPr>
                <w:rFonts w:ascii="Times New Roman" w:hAnsi="Times New Roman"/>
                <w:sz w:val="24"/>
                <w:szCs w:val="24"/>
              </w:rPr>
              <w:t xml:space="preserve"> nr. 1048/2013 și adoptarea noului </w:t>
            </w:r>
            <w:r w:rsidR="00A83BD3" w:rsidRPr="000A59A8">
              <w:rPr>
                <w:rFonts w:ascii="Times New Roman" w:hAnsi="Times New Roman"/>
                <w:i/>
                <w:iCs/>
                <w:sz w:val="24"/>
                <w:szCs w:val="24"/>
              </w:rPr>
              <w:t>Plan de management al Parcului Natural Porțile de Fier și al siturilor Natura 2000 ROSCI0206 Porțile de Fier, ROSPA0026 Cursul Dunării Baziaș-Porțile de Fier și ROSPA0080 Munții Almăjului-Locvei</w:t>
            </w:r>
            <w:r w:rsidR="00A83BD3" w:rsidRPr="000A59A8">
              <w:rPr>
                <w:rFonts w:ascii="Times New Roman" w:hAnsi="Times New Roman"/>
                <w:sz w:val="24"/>
                <w:szCs w:val="24"/>
              </w:rPr>
              <w:t xml:space="preserve">, fiind o condiție </w:t>
            </w:r>
            <w:r w:rsidR="00A83BD3" w:rsidRPr="000A59A8">
              <w:rPr>
                <w:rFonts w:ascii="Times New Roman" w:hAnsi="Times New Roman"/>
                <w:i/>
                <w:iCs/>
                <w:sz w:val="24"/>
                <w:szCs w:val="24"/>
              </w:rPr>
              <w:t>sine-qua-non</w:t>
            </w:r>
            <w:r w:rsidR="00372D01" w:rsidRPr="000A59A8">
              <w:rPr>
                <w:rFonts w:ascii="Times New Roman" w:hAnsi="Times New Roman"/>
                <w:sz w:val="24"/>
                <w:szCs w:val="24"/>
              </w:rPr>
              <w:t xml:space="preserve"> pentru rezolvarea procedurii de infringement.</w:t>
            </w:r>
          </w:p>
        </w:tc>
      </w:tr>
      <w:tr w:rsidR="00EC3130" w:rsidRPr="000A59A8" w14:paraId="7BD02945" w14:textId="77777777" w:rsidTr="00413DFD">
        <w:trPr>
          <w:trHeight w:val="252"/>
        </w:trPr>
        <w:tc>
          <w:tcPr>
            <w:tcW w:w="757" w:type="dxa"/>
          </w:tcPr>
          <w:p w14:paraId="0CC34433" w14:textId="77777777"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lastRenderedPageBreak/>
              <w:t>5.5.</w:t>
            </w:r>
          </w:p>
        </w:tc>
        <w:tc>
          <w:tcPr>
            <w:tcW w:w="3422" w:type="dxa"/>
            <w:gridSpan w:val="2"/>
          </w:tcPr>
          <w:p w14:paraId="3A1C0F00" w14:textId="77777777" w:rsidR="00E318A6" w:rsidRPr="000A59A8" w:rsidRDefault="004D2D6C" w:rsidP="000A59A8">
            <w:pPr>
              <w:autoSpaceDE w:val="0"/>
              <w:autoSpaceDN w:val="0"/>
              <w:adjustRightInd w:val="0"/>
              <w:spacing w:after="0" w:line="360" w:lineRule="auto"/>
              <w:rPr>
                <w:rFonts w:ascii="Times New Roman" w:eastAsia="Times New Roman" w:hAnsi="Times New Roman"/>
                <w:iCs/>
                <w:sz w:val="24"/>
                <w:szCs w:val="24"/>
              </w:rPr>
            </w:pPr>
            <w:r w:rsidRPr="000A59A8">
              <w:rPr>
                <w:rFonts w:ascii="Times New Roman" w:eastAsia="Times New Roman" w:hAnsi="Times New Roman"/>
                <w:iCs/>
                <w:sz w:val="24"/>
                <w:szCs w:val="24"/>
              </w:rPr>
              <w:t xml:space="preserve">Alte acte normative </w:t>
            </w:r>
            <w:r w:rsidR="00BB5FE0" w:rsidRPr="000A59A8">
              <w:rPr>
                <w:rFonts w:ascii="Times New Roman" w:eastAsia="Times New Roman" w:hAnsi="Times New Roman"/>
                <w:iCs/>
                <w:sz w:val="24"/>
                <w:szCs w:val="24"/>
              </w:rPr>
              <w:t>ș</w:t>
            </w:r>
            <w:r w:rsidRPr="000A59A8">
              <w:rPr>
                <w:rFonts w:ascii="Times New Roman" w:eastAsia="Times New Roman" w:hAnsi="Times New Roman"/>
                <w:iCs/>
                <w:sz w:val="24"/>
                <w:szCs w:val="24"/>
              </w:rPr>
              <w:t>i/sau documente interna</w:t>
            </w:r>
            <w:r w:rsidR="00340030" w:rsidRPr="000A59A8">
              <w:rPr>
                <w:rFonts w:ascii="Times New Roman" w:eastAsia="Times New Roman" w:hAnsi="Times New Roman"/>
                <w:iCs/>
                <w:sz w:val="24"/>
                <w:szCs w:val="24"/>
              </w:rPr>
              <w:t>ț</w:t>
            </w:r>
            <w:r w:rsidRPr="000A59A8">
              <w:rPr>
                <w:rFonts w:ascii="Times New Roman" w:eastAsia="Times New Roman" w:hAnsi="Times New Roman"/>
                <w:iCs/>
                <w:sz w:val="24"/>
                <w:szCs w:val="24"/>
              </w:rPr>
              <w:t xml:space="preserve">ionale din care decurg angajamente asumate </w:t>
            </w:r>
          </w:p>
        </w:tc>
        <w:tc>
          <w:tcPr>
            <w:tcW w:w="5626" w:type="dxa"/>
            <w:gridSpan w:val="7"/>
          </w:tcPr>
          <w:p w14:paraId="56D9C7BB" w14:textId="560DF31A" w:rsidR="002B3BF7" w:rsidRPr="000A59A8" w:rsidRDefault="0013647D" w:rsidP="000A59A8">
            <w:pPr>
              <w:spacing w:after="0" w:line="360" w:lineRule="auto"/>
              <w:contextualSpacing/>
              <w:jc w:val="both"/>
              <w:rPr>
                <w:rFonts w:ascii="Times New Roman" w:eastAsia="Times New Roman" w:hAnsi="Times New Roman"/>
                <w:bCs/>
                <w:sz w:val="24"/>
                <w:szCs w:val="24"/>
              </w:rPr>
            </w:pPr>
            <w:r w:rsidRPr="000A59A8">
              <w:rPr>
                <w:rFonts w:ascii="Times New Roman" w:eastAsia="Times New Roman" w:hAnsi="Times New Roman"/>
                <w:bCs/>
                <w:sz w:val="24"/>
                <w:szCs w:val="24"/>
              </w:rPr>
              <w:t>Proiectul de act normativ nu se referă la acest subiect.</w:t>
            </w:r>
          </w:p>
        </w:tc>
      </w:tr>
      <w:tr w:rsidR="00EC3130" w:rsidRPr="000A59A8" w14:paraId="1A3BC49F" w14:textId="77777777" w:rsidTr="00413DFD">
        <w:trPr>
          <w:trHeight w:val="252"/>
        </w:trPr>
        <w:tc>
          <w:tcPr>
            <w:tcW w:w="757" w:type="dxa"/>
          </w:tcPr>
          <w:p w14:paraId="7BCC422F" w14:textId="5B610980" w:rsidR="004D2D6C"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5.6.</w:t>
            </w:r>
          </w:p>
        </w:tc>
        <w:tc>
          <w:tcPr>
            <w:tcW w:w="3422" w:type="dxa"/>
            <w:gridSpan w:val="2"/>
          </w:tcPr>
          <w:p w14:paraId="66140AAB" w14:textId="77777777" w:rsidR="004D2D6C" w:rsidRPr="000A59A8" w:rsidRDefault="004D2D6C" w:rsidP="000A59A8">
            <w:pPr>
              <w:autoSpaceDE w:val="0"/>
              <w:autoSpaceDN w:val="0"/>
              <w:adjustRightInd w:val="0"/>
              <w:spacing w:after="0" w:line="360" w:lineRule="auto"/>
              <w:rPr>
                <w:rFonts w:ascii="Times New Roman" w:eastAsia="Times New Roman" w:hAnsi="Times New Roman"/>
                <w:iCs/>
                <w:sz w:val="24"/>
                <w:szCs w:val="24"/>
              </w:rPr>
            </w:pPr>
            <w:r w:rsidRPr="000A59A8">
              <w:rPr>
                <w:rFonts w:ascii="Times New Roman" w:eastAsia="Times New Roman" w:hAnsi="Times New Roman"/>
                <w:iCs/>
                <w:sz w:val="24"/>
                <w:szCs w:val="24"/>
              </w:rPr>
              <w:t>Alte informa</w:t>
            </w:r>
            <w:r w:rsidR="00340030" w:rsidRPr="000A59A8">
              <w:rPr>
                <w:rFonts w:ascii="Times New Roman" w:eastAsia="Times New Roman" w:hAnsi="Times New Roman"/>
                <w:iCs/>
                <w:sz w:val="24"/>
                <w:szCs w:val="24"/>
              </w:rPr>
              <w:t>ț</w:t>
            </w:r>
            <w:r w:rsidRPr="000A59A8">
              <w:rPr>
                <w:rFonts w:ascii="Times New Roman" w:eastAsia="Times New Roman" w:hAnsi="Times New Roman"/>
                <w:iCs/>
                <w:sz w:val="24"/>
                <w:szCs w:val="24"/>
              </w:rPr>
              <w:t>ii</w:t>
            </w:r>
          </w:p>
        </w:tc>
        <w:tc>
          <w:tcPr>
            <w:tcW w:w="5626" w:type="dxa"/>
            <w:gridSpan w:val="7"/>
          </w:tcPr>
          <w:p w14:paraId="29EA3D3B" w14:textId="00696F5F" w:rsidR="004D2D6C" w:rsidRPr="000A59A8" w:rsidRDefault="006032C2" w:rsidP="000A59A8">
            <w:pPr>
              <w:spacing w:after="0" w:line="360" w:lineRule="auto"/>
              <w:contextualSpacing/>
              <w:jc w:val="both"/>
              <w:rPr>
                <w:rFonts w:ascii="Times New Roman" w:eastAsia="Times New Roman" w:hAnsi="Times New Roman"/>
                <w:bCs/>
                <w:sz w:val="24"/>
                <w:szCs w:val="24"/>
              </w:rPr>
            </w:pPr>
            <w:r w:rsidRPr="000A59A8">
              <w:rPr>
                <w:rFonts w:ascii="Times New Roman" w:eastAsia="Times New Roman" w:hAnsi="Times New Roman"/>
                <w:bCs/>
                <w:sz w:val="24"/>
                <w:szCs w:val="24"/>
              </w:rPr>
              <w:t>Nu au fost identificate.</w:t>
            </w:r>
          </w:p>
        </w:tc>
      </w:tr>
      <w:tr w:rsidR="00EC3130" w:rsidRPr="000A59A8" w14:paraId="04A56026" w14:textId="77777777" w:rsidTr="00413DFD">
        <w:trPr>
          <w:trHeight w:val="45"/>
        </w:trPr>
        <w:tc>
          <w:tcPr>
            <w:tcW w:w="9805" w:type="dxa"/>
            <w:gridSpan w:val="10"/>
            <w:vAlign w:val="center"/>
          </w:tcPr>
          <w:p w14:paraId="59B5116F" w14:textId="77777777" w:rsidR="00E318A6" w:rsidRPr="000A59A8" w:rsidRDefault="00E318A6" w:rsidP="000A59A8">
            <w:pPr>
              <w:spacing w:after="0" w:line="360" w:lineRule="auto"/>
              <w:jc w:val="center"/>
              <w:rPr>
                <w:rFonts w:ascii="Times New Roman" w:eastAsia="Times New Roman" w:hAnsi="Times New Roman"/>
                <w:b/>
                <w:sz w:val="24"/>
                <w:szCs w:val="24"/>
              </w:rPr>
            </w:pPr>
            <w:r w:rsidRPr="000A59A8">
              <w:rPr>
                <w:rFonts w:ascii="Times New Roman" w:eastAsia="Times New Roman" w:hAnsi="Times New Roman"/>
                <w:b/>
                <w:sz w:val="24"/>
                <w:szCs w:val="24"/>
              </w:rPr>
              <w:t>Sec</w:t>
            </w:r>
            <w:r w:rsidR="00340030" w:rsidRPr="000A59A8">
              <w:rPr>
                <w:rFonts w:ascii="Times New Roman" w:eastAsia="Times New Roman" w:hAnsi="Times New Roman"/>
                <w:b/>
                <w:sz w:val="24"/>
                <w:szCs w:val="24"/>
              </w:rPr>
              <w:t>ț</w:t>
            </w:r>
            <w:r w:rsidRPr="000A59A8">
              <w:rPr>
                <w:rFonts w:ascii="Times New Roman" w:eastAsia="Times New Roman" w:hAnsi="Times New Roman"/>
                <w:b/>
                <w:sz w:val="24"/>
                <w:szCs w:val="24"/>
              </w:rPr>
              <w:t>iunea a 6-a</w:t>
            </w:r>
          </w:p>
          <w:p w14:paraId="2030A136" w14:textId="3EDF726F" w:rsidR="004D2D6C" w:rsidRPr="000A59A8" w:rsidRDefault="004D2D6C" w:rsidP="000A59A8">
            <w:pPr>
              <w:spacing w:after="0" w:line="360" w:lineRule="auto"/>
              <w:jc w:val="center"/>
              <w:rPr>
                <w:rFonts w:ascii="Times New Roman" w:eastAsia="Times New Roman" w:hAnsi="Times New Roman"/>
                <w:b/>
                <w:sz w:val="24"/>
                <w:szCs w:val="24"/>
              </w:rPr>
            </w:pPr>
            <w:r w:rsidRPr="000A59A8">
              <w:rPr>
                <w:rFonts w:ascii="Times New Roman" w:eastAsia="Times New Roman" w:hAnsi="Times New Roman"/>
                <w:b/>
                <w:sz w:val="24"/>
                <w:szCs w:val="24"/>
              </w:rPr>
              <w:t>Consultările efectuate în vederea elaborării proiectului de act normativ</w:t>
            </w:r>
          </w:p>
        </w:tc>
      </w:tr>
      <w:tr w:rsidR="00EC3130" w:rsidRPr="000A59A8" w14:paraId="6BDB3830" w14:textId="77777777" w:rsidTr="00413DFD">
        <w:trPr>
          <w:trHeight w:val="55"/>
        </w:trPr>
        <w:tc>
          <w:tcPr>
            <w:tcW w:w="757" w:type="dxa"/>
          </w:tcPr>
          <w:p w14:paraId="576648E0" w14:textId="77777777"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6.</w:t>
            </w:r>
            <w:r w:rsidR="00E318A6" w:rsidRPr="000A59A8">
              <w:rPr>
                <w:rFonts w:ascii="Times New Roman" w:eastAsia="Times New Roman" w:hAnsi="Times New Roman"/>
                <w:sz w:val="24"/>
                <w:szCs w:val="24"/>
              </w:rPr>
              <w:t>1.</w:t>
            </w:r>
          </w:p>
        </w:tc>
        <w:tc>
          <w:tcPr>
            <w:tcW w:w="3558" w:type="dxa"/>
            <w:gridSpan w:val="3"/>
          </w:tcPr>
          <w:p w14:paraId="0A06A6A0" w14:textId="77777777" w:rsidR="00E318A6" w:rsidRPr="000A59A8" w:rsidRDefault="004D2D6C"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Informa</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ii privind neaplicarea procedurii de participare la elaborarea actelor normative</w:t>
            </w:r>
          </w:p>
        </w:tc>
        <w:tc>
          <w:tcPr>
            <w:tcW w:w="5490" w:type="dxa"/>
            <w:gridSpan w:val="6"/>
          </w:tcPr>
          <w:p w14:paraId="09F3DFBE" w14:textId="2FCA1DB5" w:rsidR="00E318A6" w:rsidRPr="000A59A8" w:rsidRDefault="00E1498C"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Proiectul de act normativ nu se referă la acest subiect.</w:t>
            </w:r>
          </w:p>
        </w:tc>
      </w:tr>
      <w:tr w:rsidR="00EC3130" w:rsidRPr="000A59A8" w14:paraId="4AFB6C66" w14:textId="77777777" w:rsidTr="00413DFD">
        <w:trPr>
          <w:trHeight w:val="52"/>
        </w:trPr>
        <w:tc>
          <w:tcPr>
            <w:tcW w:w="757" w:type="dxa"/>
          </w:tcPr>
          <w:p w14:paraId="5407842B" w14:textId="77777777"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6.</w:t>
            </w:r>
            <w:r w:rsidR="00E318A6" w:rsidRPr="000A59A8">
              <w:rPr>
                <w:rFonts w:ascii="Times New Roman" w:eastAsia="Times New Roman" w:hAnsi="Times New Roman"/>
                <w:sz w:val="24"/>
                <w:szCs w:val="24"/>
              </w:rPr>
              <w:t>2.</w:t>
            </w:r>
          </w:p>
        </w:tc>
        <w:tc>
          <w:tcPr>
            <w:tcW w:w="3558" w:type="dxa"/>
            <w:gridSpan w:val="3"/>
          </w:tcPr>
          <w:p w14:paraId="3F6653D7" w14:textId="77777777" w:rsidR="00E318A6" w:rsidRPr="000A59A8" w:rsidRDefault="004D2D6C"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Informa</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ii privind procesul de consultare cu organiza</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 xml:space="preserve">ii neguvernamentale, institute de cercetare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alte organisme implicate</w:t>
            </w:r>
          </w:p>
        </w:tc>
        <w:tc>
          <w:tcPr>
            <w:tcW w:w="5490" w:type="dxa"/>
            <w:gridSpan w:val="6"/>
          </w:tcPr>
          <w:p w14:paraId="4C17E00F" w14:textId="444EE097" w:rsidR="00E318A6" w:rsidRPr="000A59A8" w:rsidRDefault="00D70C2D" w:rsidP="000A59A8">
            <w:pPr>
              <w:spacing w:after="0" w:line="360" w:lineRule="auto"/>
              <w:jc w:val="both"/>
              <w:rPr>
                <w:rFonts w:ascii="Times New Roman" w:hAnsi="Times New Roman"/>
                <w:sz w:val="24"/>
                <w:szCs w:val="24"/>
              </w:rPr>
            </w:pPr>
            <w:r w:rsidRPr="000A59A8">
              <w:rPr>
                <w:rFonts w:ascii="Times New Roman" w:hAnsi="Times New Roman"/>
                <w:sz w:val="24"/>
                <w:szCs w:val="24"/>
              </w:rPr>
              <w:t>Proiectul de act normativ nu se referă la acest subiect.</w:t>
            </w:r>
          </w:p>
        </w:tc>
      </w:tr>
      <w:tr w:rsidR="00EC3130" w:rsidRPr="000A59A8" w14:paraId="4F9E66A5" w14:textId="77777777" w:rsidTr="00413DFD">
        <w:trPr>
          <w:trHeight w:val="52"/>
        </w:trPr>
        <w:tc>
          <w:tcPr>
            <w:tcW w:w="757" w:type="dxa"/>
          </w:tcPr>
          <w:p w14:paraId="2A7A73CD" w14:textId="2D50BC7C"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6.</w:t>
            </w:r>
            <w:r w:rsidR="00E318A6" w:rsidRPr="000A59A8">
              <w:rPr>
                <w:rFonts w:ascii="Times New Roman" w:eastAsia="Times New Roman" w:hAnsi="Times New Roman"/>
                <w:sz w:val="24"/>
                <w:szCs w:val="24"/>
              </w:rPr>
              <w:t>3.</w:t>
            </w:r>
          </w:p>
        </w:tc>
        <w:tc>
          <w:tcPr>
            <w:tcW w:w="3558" w:type="dxa"/>
            <w:gridSpan w:val="3"/>
          </w:tcPr>
          <w:p w14:paraId="36B944C8" w14:textId="77777777" w:rsidR="00E318A6" w:rsidRPr="000A59A8" w:rsidRDefault="004D2D6C" w:rsidP="000A59A8">
            <w:pPr>
              <w:spacing w:after="0" w:line="360" w:lineRule="auto"/>
              <w:contextualSpacing/>
              <w:rPr>
                <w:rFonts w:ascii="Times New Roman" w:eastAsia="Times New Roman" w:hAnsi="Times New Roman"/>
                <w:sz w:val="24"/>
                <w:szCs w:val="24"/>
              </w:rPr>
            </w:pPr>
            <w:r w:rsidRPr="000A59A8">
              <w:rPr>
                <w:rFonts w:ascii="Times New Roman" w:eastAsia="Times New Roman" w:hAnsi="Times New Roman"/>
                <w:sz w:val="24"/>
                <w:szCs w:val="24"/>
              </w:rPr>
              <w:t>Informa</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ii despre consultările organizate cu autorită</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ile administra</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iei publice locale</w:t>
            </w:r>
          </w:p>
        </w:tc>
        <w:tc>
          <w:tcPr>
            <w:tcW w:w="5490" w:type="dxa"/>
            <w:gridSpan w:val="6"/>
          </w:tcPr>
          <w:p w14:paraId="7C90872B" w14:textId="506956DF" w:rsidR="00E318A6" w:rsidRPr="000A59A8" w:rsidRDefault="00E1498C"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Proiectul de act normativ nu se referă la acest subiect.</w:t>
            </w:r>
          </w:p>
        </w:tc>
      </w:tr>
      <w:tr w:rsidR="00EC3130" w:rsidRPr="000A59A8" w14:paraId="2DBFBE0A" w14:textId="77777777" w:rsidTr="00413DFD">
        <w:trPr>
          <w:trHeight w:val="52"/>
        </w:trPr>
        <w:tc>
          <w:tcPr>
            <w:tcW w:w="757" w:type="dxa"/>
          </w:tcPr>
          <w:p w14:paraId="0AD4A2AF" w14:textId="77777777"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6.</w:t>
            </w:r>
            <w:r w:rsidR="00E318A6" w:rsidRPr="000A59A8">
              <w:rPr>
                <w:rFonts w:ascii="Times New Roman" w:eastAsia="Times New Roman" w:hAnsi="Times New Roman"/>
                <w:sz w:val="24"/>
                <w:szCs w:val="24"/>
              </w:rPr>
              <w:t>4.</w:t>
            </w:r>
          </w:p>
        </w:tc>
        <w:tc>
          <w:tcPr>
            <w:tcW w:w="3558" w:type="dxa"/>
            <w:gridSpan w:val="3"/>
          </w:tcPr>
          <w:p w14:paraId="1A71C5C7" w14:textId="77777777" w:rsidR="00E318A6" w:rsidRPr="000A59A8" w:rsidRDefault="004D2D6C" w:rsidP="000A59A8">
            <w:pPr>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t>Informa</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ii privind puncte de vedere/opinii emise de organisme consultative constituite prin acte normative</w:t>
            </w:r>
          </w:p>
        </w:tc>
        <w:tc>
          <w:tcPr>
            <w:tcW w:w="5490" w:type="dxa"/>
            <w:gridSpan w:val="6"/>
          </w:tcPr>
          <w:p w14:paraId="318DF369" w14:textId="1108A44E" w:rsidR="00E318A6" w:rsidRPr="000A59A8" w:rsidRDefault="00E1498C"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Proiectul de act normativ nu se referă la acest subiect.</w:t>
            </w:r>
          </w:p>
        </w:tc>
      </w:tr>
      <w:tr w:rsidR="00EC3130" w:rsidRPr="000A59A8" w14:paraId="2D6D1D59" w14:textId="77777777" w:rsidTr="00413DFD">
        <w:trPr>
          <w:trHeight w:val="52"/>
        </w:trPr>
        <w:tc>
          <w:tcPr>
            <w:tcW w:w="757" w:type="dxa"/>
          </w:tcPr>
          <w:p w14:paraId="2FEA56A2" w14:textId="77777777"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6.</w:t>
            </w:r>
            <w:r w:rsidR="00E318A6" w:rsidRPr="000A59A8">
              <w:rPr>
                <w:rFonts w:ascii="Times New Roman" w:eastAsia="Times New Roman" w:hAnsi="Times New Roman"/>
                <w:sz w:val="24"/>
                <w:szCs w:val="24"/>
              </w:rPr>
              <w:t>5.</w:t>
            </w:r>
          </w:p>
        </w:tc>
        <w:tc>
          <w:tcPr>
            <w:tcW w:w="3558" w:type="dxa"/>
            <w:gridSpan w:val="3"/>
          </w:tcPr>
          <w:p w14:paraId="4C0A45E4" w14:textId="77777777" w:rsidR="00E318A6" w:rsidRPr="000A59A8" w:rsidRDefault="00E318A6" w:rsidP="000A59A8">
            <w:pPr>
              <w:autoSpaceDE w:val="0"/>
              <w:autoSpaceDN w:val="0"/>
              <w:adjustRightInd w:val="0"/>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t>Informa</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 xml:space="preserve">ii privind avizarea </w:t>
            </w:r>
            <w:r w:rsidR="004D2D6C" w:rsidRPr="000A59A8">
              <w:rPr>
                <w:rFonts w:ascii="Times New Roman" w:eastAsia="Times New Roman" w:hAnsi="Times New Roman"/>
                <w:sz w:val="24"/>
                <w:szCs w:val="24"/>
              </w:rPr>
              <w:t xml:space="preserve">de </w:t>
            </w:r>
            <w:r w:rsidRPr="000A59A8">
              <w:rPr>
                <w:rFonts w:ascii="Times New Roman" w:eastAsia="Times New Roman" w:hAnsi="Times New Roman"/>
                <w:sz w:val="24"/>
                <w:szCs w:val="24"/>
              </w:rPr>
              <w:t xml:space="preserve">către:                           </w:t>
            </w:r>
          </w:p>
          <w:p w14:paraId="412808C8" w14:textId="77777777" w:rsidR="00E318A6" w:rsidRPr="000A59A8" w:rsidRDefault="00E318A6" w:rsidP="000A59A8">
            <w:pPr>
              <w:autoSpaceDE w:val="0"/>
              <w:autoSpaceDN w:val="0"/>
              <w:adjustRightInd w:val="0"/>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t xml:space="preserve">a) Consiliul Legislativ </w:t>
            </w:r>
          </w:p>
          <w:p w14:paraId="37E5A90A" w14:textId="77777777" w:rsidR="00E318A6" w:rsidRPr="000A59A8" w:rsidRDefault="00E318A6" w:rsidP="000A59A8">
            <w:pPr>
              <w:autoSpaceDE w:val="0"/>
              <w:autoSpaceDN w:val="0"/>
              <w:adjustRightInd w:val="0"/>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lastRenderedPageBreak/>
              <w:t xml:space="preserve">b) Consiliul Suprem de Apărare a </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 xml:space="preserve">ării                         </w:t>
            </w:r>
          </w:p>
          <w:p w14:paraId="0092A9F2" w14:textId="77777777" w:rsidR="00E318A6" w:rsidRPr="000A59A8" w:rsidRDefault="00E318A6" w:rsidP="000A59A8">
            <w:pPr>
              <w:autoSpaceDE w:val="0"/>
              <w:autoSpaceDN w:val="0"/>
              <w:adjustRightInd w:val="0"/>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t xml:space="preserve">c) Consiliul Economic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 xml:space="preserve">i Social </w:t>
            </w:r>
          </w:p>
          <w:p w14:paraId="158E5D11" w14:textId="77777777" w:rsidR="00E318A6" w:rsidRPr="000A59A8" w:rsidRDefault="00E318A6" w:rsidP="000A59A8">
            <w:pPr>
              <w:autoSpaceDE w:val="0"/>
              <w:autoSpaceDN w:val="0"/>
              <w:adjustRightInd w:val="0"/>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t>d) Consiliul Concuren</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 xml:space="preserve">ei    </w:t>
            </w:r>
          </w:p>
          <w:p w14:paraId="119518D7" w14:textId="77777777" w:rsidR="00E318A6" w:rsidRPr="000A59A8" w:rsidRDefault="00E318A6" w:rsidP="000A59A8">
            <w:pPr>
              <w:autoSpaceDE w:val="0"/>
              <w:autoSpaceDN w:val="0"/>
              <w:adjustRightInd w:val="0"/>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t xml:space="preserve">e) Curtea de Conturi             </w:t>
            </w:r>
          </w:p>
        </w:tc>
        <w:tc>
          <w:tcPr>
            <w:tcW w:w="5490" w:type="dxa"/>
            <w:gridSpan w:val="6"/>
          </w:tcPr>
          <w:p w14:paraId="53D35EE7" w14:textId="24C1609C" w:rsidR="00E318A6" w:rsidRPr="000A59A8" w:rsidRDefault="00E1498C" w:rsidP="000A59A8">
            <w:pPr>
              <w:spacing w:after="0" w:line="360" w:lineRule="auto"/>
              <w:jc w:val="both"/>
              <w:rPr>
                <w:rFonts w:ascii="Times New Roman" w:hAnsi="Times New Roman"/>
                <w:sz w:val="24"/>
                <w:szCs w:val="24"/>
              </w:rPr>
            </w:pPr>
            <w:r w:rsidRPr="000A59A8">
              <w:rPr>
                <w:rFonts w:ascii="Times New Roman" w:hAnsi="Times New Roman"/>
                <w:sz w:val="24"/>
                <w:szCs w:val="24"/>
              </w:rPr>
              <w:lastRenderedPageBreak/>
              <w:t>Proiectul de act normativ va fi avizat de Consiliul Legislativ</w:t>
            </w:r>
            <w:r w:rsidR="0025736B" w:rsidRPr="000A59A8">
              <w:rPr>
                <w:rFonts w:ascii="Times New Roman" w:hAnsi="Times New Roman"/>
                <w:sz w:val="24"/>
                <w:szCs w:val="24"/>
              </w:rPr>
              <w:t xml:space="preserve"> și </w:t>
            </w:r>
            <w:r w:rsidR="0025736B" w:rsidRPr="000A59A8">
              <w:rPr>
                <w:rFonts w:ascii="Times New Roman" w:eastAsia="Times New Roman" w:hAnsi="Times New Roman"/>
                <w:sz w:val="24"/>
                <w:szCs w:val="24"/>
              </w:rPr>
              <w:t>Consiliul Economic și Social</w:t>
            </w:r>
          </w:p>
          <w:p w14:paraId="6EECA28D" w14:textId="77777777" w:rsidR="00E318A6" w:rsidRPr="000A59A8" w:rsidRDefault="00E318A6" w:rsidP="000A59A8">
            <w:pPr>
              <w:spacing w:after="0" w:line="360" w:lineRule="auto"/>
              <w:jc w:val="both"/>
              <w:rPr>
                <w:rFonts w:ascii="Times New Roman" w:eastAsia="Times New Roman" w:hAnsi="Times New Roman"/>
                <w:sz w:val="24"/>
                <w:szCs w:val="24"/>
              </w:rPr>
            </w:pPr>
          </w:p>
          <w:p w14:paraId="0724E4E0" w14:textId="77777777" w:rsidR="00E318A6" w:rsidRPr="000A59A8" w:rsidRDefault="00E318A6" w:rsidP="000A59A8">
            <w:pPr>
              <w:spacing w:after="0" w:line="360" w:lineRule="auto"/>
              <w:jc w:val="both"/>
              <w:rPr>
                <w:rFonts w:ascii="Times New Roman" w:eastAsia="Times New Roman" w:hAnsi="Times New Roman"/>
                <w:sz w:val="24"/>
                <w:szCs w:val="24"/>
              </w:rPr>
            </w:pPr>
          </w:p>
        </w:tc>
      </w:tr>
      <w:tr w:rsidR="00EC3130" w:rsidRPr="000A59A8" w14:paraId="2157C8D1" w14:textId="77777777" w:rsidTr="00413DFD">
        <w:trPr>
          <w:trHeight w:val="52"/>
        </w:trPr>
        <w:tc>
          <w:tcPr>
            <w:tcW w:w="757" w:type="dxa"/>
          </w:tcPr>
          <w:p w14:paraId="4E0BAD1B" w14:textId="77777777"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lastRenderedPageBreak/>
              <w:t>6.</w:t>
            </w:r>
            <w:r w:rsidR="00E318A6" w:rsidRPr="000A59A8">
              <w:rPr>
                <w:rFonts w:ascii="Times New Roman" w:eastAsia="Times New Roman" w:hAnsi="Times New Roman"/>
                <w:sz w:val="24"/>
                <w:szCs w:val="24"/>
              </w:rPr>
              <w:t>6.</w:t>
            </w:r>
          </w:p>
        </w:tc>
        <w:tc>
          <w:tcPr>
            <w:tcW w:w="3558" w:type="dxa"/>
            <w:gridSpan w:val="3"/>
          </w:tcPr>
          <w:p w14:paraId="30FCD37B" w14:textId="77777777" w:rsidR="00E318A6" w:rsidRPr="000A59A8" w:rsidRDefault="00E318A6" w:rsidP="000A59A8">
            <w:pPr>
              <w:autoSpaceDE w:val="0"/>
              <w:autoSpaceDN w:val="0"/>
              <w:adjustRightInd w:val="0"/>
              <w:spacing w:after="0" w:line="360" w:lineRule="auto"/>
              <w:rPr>
                <w:rFonts w:ascii="Times New Roman" w:eastAsia="Times New Roman" w:hAnsi="Times New Roman"/>
                <w:iCs/>
                <w:sz w:val="24"/>
                <w:szCs w:val="24"/>
              </w:rPr>
            </w:pPr>
            <w:r w:rsidRPr="000A59A8">
              <w:rPr>
                <w:rFonts w:ascii="Times New Roman" w:eastAsia="Times New Roman" w:hAnsi="Times New Roman"/>
                <w:iCs/>
                <w:sz w:val="24"/>
                <w:szCs w:val="24"/>
              </w:rPr>
              <w:t>Alte informa</w:t>
            </w:r>
            <w:r w:rsidR="00340030" w:rsidRPr="000A59A8">
              <w:rPr>
                <w:rFonts w:ascii="Times New Roman" w:eastAsia="Times New Roman" w:hAnsi="Times New Roman"/>
                <w:iCs/>
                <w:sz w:val="24"/>
                <w:szCs w:val="24"/>
              </w:rPr>
              <w:t>ț</w:t>
            </w:r>
            <w:r w:rsidRPr="000A59A8">
              <w:rPr>
                <w:rFonts w:ascii="Times New Roman" w:eastAsia="Times New Roman" w:hAnsi="Times New Roman"/>
                <w:iCs/>
                <w:sz w:val="24"/>
                <w:szCs w:val="24"/>
              </w:rPr>
              <w:t xml:space="preserve">ii                  </w:t>
            </w:r>
          </w:p>
        </w:tc>
        <w:tc>
          <w:tcPr>
            <w:tcW w:w="5490" w:type="dxa"/>
            <w:gridSpan w:val="6"/>
          </w:tcPr>
          <w:p w14:paraId="6E49D405" w14:textId="27A98F10" w:rsidR="00E318A6" w:rsidRPr="000A59A8" w:rsidRDefault="00FF0DC1" w:rsidP="000A59A8">
            <w:pPr>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t>Nu au fost identificate.</w:t>
            </w:r>
          </w:p>
        </w:tc>
      </w:tr>
      <w:tr w:rsidR="00EC3130" w:rsidRPr="000A59A8" w14:paraId="1CD88987" w14:textId="77777777" w:rsidTr="00413DFD">
        <w:trPr>
          <w:trHeight w:val="52"/>
        </w:trPr>
        <w:tc>
          <w:tcPr>
            <w:tcW w:w="9805" w:type="dxa"/>
            <w:gridSpan w:val="10"/>
            <w:vAlign w:val="center"/>
          </w:tcPr>
          <w:p w14:paraId="39CD7EAC" w14:textId="77777777" w:rsidR="00E318A6" w:rsidRPr="000A59A8" w:rsidRDefault="00E318A6" w:rsidP="000A59A8">
            <w:pPr>
              <w:spacing w:after="0" w:line="360" w:lineRule="auto"/>
              <w:contextualSpacing/>
              <w:jc w:val="center"/>
              <w:rPr>
                <w:rFonts w:ascii="Times New Roman" w:eastAsia="Times New Roman" w:hAnsi="Times New Roman"/>
                <w:b/>
                <w:sz w:val="24"/>
                <w:szCs w:val="24"/>
              </w:rPr>
            </w:pPr>
            <w:r w:rsidRPr="000A59A8">
              <w:rPr>
                <w:rFonts w:ascii="Times New Roman" w:eastAsia="Times New Roman" w:hAnsi="Times New Roman"/>
                <w:b/>
                <w:sz w:val="24"/>
                <w:szCs w:val="24"/>
              </w:rPr>
              <w:t>Sec</w:t>
            </w:r>
            <w:r w:rsidR="00340030" w:rsidRPr="000A59A8">
              <w:rPr>
                <w:rFonts w:ascii="Times New Roman" w:eastAsia="Times New Roman" w:hAnsi="Times New Roman"/>
                <w:b/>
                <w:sz w:val="24"/>
                <w:szCs w:val="24"/>
              </w:rPr>
              <w:t>ț</w:t>
            </w:r>
            <w:r w:rsidRPr="000A59A8">
              <w:rPr>
                <w:rFonts w:ascii="Times New Roman" w:eastAsia="Times New Roman" w:hAnsi="Times New Roman"/>
                <w:b/>
                <w:sz w:val="24"/>
                <w:szCs w:val="24"/>
              </w:rPr>
              <w:t>iunea a 7-a</w:t>
            </w:r>
          </w:p>
          <w:p w14:paraId="1B816E91" w14:textId="77777777" w:rsidR="00E318A6" w:rsidRPr="000A59A8" w:rsidRDefault="00E318A6" w:rsidP="000A59A8">
            <w:pPr>
              <w:spacing w:after="0" w:line="360" w:lineRule="auto"/>
              <w:contextualSpacing/>
              <w:jc w:val="center"/>
              <w:rPr>
                <w:rFonts w:ascii="Times New Roman" w:eastAsia="Times New Roman" w:hAnsi="Times New Roman"/>
                <w:b/>
                <w:sz w:val="24"/>
                <w:szCs w:val="24"/>
              </w:rPr>
            </w:pPr>
            <w:r w:rsidRPr="000A59A8">
              <w:rPr>
                <w:rFonts w:ascii="Times New Roman" w:eastAsia="Times New Roman" w:hAnsi="Times New Roman"/>
                <w:b/>
                <w:sz w:val="24"/>
                <w:szCs w:val="24"/>
              </w:rPr>
              <w:t>Activită</w:t>
            </w:r>
            <w:r w:rsidR="00340030" w:rsidRPr="000A59A8">
              <w:rPr>
                <w:rFonts w:ascii="Times New Roman" w:eastAsia="Times New Roman" w:hAnsi="Times New Roman"/>
                <w:b/>
                <w:sz w:val="24"/>
                <w:szCs w:val="24"/>
              </w:rPr>
              <w:t>ț</w:t>
            </w:r>
            <w:r w:rsidRPr="000A59A8">
              <w:rPr>
                <w:rFonts w:ascii="Times New Roman" w:eastAsia="Times New Roman" w:hAnsi="Times New Roman"/>
                <w:b/>
                <w:sz w:val="24"/>
                <w:szCs w:val="24"/>
              </w:rPr>
              <w:t xml:space="preserve">i de informare publică privind elaborarea </w:t>
            </w:r>
            <w:r w:rsidR="00BB5FE0" w:rsidRPr="000A59A8">
              <w:rPr>
                <w:rFonts w:ascii="Times New Roman" w:eastAsia="Times New Roman" w:hAnsi="Times New Roman"/>
                <w:b/>
                <w:sz w:val="24"/>
                <w:szCs w:val="24"/>
              </w:rPr>
              <w:t>ș</w:t>
            </w:r>
            <w:r w:rsidRPr="000A59A8">
              <w:rPr>
                <w:rFonts w:ascii="Times New Roman" w:eastAsia="Times New Roman" w:hAnsi="Times New Roman"/>
                <w:b/>
                <w:sz w:val="24"/>
                <w:szCs w:val="24"/>
              </w:rPr>
              <w:t>i implementarea</w:t>
            </w:r>
          </w:p>
          <w:p w14:paraId="5027AB04" w14:textId="48D4388B" w:rsidR="00E318A6" w:rsidRPr="000A59A8" w:rsidRDefault="004D2D6C" w:rsidP="000A59A8">
            <w:pPr>
              <w:spacing w:after="0" w:line="360" w:lineRule="auto"/>
              <w:contextualSpacing/>
              <w:jc w:val="center"/>
              <w:rPr>
                <w:rFonts w:ascii="Times New Roman" w:eastAsia="Times New Roman" w:hAnsi="Times New Roman"/>
                <w:b/>
                <w:sz w:val="24"/>
                <w:szCs w:val="24"/>
              </w:rPr>
            </w:pPr>
            <w:r w:rsidRPr="000A59A8">
              <w:rPr>
                <w:rFonts w:ascii="Times New Roman" w:eastAsia="Times New Roman" w:hAnsi="Times New Roman"/>
                <w:b/>
                <w:sz w:val="24"/>
                <w:szCs w:val="24"/>
              </w:rPr>
              <w:t xml:space="preserve">proiectului de </w:t>
            </w:r>
            <w:r w:rsidR="00E318A6" w:rsidRPr="000A59A8">
              <w:rPr>
                <w:rFonts w:ascii="Times New Roman" w:eastAsia="Times New Roman" w:hAnsi="Times New Roman"/>
                <w:b/>
                <w:sz w:val="24"/>
                <w:szCs w:val="24"/>
              </w:rPr>
              <w:t>act normativ</w:t>
            </w:r>
          </w:p>
        </w:tc>
      </w:tr>
      <w:tr w:rsidR="00EC3130" w:rsidRPr="000A59A8" w14:paraId="3F5D7CC2" w14:textId="77777777" w:rsidTr="00BB3A43">
        <w:trPr>
          <w:trHeight w:val="2582"/>
        </w:trPr>
        <w:tc>
          <w:tcPr>
            <w:tcW w:w="757" w:type="dxa"/>
            <w:vAlign w:val="center"/>
          </w:tcPr>
          <w:p w14:paraId="3A20C80D" w14:textId="77777777" w:rsidR="00E318A6" w:rsidRPr="000A59A8" w:rsidRDefault="004D2D6C"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7.</w:t>
            </w:r>
            <w:r w:rsidR="00E318A6" w:rsidRPr="000A59A8">
              <w:rPr>
                <w:rFonts w:ascii="Times New Roman" w:eastAsia="Times New Roman" w:hAnsi="Times New Roman"/>
                <w:sz w:val="24"/>
                <w:szCs w:val="24"/>
              </w:rPr>
              <w:t>1.</w:t>
            </w:r>
          </w:p>
        </w:tc>
        <w:tc>
          <w:tcPr>
            <w:tcW w:w="3558" w:type="dxa"/>
            <w:gridSpan w:val="3"/>
          </w:tcPr>
          <w:p w14:paraId="16A7638E" w14:textId="77777777" w:rsidR="00E318A6" w:rsidRPr="000A59A8" w:rsidRDefault="004D2D6C" w:rsidP="000A59A8">
            <w:pPr>
              <w:spacing w:after="0" w:line="360" w:lineRule="auto"/>
              <w:contextualSpacing/>
              <w:rPr>
                <w:rFonts w:ascii="Times New Roman" w:eastAsia="Times New Roman" w:hAnsi="Times New Roman"/>
                <w:iCs/>
                <w:sz w:val="24"/>
                <w:szCs w:val="24"/>
              </w:rPr>
            </w:pPr>
            <w:r w:rsidRPr="000A59A8">
              <w:rPr>
                <w:rFonts w:ascii="Times New Roman" w:eastAsia="Times New Roman" w:hAnsi="Times New Roman"/>
                <w:sz w:val="24"/>
                <w:szCs w:val="24"/>
              </w:rPr>
              <w:t>Informarea societă</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ii civile cu privire la elaborarea proiectului de act normativ</w:t>
            </w:r>
          </w:p>
        </w:tc>
        <w:tc>
          <w:tcPr>
            <w:tcW w:w="5490" w:type="dxa"/>
            <w:gridSpan w:val="6"/>
          </w:tcPr>
          <w:p w14:paraId="00169A3B" w14:textId="77777777" w:rsidR="007F3319" w:rsidRPr="000A59A8" w:rsidRDefault="007F3319" w:rsidP="000A59A8">
            <w:pPr>
              <w:autoSpaceDE w:val="0"/>
              <w:autoSpaceDN w:val="0"/>
              <w:adjustRightInd w:val="0"/>
              <w:spacing w:after="0" w:line="360" w:lineRule="auto"/>
              <w:jc w:val="both"/>
              <w:rPr>
                <w:rFonts w:ascii="Times New Roman" w:hAnsi="Times New Roman"/>
                <w:sz w:val="24"/>
                <w:szCs w:val="24"/>
              </w:rPr>
            </w:pPr>
            <w:r w:rsidRPr="000A59A8">
              <w:rPr>
                <w:rFonts w:ascii="Times New Roman" w:hAnsi="Times New Roman"/>
                <w:sz w:val="24"/>
                <w:szCs w:val="24"/>
              </w:rPr>
              <w:t>În elaborarea proiectului de act normativ a fost îndeplinită procedura prevăzută de Legea nr. 52/2003 privind transparența decizională, republicată, cu modificările ulterioare.</w:t>
            </w:r>
          </w:p>
          <w:p w14:paraId="2EA30758" w14:textId="1B9B4294" w:rsidR="00E823C3" w:rsidRPr="000A59A8" w:rsidRDefault="007F3319" w:rsidP="000A59A8">
            <w:pPr>
              <w:autoSpaceDE w:val="0"/>
              <w:autoSpaceDN w:val="0"/>
              <w:adjustRightInd w:val="0"/>
              <w:spacing w:after="0" w:line="360" w:lineRule="auto"/>
              <w:jc w:val="both"/>
              <w:rPr>
                <w:rFonts w:ascii="Times New Roman" w:hAnsi="Times New Roman"/>
                <w:sz w:val="24"/>
                <w:szCs w:val="24"/>
              </w:rPr>
            </w:pPr>
            <w:r w:rsidRPr="000A59A8">
              <w:rPr>
                <w:rFonts w:ascii="Times New Roman" w:hAnsi="Times New Roman"/>
                <w:sz w:val="24"/>
                <w:szCs w:val="24"/>
              </w:rPr>
              <w:t xml:space="preserve">Proiectul de act normativ a fost postat pe site-ul instituției, la secțiunea „Transparență” în data de </w:t>
            </w:r>
            <w:r w:rsidR="00E41786" w:rsidRPr="000A59A8">
              <w:rPr>
                <w:rFonts w:ascii="Times New Roman" w:hAnsi="Times New Roman"/>
                <w:sz w:val="24"/>
                <w:szCs w:val="24"/>
              </w:rPr>
              <w:t>....</w:t>
            </w:r>
            <w:r w:rsidR="006A67B0">
              <w:rPr>
                <w:rFonts w:ascii="Times New Roman" w:hAnsi="Times New Roman"/>
                <w:sz w:val="24"/>
                <w:szCs w:val="24"/>
              </w:rPr>
              <w:t>...</w:t>
            </w:r>
            <w:r w:rsidR="00E41786" w:rsidRPr="000A59A8">
              <w:rPr>
                <w:rFonts w:ascii="Times New Roman" w:hAnsi="Times New Roman"/>
                <w:sz w:val="24"/>
                <w:szCs w:val="24"/>
              </w:rPr>
              <w:t>...</w:t>
            </w:r>
          </w:p>
        </w:tc>
      </w:tr>
      <w:tr w:rsidR="00EC3130" w:rsidRPr="000A59A8" w14:paraId="1806EBEF" w14:textId="77777777" w:rsidTr="00413DFD">
        <w:trPr>
          <w:trHeight w:val="105"/>
        </w:trPr>
        <w:tc>
          <w:tcPr>
            <w:tcW w:w="757" w:type="dxa"/>
            <w:vAlign w:val="center"/>
          </w:tcPr>
          <w:p w14:paraId="0087E464" w14:textId="77777777" w:rsidR="00E318A6" w:rsidRPr="000A59A8" w:rsidRDefault="00E44626" w:rsidP="000A59A8">
            <w:pPr>
              <w:spacing w:after="0" w:line="360" w:lineRule="auto"/>
              <w:contextualSpacing/>
              <w:jc w:val="right"/>
              <w:rPr>
                <w:rFonts w:ascii="Times New Roman" w:eastAsia="Times New Roman" w:hAnsi="Times New Roman"/>
                <w:sz w:val="24"/>
                <w:szCs w:val="24"/>
              </w:rPr>
            </w:pPr>
            <w:r w:rsidRPr="000A59A8">
              <w:rPr>
                <w:rFonts w:ascii="Times New Roman" w:eastAsia="Times New Roman" w:hAnsi="Times New Roman"/>
                <w:sz w:val="24"/>
                <w:szCs w:val="24"/>
              </w:rPr>
              <w:t>7.</w:t>
            </w:r>
            <w:r w:rsidR="00E318A6" w:rsidRPr="000A59A8">
              <w:rPr>
                <w:rFonts w:ascii="Times New Roman" w:eastAsia="Times New Roman" w:hAnsi="Times New Roman"/>
                <w:sz w:val="24"/>
                <w:szCs w:val="24"/>
              </w:rPr>
              <w:t>2.</w:t>
            </w:r>
          </w:p>
        </w:tc>
        <w:tc>
          <w:tcPr>
            <w:tcW w:w="3558" w:type="dxa"/>
            <w:gridSpan w:val="3"/>
          </w:tcPr>
          <w:p w14:paraId="78516F7F" w14:textId="77777777" w:rsidR="00E318A6" w:rsidRPr="000A59A8" w:rsidRDefault="00E318A6"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Informarea societă</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 xml:space="preserve">ii civile cu privire la eventualul impact asupra mediului în urma implementării proiectului de act normativ, precum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efectele asupra sănătă</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 xml:space="preserve">ii </w:t>
            </w:r>
            <w:r w:rsidR="00BB5FE0" w:rsidRPr="000A59A8">
              <w:rPr>
                <w:rFonts w:ascii="Times New Roman" w:eastAsia="Times New Roman" w:hAnsi="Times New Roman"/>
                <w:sz w:val="24"/>
                <w:szCs w:val="24"/>
              </w:rPr>
              <w:t>ș</w:t>
            </w:r>
            <w:r w:rsidRPr="000A59A8">
              <w:rPr>
                <w:rFonts w:ascii="Times New Roman" w:eastAsia="Times New Roman" w:hAnsi="Times New Roman"/>
                <w:sz w:val="24"/>
                <w:szCs w:val="24"/>
              </w:rPr>
              <w:t>i securită</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ii cetă</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enilor sau diversită</w:t>
            </w:r>
            <w:r w:rsidR="00340030" w:rsidRPr="000A59A8">
              <w:rPr>
                <w:rFonts w:ascii="Times New Roman" w:eastAsia="Times New Roman" w:hAnsi="Times New Roman"/>
                <w:sz w:val="24"/>
                <w:szCs w:val="24"/>
              </w:rPr>
              <w:t>ț</w:t>
            </w:r>
            <w:r w:rsidRPr="000A59A8">
              <w:rPr>
                <w:rFonts w:ascii="Times New Roman" w:eastAsia="Times New Roman" w:hAnsi="Times New Roman"/>
                <w:sz w:val="24"/>
                <w:szCs w:val="24"/>
              </w:rPr>
              <w:t>ii biologice</w:t>
            </w:r>
          </w:p>
        </w:tc>
        <w:tc>
          <w:tcPr>
            <w:tcW w:w="5490" w:type="dxa"/>
            <w:gridSpan w:val="6"/>
          </w:tcPr>
          <w:p w14:paraId="2D7C63A1" w14:textId="0A5644A8" w:rsidR="00E318A6" w:rsidRPr="000A59A8" w:rsidRDefault="00D70C2D" w:rsidP="000A59A8">
            <w:pPr>
              <w:spacing w:after="0" w:line="360" w:lineRule="auto"/>
              <w:jc w:val="both"/>
              <w:rPr>
                <w:rFonts w:ascii="Times New Roman" w:eastAsia="Times New Roman" w:hAnsi="Times New Roman"/>
                <w:sz w:val="24"/>
                <w:szCs w:val="24"/>
              </w:rPr>
            </w:pPr>
            <w:r w:rsidRPr="000A59A8">
              <w:rPr>
                <w:rFonts w:ascii="Times New Roman" w:eastAsia="Times New Roman" w:hAnsi="Times New Roman"/>
                <w:sz w:val="24"/>
                <w:szCs w:val="24"/>
              </w:rPr>
              <w:t>Proiectul de act normativ nu se referă la acest subiect.</w:t>
            </w:r>
          </w:p>
        </w:tc>
      </w:tr>
      <w:tr w:rsidR="00EC3130" w:rsidRPr="000A59A8" w14:paraId="33584A02" w14:textId="77777777" w:rsidTr="00413DFD">
        <w:trPr>
          <w:trHeight w:val="105"/>
        </w:trPr>
        <w:tc>
          <w:tcPr>
            <w:tcW w:w="9805" w:type="dxa"/>
            <w:gridSpan w:val="10"/>
            <w:vAlign w:val="center"/>
          </w:tcPr>
          <w:p w14:paraId="015143B4" w14:textId="35F68631" w:rsidR="00E318A6" w:rsidRPr="000A59A8" w:rsidRDefault="00E318A6" w:rsidP="000A59A8">
            <w:pPr>
              <w:spacing w:after="0" w:line="360" w:lineRule="auto"/>
              <w:contextualSpacing/>
              <w:jc w:val="center"/>
              <w:rPr>
                <w:rFonts w:ascii="Times New Roman" w:eastAsia="Times New Roman" w:hAnsi="Times New Roman"/>
                <w:b/>
                <w:sz w:val="24"/>
                <w:szCs w:val="24"/>
              </w:rPr>
            </w:pPr>
            <w:r w:rsidRPr="000A59A8">
              <w:rPr>
                <w:rFonts w:ascii="Times New Roman" w:eastAsia="Times New Roman" w:hAnsi="Times New Roman"/>
                <w:b/>
                <w:sz w:val="24"/>
                <w:szCs w:val="24"/>
              </w:rPr>
              <w:t>Sec</w:t>
            </w:r>
            <w:r w:rsidR="00340030" w:rsidRPr="000A59A8">
              <w:rPr>
                <w:rFonts w:ascii="Times New Roman" w:eastAsia="Times New Roman" w:hAnsi="Times New Roman"/>
                <w:b/>
                <w:sz w:val="24"/>
                <w:szCs w:val="24"/>
              </w:rPr>
              <w:t>ț</w:t>
            </w:r>
            <w:r w:rsidRPr="000A59A8">
              <w:rPr>
                <w:rFonts w:ascii="Times New Roman" w:eastAsia="Times New Roman" w:hAnsi="Times New Roman"/>
                <w:b/>
                <w:sz w:val="24"/>
                <w:szCs w:val="24"/>
              </w:rPr>
              <w:t>iunea a 8-a</w:t>
            </w:r>
          </w:p>
          <w:p w14:paraId="605B8DB5" w14:textId="653A7139" w:rsidR="00E318A6" w:rsidRPr="000A59A8" w:rsidRDefault="00E318A6" w:rsidP="000A59A8">
            <w:pPr>
              <w:spacing w:after="0" w:line="360" w:lineRule="auto"/>
              <w:contextualSpacing/>
              <w:jc w:val="center"/>
              <w:rPr>
                <w:rFonts w:ascii="Times New Roman" w:eastAsia="Times New Roman" w:hAnsi="Times New Roman"/>
                <w:b/>
                <w:sz w:val="24"/>
                <w:szCs w:val="24"/>
              </w:rPr>
            </w:pPr>
            <w:r w:rsidRPr="000A59A8">
              <w:rPr>
                <w:rFonts w:ascii="Times New Roman" w:eastAsia="Times New Roman" w:hAnsi="Times New Roman"/>
                <w:b/>
                <w:sz w:val="24"/>
                <w:szCs w:val="24"/>
              </w:rPr>
              <w:t>Măsuri de implementare</w:t>
            </w:r>
          </w:p>
        </w:tc>
      </w:tr>
      <w:tr w:rsidR="00EC3130" w:rsidRPr="000A59A8" w14:paraId="3C618380" w14:textId="77777777" w:rsidTr="00413DFD">
        <w:trPr>
          <w:trHeight w:val="158"/>
        </w:trPr>
        <w:tc>
          <w:tcPr>
            <w:tcW w:w="757" w:type="dxa"/>
            <w:vAlign w:val="center"/>
          </w:tcPr>
          <w:p w14:paraId="5D1C0A70" w14:textId="77777777" w:rsidR="00E318A6" w:rsidRPr="000A59A8" w:rsidRDefault="00E44626" w:rsidP="000A59A8">
            <w:pPr>
              <w:spacing w:after="0" w:line="360" w:lineRule="auto"/>
              <w:contextualSpacing/>
              <w:jc w:val="right"/>
              <w:rPr>
                <w:rFonts w:ascii="Times New Roman" w:hAnsi="Times New Roman"/>
                <w:sz w:val="24"/>
                <w:szCs w:val="24"/>
              </w:rPr>
            </w:pPr>
            <w:r w:rsidRPr="000A59A8">
              <w:rPr>
                <w:rFonts w:ascii="Times New Roman" w:hAnsi="Times New Roman"/>
                <w:sz w:val="24"/>
                <w:szCs w:val="24"/>
              </w:rPr>
              <w:t>8.</w:t>
            </w:r>
            <w:r w:rsidR="00E318A6" w:rsidRPr="000A59A8">
              <w:rPr>
                <w:rFonts w:ascii="Times New Roman" w:hAnsi="Times New Roman"/>
                <w:sz w:val="24"/>
                <w:szCs w:val="24"/>
              </w:rPr>
              <w:t>1.</w:t>
            </w:r>
          </w:p>
        </w:tc>
        <w:tc>
          <w:tcPr>
            <w:tcW w:w="3558" w:type="dxa"/>
            <w:gridSpan w:val="3"/>
          </w:tcPr>
          <w:p w14:paraId="17C9511E" w14:textId="77777777" w:rsidR="00E318A6" w:rsidRPr="000A59A8" w:rsidRDefault="00E318A6" w:rsidP="000A59A8">
            <w:pPr>
              <w:spacing w:after="0" w:line="360" w:lineRule="auto"/>
              <w:contextualSpacing/>
              <w:rPr>
                <w:rFonts w:ascii="Times New Roman" w:eastAsia="Times New Roman" w:hAnsi="Times New Roman"/>
                <w:iCs/>
                <w:sz w:val="24"/>
                <w:szCs w:val="24"/>
              </w:rPr>
            </w:pPr>
            <w:r w:rsidRPr="000A59A8">
              <w:rPr>
                <w:rFonts w:ascii="Times New Roman" w:eastAsia="Times New Roman" w:hAnsi="Times New Roman"/>
                <w:sz w:val="24"/>
                <w:szCs w:val="24"/>
              </w:rPr>
              <w:t xml:space="preserve">Măsuri de punere în aplicare a proiectului de act normativ </w:t>
            </w:r>
          </w:p>
        </w:tc>
        <w:tc>
          <w:tcPr>
            <w:tcW w:w="5490" w:type="dxa"/>
            <w:gridSpan w:val="6"/>
          </w:tcPr>
          <w:p w14:paraId="2139AAFE" w14:textId="43A74A36" w:rsidR="00E318A6" w:rsidRPr="000A59A8" w:rsidRDefault="00D70C2D" w:rsidP="000A59A8">
            <w:pPr>
              <w:autoSpaceDE w:val="0"/>
              <w:autoSpaceDN w:val="0"/>
              <w:adjustRightInd w:val="0"/>
              <w:spacing w:after="0" w:line="360" w:lineRule="auto"/>
              <w:jc w:val="both"/>
              <w:rPr>
                <w:rFonts w:ascii="Times New Roman" w:eastAsia="Times New Roman" w:hAnsi="Times New Roman"/>
                <w:sz w:val="24"/>
                <w:szCs w:val="24"/>
              </w:rPr>
            </w:pPr>
            <w:r w:rsidRPr="000A59A8">
              <w:rPr>
                <w:rFonts w:ascii="Times New Roman" w:eastAsia="Times New Roman" w:hAnsi="Times New Roman"/>
                <w:iCs/>
                <w:sz w:val="24"/>
                <w:szCs w:val="24"/>
              </w:rPr>
              <w:t>Proiectul de act normativ nu se referă la acest subiect.</w:t>
            </w:r>
          </w:p>
        </w:tc>
      </w:tr>
      <w:tr w:rsidR="0054228B" w:rsidRPr="000A59A8" w14:paraId="79E98360" w14:textId="77777777" w:rsidTr="00413DFD">
        <w:trPr>
          <w:trHeight w:val="157"/>
        </w:trPr>
        <w:tc>
          <w:tcPr>
            <w:tcW w:w="757" w:type="dxa"/>
            <w:vAlign w:val="center"/>
          </w:tcPr>
          <w:p w14:paraId="03FEAC4E" w14:textId="77777777" w:rsidR="00E318A6" w:rsidRPr="000A59A8" w:rsidRDefault="00E44626" w:rsidP="000A59A8">
            <w:pPr>
              <w:spacing w:after="0" w:line="360" w:lineRule="auto"/>
              <w:contextualSpacing/>
              <w:jc w:val="right"/>
              <w:rPr>
                <w:rFonts w:ascii="Times New Roman" w:hAnsi="Times New Roman"/>
                <w:sz w:val="24"/>
                <w:szCs w:val="24"/>
              </w:rPr>
            </w:pPr>
            <w:r w:rsidRPr="000A59A8">
              <w:rPr>
                <w:rFonts w:ascii="Times New Roman" w:hAnsi="Times New Roman"/>
                <w:sz w:val="24"/>
                <w:szCs w:val="24"/>
              </w:rPr>
              <w:t>8.</w:t>
            </w:r>
            <w:r w:rsidR="00E318A6" w:rsidRPr="000A59A8">
              <w:rPr>
                <w:rFonts w:ascii="Times New Roman" w:hAnsi="Times New Roman"/>
                <w:sz w:val="24"/>
                <w:szCs w:val="24"/>
              </w:rPr>
              <w:t>2.</w:t>
            </w:r>
          </w:p>
        </w:tc>
        <w:tc>
          <w:tcPr>
            <w:tcW w:w="3558" w:type="dxa"/>
            <w:gridSpan w:val="3"/>
          </w:tcPr>
          <w:p w14:paraId="5C24E7E7" w14:textId="77777777" w:rsidR="00E318A6" w:rsidRPr="000A59A8" w:rsidRDefault="00E318A6" w:rsidP="000A59A8">
            <w:pPr>
              <w:autoSpaceDE w:val="0"/>
              <w:autoSpaceDN w:val="0"/>
              <w:adjustRightInd w:val="0"/>
              <w:spacing w:after="0" w:line="360" w:lineRule="auto"/>
              <w:rPr>
                <w:rFonts w:ascii="Times New Roman" w:eastAsia="Times New Roman" w:hAnsi="Times New Roman"/>
                <w:iCs/>
                <w:sz w:val="24"/>
                <w:szCs w:val="24"/>
              </w:rPr>
            </w:pPr>
            <w:r w:rsidRPr="000A59A8">
              <w:rPr>
                <w:rFonts w:ascii="Times New Roman" w:eastAsia="Times New Roman" w:hAnsi="Times New Roman"/>
                <w:iCs/>
                <w:sz w:val="24"/>
                <w:szCs w:val="24"/>
              </w:rPr>
              <w:t>Alte informa</w:t>
            </w:r>
            <w:r w:rsidR="00340030" w:rsidRPr="000A59A8">
              <w:rPr>
                <w:rFonts w:ascii="Times New Roman" w:eastAsia="Times New Roman" w:hAnsi="Times New Roman"/>
                <w:iCs/>
                <w:sz w:val="24"/>
                <w:szCs w:val="24"/>
              </w:rPr>
              <w:t>ț</w:t>
            </w:r>
            <w:r w:rsidRPr="000A59A8">
              <w:rPr>
                <w:rFonts w:ascii="Times New Roman" w:eastAsia="Times New Roman" w:hAnsi="Times New Roman"/>
                <w:iCs/>
                <w:sz w:val="24"/>
                <w:szCs w:val="24"/>
              </w:rPr>
              <w:t xml:space="preserve">ii    </w:t>
            </w:r>
          </w:p>
        </w:tc>
        <w:tc>
          <w:tcPr>
            <w:tcW w:w="5490" w:type="dxa"/>
            <w:gridSpan w:val="6"/>
          </w:tcPr>
          <w:p w14:paraId="0EE17245" w14:textId="2F309FF7" w:rsidR="00E318A6" w:rsidRPr="000A59A8" w:rsidRDefault="00D70C2D" w:rsidP="000A59A8">
            <w:pPr>
              <w:spacing w:after="0" w:line="360" w:lineRule="auto"/>
              <w:rPr>
                <w:rFonts w:ascii="Times New Roman" w:eastAsia="Times New Roman" w:hAnsi="Times New Roman"/>
                <w:sz w:val="24"/>
                <w:szCs w:val="24"/>
              </w:rPr>
            </w:pPr>
            <w:r w:rsidRPr="000A59A8">
              <w:rPr>
                <w:rFonts w:ascii="Times New Roman" w:eastAsia="Times New Roman" w:hAnsi="Times New Roman"/>
                <w:sz w:val="24"/>
                <w:szCs w:val="24"/>
              </w:rPr>
              <w:t>Nu au fost identificate.</w:t>
            </w:r>
          </w:p>
        </w:tc>
      </w:tr>
    </w:tbl>
    <w:p w14:paraId="0F570470" w14:textId="77777777" w:rsidR="00976F9D" w:rsidRPr="001C08AD" w:rsidRDefault="00976F9D" w:rsidP="005B5B63">
      <w:pPr>
        <w:spacing w:after="0" w:line="240" w:lineRule="auto"/>
        <w:ind w:right="292"/>
        <w:jc w:val="both"/>
        <w:rPr>
          <w:rFonts w:ascii="Times New Roman" w:eastAsia="Times New Roman" w:hAnsi="Times New Roman"/>
          <w:bCs/>
          <w:sz w:val="24"/>
          <w:szCs w:val="24"/>
          <w:lang w:eastAsia="ro-RO"/>
        </w:rPr>
      </w:pPr>
    </w:p>
    <w:p w14:paraId="0D386E04" w14:textId="77777777" w:rsidR="003110E3" w:rsidRPr="001C08AD" w:rsidRDefault="003110E3" w:rsidP="005B5B63">
      <w:pPr>
        <w:spacing w:after="0" w:line="240" w:lineRule="auto"/>
        <w:ind w:right="-90"/>
        <w:jc w:val="both"/>
        <w:rPr>
          <w:rFonts w:ascii="Times New Roman" w:eastAsia="Times New Roman" w:hAnsi="Times New Roman"/>
          <w:bCs/>
          <w:sz w:val="24"/>
          <w:szCs w:val="24"/>
          <w:lang w:eastAsia="ro-RO"/>
        </w:rPr>
      </w:pPr>
    </w:p>
    <w:p w14:paraId="7384E948" w14:textId="77777777" w:rsidR="00B50639" w:rsidRDefault="00B50639" w:rsidP="005B5B63">
      <w:pPr>
        <w:spacing w:after="0" w:line="240" w:lineRule="auto"/>
        <w:ind w:right="-90"/>
        <w:jc w:val="both"/>
        <w:rPr>
          <w:rFonts w:ascii="Times New Roman" w:eastAsia="Times New Roman" w:hAnsi="Times New Roman"/>
          <w:bCs/>
          <w:sz w:val="24"/>
          <w:szCs w:val="24"/>
          <w:lang w:eastAsia="ro-RO"/>
        </w:rPr>
      </w:pPr>
    </w:p>
    <w:p w14:paraId="685281D7" w14:textId="77777777" w:rsidR="000A59A8" w:rsidRDefault="000A59A8" w:rsidP="005B5B63">
      <w:pPr>
        <w:spacing w:after="0" w:line="240" w:lineRule="auto"/>
        <w:ind w:right="-90"/>
        <w:jc w:val="both"/>
        <w:rPr>
          <w:rFonts w:ascii="Times New Roman" w:eastAsia="Times New Roman" w:hAnsi="Times New Roman"/>
          <w:bCs/>
          <w:sz w:val="24"/>
          <w:szCs w:val="24"/>
          <w:lang w:eastAsia="ro-RO"/>
        </w:rPr>
      </w:pPr>
    </w:p>
    <w:p w14:paraId="41F14856" w14:textId="77777777" w:rsidR="000A59A8" w:rsidRDefault="000A59A8" w:rsidP="005B5B63">
      <w:pPr>
        <w:spacing w:after="0" w:line="240" w:lineRule="auto"/>
        <w:ind w:right="-90"/>
        <w:jc w:val="both"/>
        <w:rPr>
          <w:rFonts w:ascii="Times New Roman" w:eastAsia="Times New Roman" w:hAnsi="Times New Roman"/>
          <w:bCs/>
          <w:sz w:val="24"/>
          <w:szCs w:val="24"/>
          <w:lang w:eastAsia="ro-RO"/>
        </w:rPr>
      </w:pPr>
    </w:p>
    <w:p w14:paraId="5A34A553" w14:textId="77777777" w:rsidR="000A59A8" w:rsidRDefault="000A59A8" w:rsidP="005B5B63">
      <w:pPr>
        <w:spacing w:after="0" w:line="240" w:lineRule="auto"/>
        <w:ind w:right="-90"/>
        <w:jc w:val="both"/>
        <w:rPr>
          <w:rFonts w:ascii="Times New Roman" w:eastAsia="Times New Roman" w:hAnsi="Times New Roman"/>
          <w:bCs/>
          <w:sz w:val="24"/>
          <w:szCs w:val="24"/>
          <w:lang w:eastAsia="ro-RO"/>
        </w:rPr>
      </w:pPr>
    </w:p>
    <w:p w14:paraId="02531D72" w14:textId="77777777" w:rsidR="000A59A8" w:rsidRDefault="000A59A8" w:rsidP="005B5B63">
      <w:pPr>
        <w:spacing w:after="0" w:line="240" w:lineRule="auto"/>
        <w:ind w:right="-90"/>
        <w:jc w:val="both"/>
        <w:rPr>
          <w:rFonts w:ascii="Times New Roman" w:eastAsia="Times New Roman" w:hAnsi="Times New Roman"/>
          <w:bCs/>
          <w:sz w:val="24"/>
          <w:szCs w:val="24"/>
          <w:lang w:eastAsia="ro-RO"/>
        </w:rPr>
      </w:pPr>
    </w:p>
    <w:p w14:paraId="351055D9" w14:textId="77777777" w:rsidR="000A59A8" w:rsidRDefault="000A59A8" w:rsidP="005B5B63">
      <w:pPr>
        <w:spacing w:after="0" w:line="240" w:lineRule="auto"/>
        <w:ind w:right="-90"/>
        <w:jc w:val="both"/>
        <w:rPr>
          <w:rFonts w:ascii="Times New Roman" w:eastAsia="Times New Roman" w:hAnsi="Times New Roman"/>
          <w:bCs/>
          <w:sz w:val="24"/>
          <w:szCs w:val="24"/>
          <w:lang w:eastAsia="ro-RO"/>
        </w:rPr>
      </w:pPr>
    </w:p>
    <w:p w14:paraId="0AAB5889" w14:textId="77777777" w:rsidR="000A59A8" w:rsidRDefault="000A59A8" w:rsidP="005B5B63">
      <w:pPr>
        <w:spacing w:after="0" w:line="240" w:lineRule="auto"/>
        <w:ind w:right="-90"/>
        <w:jc w:val="both"/>
        <w:rPr>
          <w:rFonts w:ascii="Times New Roman" w:eastAsia="Times New Roman" w:hAnsi="Times New Roman"/>
          <w:bCs/>
          <w:sz w:val="24"/>
          <w:szCs w:val="24"/>
          <w:lang w:eastAsia="ro-RO"/>
        </w:rPr>
      </w:pPr>
    </w:p>
    <w:p w14:paraId="6B2623AE" w14:textId="77777777" w:rsidR="000A59A8" w:rsidRPr="001C08AD" w:rsidRDefault="000A59A8" w:rsidP="005B5B63">
      <w:pPr>
        <w:spacing w:after="0" w:line="240" w:lineRule="auto"/>
        <w:ind w:right="-90"/>
        <w:jc w:val="both"/>
        <w:rPr>
          <w:rFonts w:ascii="Times New Roman" w:eastAsia="Times New Roman" w:hAnsi="Times New Roman"/>
          <w:bCs/>
          <w:sz w:val="24"/>
          <w:szCs w:val="24"/>
          <w:lang w:eastAsia="ro-RO"/>
        </w:rPr>
      </w:pPr>
    </w:p>
    <w:p w14:paraId="257659F6" w14:textId="04A603FE" w:rsidR="00ED423A" w:rsidRPr="001C08AD" w:rsidRDefault="00ED423A" w:rsidP="004803F7">
      <w:pPr>
        <w:spacing w:after="0" w:line="360" w:lineRule="auto"/>
        <w:ind w:right="-90"/>
        <w:jc w:val="both"/>
        <w:rPr>
          <w:rFonts w:ascii="Times New Roman" w:eastAsia="Times New Roman" w:hAnsi="Times New Roman"/>
          <w:bCs/>
          <w:sz w:val="24"/>
          <w:szCs w:val="24"/>
          <w:lang w:eastAsia="ro-RO"/>
        </w:rPr>
      </w:pPr>
      <w:r w:rsidRPr="001C08AD">
        <w:rPr>
          <w:rFonts w:ascii="Times New Roman" w:eastAsia="Times New Roman" w:hAnsi="Times New Roman"/>
          <w:bCs/>
          <w:sz w:val="24"/>
          <w:szCs w:val="24"/>
          <w:lang w:eastAsia="ro-RO"/>
        </w:rPr>
        <w:lastRenderedPageBreak/>
        <w:t>Față de cele prezentate, a fost elaborat proiectul de</w:t>
      </w:r>
      <w:r w:rsidR="00413E4F" w:rsidRPr="001C08AD">
        <w:rPr>
          <w:rFonts w:ascii="Times New Roman" w:eastAsia="Times New Roman" w:hAnsi="Times New Roman"/>
          <w:bCs/>
          <w:sz w:val="24"/>
          <w:szCs w:val="24"/>
          <w:lang w:eastAsia="ro-RO"/>
        </w:rPr>
        <w:t xml:space="preserve"> </w:t>
      </w:r>
      <w:r w:rsidR="00413E4F" w:rsidRPr="004803F7">
        <w:rPr>
          <w:rFonts w:ascii="Times New Roman" w:eastAsia="Times New Roman" w:hAnsi="Times New Roman"/>
          <w:b/>
          <w:i/>
          <w:iCs/>
          <w:sz w:val="24"/>
          <w:szCs w:val="24"/>
          <w:lang w:eastAsia="ro-RO"/>
        </w:rPr>
        <w:t xml:space="preserve">Hotărâre a </w:t>
      </w:r>
      <w:r w:rsidR="00822F73">
        <w:rPr>
          <w:rFonts w:ascii="Times New Roman" w:eastAsia="Times New Roman" w:hAnsi="Times New Roman"/>
          <w:b/>
          <w:i/>
          <w:iCs/>
          <w:sz w:val="24"/>
          <w:szCs w:val="24"/>
          <w:lang w:eastAsia="ro-RO"/>
        </w:rPr>
        <w:t xml:space="preserve">Guvernului </w:t>
      </w:r>
      <w:r w:rsidR="002048B6" w:rsidRPr="004803F7">
        <w:rPr>
          <w:rFonts w:ascii="Times New Roman" w:eastAsia="Times New Roman" w:hAnsi="Times New Roman"/>
          <w:b/>
          <w:i/>
          <w:iCs/>
          <w:sz w:val="24"/>
          <w:szCs w:val="24"/>
          <w:lang w:eastAsia="ro-RO"/>
        </w:rPr>
        <w:t>pentru abrogarea Hotărârii Guvernului nr. 1048/2013 pentru aprobarea Planului de management și a Regulamentului Parcului Natural Porțile de Fier</w:t>
      </w:r>
      <w:r w:rsidRPr="004803F7">
        <w:rPr>
          <w:rFonts w:ascii="Times New Roman" w:eastAsia="Times New Roman" w:hAnsi="Times New Roman"/>
          <w:bCs/>
          <w:i/>
          <w:iCs/>
          <w:sz w:val="24"/>
          <w:szCs w:val="24"/>
          <w:lang w:eastAsia="ro-RO"/>
        </w:rPr>
        <w:t xml:space="preserve"> </w:t>
      </w:r>
      <w:r w:rsidRPr="001C08AD">
        <w:rPr>
          <w:rFonts w:ascii="Times New Roman" w:eastAsia="Times New Roman" w:hAnsi="Times New Roman"/>
          <w:bCs/>
          <w:sz w:val="24"/>
          <w:szCs w:val="24"/>
          <w:lang w:eastAsia="ro-RO"/>
        </w:rPr>
        <w:t xml:space="preserve">care în forma prezentată a fost avizat de ministerele </w:t>
      </w:r>
      <w:r w:rsidR="00F6167E" w:rsidRPr="001C08AD">
        <w:rPr>
          <w:rFonts w:ascii="Times New Roman" w:eastAsia="Times New Roman" w:hAnsi="Times New Roman"/>
          <w:bCs/>
          <w:sz w:val="24"/>
          <w:szCs w:val="24"/>
          <w:lang w:eastAsia="ro-RO"/>
        </w:rPr>
        <w:t>interesate și de Consiliul Legislativ</w:t>
      </w:r>
      <w:r w:rsidRPr="001C08AD">
        <w:rPr>
          <w:rFonts w:ascii="Times New Roman" w:eastAsia="Times New Roman" w:hAnsi="Times New Roman"/>
          <w:bCs/>
          <w:sz w:val="24"/>
          <w:szCs w:val="24"/>
          <w:lang w:eastAsia="ro-RO"/>
        </w:rPr>
        <w:t xml:space="preserve"> și pe care-l supunem spre adoptare.</w:t>
      </w:r>
    </w:p>
    <w:p w14:paraId="09321581" w14:textId="77777777" w:rsidR="00ED423A" w:rsidRPr="001C08AD" w:rsidRDefault="00ED423A" w:rsidP="004803F7">
      <w:pPr>
        <w:spacing w:after="0" w:line="360" w:lineRule="auto"/>
        <w:ind w:right="-90"/>
        <w:rPr>
          <w:rFonts w:ascii="Times New Roman" w:eastAsia="Times New Roman" w:hAnsi="Times New Roman"/>
          <w:b/>
          <w:sz w:val="24"/>
          <w:szCs w:val="24"/>
          <w:lang w:eastAsia="ro-RO"/>
        </w:rPr>
      </w:pPr>
    </w:p>
    <w:p w14:paraId="1597AB12" w14:textId="065CB437" w:rsidR="00ED423A" w:rsidRPr="001C08AD" w:rsidRDefault="00ED423A" w:rsidP="004803F7">
      <w:pPr>
        <w:spacing w:after="120" w:line="240" w:lineRule="auto"/>
        <w:ind w:right="-90"/>
        <w:jc w:val="center"/>
        <w:rPr>
          <w:rFonts w:ascii="Times New Roman" w:eastAsia="Times New Roman" w:hAnsi="Times New Roman"/>
          <w:b/>
          <w:sz w:val="24"/>
          <w:szCs w:val="24"/>
          <w:lang w:eastAsia="ro-RO"/>
        </w:rPr>
      </w:pPr>
      <w:r w:rsidRPr="001C08AD">
        <w:rPr>
          <w:rFonts w:ascii="Times New Roman" w:eastAsia="Times New Roman" w:hAnsi="Times New Roman"/>
          <w:b/>
          <w:sz w:val="24"/>
          <w:szCs w:val="24"/>
          <w:lang w:eastAsia="ro-RO"/>
        </w:rPr>
        <w:t>MINISTRUL MEDIULUI, APELOR ȘI PĂDURILOR</w:t>
      </w:r>
    </w:p>
    <w:p w14:paraId="3BB0B44C" w14:textId="3BD35725" w:rsidR="00FF7A71" w:rsidRPr="001C08AD" w:rsidRDefault="00503370"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DIANA-ANDA BUZOIANU</w:t>
      </w:r>
    </w:p>
    <w:p w14:paraId="1B90D170" w14:textId="77777777" w:rsidR="00E0127E" w:rsidRPr="001C08AD" w:rsidRDefault="00E0127E" w:rsidP="005B5B63">
      <w:pPr>
        <w:spacing w:after="0" w:line="240" w:lineRule="auto"/>
        <w:ind w:right="-90"/>
        <w:rPr>
          <w:rFonts w:ascii="Times New Roman" w:eastAsia="Times New Roman" w:hAnsi="Times New Roman"/>
          <w:b/>
          <w:color w:val="000000" w:themeColor="text1"/>
          <w:sz w:val="24"/>
          <w:szCs w:val="24"/>
          <w:lang w:eastAsia="ro-RO"/>
        </w:rPr>
      </w:pPr>
    </w:p>
    <w:p w14:paraId="2344C304" w14:textId="77777777" w:rsidR="00CB35B3" w:rsidRPr="001C08AD" w:rsidRDefault="00CB35B3" w:rsidP="005B5B63">
      <w:pPr>
        <w:spacing w:after="0" w:line="240" w:lineRule="auto"/>
        <w:ind w:right="-90"/>
        <w:rPr>
          <w:rFonts w:ascii="Times New Roman" w:eastAsia="Times New Roman" w:hAnsi="Times New Roman"/>
          <w:b/>
          <w:color w:val="000000" w:themeColor="text1"/>
          <w:sz w:val="24"/>
          <w:szCs w:val="24"/>
          <w:lang w:eastAsia="ro-RO"/>
        </w:rPr>
      </w:pPr>
    </w:p>
    <w:p w14:paraId="47A0A7FE" w14:textId="77777777" w:rsidR="00507796" w:rsidRDefault="00507796" w:rsidP="005B5B63">
      <w:pPr>
        <w:spacing w:after="0" w:line="240" w:lineRule="auto"/>
        <w:ind w:right="-90"/>
        <w:rPr>
          <w:rFonts w:ascii="Times New Roman" w:eastAsia="Times New Roman" w:hAnsi="Times New Roman"/>
          <w:b/>
          <w:color w:val="000000" w:themeColor="text1"/>
          <w:sz w:val="24"/>
          <w:szCs w:val="24"/>
          <w:lang w:eastAsia="ro-RO"/>
        </w:rPr>
      </w:pPr>
    </w:p>
    <w:p w14:paraId="195574CE" w14:textId="77777777" w:rsidR="004803F7" w:rsidRPr="001C08AD" w:rsidRDefault="004803F7" w:rsidP="005B5B63">
      <w:pPr>
        <w:spacing w:after="0" w:line="240" w:lineRule="auto"/>
        <w:ind w:right="-90"/>
        <w:rPr>
          <w:rFonts w:ascii="Times New Roman" w:eastAsia="Times New Roman" w:hAnsi="Times New Roman"/>
          <w:b/>
          <w:color w:val="000000" w:themeColor="text1"/>
          <w:sz w:val="24"/>
          <w:szCs w:val="24"/>
          <w:lang w:eastAsia="ro-RO"/>
        </w:rPr>
      </w:pPr>
    </w:p>
    <w:p w14:paraId="60941BDC" w14:textId="77777777" w:rsidR="00E2629C" w:rsidRPr="001C08AD" w:rsidRDefault="00E2629C" w:rsidP="005B5B63">
      <w:pPr>
        <w:spacing w:after="0" w:line="240" w:lineRule="auto"/>
        <w:ind w:right="-90"/>
        <w:jc w:val="center"/>
        <w:rPr>
          <w:rFonts w:ascii="Times New Roman" w:eastAsia="Times New Roman" w:hAnsi="Times New Roman"/>
          <w:b/>
          <w:color w:val="000000" w:themeColor="text1"/>
          <w:sz w:val="24"/>
          <w:szCs w:val="24"/>
          <w:u w:val="single"/>
          <w:lang w:eastAsia="ro-RO"/>
        </w:rPr>
      </w:pPr>
      <w:r w:rsidRPr="001C08AD">
        <w:rPr>
          <w:rFonts w:ascii="Times New Roman" w:eastAsia="Times New Roman" w:hAnsi="Times New Roman"/>
          <w:b/>
          <w:color w:val="000000" w:themeColor="text1"/>
          <w:sz w:val="24"/>
          <w:szCs w:val="24"/>
          <w:u w:val="single"/>
          <w:lang w:eastAsia="ro-RO"/>
        </w:rPr>
        <w:t>AVIZĂM:</w:t>
      </w:r>
    </w:p>
    <w:p w14:paraId="3113F0F4" w14:textId="77777777" w:rsidR="004E648C" w:rsidRPr="001C08AD" w:rsidRDefault="004E648C" w:rsidP="005B5B63">
      <w:pPr>
        <w:spacing w:after="0" w:line="240" w:lineRule="auto"/>
        <w:ind w:right="-90"/>
        <w:jc w:val="center"/>
        <w:rPr>
          <w:rFonts w:ascii="Times New Roman" w:eastAsia="Times New Roman" w:hAnsi="Times New Roman"/>
          <w:b/>
          <w:color w:val="000000" w:themeColor="text1"/>
          <w:sz w:val="24"/>
          <w:szCs w:val="24"/>
          <w:u w:val="single"/>
          <w:lang w:eastAsia="ro-RO"/>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5"/>
        <w:gridCol w:w="4768"/>
        <w:gridCol w:w="10"/>
      </w:tblGrid>
      <w:tr w:rsidR="006453A2" w:rsidRPr="001C08AD" w14:paraId="25078FE9" w14:textId="77777777" w:rsidTr="00B22504">
        <w:tc>
          <w:tcPr>
            <w:tcW w:w="9833" w:type="dxa"/>
            <w:gridSpan w:val="3"/>
          </w:tcPr>
          <w:p w14:paraId="418EED3E" w14:textId="77777777" w:rsidR="006453A2" w:rsidRPr="001C08AD" w:rsidRDefault="006453A2"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 xml:space="preserve">VICEPRIM-MINISTRU, </w:t>
            </w:r>
          </w:p>
          <w:p w14:paraId="233034E6" w14:textId="0B048C85" w:rsidR="006453A2" w:rsidRPr="001C08AD" w:rsidRDefault="006453A2"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 xml:space="preserve">MINISTRUL </w:t>
            </w:r>
            <w:r w:rsidR="00503370" w:rsidRPr="001C08AD">
              <w:rPr>
                <w:rFonts w:ascii="Times New Roman" w:eastAsia="Times New Roman" w:hAnsi="Times New Roman"/>
                <w:b/>
                <w:color w:val="000000" w:themeColor="text1"/>
                <w:sz w:val="24"/>
                <w:szCs w:val="24"/>
                <w:lang w:eastAsia="ro-RO"/>
              </w:rPr>
              <w:t>APĂRĂRII NAȚIONALE</w:t>
            </w:r>
          </w:p>
          <w:p w14:paraId="1EC724FB" w14:textId="31B12CFD" w:rsidR="006453A2" w:rsidRPr="001C08AD" w:rsidRDefault="00503370"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LIVIU-IONUȚ MOȘTEANU</w:t>
            </w:r>
          </w:p>
          <w:p w14:paraId="03D44FB0" w14:textId="77777777" w:rsidR="006453A2" w:rsidRPr="001C08AD" w:rsidRDefault="006453A2" w:rsidP="005B5B63">
            <w:pPr>
              <w:spacing w:after="0" w:line="240" w:lineRule="auto"/>
              <w:ind w:right="-90"/>
              <w:jc w:val="center"/>
              <w:rPr>
                <w:rFonts w:ascii="Times New Roman" w:eastAsia="Times New Roman" w:hAnsi="Times New Roman"/>
                <w:b/>
                <w:color w:val="000000" w:themeColor="text1"/>
                <w:sz w:val="24"/>
                <w:szCs w:val="24"/>
                <w:lang w:eastAsia="ro-RO"/>
              </w:rPr>
            </w:pPr>
          </w:p>
          <w:p w14:paraId="12FD5234" w14:textId="77777777" w:rsidR="006453A2" w:rsidRPr="001C08AD" w:rsidRDefault="006453A2" w:rsidP="005B5B63">
            <w:pPr>
              <w:spacing w:after="0" w:line="240" w:lineRule="auto"/>
              <w:ind w:right="-90"/>
              <w:jc w:val="center"/>
              <w:rPr>
                <w:rFonts w:ascii="Times New Roman" w:eastAsia="Times New Roman" w:hAnsi="Times New Roman"/>
                <w:b/>
                <w:color w:val="000000" w:themeColor="text1"/>
                <w:sz w:val="24"/>
                <w:szCs w:val="24"/>
                <w:lang w:eastAsia="ro-RO"/>
              </w:rPr>
            </w:pPr>
          </w:p>
          <w:p w14:paraId="4B48057E" w14:textId="0B6A1913" w:rsidR="00503370" w:rsidRPr="001C08AD" w:rsidRDefault="00503370" w:rsidP="005B5B63">
            <w:pPr>
              <w:spacing w:after="0" w:line="240" w:lineRule="auto"/>
              <w:ind w:right="-90"/>
              <w:jc w:val="center"/>
              <w:rPr>
                <w:rFonts w:ascii="Times New Roman" w:eastAsia="Times New Roman" w:hAnsi="Times New Roman"/>
                <w:b/>
                <w:color w:val="000000" w:themeColor="text1"/>
                <w:sz w:val="24"/>
                <w:szCs w:val="24"/>
                <w:lang w:eastAsia="ro-RO"/>
              </w:rPr>
            </w:pPr>
          </w:p>
        </w:tc>
      </w:tr>
      <w:tr w:rsidR="006453A2" w:rsidRPr="001C08AD" w14:paraId="47B26B97" w14:textId="77777777" w:rsidTr="00B22504">
        <w:trPr>
          <w:gridAfter w:val="1"/>
          <w:wAfter w:w="10" w:type="dxa"/>
        </w:trPr>
        <w:tc>
          <w:tcPr>
            <w:tcW w:w="5055" w:type="dxa"/>
          </w:tcPr>
          <w:p w14:paraId="5147A2B3" w14:textId="791BBA18" w:rsidR="006453A2" w:rsidRPr="001C08AD" w:rsidRDefault="006453A2"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 xml:space="preserve">MINISTRUL TRANSPORTURILOR ȘI INFRASTRUCTURII </w:t>
            </w:r>
          </w:p>
          <w:p w14:paraId="775FA953" w14:textId="77777777" w:rsidR="00413DFD" w:rsidRPr="001C08AD" w:rsidRDefault="00413DFD" w:rsidP="005B5B63">
            <w:pPr>
              <w:spacing w:after="0" w:line="240" w:lineRule="auto"/>
              <w:ind w:right="-90"/>
              <w:jc w:val="center"/>
              <w:rPr>
                <w:rFonts w:ascii="Times New Roman" w:eastAsia="Times New Roman" w:hAnsi="Times New Roman"/>
                <w:b/>
                <w:color w:val="000000" w:themeColor="text1"/>
                <w:sz w:val="24"/>
                <w:szCs w:val="24"/>
                <w:lang w:eastAsia="ro-RO"/>
              </w:rPr>
            </w:pPr>
          </w:p>
          <w:p w14:paraId="2E28AF05" w14:textId="4B8DF476" w:rsidR="006453A2" w:rsidRPr="001C08AD" w:rsidRDefault="00AD1334"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CIPRIAN-CONSTANTIN ȘERBAN</w:t>
            </w:r>
          </w:p>
        </w:tc>
        <w:tc>
          <w:tcPr>
            <w:tcW w:w="4768" w:type="dxa"/>
          </w:tcPr>
          <w:p w14:paraId="2B3A9169" w14:textId="00E9307B" w:rsidR="00413DFD" w:rsidRPr="001C08AD" w:rsidRDefault="006453A2"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MINISTRUL DEZVOLTĂRII, LUCRĂRILOR PUBLICE ȘI ADMINISTRAȚIEI</w:t>
            </w:r>
          </w:p>
          <w:p w14:paraId="438205BE" w14:textId="52C0D27A" w:rsidR="006453A2" w:rsidRDefault="006453A2"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 xml:space="preserve">CSEKE ATTILA </w:t>
            </w:r>
            <w:r w:rsidR="00413DFD" w:rsidRPr="001C08AD">
              <w:rPr>
                <w:rFonts w:ascii="Times New Roman" w:eastAsia="Times New Roman" w:hAnsi="Times New Roman"/>
                <w:b/>
                <w:color w:val="000000" w:themeColor="text1"/>
                <w:sz w:val="24"/>
                <w:szCs w:val="24"/>
                <w:lang w:eastAsia="ro-RO"/>
              </w:rPr>
              <w:t>–</w:t>
            </w:r>
            <w:r w:rsidRPr="001C08AD">
              <w:rPr>
                <w:rFonts w:ascii="Times New Roman" w:eastAsia="Times New Roman" w:hAnsi="Times New Roman"/>
                <w:b/>
                <w:color w:val="000000" w:themeColor="text1"/>
                <w:sz w:val="24"/>
                <w:szCs w:val="24"/>
                <w:lang w:eastAsia="ro-RO"/>
              </w:rPr>
              <w:t xml:space="preserve"> ZOLTÁN</w:t>
            </w:r>
          </w:p>
          <w:p w14:paraId="02FAE775" w14:textId="77777777" w:rsidR="004803F7" w:rsidRPr="001C08AD" w:rsidRDefault="004803F7" w:rsidP="005B5B63">
            <w:pPr>
              <w:spacing w:after="0" w:line="240" w:lineRule="auto"/>
              <w:ind w:right="-90"/>
              <w:jc w:val="center"/>
              <w:rPr>
                <w:rFonts w:ascii="Times New Roman" w:eastAsia="Times New Roman" w:hAnsi="Times New Roman"/>
                <w:b/>
                <w:color w:val="000000" w:themeColor="text1"/>
                <w:sz w:val="24"/>
                <w:szCs w:val="24"/>
                <w:lang w:eastAsia="ro-RO"/>
              </w:rPr>
            </w:pPr>
          </w:p>
          <w:p w14:paraId="165338C7" w14:textId="77777777" w:rsidR="00413DFD" w:rsidRPr="001C08AD" w:rsidRDefault="00413DFD" w:rsidP="005B5B63">
            <w:pPr>
              <w:spacing w:after="0" w:line="240" w:lineRule="auto"/>
              <w:ind w:right="-90"/>
              <w:jc w:val="center"/>
              <w:rPr>
                <w:rFonts w:ascii="Times New Roman" w:eastAsia="Times New Roman" w:hAnsi="Times New Roman"/>
                <w:b/>
                <w:color w:val="000000" w:themeColor="text1"/>
                <w:sz w:val="24"/>
                <w:szCs w:val="24"/>
                <w:lang w:eastAsia="ro-RO"/>
              </w:rPr>
            </w:pPr>
          </w:p>
          <w:p w14:paraId="09DE56AC" w14:textId="77777777" w:rsidR="00413DFD" w:rsidRPr="001C08AD" w:rsidRDefault="00413DFD" w:rsidP="005B5B63">
            <w:pPr>
              <w:spacing w:after="0" w:line="240" w:lineRule="auto"/>
              <w:ind w:right="-90"/>
              <w:jc w:val="center"/>
              <w:rPr>
                <w:rFonts w:ascii="Times New Roman" w:eastAsia="Times New Roman" w:hAnsi="Times New Roman"/>
                <w:b/>
                <w:color w:val="000000" w:themeColor="text1"/>
                <w:sz w:val="24"/>
                <w:szCs w:val="24"/>
                <w:lang w:eastAsia="ro-RO"/>
              </w:rPr>
            </w:pPr>
          </w:p>
          <w:p w14:paraId="69CF1055" w14:textId="4A168EDD" w:rsidR="00413DFD" w:rsidRPr="001C08AD" w:rsidRDefault="00413DFD" w:rsidP="005B5B63">
            <w:pPr>
              <w:spacing w:after="0" w:line="240" w:lineRule="auto"/>
              <w:ind w:right="-90"/>
              <w:jc w:val="center"/>
              <w:rPr>
                <w:rFonts w:ascii="Times New Roman" w:eastAsia="Times New Roman" w:hAnsi="Times New Roman"/>
                <w:b/>
                <w:color w:val="000000" w:themeColor="text1"/>
                <w:sz w:val="24"/>
                <w:szCs w:val="24"/>
                <w:lang w:eastAsia="ro-RO"/>
              </w:rPr>
            </w:pPr>
          </w:p>
        </w:tc>
      </w:tr>
      <w:tr w:rsidR="006453A2" w:rsidRPr="001C08AD" w14:paraId="3CF15A60" w14:textId="77777777" w:rsidTr="00B22504">
        <w:trPr>
          <w:gridAfter w:val="1"/>
          <w:wAfter w:w="10" w:type="dxa"/>
        </w:trPr>
        <w:tc>
          <w:tcPr>
            <w:tcW w:w="5055" w:type="dxa"/>
          </w:tcPr>
          <w:p w14:paraId="29DC253C" w14:textId="2DC14290" w:rsidR="006453A2" w:rsidRPr="001C08AD" w:rsidRDefault="006453A2" w:rsidP="004803F7">
            <w:pPr>
              <w:spacing w:after="12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MINISTRUL AGRICULTURII ȘI DEZVOLTĂRII RURALE</w:t>
            </w:r>
          </w:p>
          <w:p w14:paraId="22D64A1D" w14:textId="7D8D3899" w:rsidR="006453A2" w:rsidRPr="001C08AD" w:rsidRDefault="006453A2"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FLORIN - IONUȚ BARBU</w:t>
            </w:r>
          </w:p>
        </w:tc>
        <w:tc>
          <w:tcPr>
            <w:tcW w:w="4768" w:type="dxa"/>
          </w:tcPr>
          <w:p w14:paraId="6FA21FF9" w14:textId="77777777" w:rsidR="00413DFD" w:rsidRPr="001C08AD" w:rsidRDefault="00413DFD"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MINISTRUL AFACERILOR</w:t>
            </w:r>
          </w:p>
          <w:p w14:paraId="39B18294" w14:textId="77777777" w:rsidR="00413DFD" w:rsidRPr="001C08AD" w:rsidRDefault="00413DFD" w:rsidP="004803F7">
            <w:pPr>
              <w:spacing w:after="12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EXTERNE</w:t>
            </w:r>
          </w:p>
          <w:p w14:paraId="32D59B54" w14:textId="21844677" w:rsidR="00413DFD" w:rsidRDefault="00AD1334"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OANA-SILVIA ȚOIU</w:t>
            </w:r>
          </w:p>
          <w:p w14:paraId="24450091" w14:textId="77777777" w:rsidR="004803F7" w:rsidRPr="001C08AD" w:rsidRDefault="004803F7" w:rsidP="005B5B63">
            <w:pPr>
              <w:spacing w:after="0" w:line="240" w:lineRule="auto"/>
              <w:ind w:right="-90"/>
              <w:jc w:val="center"/>
              <w:rPr>
                <w:rFonts w:ascii="Times New Roman" w:eastAsia="Times New Roman" w:hAnsi="Times New Roman"/>
                <w:b/>
                <w:color w:val="000000" w:themeColor="text1"/>
                <w:sz w:val="24"/>
                <w:szCs w:val="24"/>
                <w:lang w:eastAsia="ro-RO"/>
              </w:rPr>
            </w:pPr>
          </w:p>
          <w:p w14:paraId="0E847CC4" w14:textId="77777777" w:rsidR="00503370" w:rsidRPr="001C08AD" w:rsidRDefault="00503370" w:rsidP="005B5B63">
            <w:pPr>
              <w:spacing w:after="0" w:line="240" w:lineRule="auto"/>
              <w:ind w:right="-90"/>
              <w:jc w:val="center"/>
              <w:rPr>
                <w:rFonts w:ascii="Times New Roman" w:eastAsia="Times New Roman" w:hAnsi="Times New Roman"/>
                <w:b/>
                <w:color w:val="000000" w:themeColor="text1"/>
                <w:sz w:val="24"/>
                <w:szCs w:val="24"/>
                <w:lang w:eastAsia="ro-RO"/>
              </w:rPr>
            </w:pPr>
          </w:p>
          <w:p w14:paraId="509B218F" w14:textId="77777777" w:rsidR="00413DFD" w:rsidRPr="001C08AD" w:rsidRDefault="00413DFD" w:rsidP="005B5B63">
            <w:pPr>
              <w:spacing w:after="0" w:line="240" w:lineRule="auto"/>
              <w:ind w:right="-90"/>
              <w:jc w:val="center"/>
              <w:rPr>
                <w:rFonts w:ascii="Times New Roman" w:eastAsia="Times New Roman" w:hAnsi="Times New Roman"/>
                <w:b/>
                <w:color w:val="000000" w:themeColor="text1"/>
                <w:sz w:val="24"/>
                <w:szCs w:val="24"/>
                <w:lang w:eastAsia="ro-RO"/>
              </w:rPr>
            </w:pPr>
          </w:p>
          <w:p w14:paraId="11E5EE3D" w14:textId="6CC02C8B" w:rsidR="00413DFD" w:rsidRPr="001C08AD" w:rsidRDefault="00413DFD" w:rsidP="005B5B63">
            <w:pPr>
              <w:spacing w:after="0" w:line="240" w:lineRule="auto"/>
              <w:ind w:right="-90"/>
              <w:jc w:val="center"/>
              <w:rPr>
                <w:rFonts w:ascii="Times New Roman" w:eastAsia="Times New Roman" w:hAnsi="Times New Roman"/>
                <w:b/>
                <w:color w:val="000000" w:themeColor="text1"/>
                <w:sz w:val="24"/>
                <w:szCs w:val="24"/>
                <w:lang w:eastAsia="ro-RO"/>
              </w:rPr>
            </w:pPr>
          </w:p>
        </w:tc>
      </w:tr>
      <w:tr w:rsidR="006453A2" w:rsidRPr="001C08AD" w14:paraId="5D915A41" w14:textId="77777777" w:rsidTr="00B22504">
        <w:trPr>
          <w:gridAfter w:val="1"/>
          <w:wAfter w:w="10" w:type="dxa"/>
        </w:trPr>
        <w:tc>
          <w:tcPr>
            <w:tcW w:w="5055" w:type="dxa"/>
          </w:tcPr>
          <w:p w14:paraId="70CA126F" w14:textId="77777777" w:rsidR="00413DFD" w:rsidRPr="001C08AD" w:rsidRDefault="00413DFD" w:rsidP="004803F7">
            <w:pPr>
              <w:spacing w:after="12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MINISTRUL CULTURII</w:t>
            </w:r>
          </w:p>
          <w:p w14:paraId="1224E1E8" w14:textId="4E13352F" w:rsidR="006453A2" w:rsidRPr="001C08AD" w:rsidRDefault="00AD1334"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DEMETER ANDR</w:t>
            </w:r>
            <w:r w:rsidR="00503370" w:rsidRPr="001C08AD">
              <w:rPr>
                <w:rFonts w:ascii="Times New Roman" w:eastAsia="Times New Roman" w:hAnsi="Times New Roman"/>
                <w:b/>
                <w:color w:val="000000" w:themeColor="text1"/>
                <w:sz w:val="24"/>
                <w:szCs w:val="24"/>
                <w:lang w:eastAsia="ro-RO"/>
              </w:rPr>
              <w:t>ÁS ISTVÁN</w:t>
            </w:r>
          </w:p>
        </w:tc>
        <w:tc>
          <w:tcPr>
            <w:tcW w:w="4768" w:type="dxa"/>
          </w:tcPr>
          <w:p w14:paraId="336B37E3" w14:textId="77777777" w:rsidR="00413DFD" w:rsidRPr="001C08AD" w:rsidRDefault="00413DFD" w:rsidP="004803F7">
            <w:pPr>
              <w:spacing w:after="12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 xml:space="preserve">MINISTRUL ENERGIEI </w:t>
            </w:r>
          </w:p>
          <w:p w14:paraId="58D3EFCA" w14:textId="48472524" w:rsidR="00413DFD" w:rsidRPr="001C08AD" w:rsidRDefault="00503370"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BOGDAN-GRUIA IVAN</w:t>
            </w:r>
          </w:p>
          <w:p w14:paraId="393AD259" w14:textId="77777777" w:rsidR="00503370" w:rsidRDefault="00503370" w:rsidP="005B5B63">
            <w:pPr>
              <w:spacing w:after="0" w:line="240" w:lineRule="auto"/>
              <w:ind w:right="-90"/>
              <w:jc w:val="center"/>
              <w:rPr>
                <w:rFonts w:ascii="Times New Roman" w:eastAsia="Times New Roman" w:hAnsi="Times New Roman"/>
                <w:b/>
                <w:color w:val="000000" w:themeColor="text1"/>
                <w:sz w:val="24"/>
                <w:szCs w:val="24"/>
                <w:lang w:eastAsia="ro-RO"/>
              </w:rPr>
            </w:pPr>
          </w:p>
          <w:p w14:paraId="1B808226" w14:textId="77777777" w:rsidR="004803F7" w:rsidRPr="001C08AD" w:rsidRDefault="004803F7" w:rsidP="005B5B63">
            <w:pPr>
              <w:spacing w:after="0" w:line="240" w:lineRule="auto"/>
              <w:ind w:right="-90"/>
              <w:jc w:val="center"/>
              <w:rPr>
                <w:rFonts w:ascii="Times New Roman" w:eastAsia="Times New Roman" w:hAnsi="Times New Roman"/>
                <w:b/>
                <w:color w:val="000000" w:themeColor="text1"/>
                <w:sz w:val="24"/>
                <w:szCs w:val="24"/>
                <w:lang w:eastAsia="ro-RO"/>
              </w:rPr>
            </w:pPr>
          </w:p>
          <w:p w14:paraId="680DBC8C" w14:textId="77777777" w:rsidR="00413DFD" w:rsidRPr="001C08AD" w:rsidRDefault="00413DFD" w:rsidP="005B5B63">
            <w:pPr>
              <w:spacing w:after="0" w:line="240" w:lineRule="auto"/>
              <w:ind w:right="-90"/>
              <w:jc w:val="center"/>
              <w:rPr>
                <w:rFonts w:ascii="Times New Roman" w:eastAsia="Times New Roman" w:hAnsi="Times New Roman"/>
                <w:b/>
                <w:color w:val="000000" w:themeColor="text1"/>
                <w:sz w:val="24"/>
                <w:szCs w:val="24"/>
                <w:lang w:eastAsia="ro-RO"/>
              </w:rPr>
            </w:pPr>
          </w:p>
          <w:p w14:paraId="2BFB2A45" w14:textId="334BBFD4" w:rsidR="00413DFD" w:rsidRPr="001C08AD" w:rsidRDefault="00413DFD" w:rsidP="005B5B63">
            <w:pPr>
              <w:spacing w:after="0" w:line="240" w:lineRule="auto"/>
              <w:ind w:right="-90"/>
              <w:jc w:val="center"/>
              <w:rPr>
                <w:rFonts w:ascii="Times New Roman" w:eastAsia="Times New Roman" w:hAnsi="Times New Roman"/>
                <w:b/>
                <w:color w:val="000000" w:themeColor="text1"/>
                <w:sz w:val="24"/>
                <w:szCs w:val="24"/>
                <w:lang w:eastAsia="ro-RO"/>
              </w:rPr>
            </w:pPr>
          </w:p>
        </w:tc>
      </w:tr>
      <w:tr w:rsidR="00413DFD" w:rsidRPr="001C08AD" w14:paraId="23EEA76C" w14:textId="77777777" w:rsidTr="00B22504">
        <w:trPr>
          <w:gridAfter w:val="1"/>
          <w:wAfter w:w="10" w:type="dxa"/>
        </w:trPr>
        <w:tc>
          <w:tcPr>
            <w:tcW w:w="5055" w:type="dxa"/>
          </w:tcPr>
          <w:p w14:paraId="675C86DC" w14:textId="77777777" w:rsidR="00413DFD" w:rsidRPr="001C08AD" w:rsidRDefault="00413DFD" w:rsidP="004803F7">
            <w:pPr>
              <w:spacing w:after="12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MINISTRUL ECONOMIEI, DIGITALIZĂRII, ANTREPRENORIATULUI ȘI TURISMULUI</w:t>
            </w:r>
          </w:p>
          <w:p w14:paraId="18618913" w14:textId="106FC9CC" w:rsidR="00413DFD" w:rsidRPr="001C08AD" w:rsidRDefault="00503370" w:rsidP="005B5B63">
            <w:pPr>
              <w:spacing w:after="0" w:line="240" w:lineRule="auto"/>
              <w:ind w:right="-90"/>
              <w:jc w:val="center"/>
              <w:rPr>
                <w:rFonts w:ascii="Times New Roman" w:eastAsia="Times New Roman" w:hAnsi="Times New Roman"/>
                <w:b/>
                <w:color w:val="000000" w:themeColor="text1"/>
                <w:sz w:val="24"/>
                <w:szCs w:val="24"/>
                <w:lang w:eastAsia="ro-RO"/>
              </w:rPr>
            </w:pPr>
            <w:r w:rsidRPr="001C08AD">
              <w:rPr>
                <w:rFonts w:ascii="Times New Roman" w:eastAsia="Times New Roman" w:hAnsi="Times New Roman"/>
                <w:b/>
                <w:color w:val="000000" w:themeColor="text1"/>
                <w:sz w:val="24"/>
                <w:szCs w:val="24"/>
                <w:lang w:eastAsia="ro-RO"/>
              </w:rPr>
              <w:t>RADU-DINEL MIRUȚĂ</w:t>
            </w:r>
          </w:p>
          <w:p w14:paraId="1EC3CB13" w14:textId="77777777" w:rsidR="00413DFD" w:rsidRPr="001C08AD" w:rsidRDefault="00413DFD" w:rsidP="005B5B63">
            <w:pPr>
              <w:spacing w:after="0" w:line="240" w:lineRule="auto"/>
              <w:ind w:right="-90"/>
              <w:jc w:val="center"/>
              <w:rPr>
                <w:rFonts w:ascii="Times New Roman" w:eastAsia="Times New Roman" w:hAnsi="Times New Roman"/>
                <w:b/>
                <w:color w:val="000000" w:themeColor="text1"/>
                <w:sz w:val="24"/>
                <w:szCs w:val="24"/>
                <w:lang w:eastAsia="ro-RO"/>
              </w:rPr>
            </w:pPr>
          </w:p>
          <w:p w14:paraId="53D522E6" w14:textId="77777777" w:rsidR="00413DFD" w:rsidRPr="001C08AD" w:rsidRDefault="00413DFD" w:rsidP="005B5B63">
            <w:pPr>
              <w:spacing w:after="0" w:line="240" w:lineRule="auto"/>
              <w:ind w:right="-90"/>
              <w:jc w:val="center"/>
              <w:rPr>
                <w:rFonts w:ascii="Times New Roman" w:eastAsia="Times New Roman" w:hAnsi="Times New Roman"/>
                <w:b/>
                <w:color w:val="000000" w:themeColor="text1"/>
                <w:sz w:val="24"/>
                <w:szCs w:val="24"/>
                <w:lang w:eastAsia="ro-RO"/>
              </w:rPr>
            </w:pPr>
          </w:p>
        </w:tc>
        <w:tc>
          <w:tcPr>
            <w:tcW w:w="4768" w:type="dxa"/>
          </w:tcPr>
          <w:p w14:paraId="080350D5" w14:textId="77777777" w:rsidR="004803F7" w:rsidRPr="004803F7" w:rsidRDefault="004803F7" w:rsidP="004803F7">
            <w:pPr>
              <w:spacing w:after="120" w:line="240" w:lineRule="auto"/>
              <w:ind w:right="-90"/>
              <w:jc w:val="center"/>
              <w:rPr>
                <w:rFonts w:ascii="Times New Roman" w:eastAsia="Times New Roman" w:hAnsi="Times New Roman"/>
                <w:b/>
                <w:color w:val="000000" w:themeColor="text1"/>
                <w:sz w:val="24"/>
                <w:szCs w:val="24"/>
                <w:lang w:eastAsia="ro-RO"/>
              </w:rPr>
            </w:pPr>
            <w:r w:rsidRPr="004803F7">
              <w:rPr>
                <w:rFonts w:ascii="Times New Roman" w:eastAsia="Times New Roman" w:hAnsi="Times New Roman"/>
                <w:b/>
                <w:color w:val="000000" w:themeColor="text1"/>
                <w:sz w:val="24"/>
                <w:szCs w:val="24"/>
                <w:lang w:eastAsia="ro-RO"/>
              </w:rPr>
              <w:t>MINISTRUL JUSTIȚIEI</w:t>
            </w:r>
          </w:p>
          <w:p w14:paraId="304DACBD" w14:textId="02409DB3" w:rsidR="00413DFD" w:rsidRPr="001C08AD" w:rsidRDefault="004803F7" w:rsidP="004803F7">
            <w:pPr>
              <w:spacing w:after="0" w:line="240" w:lineRule="auto"/>
              <w:ind w:right="-90"/>
              <w:jc w:val="center"/>
              <w:rPr>
                <w:rFonts w:ascii="Times New Roman" w:eastAsia="Times New Roman" w:hAnsi="Times New Roman"/>
                <w:b/>
                <w:color w:val="000000" w:themeColor="text1"/>
                <w:sz w:val="24"/>
                <w:szCs w:val="24"/>
                <w:lang w:eastAsia="ro-RO"/>
              </w:rPr>
            </w:pPr>
            <w:r w:rsidRPr="004803F7">
              <w:rPr>
                <w:rFonts w:ascii="Times New Roman" w:eastAsia="Times New Roman" w:hAnsi="Times New Roman"/>
                <w:b/>
                <w:color w:val="000000" w:themeColor="text1"/>
                <w:sz w:val="24"/>
                <w:szCs w:val="24"/>
                <w:lang w:eastAsia="ro-RO"/>
              </w:rPr>
              <w:t>RADU MARINESCU</w:t>
            </w:r>
          </w:p>
          <w:p w14:paraId="2F5E3F1F" w14:textId="77777777" w:rsidR="00B22504" w:rsidRPr="001C08AD" w:rsidRDefault="00B22504" w:rsidP="004803F7">
            <w:pPr>
              <w:spacing w:after="0" w:line="240" w:lineRule="auto"/>
              <w:jc w:val="center"/>
              <w:rPr>
                <w:rFonts w:ascii="Times New Roman" w:eastAsia="Times New Roman" w:hAnsi="Times New Roman"/>
                <w:sz w:val="24"/>
                <w:szCs w:val="24"/>
                <w:lang w:eastAsia="ro-RO"/>
              </w:rPr>
            </w:pPr>
          </w:p>
          <w:p w14:paraId="5D4C658E" w14:textId="77777777" w:rsidR="00503370" w:rsidRPr="001C08AD" w:rsidRDefault="00503370" w:rsidP="004803F7">
            <w:pPr>
              <w:tabs>
                <w:tab w:val="left" w:pos="1620"/>
              </w:tabs>
              <w:spacing w:after="0" w:line="240" w:lineRule="auto"/>
              <w:jc w:val="center"/>
              <w:rPr>
                <w:rFonts w:ascii="Times New Roman" w:eastAsia="Times New Roman" w:hAnsi="Times New Roman"/>
                <w:sz w:val="24"/>
                <w:szCs w:val="24"/>
                <w:lang w:eastAsia="ro-RO"/>
              </w:rPr>
            </w:pPr>
          </w:p>
          <w:p w14:paraId="3976F701" w14:textId="03EE96DA" w:rsidR="00B22504" w:rsidRPr="001C08AD" w:rsidRDefault="00B22504" w:rsidP="004803F7">
            <w:pPr>
              <w:tabs>
                <w:tab w:val="left" w:pos="1620"/>
              </w:tabs>
              <w:spacing w:after="0" w:line="240" w:lineRule="auto"/>
              <w:jc w:val="center"/>
              <w:rPr>
                <w:rFonts w:ascii="Times New Roman" w:eastAsia="Times New Roman" w:hAnsi="Times New Roman"/>
                <w:sz w:val="24"/>
                <w:szCs w:val="24"/>
                <w:lang w:eastAsia="ro-RO"/>
              </w:rPr>
            </w:pPr>
          </w:p>
        </w:tc>
      </w:tr>
    </w:tbl>
    <w:p w14:paraId="48368F69" w14:textId="77777777" w:rsidR="000A59A8" w:rsidRPr="005B5B63" w:rsidRDefault="000A59A8">
      <w:pPr>
        <w:spacing w:after="0" w:line="240" w:lineRule="auto"/>
        <w:rPr>
          <w:rFonts w:ascii="Times New Roman" w:eastAsia="Times New Roman" w:hAnsi="Times New Roman"/>
          <w:b/>
          <w:noProof/>
          <w:color w:val="000000" w:themeColor="text1"/>
          <w:sz w:val="24"/>
          <w:szCs w:val="24"/>
          <w:lang w:eastAsia="ro-RO"/>
        </w:rPr>
      </w:pPr>
    </w:p>
    <w:sectPr w:rsidR="000A59A8" w:rsidRPr="005B5B63" w:rsidSect="003110E3">
      <w:headerReference w:type="even" r:id="rId8"/>
      <w:headerReference w:type="default" r:id="rId9"/>
      <w:footerReference w:type="even" r:id="rId10"/>
      <w:footerReference w:type="default" r:id="rId11"/>
      <w:headerReference w:type="first" r:id="rId12"/>
      <w:footerReference w:type="first" r:id="rId13"/>
      <w:pgSz w:w="11906" w:h="16838" w:code="9"/>
      <w:pgMar w:top="1170" w:right="746" w:bottom="1170" w:left="144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486" w14:textId="77777777" w:rsidR="00CF443C" w:rsidRPr="00F42D95" w:rsidRDefault="00CF443C" w:rsidP="008608BE">
      <w:pPr>
        <w:spacing w:after="0" w:line="240" w:lineRule="auto"/>
      </w:pPr>
      <w:r w:rsidRPr="00F42D95">
        <w:separator/>
      </w:r>
    </w:p>
  </w:endnote>
  <w:endnote w:type="continuationSeparator" w:id="0">
    <w:p w14:paraId="0FE9994A" w14:textId="77777777" w:rsidR="00CF443C" w:rsidRPr="00F42D95" w:rsidRDefault="00CF443C" w:rsidP="008608BE">
      <w:pPr>
        <w:spacing w:after="0" w:line="240" w:lineRule="auto"/>
      </w:pPr>
      <w:r w:rsidRPr="00F42D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9A3D" w14:textId="77777777" w:rsidR="00255913" w:rsidRDefault="00255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44EC" w14:textId="77777777" w:rsidR="00255913" w:rsidRDefault="00255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3DA8" w14:textId="77777777" w:rsidR="00255913" w:rsidRDefault="0025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61373" w14:textId="77777777" w:rsidR="00CF443C" w:rsidRPr="00F42D95" w:rsidRDefault="00CF443C" w:rsidP="008608BE">
      <w:pPr>
        <w:spacing w:after="0" w:line="240" w:lineRule="auto"/>
      </w:pPr>
      <w:r w:rsidRPr="00F42D95">
        <w:separator/>
      </w:r>
    </w:p>
  </w:footnote>
  <w:footnote w:type="continuationSeparator" w:id="0">
    <w:p w14:paraId="12C86248" w14:textId="77777777" w:rsidR="00CF443C" w:rsidRPr="00F42D95" w:rsidRDefault="00CF443C" w:rsidP="008608BE">
      <w:pPr>
        <w:spacing w:after="0" w:line="240" w:lineRule="auto"/>
      </w:pPr>
      <w:r w:rsidRPr="00F42D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E654" w14:textId="5375ADD9" w:rsidR="00255913" w:rsidRDefault="00000000">
    <w:pPr>
      <w:pStyle w:val="Header"/>
    </w:pPr>
    <w:r>
      <w:rPr>
        <w:noProof/>
      </w:rPr>
      <w:pict w14:anchorId="65D5B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67844" o:spid="_x0000_s1026" type="#_x0000_t136" style="position:absolute;margin-left:0;margin-top:0;width:593.85pt;height:91.35pt;rotation:315;z-index:-251655168;mso-position-horizontal:center;mso-position-horizontal-relative:margin;mso-position-vertical:center;mso-position-vertical-relative:margin" o:allowincell="f" fillcolor="#cfcdcd [2894]" stroked="f">
          <v:fill opacity=".5"/>
          <v:textpath style="font-family:&quot;Times New Roman&quot;;font-size:1pt" string="P R O I E C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5B61" w14:textId="19C91DCF" w:rsidR="00255913" w:rsidRDefault="00000000">
    <w:pPr>
      <w:pStyle w:val="Header"/>
    </w:pPr>
    <w:r>
      <w:rPr>
        <w:noProof/>
      </w:rPr>
      <w:pict w14:anchorId="58719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67845" o:spid="_x0000_s1027" type="#_x0000_t136" style="position:absolute;margin-left:0;margin-top:0;width:593.85pt;height:91.35pt;rotation:315;z-index:-251653120;mso-position-horizontal:center;mso-position-horizontal-relative:margin;mso-position-vertical:center;mso-position-vertical-relative:margin" o:allowincell="f" fillcolor="#cfcdcd [2894]" stroked="f">
          <v:fill opacity=".5"/>
          <v:textpath style="font-family:&quot;Times New Roman&quot;;font-size:1pt" string="P R O I E C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022A" w14:textId="42EE1250" w:rsidR="00255913" w:rsidRDefault="00000000">
    <w:pPr>
      <w:pStyle w:val="Header"/>
    </w:pPr>
    <w:r>
      <w:rPr>
        <w:noProof/>
      </w:rPr>
      <w:pict w14:anchorId="5EF39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67843" o:spid="_x0000_s1025" type="#_x0000_t136" style="position:absolute;margin-left:0;margin-top:0;width:593.85pt;height:91.35pt;rotation:315;z-index:-251657216;mso-position-horizontal:center;mso-position-horizontal-relative:margin;mso-position-vertical:center;mso-position-vertical-relative:margin" o:allowincell="f" fillcolor="#cfcdcd [2894]" stroked="f">
          <v:fill opacity=".5"/>
          <v:textpath style="font-family:&quot;Times New Roman&quot;;font-size:1pt" string="P R O I E C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E69"/>
    <w:multiLevelType w:val="hybridMultilevel"/>
    <w:tmpl w:val="E7BCC78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A115D"/>
    <w:multiLevelType w:val="hybridMultilevel"/>
    <w:tmpl w:val="C6B48E7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C7AAC"/>
    <w:multiLevelType w:val="hybridMultilevel"/>
    <w:tmpl w:val="5DCCC0BE"/>
    <w:lvl w:ilvl="0" w:tplc="E826A4C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1902DD0"/>
    <w:multiLevelType w:val="hybridMultilevel"/>
    <w:tmpl w:val="46B87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5"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8"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19"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20"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1"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58661403"/>
    <w:multiLevelType w:val="hybridMultilevel"/>
    <w:tmpl w:val="58201C50"/>
    <w:lvl w:ilvl="0" w:tplc="C51C5460">
      <w:start w:val="5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11FC7"/>
    <w:multiLevelType w:val="hybridMultilevel"/>
    <w:tmpl w:val="615A1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9" w15:restartNumberingAfterBreak="0">
    <w:nsid w:val="6A0C0B4E"/>
    <w:multiLevelType w:val="hybridMultilevel"/>
    <w:tmpl w:val="5A10A0D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6BDD5EDA"/>
    <w:multiLevelType w:val="hybridMultilevel"/>
    <w:tmpl w:val="23C48FA2"/>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89352748">
    <w:abstractNumId w:val="15"/>
  </w:num>
  <w:num w:numId="2" w16cid:durableId="394663330">
    <w:abstractNumId w:val="18"/>
  </w:num>
  <w:num w:numId="3" w16cid:durableId="1572959893">
    <w:abstractNumId w:val="22"/>
  </w:num>
  <w:num w:numId="4" w16cid:durableId="810823977">
    <w:abstractNumId w:val="28"/>
  </w:num>
  <w:num w:numId="5" w16cid:durableId="256259194">
    <w:abstractNumId w:val="23"/>
  </w:num>
  <w:num w:numId="6" w16cid:durableId="429740400">
    <w:abstractNumId w:val="19"/>
  </w:num>
  <w:num w:numId="7" w16cid:durableId="799229676">
    <w:abstractNumId w:val="26"/>
  </w:num>
  <w:num w:numId="8" w16cid:durableId="1470824562">
    <w:abstractNumId w:val="13"/>
  </w:num>
  <w:num w:numId="9" w16cid:durableId="2050639178">
    <w:abstractNumId w:val="32"/>
  </w:num>
  <w:num w:numId="10" w16cid:durableId="2110807731">
    <w:abstractNumId w:val="8"/>
  </w:num>
  <w:num w:numId="11" w16cid:durableId="1846700030">
    <w:abstractNumId w:val="11"/>
  </w:num>
  <w:num w:numId="12" w16cid:durableId="792409532">
    <w:abstractNumId w:val="16"/>
  </w:num>
  <w:num w:numId="13" w16cid:durableId="2023621999">
    <w:abstractNumId w:val="2"/>
  </w:num>
  <w:num w:numId="14" w16cid:durableId="1794866305">
    <w:abstractNumId w:val="34"/>
  </w:num>
  <w:num w:numId="15" w16cid:durableId="1288462528">
    <w:abstractNumId w:val="20"/>
  </w:num>
  <w:num w:numId="16" w16cid:durableId="1223904940">
    <w:abstractNumId w:val="14"/>
  </w:num>
  <w:num w:numId="17" w16cid:durableId="201986739">
    <w:abstractNumId w:val="33"/>
  </w:num>
  <w:num w:numId="18" w16cid:durableId="2143110011">
    <w:abstractNumId w:val="3"/>
  </w:num>
  <w:num w:numId="19" w16cid:durableId="754980631">
    <w:abstractNumId w:val="12"/>
  </w:num>
  <w:num w:numId="20" w16cid:durableId="1802338121">
    <w:abstractNumId w:val="17"/>
  </w:num>
  <w:num w:numId="21" w16cid:durableId="595599179">
    <w:abstractNumId w:val="31"/>
  </w:num>
  <w:num w:numId="22" w16cid:durableId="1192259951">
    <w:abstractNumId w:val="0"/>
  </w:num>
  <w:num w:numId="23" w16cid:durableId="776681038">
    <w:abstractNumId w:val="21"/>
  </w:num>
  <w:num w:numId="24" w16cid:durableId="1375886026">
    <w:abstractNumId w:val="25"/>
  </w:num>
  <w:num w:numId="25" w16cid:durableId="1902665716">
    <w:abstractNumId w:val="6"/>
  </w:num>
  <w:num w:numId="26" w16cid:durableId="1368867889">
    <w:abstractNumId w:val="9"/>
  </w:num>
  <w:num w:numId="27" w16cid:durableId="1807352308">
    <w:abstractNumId w:val="35"/>
  </w:num>
  <w:num w:numId="28" w16cid:durableId="1101073145">
    <w:abstractNumId w:val="5"/>
  </w:num>
  <w:num w:numId="29" w16cid:durableId="1492452188">
    <w:abstractNumId w:val="24"/>
  </w:num>
  <w:num w:numId="30" w16cid:durableId="1827092537">
    <w:abstractNumId w:val="29"/>
  </w:num>
  <w:num w:numId="31" w16cid:durableId="326593787">
    <w:abstractNumId w:val="4"/>
  </w:num>
  <w:num w:numId="32" w16cid:durableId="663242655">
    <w:abstractNumId w:val="27"/>
  </w:num>
  <w:num w:numId="33" w16cid:durableId="272128643">
    <w:abstractNumId w:val="7"/>
  </w:num>
  <w:num w:numId="34" w16cid:durableId="1523014463">
    <w:abstractNumId w:val="10"/>
  </w:num>
  <w:num w:numId="35" w16cid:durableId="935361890">
    <w:abstractNumId w:val="1"/>
  </w:num>
  <w:num w:numId="36" w16cid:durableId="17964872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195D"/>
    <w:rsid w:val="000025C4"/>
    <w:rsid w:val="00002C12"/>
    <w:rsid w:val="00005076"/>
    <w:rsid w:val="000158CB"/>
    <w:rsid w:val="00015E06"/>
    <w:rsid w:val="000233C4"/>
    <w:rsid w:val="00025E6D"/>
    <w:rsid w:val="00026B6C"/>
    <w:rsid w:val="00031D61"/>
    <w:rsid w:val="000361AF"/>
    <w:rsid w:val="00036E74"/>
    <w:rsid w:val="00037FA4"/>
    <w:rsid w:val="00040D3A"/>
    <w:rsid w:val="0004225C"/>
    <w:rsid w:val="000434C5"/>
    <w:rsid w:val="000437C7"/>
    <w:rsid w:val="00043955"/>
    <w:rsid w:val="000508A5"/>
    <w:rsid w:val="00051C1E"/>
    <w:rsid w:val="000537C9"/>
    <w:rsid w:val="000555B7"/>
    <w:rsid w:val="0006678C"/>
    <w:rsid w:val="000735D0"/>
    <w:rsid w:val="00074793"/>
    <w:rsid w:val="00075FFD"/>
    <w:rsid w:val="00082410"/>
    <w:rsid w:val="00083CFC"/>
    <w:rsid w:val="00087975"/>
    <w:rsid w:val="00091801"/>
    <w:rsid w:val="000A0018"/>
    <w:rsid w:val="000A0AEE"/>
    <w:rsid w:val="000A277D"/>
    <w:rsid w:val="000A3B84"/>
    <w:rsid w:val="000A446E"/>
    <w:rsid w:val="000A59A8"/>
    <w:rsid w:val="000A7C19"/>
    <w:rsid w:val="000B188D"/>
    <w:rsid w:val="000C1A1A"/>
    <w:rsid w:val="000C48EB"/>
    <w:rsid w:val="000C4950"/>
    <w:rsid w:val="000C497F"/>
    <w:rsid w:val="000D5466"/>
    <w:rsid w:val="000D7E18"/>
    <w:rsid w:val="000E0E35"/>
    <w:rsid w:val="000E4596"/>
    <w:rsid w:val="001020C9"/>
    <w:rsid w:val="0010684E"/>
    <w:rsid w:val="00112B19"/>
    <w:rsid w:val="00115E44"/>
    <w:rsid w:val="001166FA"/>
    <w:rsid w:val="00121F11"/>
    <w:rsid w:val="00124613"/>
    <w:rsid w:val="001247BD"/>
    <w:rsid w:val="0013058C"/>
    <w:rsid w:val="00131C03"/>
    <w:rsid w:val="00134048"/>
    <w:rsid w:val="0013647D"/>
    <w:rsid w:val="00137EE7"/>
    <w:rsid w:val="0014356E"/>
    <w:rsid w:val="00147722"/>
    <w:rsid w:val="00153B9A"/>
    <w:rsid w:val="001570FB"/>
    <w:rsid w:val="001639A1"/>
    <w:rsid w:val="00173762"/>
    <w:rsid w:val="00173D2D"/>
    <w:rsid w:val="001800AA"/>
    <w:rsid w:val="001846EC"/>
    <w:rsid w:val="0018687F"/>
    <w:rsid w:val="00190457"/>
    <w:rsid w:val="001934D3"/>
    <w:rsid w:val="0019433D"/>
    <w:rsid w:val="00197E98"/>
    <w:rsid w:val="001A1055"/>
    <w:rsid w:val="001A313D"/>
    <w:rsid w:val="001A35E7"/>
    <w:rsid w:val="001A58D6"/>
    <w:rsid w:val="001B465F"/>
    <w:rsid w:val="001B7EA2"/>
    <w:rsid w:val="001C02F2"/>
    <w:rsid w:val="001C08AD"/>
    <w:rsid w:val="001C2B44"/>
    <w:rsid w:val="001C4B1B"/>
    <w:rsid w:val="001C4E01"/>
    <w:rsid w:val="001C55D4"/>
    <w:rsid w:val="001C6628"/>
    <w:rsid w:val="001D3A9F"/>
    <w:rsid w:val="001D6822"/>
    <w:rsid w:val="001D6D5D"/>
    <w:rsid w:val="001E0049"/>
    <w:rsid w:val="001E0FF3"/>
    <w:rsid w:val="001E20FB"/>
    <w:rsid w:val="001F2187"/>
    <w:rsid w:val="001F3A09"/>
    <w:rsid w:val="001F4CC8"/>
    <w:rsid w:val="00200C84"/>
    <w:rsid w:val="00203281"/>
    <w:rsid w:val="002048B6"/>
    <w:rsid w:val="002147E5"/>
    <w:rsid w:val="00221A42"/>
    <w:rsid w:val="00225FB2"/>
    <w:rsid w:val="002271DE"/>
    <w:rsid w:val="00227CE1"/>
    <w:rsid w:val="00234C04"/>
    <w:rsid w:val="002541EC"/>
    <w:rsid w:val="00254910"/>
    <w:rsid w:val="00255913"/>
    <w:rsid w:val="0025736B"/>
    <w:rsid w:val="00260C35"/>
    <w:rsid w:val="00274E3A"/>
    <w:rsid w:val="00274F90"/>
    <w:rsid w:val="0028124D"/>
    <w:rsid w:val="00286D5B"/>
    <w:rsid w:val="00295EF9"/>
    <w:rsid w:val="002A4C5F"/>
    <w:rsid w:val="002A7ADF"/>
    <w:rsid w:val="002B3BF7"/>
    <w:rsid w:val="002B5979"/>
    <w:rsid w:val="002C0A5A"/>
    <w:rsid w:val="002D0530"/>
    <w:rsid w:val="002D5EB0"/>
    <w:rsid w:val="002D70D0"/>
    <w:rsid w:val="002E1FFC"/>
    <w:rsid w:val="002E355A"/>
    <w:rsid w:val="002E5C88"/>
    <w:rsid w:val="002F0B92"/>
    <w:rsid w:val="002F1906"/>
    <w:rsid w:val="002F487F"/>
    <w:rsid w:val="00300FF7"/>
    <w:rsid w:val="003011D9"/>
    <w:rsid w:val="003040FE"/>
    <w:rsid w:val="003065F0"/>
    <w:rsid w:val="00306BCB"/>
    <w:rsid w:val="0031016B"/>
    <w:rsid w:val="003110E3"/>
    <w:rsid w:val="003127D2"/>
    <w:rsid w:val="00314227"/>
    <w:rsid w:val="0032007F"/>
    <w:rsid w:val="00321F29"/>
    <w:rsid w:val="003220DF"/>
    <w:rsid w:val="00325240"/>
    <w:rsid w:val="00340030"/>
    <w:rsid w:val="0034454C"/>
    <w:rsid w:val="003478D0"/>
    <w:rsid w:val="00355A43"/>
    <w:rsid w:val="00357E99"/>
    <w:rsid w:val="00361F35"/>
    <w:rsid w:val="0036299F"/>
    <w:rsid w:val="003712B6"/>
    <w:rsid w:val="00372D01"/>
    <w:rsid w:val="00377456"/>
    <w:rsid w:val="0038341F"/>
    <w:rsid w:val="00386B0C"/>
    <w:rsid w:val="00392F49"/>
    <w:rsid w:val="00397753"/>
    <w:rsid w:val="00397BD4"/>
    <w:rsid w:val="003A0538"/>
    <w:rsid w:val="003A1AC2"/>
    <w:rsid w:val="003B025A"/>
    <w:rsid w:val="003B026E"/>
    <w:rsid w:val="003B5D8E"/>
    <w:rsid w:val="003B7233"/>
    <w:rsid w:val="003C0C43"/>
    <w:rsid w:val="003C7D67"/>
    <w:rsid w:val="003D7222"/>
    <w:rsid w:val="003D79CD"/>
    <w:rsid w:val="003E3BAD"/>
    <w:rsid w:val="003E54A9"/>
    <w:rsid w:val="003E5ABD"/>
    <w:rsid w:val="003F1454"/>
    <w:rsid w:val="003F303B"/>
    <w:rsid w:val="003F34EE"/>
    <w:rsid w:val="003F778D"/>
    <w:rsid w:val="004024CD"/>
    <w:rsid w:val="0040399E"/>
    <w:rsid w:val="00406AAE"/>
    <w:rsid w:val="0041075E"/>
    <w:rsid w:val="00412C29"/>
    <w:rsid w:val="00413DFD"/>
    <w:rsid w:val="00413E4F"/>
    <w:rsid w:val="0041421C"/>
    <w:rsid w:val="00414823"/>
    <w:rsid w:val="004178B4"/>
    <w:rsid w:val="004249E1"/>
    <w:rsid w:val="004257C1"/>
    <w:rsid w:val="00426EB4"/>
    <w:rsid w:val="00431CBE"/>
    <w:rsid w:val="0043691E"/>
    <w:rsid w:val="00447F4A"/>
    <w:rsid w:val="00465505"/>
    <w:rsid w:val="00470BC1"/>
    <w:rsid w:val="00472E8A"/>
    <w:rsid w:val="0047685F"/>
    <w:rsid w:val="004803F7"/>
    <w:rsid w:val="00483E06"/>
    <w:rsid w:val="00490964"/>
    <w:rsid w:val="004952C9"/>
    <w:rsid w:val="00496E28"/>
    <w:rsid w:val="004A05B2"/>
    <w:rsid w:val="004A16C5"/>
    <w:rsid w:val="004A30E7"/>
    <w:rsid w:val="004B3CE4"/>
    <w:rsid w:val="004C0C6F"/>
    <w:rsid w:val="004C1091"/>
    <w:rsid w:val="004D1237"/>
    <w:rsid w:val="004D1AC1"/>
    <w:rsid w:val="004D2B1F"/>
    <w:rsid w:val="004D2D6C"/>
    <w:rsid w:val="004D2ED5"/>
    <w:rsid w:val="004D63CA"/>
    <w:rsid w:val="004E648C"/>
    <w:rsid w:val="004F0244"/>
    <w:rsid w:val="004F08CA"/>
    <w:rsid w:val="004F7E6E"/>
    <w:rsid w:val="00501583"/>
    <w:rsid w:val="00503370"/>
    <w:rsid w:val="005048F2"/>
    <w:rsid w:val="00507796"/>
    <w:rsid w:val="00510885"/>
    <w:rsid w:val="005113DB"/>
    <w:rsid w:val="00511FFE"/>
    <w:rsid w:val="00513D7D"/>
    <w:rsid w:val="00514A0E"/>
    <w:rsid w:val="00520573"/>
    <w:rsid w:val="00536971"/>
    <w:rsid w:val="00537764"/>
    <w:rsid w:val="005378F8"/>
    <w:rsid w:val="0054228B"/>
    <w:rsid w:val="005523A4"/>
    <w:rsid w:val="00552782"/>
    <w:rsid w:val="00552A81"/>
    <w:rsid w:val="0055318D"/>
    <w:rsid w:val="00555359"/>
    <w:rsid w:val="00560369"/>
    <w:rsid w:val="005638C8"/>
    <w:rsid w:val="005641F4"/>
    <w:rsid w:val="0058085F"/>
    <w:rsid w:val="00580F99"/>
    <w:rsid w:val="00590D01"/>
    <w:rsid w:val="00595270"/>
    <w:rsid w:val="005A4D1F"/>
    <w:rsid w:val="005A73E2"/>
    <w:rsid w:val="005A7AE4"/>
    <w:rsid w:val="005B05B7"/>
    <w:rsid w:val="005B429C"/>
    <w:rsid w:val="005B5B63"/>
    <w:rsid w:val="005C09F8"/>
    <w:rsid w:val="005C1507"/>
    <w:rsid w:val="005C1A95"/>
    <w:rsid w:val="005C35E7"/>
    <w:rsid w:val="005C46A6"/>
    <w:rsid w:val="005C4F5C"/>
    <w:rsid w:val="005C6118"/>
    <w:rsid w:val="005C680D"/>
    <w:rsid w:val="005D09DD"/>
    <w:rsid w:val="005D5F26"/>
    <w:rsid w:val="005E1FE5"/>
    <w:rsid w:val="005E3A95"/>
    <w:rsid w:val="005F1698"/>
    <w:rsid w:val="005F2AA2"/>
    <w:rsid w:val="006012D7"/>
    <w:rsid w:val="00602907"/>
    <w:rsid w:val="006032C2"/>
    <w:rsid w:val="0060636B"/>
    <w:rsid w:val="00607DF9"/>
    <w:rsid w:val="00614508"/>
    <w:rsid w:val="00615973"/>
    <w:rsid w:val="00623CD5"/>
    <w:rsid w:val="00627CD0"/>
    <w:rsid w:val="00630C04"/>
    <w:rsid w:val="00636589"/>
    <w:rsid w:val="006452A7"/>
    <w:rsid w:val="006453A2"/>
    <w:rsid w:val="006462AA"/>
    <w:rsid w:val="0064732E"/>
    <w:rsid w:val="006478FF"/>
    <w:rsid w:val="00654C56"/>
    <w:rsid w:val="0065570A"/>
    <w:rsid w:val="00655B5B"/>
    <w:rsid w:val="006609B7"/>
    <w:rsid w:val="00660F60"/>
    <w:rsid w:val="0066119B"/>
    <w:rsid w:val="00663E40"/>
    <w:rsid w:val="006663D8"/>
    <w:rsid w:val="00666F8A"/>
    <w:rsid w:val="00671005"/>
    <w:rsid w:val="00673073"/>
    <w:rsid w:val="00681360"/>
    <w:rsid w:val="00682B03"/>
    <w:rsid w:val="00683E8E"/>
    <w:rsid w:val="00684395"/>
    <w:rsid w:val="006A32AF"/>
    <w:rsid w:val="006A5711"/>
    <w:rsid w:val="006A67B0"/>
    <w:rsid w:val="006A6EFF"/>
    <w:rsid w:val="006B527E"/>
    <w:rsid w:val="006C033D"/>
    <w:rsid w:val="006C2277"/>
    <w:rsid w:val="006C63C4"/>
    <w:rsid w:val="006C7914"/>
    <w:rsid w:val="006D219B"/>
    <w:rsid w:val="006D6E84"/>
    <w:rsid w:val="006E00B0"/>
    <w:rsid w:val="006E528A"/>
    <w:rsid w:val="006F2C32"/>
    <w:rsid w:val="00706E34"/>
    <w:rsid w:val="007110A5"/>
    <w:rsid w:val="00723AB4"/>
    <w:rsid w:val="0073305C"/>
    <w:rsid w:val="0073442A"/>
    <w:rsid w:val="00735A49"/>
    <w:rsid w:val="00744823"/>
    <w:rsid w:val="00755864"/>
    <w:rsid w:val="00755B49"/>
    <w:rsid w:val="0075633C"/>
    <w:rsid w:val="0076395F"/>
    <w:rsid w:val="00773EDA"/>
    <w:rsid w:val="00783341"/>
    <w:rsid w:val="0078461E"/>
    <w:rsid w:val="00794558"/>
    <w:rsid w:val="00795AC0"/>
    <w:rsid w:val="007A197D"/>
    <w:rsid w:val="007A5169"/>
    <w:rsid w:val="007B0A88"/>
    <w:rsid w:val="007D131A"/>
    <w:rsid w:val="007D2446"/>
    <w:rsid w:val="007D5338"/>
    <w:rsid w:val="007E4DF2"/>
    <w:rsid w:val="007E510D"/>
    <w:rsid w:val="007E5BBA"/>
    <w:rsid w:val="007F09C1"/>
    <w:rsid w:val="007F3319"/>
    <w:rsid w:val="007F54C1"/>
    <w:rsid w:val="00801BFB"/>
    <w:rsid w:val="00807462"/>
    <w:rsid w:val="00815EB9"/>
    <w:rsid w:val="00820794"/>
    <w:rsid w:val="00822F73"/>
    <w:rsid w:val="00841772"/>
    <w:rsid w:val="00842817"/>
    <w:rsid w:val="0084295D"/>
    <w:rsid w:val="008513AD"/>
    <w:rsid w:val="00851F51"/>
    <w:rsid w:val="00852992"/>
    <w:rsid w:val="008558FC"/>
    <w:rsid w:val="008604D8"/>
    <w:rsid w:val="008608BE"/>
    <w:rsid w:val="00871E07"/>
    <w:rsid w:val="0088680F"/>
    <w:rsid w:val="00894EB6"/>
    <w:rsid w:val="008A03B2"/>
    <w:rsid w:val="008A13C0"/>
    <w:rsid w:val="008A1C51"/>
    <w:rsid w:val="008A5000"/>
    <w:rsid w:val="008B4B8A"/>
    <w:rsid w:val="008C4919"/>
    <w:rsid w:val="008D003A"/>
    <w:rsid w:val="008D08B9"/>
    <w:rsid w:val="008D129D"/>
    <w:rsid w:val="008D2EF4"/>
    <w:rsid w:val="008D4C8C"/>
    <w:rsid w:val="008E03B5"/>
    <w:rsid w:val="008F0077"/>
    <w:rsid w:val="008F08CA"/>
    <w:rsid w:val="008F1517"/>
    <w:rsid w:val="00903717"/>
    <w:rsid w:val="009043DD"/>
    <w:rsid w:val="009144CD"/>
    <w:rsid w:val="00920410"/>
    <w:rsid w:val="00922435"/>
    <w:rsid w:val="00923188"/>
    <w:rsid w:val="00924A0C"/>
    <w:rsid w:val="00924C4F"/>
    <w:rsid w:val="00952FF1"/>
    <w:rsid w:val="00955886"/>
    <w:rsid w:val="00965062"/>
    <w:rsid w:val="00970D00"/>
    <w:rsid w:val="0097130C"/>
    <w:rsid w:val="00974D9A"/>
    <w:rsid w:val="00974E16"/>
    <w:rsid w:val="00975420"/>
    <w:rsid w:val="00976F9D"/>
    <w:rsid w:val="00977833"/>
    <w:rsid w:val="0098017C"/>
    <w:rsid w:val="0098085D"/>
    <w:rsid w:val="0098153F"/>
    <w:rsid w:val="0098737E"/>
    <w:rsid w:val="00990643"/>
    <w:rsid w:val="00993C3D"/>
    <w:rsid w:val="00994584"/>
    <w:rsid w:val="009946D8"/>
    <w:rsid w:val="009A1844"/>
    <w:rsid w:val="009A51D9"/>
    <w:rsid w:val="009A6F73"/>
    <w:rsid w:val="009A7750"/>
    <w:rsid w:val="009C0503"/>
    <w:rsid w:val="009C090C"/>
    <w:rsid w:val="009C0DA0"/>
    <w:rsid w:val="009C1713"/>
    <w:rsid w:val="009C390F"/>
    <w:rsid w:val="009C486B"/>
    <w:rsid w:val="009C65EA"/>
    <w:rsid w:val="009D2173"/>
    <w:rsid w:val="009D24AF"/>
    <w:rsid w:val="009D3459"/>
    <w:rsid w:val="009E787D"/>
    <w:rsid w:val="009F218B"/>
    <w:rsid w:val="009F5E1E"/>
    <w:rsid w:val="00A01AFA"/>
    <w:rsid w:val="00A06B92"/>
    <w:rsid w:val="00A12275"/>
    <w:rsid w:val="00A14A5E"/>
    <w:rsid w:val="00A16313"/>
    <w:rsid w:val="00A16856"/>
    <w:rsid w:val="00A1716E"/>
    <w:rsid w:val="00A20DC9"/>
    <w:rsid w:val="00A225DD"/>
    <w:rsid w:val="00A25EBA"/>
    <w:rsid w:val="00A27847"/>
    <w:rsid w:val="00A359A7"/>
    <w:rsid w:val="00A400C9"/>
    <w:rsid w:val="00A43B50"/>
    <w:rsid w:val="00A528DC"/>
    <w:rsid w:val="00A52AE6"/>
    <w:rsid w:val="00A56D91"/>
    <w:rsid w:val="00A57093"/>
    <w:rsid w:val="00A60370"/>
    <w:rsid w:val="00A71A2F"/>
    <w:rsid w:val="00A83BD3"/>
    <w:rsid w:val="00A858CB"/>
    <w:rsid w:val="00A87E54"/>
    <w:rsid w:val="00A90887"/>
    <w:rsid w:val="00A9095B"/>
    <w:rsid w:val="00A925A0"/>
    <w:rsid w:val="00A92F92"/>
    <w:rsid w:val="00A94F41"/>
    <w:rsid w:val="00A963D5"/>
    <w:rsid w:val="00A96A3C"/>
    <w:rsid w:val="00AA14CC"/>
    <w:rsid w:val="00AA14DA"/>
    <w:rsid w:val="00AA3209"/>
    <w:rsid w:val="00AA54FF"/>
    <w:rsid w:val="00AA5577"/>
    <w:rsid w:val="00AB439E"/>
    <w:rsid w:val="00AC7596"/>
    <w:rsid w:val="00AD1334"/>
    <w:rsid w:val="00AD1B45"/>
    <w:rsid w:val="00AD30A6"/>
    <w:rsid w:val="00AD38AB"/>
    <w:rsid w:val="00AD633F"/>
    <w:rsid w:val="00AE1761"/>
    <w:rsid w:val="00AE2E63"/>
    <w:rsid w:val="00AE47F2"/>
    <w:rsid w:val="00AE5771"/>
    <w:rsid w:val="00AF0DEA"/>
    <w:rsid w:val="00AF206B"/>
    <w:rsid w:val="00AF3884"/>
    <w:rsid w:val="00B05617"/>
    <w:rsid w:val="00B12FDF"/>
    <w:rsid w:val="00B14804"/>
    <w:rsid w:val="00B15BE3"/>
    <w:rsid w:val="00B17752"/>
    <w:rsid w:val="00B17EF4"/>
    <w:rsid w:val="00B20BF7"/>
    <w:rsid w:val="00B22504"/>
    <w:rsid w:val="00B2290D"/>
    <w:rsid w:val="00B26A14"/>
    <w:rsid w:val="00B32220"/>
    <w:rsid w:val="00B36FBE"/>
    <w:rsid w:val="00B40581"/>
    <w:rsid w:val="00B41509"/>
    <w:rsid w:val="00B475BE"/>
    <w:rsid w:val="00B50639"/>
    <w:rsid w:val="00B550B8"/>
    <w:rsid w:val="00B574DE"/>
    <w:rsid w:val="00B639FF"/>
    <w:rsid w:val="00B72ADF"/>
    <w:rsid w:val="00B73057"/>
    <w:rsid w:val="00B7398E"/>
    <w:rsid w:val="00B74C28"/>
    <w:rsid w:val="00B74ED1"/>
    <w:rsid w:val="00B76953"/>
    <w:rsid w:val="00B834C4"/>
    <w:rsid w:val="00B861C4"/>
    <w:rsid w:val="00B909E4"/>
    <w:rsid w:val="00B911BC"/>
    <w:rsid w:val="00B93B50"/>
    <w:rsid w:val="00B96853"/>
    <w:rsid w:val="00B97659"/>
    <w:rsid w:val="00BA0654"/>
    <w:rsid w:val="00BA2925"/>
    <w:rsid w:val="00BB1311"/>
    <w:rsid w:val="00BB37B8"/>
    <w:rsid w:val="00BB37E0"/>
    <w:rsid w:val="00BB3A43"/>
    <w:rsid w:val="00BB5FE0"/>
    <w:rsid w:val="00BC26A5"/>
    <w:rsid w:val="00BC2DCE"/>
    <w:rsid w:val="00BC30A6"/>
    <w:rsid w:val="00BC3A5B"/>
    <w:rsid w:val="00BC467A"/>
    <w:rsid w:val="00BD0953"/>
    <w:rsid w:val="00BD13A6"/>
    <w:rsid w:val="00BD1883"/>
    <w:rsid w:val="00BD1C79"/>
    <w:rsid w:val="00BD216D"/>
    <w:rsid w:val="00BD22FC"/>
    <w:rsid w:val="00BD3AB9"/>
    <w:rsid w:val="00BD45EC"/>
    <w:rsid w:val="00BD6282"/>
    <w:rsid w:val="00BD660F"/>
    <w:rsid w:val="00BE0E92"/>
    <w:rsid w:val="00BE1B64"/>
    <w:rsid w:val="00BE40D8"/>
    <w:rsid w:val="00BE7FC1"/>
    <w:rsid w:val="00BF1701"/>
    <w:rsid w:val="00BF40D9"/>
    <w:rsid w:val="00C07872"/>
    <w:rsid w:val="00C125B6"/>
    <w:rsid w:val="00C1292E"/>
    <w:rsid w:val="00C15933"/>
    <w:rsid w:val="00C24C87"/>
    <w:rsid w:val="00C25867"/>
    <w:rsid w:val="00C31669"/>
    <w:rsid w:val="00C40CCC"/>
    <w:rsid w:val="00C430DD"/>
    <w:rsid w:val="00C4747D"/>
    <w:rsid w:val="00C52B26"/>
    <w:rsid w:val="00C55899"/>
    <w:rsid w:val="00C60E4B"/>
    <w:rsid w:val="00C635CB"/>
    <w:rsid w:val="00C652D6"/>
    <w:rsid w:val="00C668C3"/>
    <w:rsid w:val="00C66C60"/>
    <w:rsid w:val="00C70D5B"/>
    <w:rsid w:val="00C73AA7"/>
    <w:rsid w:val="00C761F5"/>
    <w:rsid w:val="00C8213B"/>
    <w:rsid w:val="00C839DE"/>
    <w:rsid w:val="00C84487"/>
    <w:rsid w:val="00C84728"/>
    <w:rsid w:val="00C84AB3"/>
    <w:rsid w:val="00C90C41"/>
    <w:rsid w:val="00CA02F8"/>
    <w:rsid w:val="00CB0A8B"/>
    <w:rsid w:val="00CB35B3"/>
    <w:rsid w:val="00CB4AED"/>
    <w:rsid w:val="00CC7925"/>
    <w:rsid w:val="00CE180F"/>
    <w:rsid w:val="00CE2A49"/>
    <w:rsid w:val="00CE54EA"/>
    <w:rsid w:val="00CF118C"/>
    <w:rsid w:val="00CF24E2"/>
    <w:rsid w:val="00CF443C"/>
    <w:rsid w:val="00CF4714"/>
    <w:rsid w:val="00D03DD5"/>
    <w:rsid w:val="00D17AC4"/>
    <w:rsid w:val="00D21CD4"/>
    <w:rsid w:val="00D25A08"/>
    <w:rsid w:val="00D30025"/>
    <w:rsid w:val="00D31634"/>
    <w:rsid w:val="00D3503A"/>
    <w:rsid w:val="00D40630"/>
    <w:rsid w:val="00D4657B"/>
    <w:rsid w:val="00D46B3E"/>
    <w:rsid w:val="00D55E17"/>
    <w:rsid w:val="00D564DA"/>
    <w:rsid w:val="00D61717"/>
    <w:rsid w:val="00D6678B"/>
    <w:rsid w:val="00D70C2D"/>
    <w:rsid w:val="00D73D09"/>
    <w:rsid w:val="00D924BB"/>
    <w:rsid w:val="00D93B05"/>
    <w:rsid w:val="00D961CC"/>
    <w:rsid w:val="00DA33B1"/>
    <w:rsid w:val="00DB07A3"/>
    <w:rsid w:val="00DB307C"/>
    <w:rsid w:val="00DB334A"/>
    <w:rsid w:val="00DC09BB"/>
    <w:rsid w:val="00DC0C2C"/>
    <w:rsid w:val="00DC5656"/>
    <w:rsid w:val="00DC63FF"/>
    <w:rsid w:val="00DC6C81"/>
    <w:rsid w:val="00DD2A83"/>
    <w:rsid w:val="00DE3EC0"/>
    <w:rsid w:val="00DE6A4C"/>
    <w:rsid w:val="00DF016C"/>
    <w:rsid w:val="00DF3D17"/>
    <w:rsid w:val="00DF5B63"/>
    <w:rsid w:val="00DF5C37"/>
    <w:rsid w:val="00E0127E"/>
    <w:rsid w:val="00E01616"/>
    <w:rsid w:val="00E0584F"/>
    <w:rsid w:val="00E10373"/>
    <w:rsid w:val="00E10F93"/>
    <w:rsid w:val="00E1498C"/>
    <w:rsid w:val="00E1578A"/>
    <w:rsid w:val="00E17197"/>
    <w:rsid w:val="00E232F4"/>
    <w:rsid w:val="00E24C5B"/>
    <w:rsid w:val="00E2629C"/>
    <w:rsid w:val="00E318A6"/>
    <w:rsid w:val="00E32518"/>
    <w:rsid w:val="00E346CB"/>
    <w:rsid w:val="00E350CC"/>
    <w:rsid w:val="00E41524"/>
    <w:rsid w:val="00E416C1"/>
    <w:rsid w:val="00E41786"/>
    <w:rsid w:val="00E41902"/>
    <w:rsid w:val="00E44626"/>
    <w:rsid w:val="00E46294"/>
    <w:rsid w:val="00E470FB"/>
    <w:rsid w:val="00E516F3"/>
    <w:rsid w:val="00E52087"/>
    <w:rsid w:val="00E529E0"/>
    <w:rsid w:val="00E61C74"/>
    <w:rsid w:val="00E623FB"/>
    <w:rsid w:val="00E653DB"/>
    <w:rsid w:val="00E67A64"/>
    <w:rsid w:val="00E70B48"/>
    <w:rsid w:val="00E71094"/>
    <w:rsid w:val="00E711C1"/>
    <w:rsid w:val="00E715BC"/>
    <w:rsid w:val="00E7253A"/>
    <w:rsid w:val="00E81E94"/>
    <w:rsid w:val="00E823C3"/>
    <w:rsid w:val="00E8575B"/>
    <w:rsid w:val="00E93663"/>
    <w:rsid w:val="00E9396A"/>
    <w:rsid w:val="00EB3777"/>
    <w:rsid w:val="00EC28E3"/>
    <w:rsid w:val="00EC3130"/>
    <w:rsid w:val="00ED2FA7"/>
    <w:rsid w:val="00ED36CD"/>
    <w:rsid w:val="00ED423A"/>
    <w:rsid w:val="00ED43DE"/>
    <w:rsid w:val="00EE1C05"/>
    <w:rsid w:val="00EE5093"/>
    <w:rsid w:val="00EF1486"/>
    <w:rsid w:val="00F00AC1"/>
    <w:rsid w:val="00F01952"/>
    <w:rsid w:val="00F02FDD"/>
    <w:rsid w:val="00F11EEE"/>
    <w:rsid w:val="00F162CD"/>
    <w:rsid w:val="00F269A2"/>
    <w:rsid w:val="00F42D95"/>
    <w:rsid w:val="00F51582"/>
    <w:rsid w:val="00F6167E"/>
    <w:rsid w:val="00F66A76"/>
    <w:rsid w:val="00F721D9"/>
    <w:rsid w:val="00F72F92"/>
    <w:rsid w:val="00F74712"/>
    <w:rsid w:val="00F9382D"/>
    <w:rsid w:val="00F93EF5"/>
    <w:rsid w:val="00F94F2C"/>
    <w:rsid w:val="00F94FCB"/>
    <w:rsid w:val="00FA0B57"/>
    <w:rsid w:val="00FB445F"/>
    <w:rsid w:val="00FC0C9C"/>
    <w:rsid w:val="00FC4C87"/>
    <w:rsid w:val="00FD17CD"/>
    <w:rsid w:val="00FD4213"/>
    <w:rsid w:val="00FD49CF"/>
    <w:rsid w:val="00FD6E15"/>
    <w:rsid w:val="00FE1BA0"/>
    <w:rsid w:val="00FE21F5"/>
    <w:rsid w:val="00FF0DC1"/>
    <w:rsid w:val="00FF3FE0"/>
    <w:rsid w:val="00FF7A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E492"/>
  <w15:chartTrackingRefBased/>
  <w15:docId w15:val="{7C9EEE50-AC31-4803-A165-E4805222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styleId="NoSpacing">
    <w:name w:val="No Spacing"/>
    <w:uiPriority w:val="1"/>
    <w:qFormat/>
    <w:rsid w:val="007D131A"/>
    <w:rPr>
      <w:sz w:val="22"/>
      <w:szCs w:val="22"/>
      <w:lang w:val="en-GB" w:eastAsia="en-US"/>
    </w:rPr>
  </w:style>
  <w:style w:type="paragraph" w:styleId="ListParagraph">
    <w:name w:val="List Paragraph"/>
    <w:aliases w:val="Normal bullet 2,Forth level,List1,body 2,List Paragraph11,Listă colorată - Accentuare 11,Citation List"/>
    <w:basedOn w:val="Normal"/>
    <w:link w:val="ListParagraphChar"/>
    <w:uiPriority w:val="34"/>
    <w:qFormat/>
    <w:rsid w:val="007D131A"/>
    <w:pPr>
      <w:ind w:left="720"/>
      <w:contextualSpacing/>
    </w:pPr>
    <w:rPr>
      <w:noProof/>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uiPriority w:val="22"/>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character" w:customStyle="1" w:styleId="ListParagraphChar">
    <w:name w:val="List Paragraph Char"/>
    <w:aliases w:val="Normal bullet 2 Char,Forth level Char,List1 Char,body 2 Char,List Paragraph11 Char,Listă colorată - Accentuare 11 Char,Citation List Char"/>
    <w:link w:val="ListParagraph"/>
    <w:uiPriority w:val="34"/>
    <w:qFormat/>
    <w:locked/>
    <w:rsid w:val="00BC3A5B"/>
    <w:rPr>
      <w:noProof/>
      <w:sz w:val="22"/>
      <w:szCs w:val="22"/>
      <w:lang w:val="ro-RO"/>
    </w:rPr>
  </w:style>
  <w:style w:type="paragraph" w:styleId="Revision">
    <w:name w:val="Revision"/>
    <w:hidden/>
    <w:uiPriority w:val="99"/>
    <w:semiHidden/>
    <w:rsid w:val="00ED36CD"/>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6BA3C-CC43-4B53-84EA-927DD322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4828</Words>
  <Characters>27522</Characters>
  <Application>Microsoft Office Word</Application>
  <DocSecurity>0</DocSecurity>
  <Lines>229</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dc:description/>
  <cp:lastModifiedBy>John Smaranda</cp:lastModifiedBy>
  <cp:revision>2</cp:revision>
  <cp:lastPrinted>2025-08-29T07:47:00Z</cp:lastPrinted>
  <dcterms:created xsi:type="dcterms:W3CDTF">2025-09-09T14:19:00Z</dcterms:created>
  <dcterms:modified xsi:type="dcterms:W3CDTF">2025-09-09T14:19:00Z</dcterms:modified>
</cp:coreProperties>
</file>