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E309" w14:textId="00C6DBA9" w:rsidR="00D57EF5" w:rsidRPr="00B45201" w:rsidRDefault="00D57EF5" w:rsidP="00123E8A">
      <w:pPr>
        <w:pStyle w:val="NoSpacing"/>
        <w:spacing w:line="276" w:lineRule="auto"/>
        <w:jc w:val="right"/>
        <w:rPr>
          <w:b/>
          <w:bCs/>
          <w:color w:val="000000" w:themeColor="text1"/>
          <w:lang w:val="ro-RO"/>
        </w:rPr>
      </w:pPr>
      <w:r w:rsidRPr="00B45201">
        <w:rPr>
          <w:color w:val="000000" w:themeColor="text1"/>
          <w:lang w:val="ro-RO"/>
        </w:rPr>
        <w:t xml:space="preserve">                           </w:t>
      </w:r>
    </w:p>
    <w:p w14:paraId="13313F53" w14:textId="77777777" w:rsidR="0082162E" w:rsidRPr="00B45201" w:rsidRDefault="0082162E" w:rsidP="0082162E">
      <w:pPr>
        <w:spacing w:before="0" w:after="0"/>
        <w:rPr>
          <w:rFonts w:ascii="Times New Roman" w:eastAsia="MS Mincho" w:hAnsi="Times New Roman" w:cs="Times New Roman"/>
          <w:color w:val="000000" w:themeColor="text1"/>
          <w:sz w:val="24"/>
          <w:szCs w:val="24"/>
        </w:rPr>
      </w:pPr>
    </w:p>
    <w:p w14:paraId="635711DE" w14:textId="45B4A02D" w:rsidR="0082162E" w:rsidRPr="00B45201" w:rsidRDefault="0082162E" w:rsidP="0082162E">
      <w:pPr>
        <w:spacing w:before="0" w:after="0"/>
        <w:rPr>
          <w:rFonts w:ascii="Times New Roman" w:eastAsia="MS Mincho"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  DIRECȚIA  BIODIVERSITATE</w:t>
      </w:r>
    </w:p>
    <w:p w14:paraId="1E554CC3" w14:textId="724F631B" w:rsidR="0082162E" w:rsidRPr="00B45201" w:rsidRDefault="0082162E" w:rsidP="0082162E">
      <w:pPr>
        <w:spacing w:before="0" w:after="0"/>
        <w:rPr>
          <w:rFonts w:ascii="Times New Roman" w:eastAsia="MS Mincho"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  Nr. înreg: </w:t>
      </w:r>
      <w:r w:rsidR="00834817" w:rsidRPr="00834817">
        <w:rPr>
          <w:rFonts w:ascii="Times New Roman" w:eastAsia="MS Mincho" w:hAnsi="Times New Roman" w:cs="Times New Roman"/>
          <w:color w:val="000000" w:themeColor="text1"/>
          <w:sz w:val="24"/>
          <w:szCs w:val="24"/>
        </w:rPr>
        <w:t>DB/</w:t>
      </w:r>
      <w:r w:rsidR="00796104">
        <w:rPr>
          <w:rFonts w:ascii="Times New Roman" w:eastAsia="MS Mincho" w:hAnsi="Times New Roman" w:cs="Times New Roman"/>
          <w:color w:val="000000" w:themeColor="text1"/>
          <w:sz w:val="24"/>
          <w:szCs w:val="24"/>
        </w:rPr>
        <w:t>139028/07.04.2026</w:t>
      </w:r>
    </w:p>
    <w:p w14:paraId="065BB1B8" w14:textId="2BD45C51" w:rsidR="00D57EF5" w:rsidRPr="00B45201" w:rsidRDefault="00D57EF5" w:rsidP="002D4990">
      <w:pPr>
        <w:pStyle w:val="NoSpacing"/>
        <w:spacing w:line="276" w:lineRule="auto"/>
        <w:rPr>
          <w:b/>
          <w:bCs/>
          <w:color w:val="000000" w:themeColor="text1"/>
          <w:lang w:val="ro-RO"/>
        </w:rPr>
      </w:pPr>
      <w:r w:rsidRPr="00B45201">
        <w:rPr>
          <w:color w:val="000000" w:themeColor="text1"/>
          <w:lang w:val="ro-RO"/>
        </w:rPr>
        <w:tab/>
      </w:r>
      <w:r w:rsidRPr="00B45201">
        <w:rPr>
          <w:color w:val="000000" w:themeColor="text1"/>
          <w:lang w:val="ro-RO"/>
        </w:rPr>
        <w:tab/>
      </w:r>
      <w:r w:rsidRPr="00B45201">
        <w:rPr>
          <w:color w:val="000000" w:themeColor="text1"/>
          <w:lang w:val="ro-RO"/>
        </w:rPr>
        <w:tab/>
      </w:r>
      <w:r w:rsidRPr="00B45201">
        <w:rPr>
          <w:color w:val="000000" w:themeColor="text1"/>
          <w:lang w:val="ro-RO"/>
        </w:rPr>
        <w:tab/>
      </w:r>
      <w:r w:rsidRPr="00B45201">
        <w:rPr>
          <w:color w:val="000000" w:themeColor="text1"/>
          <w:lang w:val="ro-RO"/>
        </w:rPr>
        <w:tab/>
      </w:r>
      <w:r w:rsidRPr="00B45201">
        <w:rPr>
          <w:color w:val="000000" w:themeColor="text1"/>
          <w:lang w:val="ro-RO"/>
        </w:rPr>
        <w:tab/>
      </w:r>
      <w:bookmarkStart w:id="0" w:name="_Hlk149136888"/>
    </w:p>
    <w:bookmarkEnd w:id="0"/>
    <w:p w14:paraId="6FAF1910" w14:textId="77777777" w:rsidR="0006589C" w:rsidRPr="002D4990" w:rsidRDefault="0006589C" w:rsidP="0006589C">
      <w:pPr>
        <w:spacing w:before="0" w:after="0"/>
        <w:rPr>
          <w:rFonts w:ascii="Times New Roman" w:eastAsia="MS Mincho" w:hAnsi="Times New Roman" w:cs="Times New Roman"/>
          <w:color w:val="000000" w:themeColor="text1"/>
          <w:sz w:val="24"/>
          <w:szCs w:val="24"/>
          <w:lang w:val="en-US"/>
        </w:rPr>
      </w:pPr>
    </w:p>
    <w:p w14:paraId="1D96FA11" w14:textId="77777777" w:rsidR="0082162E" w:rsidRPr="00B45201" w:rsidRDefault="0082162E" w:rsidP="00F42E57">
      <w:pPr>
        <w:tabs>
          <w:tab w:val="left" w:pos="1272"/>
        </w:tabs>
        <w:spacing w:before="0" w:after="0"/>
        <w:jc w:val="center"/>
        <w:rPr>
          <w:rFonts w:ascii="Times New Roman" w:hAnsi="Times New Roman" w:cs="Times New Roman"/>
          <w:b/>
          <w:color w:val="000000" w:themeColor="text1"/>
          <w:sz w:val="24"/>
          <w:szCs w:val="24"/>
        </w:rPr>
      </w:pPr>
    </w:p>
    <w:p w14:paraId="3650907E" w14:textId="27772373" w:rsidR="00974BBD" w:rsidRPr="00B45201" w:rsidRDefault="00974BBD" w:rsidP="00F42E57">
      <w:pPr>
        <w:tabs>
          <w:tab w:val="left" w:pos="1272"/>
        </w:tabs>
        <w:spacing w:before="0" w:after="0"/>
        <w:jc w:val="center"/>
        <w:rPr>
          <w:rFonts w:ascii="Times New Roman" w:hAnsi="Times New Roman" w:cs="Times New Roman"/>
          <w:b/>
          <w:color w:val="000000" w:themeColor="text1"/>
          <w:sz w:val="24"/>
          <w:szCs w:val="24"/>
        </w:rPr>
      </w:pPr>
      <w:r w:rsidRPr="00B45201">
        <w:rPr>
          <w:rFonts w:ascii="Times New Roman" w:hAnsi="Times New Roman" w:cs="Times New Roman"/>
          <w:b/>
          <w:color w:val="000000" w:themeColor="text1"/>
          <w:sz w:val="24"/>
          <w:szCs w:val="24"/>
        </w:rPr>
        <w:t>REFERAT DE APROBARE</w:t>
      </w:r>
    </w:p>
    <w:p w14:paraId="6286FD68" w14:textId="5DD0FCCF" w:rsidR="008417C9" w:rsidRPr="00B45201" w:rsidRDefault="00AD3E01" w:rsidP="008417C9">
      <w:pPr>
        <w:tabs>
          <w:tab w:val="left" w:pos="1272"/>
        </w:tabs>
        <w:spacing w:before="0" w:after="0"/>
        <w:jc w:val="center"/>
        <w:rPr>
          <w:rFonts w:ascii="Times New Roman" w:hAnsi="Times New Roman" w:cs="Times New Roman"/>
          <w:b/>
          <w:bCs/>
          <w:color w:val="000000" w:themeColor="text1"/>
          <w:sz w:val="24"/>
          <w:szCs w:val="24"/>
        </w:rPr>
      </w:pPr>
      <w:bookmarkStart w:id="1" w:name="_Hlk157691025"/>
      <w:r w:rsidRPr="00B45201">
        <w:rPr>
          <w:rFonts w:ascii="Times New Roman" w:hAnsi="Times New Roman" w:cs="Times New Roman"/>
          <w:b/>
          <w:color w:val="000000" w:themeColor="text1"/>
          <w:sz w:val="24"/>
          <w:szCs w:val="24"/>
        </w:rPr>
        <w:t xml:space="preserve">a proiectului de Ordin </w:t>
      </w:r>
      <w:r w:rsidR="00C85B52" w:rsidRPr="00B45201">
        <w:rPr>
          <w:rFonts w:ascii="Times New Roman" w:hAnsi="Times New Roman" w:cs="Times New Roman"/>
          <w:b/>
          <w:color w:val="000000" w:themeColor="text1"/>
          <w:sz w:val="24"/>
          <w:szCs w:val="24"/>
        </w:rPr>
        <w:t xml:space="preserve">privind </w:t>
      </w:r>
      <w:bookmarkEnd w:id="1"/>
      <w:r w:rsidR="000E2689" w:rsidRPr="000E2689">
        <w:rPr>
          <w:rFonts w:ascii="Times New Roman" w:hAnsi="Times New Roman" w:cs="Times New Roman"/>
          <w:b/>
          <w:color w:val="000000" w:themeColor="text1"/>
          <w:sz w:val="24"/>
          <w:szCs w:val="24"/>
        </w:rPr>
        <w:t xml:space="preserve">aprobarea Metodologiei de identificare a zonelor prioritare pentru biodiversitate  </w:t>
      </w:r>
    </w:p>
    <w:p w14:paraId="1D513D9A" w14:textId="6FB46C53" w:rsidR="00CF7CD6" w:rsidRPr="00B45201" w:rsidRDefault="00CF7CD6" w:rsidP="008417C9">
      <w:pPr>
        <w:tabs>
          <w:tab w:val="left" w:pos="1272"/>
        </w:tabs>
        <w:spacing w:before="0" w:after="0"/>
        <w:jc w:val="center"/>
        <w:rPr>
          <w:rFonts w:ascii="Times New Roman" w:hAnsi="Times New Roman" w:cs="Times New Roman"/>
          <w:color w:val="000000" w:themeColor="text1"/>
          <w:sz w:val="24"/>
          <w:szCs w:val="24"/>
        </w:rPr>
      </w:pPr>
    </w:p>
    <w:p w14:paraId="3A0D328C" w14:textId="630D6F6B" w:rsidR="00604912" w:rsidRPr="00B45201" w:rsidRDefault="00BD5793" w:rsidP="00604912">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E0F0A" w:rsidRPr="00B45201">
        <w:rPr>
          <w:rFonts w:ascii="Times New Roman" w:hAnsi="Times New Roman" w:cs="Times New Roman"/>
          <w:color w:val="000000" w:themeColor="text1"/>
          <w:sz w:val="24"/>
          <w:szCs w:val="24"/>
        </w:rPr>
        <w:t xml:space="preserve">În calitate de stat membru al Uniunii Europene, România are obligația implementării legislației comunitare în domeniul protecției naturii, respectiv a Directivei 92/43/CEE </w:t>
      </w:r>
      <w:r w:rsidRPr="00BD5793">
        <w:rPr>
          <w:rFonts w:ascii="Times New Roman" w:hAnsi="Times New Roman" w:cs="Times New Roman"/>
          <w:color w:val="000000" w:themeColor="text1"/>
          <w:sz w:val="24"/>
          <w:szCs w:val="24"/>
        </w:rPr>
        <w:t>a Consiliului din 21 mai 1992</w:t>
      </w:r>
      <w:r>
        <w:rPr>
          <w:rFonts w:ascii="Times New Roman" w:hAnsi="Times New Roman" w:cs="Times New Roman"/>
          <w:color w:val="000000" w:themeColor="text1"/>
          <w:sz w:val="24"/>
          <w:szCs w:val="24"/>
        </w:rPr>
        <w:t xml:space="preserve"> </w:t>
      </w:r>
      <w:r w:rsidR="00AE0F0A" w:rsidRPr="00B45201">
        <w:rPr>
          <w:rFonts w:ascii="Times New Roman" w:hAnsi="Times New Roman" w:cs="Times New Roman"/>
          <w:color w:val="000000" w:themeColor="text1"/>
          <w:sz w:val="24"/>
          <w:szCs w:val="24"/>
        </w:rPr>
        <w:t xml:space="preserve">privind conservarea habitatelor naturale şi a speciilor de faună şi floră sălbatică, </w:t>
      </w:r>
      <w:r w:rsidR="009E571F" w:rsidRPr="00B45201">
        <w:rPr>
          <w:rFonts w:ascii="Times New Roman" w:hAnsi="Times New Roman" w:cs="Times New Roman"/>
          <w:color w:val="000000" w:themeColor="text1"/>
          <w:sz w:val="24"/>
          <w:szCs w:val="24"/>
        </w:rPr>
        <w:t xml:space="preserve">a </w:t>
      </w:r>
      <w:r w:rsidR="00AE0F0A" w:rsidRPr="00B45201">
        <w:rPr>
          <w:rFonts w:ascii="Times New Roman" w:hAnsi="Times New Roman" w:cs="Times New Roman"/>
          <w:color w:val="000000" w:themeColor="text1"/>
          <w:sz w:val="24"/>
          <w:szCs w:val="24"/>
        </w:rPr>
        <w:t>Directiv</w:t>
      </w:r>
      <w:r w:rsidR="009E571F" w:rsidRPr="00B45201">
        <w:rPr>
          <w:rFonts w:ascii="Times New Roman" w:hAnsi="Times New Roman" w:cs="Times New Roman"/>
          <w:color w:val="000000" w:themeColor="text1"/>
          <w:sz w:val="24"/>
          <w:szCs w:val="24"/>
        </w:rPr>
        <w:t xml:space="preserve">ei 2009/147/CE </w:t>
      </w:r>
      <w:r w:rsidRPr="00BD5793">
        <w:rPr>
          <w:rFonts w:ascii="Times New Roman" w:hAnsi="Times New Roman" w:cs="Times New Roman"/>
          <w:color w:val="000000" w:themeColor="text1"/>
          <w:sz w:val="24"/>
          <w:szCs w:val="24"/>
        </w:rPr>
        <w:t>a Parlamentului European și a Consiliului din 30 noiembrie 2009</w:t>
      </w:r>
      <w:r>
        <w:rPr>
          <w:rFonts w:ascii="Times New Roman" w:hAnsi="Times New Roman" w:cs="Times New Roman"/>
          <w:color w:val="000000" w:themeColor="text1"/>
          <w:sz w:val="24"/>
          <w:szCs w:val="24"/>
        </w:rPr>
        <w:t xml:space="preserve"> </w:t>
      </w:r>
      <w:r w:rsidR="009E571F" w:rsidRPr="00B45201">
        <w:rPr>
          <w:rFonts w:ascii="Times New Roman" w:hAnsi="Times New Roman" w:cs="Times New Roman"/>
          <w:color w:val="000000" w:themeColor="text1"/>
          <w:sz w:val="24"/>
          <w:szCs w:val="24"/>
        </w:rPr>
        <w:t xml:space="preserve">privind conservarea păsărilor sălbatice, </w:t>
      </w:r>
      <w:r w:rsidR="00AE0F0A" w:rsidRPr="00B45201">
        <w:rPr>
          <w:rFonts w:ascii="Times New Roman" w:hAnsi="Times New Roman" w:cs="Times New Roman"/>
          <w:color w:val="000000" w:themeColor="text1"/>
          <w:sz w:val="24"/>
          <w:szCs w:val="24"/>
        </w:rPr>
        <w:t>precum și a Strategiei UE privind biodiversitatea pentru 2030.</w:t>
      </w:r>
    </w:p>
    <w:p w14:paraId="418D0AC1" w14:textId="15784333" w:rsidR="00604912" w:rsidRPr="00B45201" w:rsidRDefault="00BD5793" w:rsidP="00604912">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E0F0A" w:rsidRPr="00B45201">
        <w:rPr>
          <w:rFonts w:ascii="Times New Roman" w:hAnsi="Times New Roman" w:cs="Times New Roman"/>
          <w:color w:val="000000" w:themeColor="text1"/>
          <w:sz w:val="24"/>
          <w:szCs w:val="24"/>
        </w:rPr>
        <w:t>Implementarea Strategiei UE privind biodiversitatea pentru 2030 este esențială în implementarea Pactul</w:t>
      </w:r>
      <w:r w:rsidR="009E571F" w:rsidRPr="00B45201">
        <w:rPr>
          <w:rFonts w:ascii="Times New Roman" w:hAnsi="Times New Roman" w:cs="Times New Roman"/>
          <w:color w:val="000000" w:themeColor="text1"/>
          <w:sz w:val="24"/>
          <w:szCs w:val="24"/>
        </w:rPr>
        <w:t>ui</w:t>
      </w:r>
      <w:r w:rsidR="00AE0F0A" w:rsidRPr="00B45201">
        <w:rPr>
          <w:rFonts w:ascii="Times New Roman" w:hAnsi="Times New Roman" w:cs="Times New Roman"/>
          <w:color w:val="000000" w:themeColor="text1"/>
          <w:sz w:val="24"/>
          <w:szCs w:val="24"/>
        </w:rPr>
        <w:t xml:space="preserve"> verde european, inițiativă care urmărește tranziția spre o economie verde</w:t>
      </w:r>
      <w:r w:rsidR="00B32E78" w:rsidRPr="00B45201">
        <w:rPr>
          <w:rFonts w:ascii="Times New Roman" w:hAnsi="Times New Roman" w:cs="Times New Roman"/>
          <w:color w:val="000000" w:themeColor="text1"/>
          <w:sz w:val="24"/>
          <w:szCs w:val="24"/>
        </w:rPr>
        <w:t>,</w:t>
      </w:r>
      <w:r w:rsidR="00AE0F0A" w:rsidRPr="00B45201">
        <w:rPr>
          <w:rFonts w:ascii="Times New Roman" w:hAnsi="Times New Roman" w:cs="Times New Roman"/>
          <w:color w:val="000000" w:themeColor="text1"/>
          <w:sz w:val="24"/>
          <w:szCs w:val="24"/>
        </w:rPr>
        <w:t xml:space="preserve"> având ca obiectiv final atingea neutralității climatice până în 2050. În acest context,  Strategia UE privind biodiversitatea pentru 2030 urmărește, cu precădere, să contribuie la protejarea și refacerea biodiversității Europei până în 2030. </w:t>
      </w:r>
    </w:p>
    <w:p w14:paraId="35FC4553" w14:textId="41B6C183" w:rsidR="00604912" w:rsidRPr="00B45201" w:rsidRDefault="00BD5793" w:rsidP="00604912">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32E78" w:rsidRPr="00B45201">
        <w:rPr>
          <w:rFonts w:ascii="Times New Roman" w:hAnsi="Times New Roman" w:cs="Times New Roman"/>
          <w:color w:val="000000" w:themeColor="text1"/>
          <w:sz w:val="24"/>
          <w:szCs w:val="24"/>
        </w:rPr>
        <w:t>P</w:t>
      </w:r>
      <w:r w:rsidR="00AE0F0A" w:rsidRPr="00B45201">
        <w:rPr>
          <w:rFonts w:ascii="Times New Roman" w:hAnsi="Times New Roman" w:cs="Times New Roman"/>
          <w:color w:val="000000" w:themeColor="text1"/>
          <w:sz w:val="24"/>
          <w:szCs w:val="24"/>
        </w:rPr>
        <w:t xml:space="preserve">entru refacerea biodiversității până în 2030, statele membre ale Uniunii Europene trebuie să îmbunătățească și să extindă rețeaua de zone protejate, prin protejarea în mod legal </w:t>
      </w:r>
      <w:r w:rsidR="00B32E78" w:rsidRPr="00B45201">
        <w:rPr>
          <w:rFonts w:ascii="Times New Roman" w:hAnsi="Times New Roman" w:cs="Times New Roman"/>
          <w:color w:val="000000" w:themeColor="text1"/>
          <w:sz w:val="24"/>
          <w:szCs w:val="24"/>
        </w:rPr>
        <w:t xml:space="preserve">a </w:t>
      </w:r>
      <w:r w:rsidR="00AE0F0A" w:rsidRPr="00B45201">
        <w:rPr>
          <w:rFonts w:ascii="Times New Roman" w:hAnsi="Times New Roman" w:cs="Times New Roman"/>
          <w:color w:val="000000" w:themeColor="text1"/>
          <w:sz w:val="24"/>
          <w:szCs w:val="24"/>
        </w:rPr>
        <w:t>cel puțin 30 % din suprafața terestră a UE și 30 % din zona maritimă a UE și să integreze coridoare ecologice în cadrul unei veritabile rețele transeuropene pentru natură, să asigure o protecție strictă pentru cel puțin o treime din zonele protejate (cel puțin 10 % din suprafața terestră, respectiv marină a UE</w:t>
      </w:r>
      <w:r w:rsidR="00930BE6" w:rsidRPr="00B45201">
        <w:rPr>
          <w:rFonts w:ascii="Times New Roman" w:hAnsi="Times New Roman" w:cs="Times New Roman"/>
          <w:color w:val="000000" w:themeColor="text1"/>
          <w:sz w:val="24"/>
          <w:szCs w:val="24"/>
        </w:rPr>
        <w:t>)</w:t>
      </w:r>
      <w:r w:rsidR="00AE0F0A" w:rsidRPr="00B45201">
        <w:rPr>
          <w:rFonts w:ascii="Times New Roman" w:hAnsi="Times New Roman" w:cs="Times New Roman"/>
          <w:color w:val="000000" w:themeColor="text1"/>
          <w:sz w:val="24"/>
          <w:szCs w:val="24"/>
        </w:rPr>
        <w:t>, inclusiv toate pădurile primare și seculare care mai există în UE</w:t>
      </w:r>
      <w:r w:rsidR="00B32E78" w:rsidRPr="00B45201">
        <w:rPr>
          <w:rFonts w:ascii="Times New Roman" w:hAnsi="Times New Roman" w:cs="Times New Roman"/>
          <w:color w:val="000000" w:themeColor="text1"/>
          <w:sz w:val="24"/>
          <w:szCs w:val="24"/>
        </w:rPr>
        <w:t>,</w:t>
      </w:r>
      <w:r w:rsidR="00AE0F0A" w:rsidRPr="00B45201">
        <w:rPr>
          <w:rFonts w:ascii="Times New Roman" w:hAnsi="Times New Roman" w:cs="Times New Roman"/>
          <w:color w:val="000000" w:themeColor="text1"/>
          <w:sz w:val="24"/>
          <w:szCs w:val="24"/>
        </w:rPr>
        <w:t xml:space="preserve"> și să gestioneze în mod eficient toate zonele protejate, prin definirea unor obiective și măsuri de conservare clare și prin monitorizarea adecvată a acestora.</w:t>
      </w:r>
      <w:r w:rsidR="00604912" w:rsidRPr="00B45201">
        <w:rPr>
          <w:rFonts w:ascii="Times New Roman" w:hAnsi="Times New Roman" w:cs="Times New Roman"/>
          <w:color w:val="000000" w:themeColor="text1"/>
          <w:sz w:val="24"/>
          <w:szCs w:val="24"/>
        </w:rPr>
        <w:tab/>
      </w:r>
    </w:p>
    <w:p w14:paraId="5A0C870D" w14:textId="1B2A8B18" w:rsidR="002A06A6" w:rsidRDefault="00604912" w:rsidP="009E571F">
      <w:pPr>
        <w:tabs>
          <w:tab w:val="left" w:pos="720"/>
        </w:tabs>
        <w:spacing w:before="0" w:after="0"/>
        <w:rPr>
          <w:rFonts w:ascii="Times New Roman" w:hAnsi="Times New Roman" w:cs="Times New Roman"/>
          <w:color w:val="000000" w:themeColor="text1"/>
          <w:sz w:val="24"/>
          <w:szCs w:val="24"/>
        </w:rPr>
      </w:pPr>
      <w:r w:rsidRPr="00B45201">
        <w:rPr>
          <w:rFonts w:ascii="Times New Roman" w:hAnsi="Times New Roman" w:cs="Times New Roman"/>
          <w:color w:val="000000" w:themeColor="text1"/>
          <w:sz w:val="24"/>
          <w:szCs w:val="24"/>
        </w:rPr>
        <w:tab/>
      </w:r>
      <w:r w:rsidR="002A06A6" w:rsidRPr="00B45201">
        <w:rPr>
          <w:rFonts w:ascii="Times New Roman" w:hAnsi="Times New Roman" w:cs="Times New Roman"/>
          <w:color w:val="000000" w:themeColor="text1"/>
          <w:sz w:val="24"/>
          <w:szCs w:val="24"/>
        </w:rPr>
        <w:t>Prin Planul Național de Reziliență și Redresare a fost aprobată reforma R.2 – Reforma sistemului de management al ariilor naturale protejate în vederea implementării coerente și eficace a Strategiei Europene privind biodiversitatea</w:t>
      </w:r>
      <w:r w:rsidR="00B32E78" w:rsidRPr="00B45201">
        <w:rPr>
          <w:rFonts w:ascii="Times New Roman" w:hAnsi="Times New Roman" w:cs="Times New Roman"/>
          <w:color w:val="000000" w:themeColor="text1"/>
          <w:sz w:val="24"/>
          <w:szCs w:val="24"/>
        </w:rPr>
        <w:t>,</w:t>
      </w:r>
      <w:r w:rsidR="002A06A6" w:rsidRPr="00B45201">
        <w:rPr>
          <w:rFonts w:ascii="Times New Roman" w:hAnsi="Times New Roman" w:cs="Times New Roman"/>
          <w:color w:val="000000" w:themeColor="text1"/>
          <w:sz w:val="24"/>
          <w:szCs w:val="24"/>
        </w:rPr>
        <w:t xml:space="preserve"> care va fi implementată prin măsuri și investiții. Una din</w:t>
      </w:r>
      <w:r w:rsidR="00B32E78" w:rsidRPr="00B45201">
        <w:rPr>
          <w:rFonts w:ascii="Times New Roman" w:hAnsi="Times New Roman" w:cs="Times New Roman"/>
          <w:color w:val="000000" w:themeColor="text1"/>
          <w:sz w:val="24"/>
          <w:szCs w:val="24"/>
        </w:rPr>
        <w:t>tre propuneri</w:t>
      </w:r>
      <w:r w:rsidR="00A41CFF">
        <w:rPr>
          <w:rFonts w:ascii="Times New Roman" w:hAnsi="Times New Roman" w:cs="Times New Roman"/>
          <w:color w:val="000000" w:themeColor="text1"/>
          <w:sz w:val="24"/>
          <w:szCs w:val="24"/>
        </w:rPr>
        <w:t>le de investiții</w:t>
      </w:r>
      <w:r w:rsidR="000E2689">
        <w:rPr>
          <w:rFonts w:ascii="Times New Roman" w:hAnsi="Times New Roman" w:cs="Times New Roman"/>
          <w:color w:val="000000" w:themeColor="text1"/>
          <w:sz w:val="24"/>
          <w:szCs w:val="24"/>
        </w:rPr>
        <w:t xml:space="preserve"> </w:t>
      </w:r>
      <w:r w:rsidR="00B32E78" w:rsidRPr="00B45201">
        <w:rPr>
          <w:rFonts w:ascii="Times New Roman" w:hAnsi="Times New Roman" w:cs="Times New Roman"/>
          <w:color w:val="000000" w:themeColor="text1"/>
          <w:sz w:val="24"/>
          <w:szCs w:val="24"/>
        </w:rPr>
        <w:t>o constituie</w:t>
      </w:r>
      <w:r w:rsidR="002A06A6" w:rsidRPr="00B45201">
        <w:rPr>
          <w:rFonts w:ascii="Times New Roman" w:hAnsi="Times New Roman" w:cs="Times New Roman"/>
          <w:color w:val="000000" w:themeColor="text1"/>
          <w:sz w:val="24"/>
          <w:szCs w:val="24"/>
        </w:rPr>
        <w:t xml:space="preserve"> </w:t>
      </w:r>
      <w:r w:rsidR="000E2689">
        <w:rPr>
          <w:rFonts w:ascii="Times New Roman" w:hAnsi="Times New Roman" w:cs="Times New Roman"/>
          <w:color w:val="000000" w:themeColor="text1"/>
          <w:sz w:val="24"/>
          <w:szCs w:val="24"/>
        </w:rPr>
        <w:t>I</w:t>
      </w:r>
      <w:r w:rsidR="00A41CFF">
        <w:rPr>
          <w:rFonts w:ascii="Times New Roman" w:hAnsi="Times New Roman" w:cs="Times New Roman"/>
          <w:color w:val="000000" w:themeColor="text1"/>
          <w:sz w:val="24"/>
          <w:szCs w:val="24"/>
        </w:rPr>
        <w:t xml:space="preserve">nvestiția </w:t>
      </w:r>
      <w:r w:rsidR="000E2689" w:rsidRPr="000E2689">
        <w:rPr>
          <w:rFonts w:ascii="Times New Roman" w:hAnsi="Times New Roman" w:cs="Times New Roman"/>
          <w:color w:val="000000" w:themeColor="text1"/>
          <w:sz w:val="24"/>
          <w:szCs w:val="24"/>
        </w:rPr>
        <w:t>3 Identificarea zonelor potențiale de protecție strictă în habitate naturale terestre și marine în vederea punerii în aplicare a Strategiei UE privind biodiversitate a pentru 2030</w:t>
      </w:r>
      <w:r w:rsidR="000E2689">
        <w:rPr>
          <w:rFonts w:ascii="Times New Roman" w:hAnsi="Times New Roman" w:cs="Times New Roman"/>
          <w:color w:val="000000" w:themeColor="text1"/>
          <w:sz w:val="24"/>
          <w:szCs w:val="24"/>
        </w:rPr>
        <w:t xml:space="preserve"> </w:t>
      </w:r>
      <w:r w:rsidR="000E2689" w:rsidRPr="000E2689">
        <w:rPr>
          <w:rFonts w:ascii="Times New Roman" w:hAnsi="Times New Roman" w:cs="Times New Roman"/>
          <w:color w:val="000000" w:themeColor="text1"/>
          <w:sz w:val="24"/>
          <w:szCs w:val="24"/>
        </w:rPr>
        <w:t>din cadrul Planului Național de Redresare și Reziliență,</w:t>
      </w:r>
      <w:r w:rsidR="000E2689">
        <w:rPr>
          <w:rFonts w:ascii="Times New Roman" w:hAnsi="Times New Roman" w:cs="Times New Roman"/>
          <w:color w:val="000000" w:themeColor="text1"/>
          <w:sz w:val="24"/>
          <w:szCs w:val="24"/>
        </w:rPr>
        <w:t xml:space="preserve"> aferent Jalonului 34</w:t>
      </w:r>
      <w:r w:rsidR="000E2689" w:rsidRPr="000E2689">
        <w:t xml:space="preserve"> </w:t>
      </w:r>
      <w:r w:rsidR="000E2689" w:rsidRPr="005503BC">
        <w:rPr>
          <w:rFonts w:ascii="Times New Roman" w:hAnsi="Times New Roman" w:cs="Times New Roman"/>
          <w:color w:val="000000" w:themeColor="text1"/>
          <w:sz w:val="24"/>
          <w:szCs w:val="24"/>
        </w:rPr>
        <w:t>„Intrarea în vigoare a actului (actelor) juridic(e) pentru desemnarea zonelor de protecție strictă” .</w:t>
      </w:r>
    </w:p>
    <w:p w14:paraId="64EF0062" w14:textId="78E68359" w:rsidR="00BD5793" w:rsidRPr="00BD5793" w:rsidRDefault="00BD5793" w:rsidP="00BD5793">
      <w:pPr>
        <w:tabs>
          <w:tab w:val="left" w:pos="720"/>
        </w:tabs>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D5793">
        <w:rPr>
          <w:rFonts w:ascii="Times New Roman" w:hAnsi="Times New Roman" w:cs="Times New Roman"/>
          <w:color w:val="000000" w:themeColor="text1"/>
          <w:sz w:val="24"/>
          <w:szCs w:val="24"/>
        </w:rPr>
        <w:t xml:space="preserve">Ca urmare Acordului de finanțare privind implementarea reformelor și/sau investițiilor finanțate prin Planul național de redresare și reziliență nr. 26595/08.03.2022, încheiat între Ministerul Investițiilor și Proiectelor Europene și Ministerul Mediului, Apelor și Pădurilor, </w:t>
      </w:r>
      <w:r>
        <w:rPr>
          <w:rFonts w:ascii="Times New Roman" w:hAnsi="Times New Roman" w:cs="Times New Roman"/>
          <w:color w:val="000000" w:themeColor="text1"/>
          <w:sz w:val="24"/>
          <w:szCs w:val="24"/>
        </w:rPr>
        <w:t>î</w:t>
      </w:r>
      <w:r w:rsidRPr="00BD5793">
        <w:rPr>
          <w:rFonts w:ascii="Times New Roman" w:hAnsi="Times New Roman" w:cs="Times New Roman"/>
          <w:color w:val="000000" w:themeColor="text1"/>
          <w:sz w:val="24"/>
          <w:szCs w:val="24"/>
        </w:rPr>
        <w:t xml:space="preserve">n </w:t>
      </w:r>
      <w:r w:rsidRPr="00BD5793">
        <w:rPr>
          <w:rFonts w:ascii="Times New Roman" w:hAnsi="Times New Roman" w:cs="Times New Roman"/>
          <w:color w:val="000000" w:themeColor="text1"/>
          <w:sz w:val="24"/>
          <w:szCs w:val="24"/>
        </w:rPr>
        <w:lastRenderedPageBreak/>
        <w:t>cadrul Ministerului Mediului, Apelor și Pădurilor se află în derulare proiectul „</w:t>
      </w:r>
      <w:r w:rsidRPr="00BD5793">
        <w:rPr>
          <w:rFonts w:ascii="Times New Roman" w:hAnsi="Times New Roman" w:cs="Times New Roman"/>
          <w:i/>
          <w:iCs/>
          <w:color w:val="000000" w:themeColor="text1"/>
          <w:sz w:val="24"/>
          <w:szCs w:val="24"/>
        </w:rPr>
        <w:t>Identificarea zonelor potențiale de non intervenție/protecție strictă în habitate naturale terestre și marine în vederea punerii în aplicare a Strategiei europene privind biodiversitatea pentru perioada 2021-2030</w:t>
      </w:r>
      <w:r w:rsidRPr="00BD5793">
        <w:rPr>
          <w:rFonts w:ascii="Times New Roman" w:hAnsi="Times New Roman" w:cs="Times New Roman"/>
          <w:color w:val="000000" w:themeColor="text1"/>
          <w:sz w:val="24"/>
          <w:szCs w:val="24"/>
        </w:rPr>
        <w:t>”, finanțat prin Planul Național de Redresare și Reziliență.</w:t>
      </w:r>
    </w:p>
    <w:p w14:paraId="0B26AB46" w14:textId="73F46443" w:rsidR="00604912" w:rsidRPr="00B45201" w:rsidRDefault="00A90943" w:rsidP="00604912">
      <w:pPr>
        <w:spacing w:before="0" w:after="0"/>
        <w:ind w:right="-2" w:firstLine="720"/>
        <w:rPr>
          <w:rFonts w:ascii="Times New Roman"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În vederea atingerii </w:t>
      </w:r>
      <w:r w:rsidR="000E2689">
        <w:rPr>
          <w:rFonts w:ascii="Times New Roman" w:eastAsia="MS Mincho" w:hAnsi="Times New Roman" w:cs="Times New Roman"/>
          <w:color w:val="000000" w:themeColor="text1"/>
          <w:sz w:val="24"/>
          <w:szCs w:val="24"/>
        </w:rPr>
        <w:t>jalonului</w:t>
      </w:r>
      <w:r w:rsidRPr="00B45201">
        <w:rPr>
          <w:rFonts w:ascii="Times New Roman" w:eastAsia="MS Mincho" w:hAnsi="Times New Roman" w:cs="Times New Roman"/>
          <w:color w:val="000000" w:themeColor="text1"/>
          <w:sz w:val="24"/>
          <w:szCs w:val="24"/>
        </w:rPr>
        <w:t xml:space="preserve">, </w:t>
      </w:r>
      <w:r w:rsidR="002A06A6" w:rsidRPr="00B45201">
        <w:rPr>
          <w:rFonts w:ascii="Times New Roman" w:eastAsia="MS Mincho" w:hAnsi="Times New Roman" w:cs="Times New Roman"/>
          <w:color w:val="000000" w:themeColor="text1"/>
          <w:sz w:val="24"/>
          <w:szCs w:val="24"/>
        </w:rPr>
        <w:t>Ministerul Mediului</w:t>
      </w:r>
      <w:r w:rsidR="00FF7AE1" w:rsidRPr="00B45201">
        <w:rPr>
          <w:rFonts w:ascii="Times New Roman" w:eastAsia="MS Mincho" w:hAnsi="Times New Roman" w:cs="Times New Roman"/>
          <w:color w:val="000000" w:themeColor="text1"/>
          <w:sz w:val="24"/>
          <w:szCs w:val="24"/>
        </w:rPr>
        <w:t>,</w:t>
      </w:r>
      <w:r w:rsidR="002A06A6" w:rsidRPr="00B45201">
        <w:rPr>
          <w:rFonts w:ascii="Times New Roman" w:eastAsia="MS Mincho" w:hAnsi="Times New Roman" w:cs="Times New Roman"/>
          <w:color w:val="000000" w:themeColor="text1"/>
          <w:sz w:val="24"/>
          <w:szCs w:val="24"/>
        </w:rPr>
        <w:t xml:space="preserve"> Apelor și Pădurilor are în derulare Contractul de servicii nr. 119/16.08.2023 având ca obiect elaborarea </w:t>
      </w:r>
      <w:r w:rsidR="000E2689">
        <w:rPr>
          <w:rFonts w:ascii="Times New Roman" w:eastAsia="MS Mincho" w:hAnsi="Times New Roman" w:cs="Times New Roman"/>
          <w:color w:val="000000" w:themeColor="text1"/>
          <w:sz w:val="24"/>
          <w:szCs w:val="24"/>
        </w:rPr>
        <w:t>s</w:t>
      </w:r>
      <w:r w:rsidR="002A06A6" w:rsidRPr="00B45201">
        <w:rPr>
          <w:rFonts w:ascii="Times New Roman" w:eastAsia="MS Mincho" w:hAnsi="Times New Roman" w:cs="Times New Roman"/>
          <w:color w:val="000000" w:themeColor="text1"/>
          <w:sz w:val="24"/>
          <w:szCs w:val="24"/>
        </w:rPr>
        <w:t xml:space="preserve">tudiului privind </w:t>
      </w:r>
      <w:r w:rsidR="000E2689">
        <w:rPr>
          <w:rFonts w:ascii="Times New Roman" w:eastAsia="MS Mincho" w:hAnsi="Times New Roman" w:cs="Times New Roman"/>
          <w:color w:val="000000" w:themeColor="text1"/>
          <w:sz w:val="24"/>
          <w:szCs w:val="24"/>
        </w:rPr>
        <w:t>i</w:t>
      </w:r>
      <w:r w:rsidR="002A06A6" w:rsidRPr="00B45201">
        <w:rPr>
          <w:rFonts w:ascii="Times New Roman" w:eastAsia="MS Mincho" w:hAnsi="Times New Roman" w:cs="Times New Roman"/>
          <w:color w:val="000000" w:themeColor="text1"/>
          <w:sz w:val="24"/>
          <w:szCs w:val="24"/>
        </w:rPr>
        <w:t xml:space="preserve">dentificarea zonelor potențiale </w:t>
      </w:r>
      <w:r w:rsidR="000E2689">
        <w:rPr>
          <w:rFonts w:ascii="Times New Roman" w:eastAsia="MS Mincho" w:hAnsi="Times New Roman" w:cs="Times New Roman"/>
          <w:color w:val="000000" w:themeColor="text1"/>
          <w:sz w:val="24"/>
          <w:szCs w:val="24"/>
        </w:rPr>
        <w:t xml:space="preserve"> prioritare pentru biodiversitate </w:t>
      </w:r>
      <w:r w:rsidR="002A06A6" w:rsidRPr="00B45201">
        <w:rPr>
          <w:rFonts w:ascii="Times New Roman" w:eastAsia="MS Mincho" w:hAnsi="Times New Roman" w:cs="Times New Roman"/>
          <w:color w:val="000000" w:themeColor="text1"/>
          <w:sz w:val="24"/>
          <w:szCs w:val="24"/>
        </w:rPr>
        <w:t xml:space="preserve">în habitate naturale terestre și marine în vederea punerii în aplicare a Strategiei europene privind biodiversitatea pentru perioada 2021-2030” </w:t>
      </w:r>
      <w:r w:rsidR="000E2689">
        <w:rPr>
          <w:rFonts w:ascii="Times New Roman" w:eastAsia="MS Mincho" w:hAnsi="Times New Roman" w:cs="Times New Roman"/>
          <w:color w:val="000000" w:themeColor="text1"/>
          <w:sz w:val="24"/>
          <w:szCs w:val="24"/>
        </w:rPr>
        <w:t xml:space="preserve">. </w:t>
      </w:r>
    </w:p>
    <w:p w14:paraId="6EA1C8AB" w14:textId="4FEBD0B4" w:rsidR="00F737A2" w:rsidRDefault="004B7FF9" w:rsidP="00F737A2">
      <w:pPr>
        <w:spacing w:before="0" w:after="0"/>
        <w:ind w:right="-2" w:firstLine="720"/>
        <w:rPr>
          <w:rFonts w:ascii="Times New Roman" w:hAnsi="Times New Roman" w:cs="Times New Roman"/>
          <w:color w:val="000000" w:themeColor="text1"/>
          <w:sz w:val="24"/>
          <w:szCs w:val="24"/>
        </w:rPr>
      </w:pPr>
      <w:r w:rsidRPr="004B7FF9">
        <w:rPr>
          <w:rFonts w:ascii="Times New Roman" w:hAnsi="Times New Roman" w:cs="Times New Roman"/>
          <w:color w:val="000000" w:themeColor="text1"/>
          <w:sz w:val="24"/>
          <w:szCs w:val="24"/>
        </w:rPr>
        <w:t>În cadrul proiectului</w:t>
      </w:r>
      <w:r w:rsidR="00BD5793">
        <w:rPr>
          <w:rFonts w:ascii="Times New Roman" w:hAnsi="Times New Roman" w:cs="Times New Roman"/>
          <w:color w:val="000000" w:themeColor="text1"/>
          <w:sz w:val="24"/>
          <w:szCs w:val="24"/>
        </w:rPr>
        <w:t>,</w:t>
      </w:r>
      <w:r w:rsidRPr="004B7FF9">
        <w:rPr>
          <w:rFonts w:ascii="Times New Roman" w:hAnsi="Times New Roman" w:cs="Times New Roman"/>
          <w:color w:val="000000" w:themeColor="text1"/>
          <w:sz w:val="24"/>
          <w:szCs w:val="24"/>
        </w:rPr>
        <w:t xml:space="preserve"> una din activitățile obligatorii a fost realizarea metodologiei privind identificarea zonelor prioritare pentru biodiversitate</w:t>
      </w:r>
      <w:r w:rsidR="00B763F0">
        <w:rPr>
          <w:rFonts w:ascii="Times New Roman" w:hAnsi="Times New Roman" w:cs="Times New Roman"/>
          <w:color w:val="000000" w:themeColor="text1"/>
          <w:sz w:val="24"/>
          <w:szCs w:val="24"/>
        </w:rPr>
        <w:t>,</w:t>
      </w:r>
      <w:r w:rsidRPr="004B7FF9">
        <w:rPr>
          <w:rFonts w:ascii="Times New Roman" w:hAnsi="Times New Roman" w:cs="Times New Roman"/>
          <w:color w:val="000000" w:themeColor="text1"/>
          <w:sz w:val="24"/>
          <w:szCs w:val="24"/>
        </w:rPr>
        <w:t xml:space="preserve"> care include criteriile de identificare a acestor și care țin cont de criteriile </w:t>
      </w:r>
      <w:r>
        <w:rPr>
          <w:rFonts w:ascii="Times New Roman" w:hAnsi="Times New Roman" w:cs="Times New Roman"/>
          <w:color w:val="000000" w:themeColor="text1"/>
          <w:sz w:val="24"/>
          <w:szCs w:val="24"/>
        </w:rPr>
        <w:t xml:space="preserve">UE </w:t>
      </w:r>
      <w:r w:rsidRPr="004B7FF9">
        <w:rPr>
          <w:rFonts w:ascii="Times New Roman" w:hAnsi="Times New Roman" w:cs="Times New Roman"/>
          <w:color w:val="000000" w:themeColor="text1"/>
          <w:sz w:val="24"/>
          <w:szCs w:val="24"/>
        </w:rPr>
        <w:t>referitoare la zonele strict protejate (capitol 4 CRITERIA FOR THE IDENTIFICATION OF AREAS UNDER STRICT PROTECTION (10% TARGET) din  ghidul UE publicat pe site- ul COM: /https://environment.ec.europa.eu/system/files/2022-01/SWD_guidance_protected_areas.pdf</w:t>
      </w:r>
      <w:r>
        <w:rPr>
          <w:rFonts w:ascii="Times New Roman" w:hAnsi="Times New Roman" w:cs="Times New Roman"/>
          <w:color w:val="000000" w:themeColor="text1"/>
          <w:sz w:val="24"/>
          <w:szCs w:val="24"/>
        </w:rPr>
        <w:t xml:space="preserve">. </w:t>
      </w:r>
      <w:r w:rsidR="00F737A2">
        <w:rPr>
          <w:rFonts w:ascii="Times New Roman" w:hAnsi="Times New Roman" w:cs="Times New Roman"/>
          <w:color w:val="000000" w:themeColor="text1"/>
          <w:sz w:val="24"/>
          <w:szCs w:val="24"/>
        </w:rPr>
        <w:t xml:space="preserve">    </w:t>
      </w:r>
    </w:p>
    <w:p w14:paraId="3C83E4EC" w14:textId="72E216EC" w:rsidR="005503BC" w:rsidRDefault="005503BC" w:rsidP="00F737A2">
      <w:pPr>
        <w:spacing w:before="0" w:after="0"/>
        <w:ind w:right="-2"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Acest document a fost analiza</w:t>
      </w:r>
      <w:r w:rsidR="0049048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în cadrul grupului de lucru la care au participat reprezentanți ai unor instituții din diferite domenii (silvicultură, agricultură, gestionarea resurselor de apă), ai societății civile,  care au transmis propuneri privind criteriile de identificare.</w:t>
      </w:r>
      <w:r w:rsidR="004904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fost transmisă pe parcursul proiectului în cadrul consultărilor publice către UAT</w:t>
      </w:r>
      <w:r w:rsidR="004904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uri, dar și </w:t>
      </w:r>
      <w:r w:rsidR="004B7FF9">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alte instituții</w:t>
      </w:r>
      <w:r w:rsidR="004904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(agenții pentru protecția mediului, ministere de resort, prefecturi etc</w:t>
      </w:r>
      <w:r w:rsidR="00B763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și a fost p</w:t>
      </w:r>
      <w:r w:rsidR="00025E97">
        <w:rPr>
          <w:rFonts w:ascii="Times New Roman" w:hAnsi="Times New Roman" w:cs="Times New Roman"/>
          <w:color w:val="000000" w:themeColor="text1"/>
          <w:sz w:val="24"/>
          <w:szCs w:val="24"/>
        </w:rPr>
        <w:t>ostată</w:t>
      </w:r>
      <w:r>
        <w:rPr>
          <w:rFonts w:ascii="Times New Roman" w:hAnsi="Times New Roman" w:cs="Times New Roman"/>
          <w:color w:val="000000" w:themeColor="text1"/>
          <w:sz w:val="24"/>
          <w:szCs w:val="24"/>
        </w:rPr>
        <w:t xml:space="preserve"> pe site-ul MMAP odată cu publicarea rezultatelor Activității A1. </w:t>
      </w:r>
    </w:p>
    <w:p w14:paraId="5F31FA8D" w14:textId="75194633" w:rsidR="005503BC" w:rsidRDefault="004B7FF9" w:rsidP="00F737A2">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Ținând cont de prevederile art. </w:t>
      </w:r>
      <w:r w:rsidRPr="004B7FF9">
        <w:rPr>
          <w:rFonts w:ascii="Times New Roman" w:eastAsia="Times New Roman" w:hAnsi="Times New Roman" w:cs="Times New Roman"/>
          <w:color w:val="auto"/>
          <w:sz w:val="24"/>
          <w:szCs w:val="24"/>
          <w:lang w:val="pt-BR"/>
        </w:rPr>
        <w:t xml:space="preserve"> </w:t>
      </w:r>
      <w:r w:rsidRPr="004B7FF9">
        <w:rPr>
          <w:rFonts w:ascii="Times New Roman" w:eastAsia="Times New Roman" w:hAnsi="Times New Roman" w:cs="Times New Roman"/>
          <w:color w:val="auto"/>
          <w:sz w:val="24"/>
          <w:szCs w:val="24"/>
        </w:rPr>
        <w:t>40</w:t>
      </w:r>
      <w:r w:rsidRPr="004B7FF9">
        <w:rPr>
          <w:rFonts w:ascii="Times New Roman" w:eastAsia="Times New Roman" w:hAnsi="Times New Roman" w:cs="Times New Roman"/>
          <w:color w:val="auto"/>
          <w:sz w:val="24"/>
          <w:szCs w:val="24"/>
          <w:vertAlign w:val="superscript"/>
        </w:rPr>
        <w:t>2</w:t>
      </w:r>
      <w:r w:rsidRPr="004B7FF9">
        <w:rPr>
          <w:rFonts w:ascii="Times New Roman" w:eastAsia="Times New Roman" w:hAnsi="Times New Roman" w:cs="Times New Roman"/>
          <w:color w:val="auto"/>
          <w:sz w:val="24"/>
          <w:szCs w:val="24"/>
        </w:rPr>
        <w:t xml:space="preserve"> </w:t>
      </w:r>
      <w:r w:rsidRPr="004B7FF9">
        <w:rPr>
          <w:rFonts w:ascii="Times New Roman" w:eastAsia="Times New Roman" w:hAnsi="Times New Roman" w:cs="Times New Roman"/>
          <w:color w:val="auto"/>
          <w:sz w:val="24"/>
          <w:szCs w:val="24"/>
          <w:lang w:val="pt-BR"/>
        </w:rPr>
        <w:t xml:space="preserve">din Ordonanța de urgență a Guvernului nr. 57/2007 privind regimul ariilor naturale protejate, conservarea habitatelor naturale, a florei și faunei sălbatice, aprobată cu modificări şi completări prin Legea nr. 49/2011, cu modificările și completările ulterioare, </w:t>
      </w:r>
      <w:r>
        <w:rPr>
          <w:rFonts w:ascii="Times New Roman" w:eastAsia="Times New Roman" w:hAnsi="Times New Roman" w:cs="Times New Roman"/>
          <w:color w:val="auto"/>
          <w:sz w:val="24"/>
          <w:szCs w:val="24"/>
          <w:lang w:val="pt-BR"/>
        </w:rPr>
        <w:t xml:space="preserve">a fost obținut </w:t>
      </w:r>
      <w:r w:rsidRPr="004B7FF9">
        <w:rPr>
          <w:rFonts w:ascii="Times New Roman" w:hAnsi="Times New Roman" w:cs="Times New Roman"/>
          <w:color w:val="000000" w:themeColor="text1"/>
          <w:sz w:val="24"/>
          <w:szCs w:val="24"/>
        </w:rPr>
        <w:t xml:space="preserve"> Avizul Academiei Române</w:t>
      </w:r>
      <w:r>
        <w:rPr>
          <w:rFonts w:ascii="Times New Roman" w:hAnsi="Times New Roman" w:cs="Times New Roman"/>
          <w:color w:val="000000" w:themeColor="text1"/>
          <w:sz w:val="24"/>
          <w:szCs w:val="24"/>
        </w:rPr>
        <w:t xml:space="preserve"> </w:t>
      </w:r>
      <w:r w:rsidRPr="004B7FF9">
        <w:rPr>
          <w:rFonts w:ascii="Times New Roman" w:hAnsi="Times New Roman" w:cs="Times New Roman"/>
          <w:color w:val="000000" w:themeColor="text1"/>
          <w:sz w:val="24"/>
          <w:szCs w:val="24"/>
        </w:rPr>
        <w:t xml:space="preserve">- Comisia pentru Ocrotirea Monumentelor Naturii </w:t>
      </w:r>
      <w:r w:rsidRPr="00633BE7">
        <w:rPr>
          <w:rFonts w:ascii="Times New Roman" w:hAnsi="Times New Roman" w:cs="Times New Roman"/>
          <w:color w:val="000000" w:themeColor="text1"/>
          <w:sz w:val="24"/>
          <w:szCs w:val="24"/>
        </w:rPr>
        <w:t xml:space="preserve">nr......De asemenea, metodologia a primit avizul de la Ministerul Agriculturii și </w:t>
      </w:r>
      <w:r w:rsidR="005D60C9" w:rsidRPr="00633BE7">
        <w:rPr>
          <w:rFonts w:ascii="Times New Roman" w:hAnsi="Times New Roman" w:cs="Times New Roman"/>
          <w:color w:val="000000" w:themeColor="text1"/>
          <w:sz w:val="24"/>
          <w:szCs w:val="24"/>
        </w:rPr>
        <w:t>D</w:t>
      </w:r>
      <w:r w:rsidRPr="00633BE7">
        <w:rPr>
          <w:rFonts w:ascii="Times New Roman" w:hAnsi="Times New Roman" w:cs="Times New Roman"/>
          <w:color w:val="000000" w:themeColor="text1"/>
          <w:sz w:val="24"/>
          <w:szCs w:val="24"/>
        </w:rPr>
        <w:t xml:space="preserve">ezvoltării </w:t>
      </w:r>
      <w:r w:rsidR="005D60C9" w:rsidRPr="00633BE7">
        <w:rPr>
          <w:rFonts w:ascii="Times New Roman" w:hAnsi="Times New Roman" w:cs="Times New Roman"/>
          <w:color w:val="000000" w:themeColor="text1"/>
          <w:sz w:val="24"/>
          <w:szCs w:val="24"/>
        </w:rPr>
        <w:t>R</w:t>
      </w:r>
      <w:r w:rsidRPr="00633BE7">
        <w:rPr>
          <w:rFonts w:ascii="Times New Roman" w:hAnsi="Times New Roman" w:cs="Times New Roman"/>
          <w:color w:val="000000" w:themeColor="text1"/>
          <w:sz w:val="24"/>
          <w:szCs w:val="24"/>
        </w:rPr>
        <w:t>urale nr. ......</w:t>
      </w:r>
      <w:r w:rsidRPr="00633BE7">
        <w:t xml:space="preserve"> </w:t>
      </w:r>
      <w:r w:rsidRPr="00633BE7">
        <w:rPr>
          <w:rFonts w:ascii="Times New Roman" w:hAnsi="Times New Roman" w:cs="Times New Roman"/>
          <w:color w:val="000000" w:themeColor="text1"/>
          <w:sz w:val="24"/>
          <w:szCs w:val="24"/>
        </w:rPr>
        <w:t>pentru</w:t>
      </w:r>
      <w:r w:rsidRPr="004B7FF9">
        <w:rPr>
          <w:rFonts w:ascii="Times New Roman" w:hAnsi="Times New Roman" w:cs="Times New Roman"/>
          <w:color w:val="000000" w:themeColor="text1"/>
          <w:sz w:val="24"/>
          <w:szCs w:val="24"/>
        </w:rPr>
        <w:t xml:space="preserve"> prevederile din metodologie care fac referire la  pajiști permanente</w:t>
      </w:r>
      <w:r>
        <w:rPr>
          <w:rFonts w:ascii="Times New Roman" w:hAnsi="Times New Roman" w:cs="Times New Roman"/>
          <w:color w:val="000000" w:themeColor="text1"/>
          <w:sz w:val="24"/>
          <w:szCs w:val="24"/>
        </w:rPr>
        <w:t>.</w:t>
      </w:r>
    </w:p>
    <w:p w14:paraId="3529387C" w14:textId="6A5942D2" w:rsidR="005B0619" w:rsidRPr="005B0619" w:rsidRDefault="0060695A" w:rsidP="005B0619">
      <w:pPr>
        <w:ind w:firstLine="720"/>
        <w:rPr>
          <w:rFonts w:ascii="Times New Roman" w:hAnsi="Times New Roman" w:cs="Times New Roman"/>
          <w:color w:val="000000" w:themeColor="text1"/>
          <w:sz w:val="24"/>
          <w:szCs w:val="24"/>
        </w:rPr>
      </w:pPr>
      <w:r w:rsidRPr="0060695A">
        <w:rPr>
          <w:rFonts w:ascii="Times New Roman" w:hAnsi="Times New Roman" w:cs="Times New Roman"/>
          <w:color w:val="000000" w:themeColor="text1"/>
          <w:sz w:val="24"/>
          <w:szCs w:val="24"/>
        </w:rPr>
        <w:t xml:space="preserve">Proiectul de ordin va fi postat pentru consultare publică pe pagina web a autorității publice centrale pentru protecția mediului, la secțiunea transparență decizională, </w:t>
      </w:r>
      <w:r w:rsidR="00BD5793">
        <w:rPr>
          <w:rFonts w:ascii="Times New Roman" w:hAnsi="Times New Roman" w:cs="Times New Roman"/>
          <w:color w:val="000000" w:themeColor="text1"/>
          <w:sz w:val="24"/>
          <w:szCs w:val="24"/>
        </w:rPr>
        <w:t xml:space="preserve">în condițiile </w:t>
      </w:r>
      <w:r w:rsidRPr="0060695A">
        <w:rPr>
          <w:rFonts w:ascii="Times New Roman" w:hAnsi="Times New Roman" w:cs="Times New Roman"/>
          <w:color w:val="000000" w:themeColor="text1"/>
          <w:sz w:val="24"/>
          <w:szCs w:val="24"/>
        </w:rPr>
        <w:t xml:space="preserve">prevederilor art. 7 </w:t>
      </w:r>
      <w:r w:rsidR="00BD5793">
        <w:rPr>
          <w:rFonts w:ascii="Times New Roman" w:hAnsi="Times New Roman" w:cs="Times New Roman"/>
          <w:color w:val="000000" w:themeColor="text1"/>
          <w:sz w:val="24"/>
          <w:szCs w:val="24"/>
        </w:rPr>
        <w:t xml:space="preserve">alin. (13) </w:t>
      </w:r>
      <w:r w:rsidRPr="0060695A">
        <w:rPr>
          <w:rFonts w:ascii="Times New Roman" w:hAnsi="Times New Roman" w:cs="Times New Roman"/>
          <w:color w:val="000000" w:themeColor="text1"/>
          <w:sz w:val="24"/>
          <w:szCs w:val="24"/>
        </w:rPr>
        <w:t>din Legea nr. 52/2003 privind transparența decizională în administrația publică, republicată</w:t>
      </w:r>
      <w:r w:rsidR="00BD5793">
        <w:rPr>
          <w:rFonts w:ascii="Times New Roman" w:hAnsi="Times New Roman" w:cs="Times New Roman"/>
          <w:color w:val="000000" w:themeColor="text1"/>
          <w:sz w:val="24"/>
          <w:szCs w:val="24"/>
        </w:rPr>
        <w:t>, cu modificările ulterioare</w:t>
      </w:r>
      <w:r w:rsidR="005B0619">
        <w:rPr>
          <w:rFonts w:ascii="Times New Roman" w:hAnsi="Times New Roman" w:cs="Times New Roman"/>
          <w:color w:val="000000" w:themeColor="text1"/>
          <w:sz w:val="24"/>
          <w:szCs w:val="24"/>
        </w:rPr>
        <w:t>.</w:t>
      </w:r>
    </w:p>
    <w:p w14:paraId="5ECCA5F3" w14:textId="7D65557E" w:rsidR="00BD5793" w:rsidRDefault="00BD5793" w:rsidP="00BD5793">
      <w:pPr>
        <w:ind w:firstLine="720"/>
        <w:rPr>
          <w:rFonts w:ascii="Times New Roman" w:hAnsi="Times New Roman" w:cs="Times New Roman"/>
          <w:color w:val="000000" w:themeColor="text1"/>
          <w:sz w:val="24"/>
          <w:szCs w:val="24"/>
        </w:rPr>
      </w:pPr>
      <w:r w:rsidRPr="00BD5793">
        <w:rPr>
          <w:rFonts w:ascii="Times New Roman" w:hAnsi="Times New Roman" w:cs="Times New Roman"/>
          <w:color w:val="000000" w:themeColor="text1"/>
          <w:sz w:val="24"/>
          <w:szCs w:val="24"/>
        </w:rPr>
        <w:t>Luând în considerare faptul că indicatorul jalon</w:t>
      </w:r>
      <w:r>
        <w:rPr>
          <w:rFonts w:ascii="Times New Roman" w:hAnsi="Times New Roman" w:cs="Times New Roman"/>
          <w:color w:val="000000" w:themeColor="text1"/>
          <w:sz w:val="24"/>
          <w:szCs w:val="24"/>
        </w:rPr>
        <w:t>ului 34</w:t>
      </w:r>
      <w:r w:rsidRPr="00BD5793">
        <w:rPr>
          <w:rFonts w:ascii="Times New Roman" w:hAnsi="Times New Roman" w:cs="Times New Roman"/>
          <w:color w:val="000000" w:themeColor="text1"/>
          <w:sz w:val="24"/>
          <w:szCs w:val="24"/>
        </w:rPr>
        <w:t xml:space="preserve"> îl reprezintă: „Dispoziție legală care indică intrarea în vigoare a actului (actelor) normativ(e)”, având ca termen trimestrul al doilea din anul 2026, precum și dispozițiile Secțiunii 2: Sprijin financiar, punctul 2.1. Contribuția financiară, subpunctul 2.1.6. A șasea tranșă (sprijin nerambursabil), potrivit cărora sprijinul nerambursabil este condiționat de „Intrarea în vigoare a actului (actelor) legislativ(e) pentru desemnarea zonelor de protecție strictă”,</w:t>
      </w:r>
      <w:r>
        <w:rPr>
          <w:rFonts w:ascii="Times New Roman" w:hAnsi="Times New Roman" w:cs="Times New Roman"/>
          <w:color w:val="000000" w:themeColor="text1"/>
          <w:sz w:val="24"/>
          <w:szCs w:val="24"/>
        </w:rPr>
        <w:t xml:space="preserve"> aprobarea proiectului de ordin reprezintă o situație </w:t>
      </w:r>
      <w:r w:rsidRPr="00BD5793">
        <w:rPr>
          <w:rFonts w:ascii="Times New Roman" w:hAnsi="Times New Roman" w:cs="Times New Roman"/>
          <w:color w:val="000000" w:themeColor="text1"/>
          <w:sz w:val="24"/>
          <w:szCs w:val="24"/>
        </w:rPr>
        <w:t>urgent</w:t>
      </w:r>
      <w:r>
        <w:rPr>
          <w:rFonts w:ascii="Times New Roman" w:hAnsi="Times New Roman" w:cs="Times New Roman"/>
          <w:color w:val="000000" w:themeColor="text1"/>
          <w:sz w:val="24"/>
          <w:szCs w:val="24"/>
        </w:rPr>
        <w:t xml:space="preserve">ă și </w:t>
      </w:r>
      <w:r w:rsidRPr="00BD5793">
        <w:rPr>
          <w:rFonts w:ascii="Times New Roman" w:hAnsi="Times New Roman" w:cs="Times New Roman"/>
          <w:color w:val="000000" w:themeColor="text1"/>
          <w:sz w:val="24"/>
          <w:szCs w:val="24"/>
        </w:rPr>
        <w:t>impune adoptarea de soluţii imediate, în vederea evitării unei grave atingeri aduse interesului public</w:t>
      </w:r>
      <w:r w:rsidR="005B0619">
        <w:rPr>
          <w:rFonts w:ascii="Times New Roman" w:hAnsi="Times New Roman" w:cs="Times New Roman"/>
          <w:color w:val="000000" w:themeColor="text1"/>
          <w:sz w:val="24"/>
          <w:szCs w:val="24"/>
        </w:rPr>
        <w:t>, acesta fiind un pas intermediar pentru îndeplinirea jalonului.</w:t>
      </w:r>
    </w:p>
    <w:p w14:paraId="563F4679" w14:textId="26117DEC" w:rsidR="005B0619" w:rsidRPr="007F3CAB" w:rsidRDefault="00BD5793" w:rsidP="00BD5793">
      <w:pPr>
        <w:tabs>
          <w:tab w:val="left" w:pos="720"/>
        </w:tabs>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lastRenderedPageBreak/>
        <w:tab/>
      </w:r>
      <w:r w:rsidRPr="007F3CAB">
        <w:rPr>
          <w:rFonts w:ascii="Times New Roman" w:eastAsia="Times New Roman" w:hAnsi="Times New Roman"/>
          <w:noProof/>
          <w:sz w:val="24"/>
          <w:szCs w:val="24"/>
        </w:rPr>
        <w:t>În situația în care Comisia Europeană va constata că Jalonul 34 nu este îndeplinit în mod satisfăcător, aceasta va aplica metodologia de calcul utilizată în vederea determinării sumelor ce vor fi suspendate sau diminuate din finanțarea alocată României. Valoarea penalizării maxime aferente acestui jalon este de 25.693.287 euro.</w:t>
      </w:r>
      <w:r w:rsidRPr="00BD5793">
        <w:rPr>
          <w:rFonts w:ascii="Times New Roman" w:eastAsia="Times New Roman" w:hAnsi="Times New Roman"/>
          <w:noProof/>
          <w:sz w:val="24"/>
          <w:szCs w:val="24"/>
        </w:rPr>
        <w:t xml:space="preserve"> </w:t>
      </w:r>
      <w:r w:rsidRPr="007F3CAB">
        <w:rPr>
          <w:rFonts w:ascii="Times New Roman" w:eastAsia="Times New Roman" w:hAnsi="Times New Roman"/>
          <w:noProof/>
          <w:sz w:val="24"/>
          <w:szCs w:val="24"/>
        </w:rPr>
        <w:t xml:space="preserve">În consecință, se impune adoptarea în termen </w:t>
      </w:r>
      <w:r>
        <w:rPr>
          <w:rFonts w:ascii="Times New Roman" w:eastAsia="Times New Roman" w:hAnsi="Times New Roman"/>
          <w:noProof/>
          <w:sz w:val="24"/>
          <w:szCs w:val="24"/>
        </w:rPr>
        <w:t xml:space="preserve">cât mai scurt </w:t>
      </w:r>
      <w:r w:rsidRPr="007F3CAB">
        <w:rPr>
          <w:rFonts w:ascii="Times New Roman" w:eastAsia="Times New Roman" w:hAnsi="Times New Roman"/>
          <w:noProof/>
          <w:sz w:val="24"/>
          <w:szCs w:val="24"/>
        </w:rPr>
        <w:t xml:space="preserve">a </w:t>
      </w:r>
      <w:r>
        <w:rPr>
          <w:rFonts w:ascii="Times New Roman" w:eastAsia="Times New Roman" w:hAnsi="Times New Roman"/>
          <w:noProof/>
          <w:sz w:val="24"/>
          <w:szCs w:val="24"/>
        </w:rPr>
        <w:t>prezentului proiect de ordin,</w:t>
      </w:r>
      <w:r w:rsidRPr="007F3CAB">
        <w:rPr>
          <w:rFonts w:ascii="Times New Roman" w:eastAsia="Times New Roman" w:hAnsi="Times New Roman"/>
          <w:noProof/>
          <w:sz w:val="24"/>
          <w:szCs w:val="24"/>
        </w:rPr>
        <w:t xml:space="preserve"> în vederea evitării oricăror consecințe financiare negative asupra României și a asigurării îndeplinirii obligațiilor asumate prin PNRR.</w:t>
      </w:r>
    </w:p>
    <w:p w14:paraId="0897AB60" w14:textId="2E4B4D69" w:rsidR="00542113" w:rsidRPr="00B45201" w:rsidRDefault="00974BBD" w:rsidP="00604912">
      <w:pPr>
        <w:spacing w:before="0" w:after="0"/>
        <w:ind w:firstLine="720"/>
        <w:rPr>
          <w:rFonts w:ascii="Times New Roman" w:hAnsi="Times New Roman" w:cs="Times New Roman"/>
          <w:color w:val="000000" w:themeColor="text1"/>
          <w:sz w:val="24"/>
          <w:szCs w:val="24"/>
        </w:rPr>
      </w:pPr>
      <w:r w:rsidRPr="00B45201">
        <w:rPr>
          <w:rFonts w:ascii="Times New Roman" w:eastAsia="MS Mincho" w:hAnsi="Times New Roman" w:cs="Times New Roman"/>
          <w:color w:val="000000" w:themeColor="text1"/>
          <w:sz w:val="24"/>
          <w:szCs w:val="24"/>
        </w:rPr>
        <w:t xml:space="preserve">Având în vedere cele </w:t>
      </w:r>
      <w:r w:rsidR="00661EE9" w:rsidRPr="00B45201">
        <w:rPr>
          <w:rFonts w:ascii="Times New Roman" w:eastAsia="MS Mincho" w:hAnsi="Times New Roman" w:cs="Times New Roman"/>
          <w:color w:val="000000" w:themeColor="text1"/>
          <w:sz w:val="24"/>
          <w:szCs w:val="24"/>
        </w:rPr>
        <w:t>menționate</w:t>
      </w:r>
      <w:r w:rsidRPr="00B45201">
        <w:rPr>
          <w:rFonts w:ascii="Times New Roman" w:eastAsia="MS Mincho" w:hAnsi="Times New Roman" w:cs="Times New Roman"/>
          <w:color w:val="000000" w:themeColor="text1"/>
          <w:sz w:val="24"/>
          <w:szCs w:val="24"/>
        </w:rPr>
        <w:t>, propunem spre aprobare</w:t>
      </w:r>
      <w:r w:rsidR="00C455DD" w:rsidRPr="00B45201">
        <w:rPr>
          <w:rFonts w:ascii="Times New Roman" w:eastAsia="MS Mincho" w:hAnsi="Times New Roman" w:cs="Times New Roman"/>
          <w:color w:val="000000" w:themeColor="text1"/>
          <w:sz w:val="24"/>
          <w:szCs w:val="24"/>
        </w:rPr>
        <w:t xml:space="preserve"> </w:t>
      </w:r>
      <w:r w:rsidRPr="00B45201">
        <w:rPr>
          <w:rFonts w:ascii="Times New Roman" w:eastAsia="MS Mincho" w:hAnsi="Times New Roman" w:cs="Times New Roman"/>
          <w:color w:val="000000" w:themeColor="text1"/>
          <w:sz w:val="24"/>
          <w:szCs w:val="24"/>
        </w:rPr>
        <w:t xml:space="preserve">prezentul proiect de </w:t>
      </w:r>
      <w:r w:rsidR="005D60C9" w:rsidRPr="005D60C9">
        <w:rPr>
          <w:rFonts w:ascii="Times New Roman" w:eastAsia="MS Mincho" w:hAnsi="Times New Roman" w:cs="Times New Roman"/>
          <w:b/>
          <w:color w:val="000000" w:themeColor="text1"/>
          <w:sz w:val="24"/>
          <w:szCs w:val="24"/>
        </w:rPr>
        <w:t>Ordin privind aprobarea Metodologiei de identificare a zonelor prioritare pentru biodiversitate</w:t>
      </w:r>
      <w:r w:rsidR="005B0619">
        <w:rPr>
          <w:rFonts w:ascii="Times New Roman" w:eastAsia="MS Mincho" w:hAnsi="Times New Roman" w:cs="Times New Roman"/>
          <w:b/>
          <w:color w:val="000000" w:themeColor="text1"/>
          <w:sz w:val="24"/>
          <w:szCs w:val="24"/>
        </w:rPr>
        <w:t>.</w:t>
      </w:r>
    </w:p>
    <w:p w14:paraId="4ABBBEDA" w14:textId="77777777" w:rsidR="00C73F7D" w:rsidRPr="00B45201" w:rsidRDefault="00C73F7D" w:rsidP="00C73F7D">
      <w:pPr>
        <w:spacing w:before="0" w:after="0"/>
        <w:ind w:right="-17" w:firstLine="720"/>
        <w:rPr>
          <w:rFonts w:ascii="Times New Roman" w:hAnsi="Times New Roman" w:cs="Times New Roman"/>
          <w:b/>
          <w:bCs/>
          <w:color w:val="000000" w:themeColor="text1"/>
          <w:sz w:val="24"/>
          <w:szCs w:val="24"/>
        </w:rPr>
      </w:pPr>
    </w:p>
    <w:p w14:paraId="4A522C9A" w14:textId="19E57210" w:rsidR="00123E8A" w:rsidRPr="00B45201" w:rsidRDefault="00123E8A" w:rsidP="00C455DD">
      <w:pPr>
        <w:spacing w:before="0" w:after="0"/>
        <w:ind w:right="-17"/>
        <w:rPr>
          <w:rFonts w:ascii="Times New Roman" w:eastAsia="MS Mincho" w:hAnsi="Times New Roman" w:cs="Times New Roman"/>
          <w:color w:val="000000" w:themeColor="text1"/>
          <w:sz w:val="24"/>
          <w:szCs w:val="24"/>
        </w:rPr>
      </w:pPr>
    </w:p>
    <w:p w14:paraId="3367E951" w14:textId="77777777" w:rsidR="00123E8A" w:rsidRPr="00B45201" w:rsidRDefault="00123E8A" w:rsidP="00123E8A">
      <w:pPr>
        <w:spacing w:before="0" w:after="0"/>
        <w:rPr>
          <w:rFonts w:ascii="Times New Roman" w:eastAsia="MS Mincho" w:hAnsi="Times New Roman" w:cs="Times New Roman"/>
          <w:color w:val="000000" w:themeColor="text1"/>
          <w:sz w:val="24"/>
          <w:szCs w:val="24"/>
        </w:rPr>
      </w:pPr>
    </w:p>
    <w:p w14:paraId="3830E5F6" w14:textId="640A340C" w:rsidR="00123E8A" w:rsidRPr="00B45201" w:rsidRDefault="00123E8A" w:rsidP="00557979">
      <w:pPr>
        <w:spacing w:before="0" w:after="0"/>
        <w:jc w:val="center"/>
        <w:rPr>
          <w:rFonts w:ascii="Times New Roman" w:eastAsia="MS Mincho" w:hAnsi="Times New Roman" w:cs="Times New Roman"/>
          <w:b/>
          <w:bCs/>
          <w:color w:val="000000" w:themeColor="text1"/>
          <w:sz w:val="24"/>
          <w:szCs w:val="24"/>
        </w:rPr>
      </w:pPr>
      <w:r w:rsidRPr="00B45201">
        <w:rPr>
          <w:rFonts w:ascii="Times New Roman" w:eastAsia="MS Mincho" w:hAnsi="Times New Roman" w:cs="Times New Roman"/>
          <w:b/>
          <w:bCs/>
          <w:color w:val="000000" w:themeColor="text1"/>
          <w:sz w:val="24"/>
          <w:szCs w:val="24"/>
        </w:rPr>
        <w:t>Director</w:t>
      </w:r>
    </w:p>
    <w:p w14:paraId="5632AC47" w14:textId="767B9DFA" w:rsidR="00C0247C" w:rsidRPr="00B45201" w:rsidRDefault="005503BC" w:rsidP="00557979">
      <w:pPr>
        <w:spacing w:before="0" w:after="0"/>
        <w:jc w:val="center"/>
        <w:rPr>
          <w:rFonts w:ascii="Times New Roman" w:eastAsia="MS Mincho" w:hAnsi="Times New Roman" w:cs="Times New Roman"/>
          <w:b/>
          <w:bCs/>
          <w:color w:val="000000" w:themeColor="text1"/>
          <w:sz w:val="24"/>
          <w:szCs w:val="24"/>
        </w:rPr>
      </w:pPr>
      <w:r>
        <w:rPr>
          <w:rFonts w:ascii="Times New Roman" w:eastAsia="MS Mincho" w:hAnsi="Times New Roman" w:cs="Times New Roman"/>
          <w:b/>
          <w:bCs/>
          <w:color w:val="000000" w:themeColor="text1"/>
          <w:sz w:val="24"/>
          <w:szCs w:val="24"/>
        </w:rPr>
        <w:t>Anca CRĂCIUNAȘ</w:t>
      </w:r>
    </w:p>
    <w:p w14:paraId="0579EDC2" w14:textId="77777777" w:rsidR="005753F7" w:rsidRPr="00B45201" w:rsidRDefault="005753F7" w:rsidP="00F42E57">
      <w:pPr>
        <w:spacing w:before="0" w:after="0"/>
        <w:rPr>
          <w:rFonts w:ascii="Times New Roman" w:eastAsia="MS Mincho" w:hAnsi="Times New Roman" w:cs="Times New Roman"/>
          <w:b/>
          <w:bCs/>
          <w:color w:val="000000" w:themeColor="text1"/>
          <w:sz w:val="24"/>
          <w:szCs w:val="24"/>
        </w:rPr>
      </w:pPr>
    </w:p>
    <w:p w14:paraId="5CCFFC62" w14:textId="4993BCBD" w:rsidR="00B7737C" w:rsidRPr="00B45201" w:rsidRDefault="00B7737C" w:rsidP="00495CA8">
      <w:pPr>
        <w:spacing w:before="0" w:after="0"/>
        <w:ind w:right="-14"/>
        <w:jc w:val="left"/>
        <w:rPr>
          <w:rFonts w:ascii="Times New Roman" w:eastAsia="Times New Roman" w:hAnsi="Times New Roman" w:cs="Times New Roman"/>
          <w:b/>
          <w:bCs/>
          <w:color w:val="000000" w:themeColor="text1"/>
          <w:sz w:val="24"/>
          <w:szCs w:val="24"/>
        </w:rPr>
      </w:pPr>
    </w:p>
    <w:p w14:paraId="170C95EB" w14:textId="77777777" w:rsidR="008417C9" w:rsidRPr="00B45201" w:rsidRDefault="008417C9" w:rsidP="00495CA8">
      <w:pPr>
        <w:spacing w:before="0" w:after="0"/>
        <w:ind w:right="-14"/>
        <w:jc w:val="left"/>
        <w:rPr>
          <w:rFonts w:ascii="Times New Roman" w:eastAsia="Times New Roman" w:hAnsi="Times New Roman" w:cs="Times New Roman"/>
          <w:b/>
          <w:bCs/>
          <w:color w:val="000000" w:themeColor="text1"/>
          <w:sz w:val="24"/>
          <w:szCs w:val="24"/>
        </w:rPr>
      </w:pPr>
    </w:p>
    <w:p w14:paraId="4AA00700" w14:textId="77777777" w:rsidR="008417C9" w:rsidRPr="00B45201" w:rsidRDefault="008417C9" w:rsidP="00495CA8">
      <w:pPr>
        <w:spacing w:before="0" w:after="0"/>
        <w:ind w:right="-14"/>
        <w:jc w:val="left"/>
        <w:rPr>
          <w:rFonts w:ascii="Times New Roman" w:eastAsia="Times New Roman" w:hAnsi="Times New Roman" w:cs="Times New Roman"/>
          <w:b/>
          <w:bCs/>
          <w:color w:val="000000" w:themeColor="text1"/>
          <w:sz w:val="24"/>
          <w:szCs w:val="24"/>
        </w:rPr>
      </w:pPr>
    </w:p>
    <w:p w14:paraId="4D90383A" w14:textId="77777777" w:rsidR="008417C9" w:rsidRPr="00B45201" w:rsidRDefault="008417C9" w:rsidP="00495CA8">
      <w:pPr>
        <w:spacing w:before="0" w:after="0"/>
        <w:ind w:right="-14"/>
        <w:jc w:val="left"/>
        <w:rPr>
          <w:rFonts w:ascii="Times New Roman" w:eastAsia="MS Mincho" w:hAnsi="Times New Roman" w:cs="Times New Roman"/>
          <w:b/>
          <w:bCs/>
          <w:color w:val="000000" w:themeColor="text1"/>
          <w:sz w:val="24"/>
          <w:szCs w:val="24"/>
        </w:rPr>
      </w:pPr>
    </w:p>
    <w:sectPr w:rsidR="008417C9" w:rsidRPr="00B45201" w:rsidSect="009C515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E3B9" w14:textId="77777777" w:rsidR="00713E9F" w:rsidRDefault="00713E9F" w:rsidP="00F721A4">
      <w:pPr>
        <w:spacing w:after="0" w:line="240" w:lineRule="auto"/>
      </w:pPr>
      <w:r>
        <w:separator/>
      </w:r>
    </w:p>
  </w:endnote>
  <w:endnote w:type="continuationSeparator" w:id="0">
    <w:p w14:paraId="70062944" w14:textId="77777777" w:rsidR="00713E9F" w:rsidRDefault="00713E9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86B6" w14:textId="77777777" w:rsidR="005D60C9" w:rsidRDefault="005D6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CF23" w14:textId="06C03552" w:rsidR="00CC34D2" w:rsidRPr="00CC34D2" w:rsidRDefault="00CC34D2" w:rsidP="005B7E85">
    <w:pPr>
      <w:pStyle w:val="Footer"/>
      <w:jc w:val="left"/>
      <w:rPr>
        <w:rFonts w:ascii="Arial" w:eastAsia="Arial" w:hAnsi="Arial" w:cs="Arial"/>
        <w:color w:val="BFBFBF" w:themeColor="background1" w:themeShade="B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79DC" w14:textId="77777777" w:rsidR="005D60C9" w:rsidRDefault="005D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3F94" w14:textId="77777777" w:rsidR="00713E9F" w:rsidRDefault="00713E9F" w:rsidP="00F721A4">
      <w:pPr>
        <w:spacing w:after="0" w:line="240" w:lineRule="auto"/>
      </w:pPr>
      <w:r>
        <w:separator/>
      </w:r>
    </w:p>
  </w:footnote>
  <w:footnote w:type="continuationSeparator" w:id="0">
    <w:p w14:paraId="2E14E585" w14:textId="77777777" w:rsidR="00713E9F" w:rsidRDefault="00713E9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B752" w14:textId="39E4A4B3" w:rsidR="005D60C9" w:rsidRDefault="00000000">
    <w:pPr>
      <w:pStyle w:val="Header"/>
    </w:pPr>
    <w:r>
      <w:rPr>
        <w:noProof/>
      </w:rPr>
      <w:pict w14:anchorId="13F8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06813" o:spid="_x0000_s1026" type="#_x0000_t136" style="position:absolute;left:0;text-align:left;margin-left:0;margin-top:0;width:494.95pt;height:141.4pt;rotation:315;z-index:-25165465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AF5F" w14:textId="62A60DDD" w:rsidR="005D60C9" w:rsidRDefault="00000000">
    <w:pPr>
      <w:pStyle w:val="Header"/>
    </w:pPr>
    <w:r>
      <w:rPr>
        <w:noProof/>
      </w:rPr>
      <w:pict w14:anchorId="26995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06814" o:spid="_x0000_s1027" type="#_x0000_t136" style="position:absolute;left:0;text-align:left;margin-left:0;margin-top:0;width:494.95pt;height:141.4pt;rotation:315;z-index:-25165260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5113" w14:textId="13FAF9E9" w:rsidR="004A53B3" w:rsidRDefault="00000000" w:rsidP="004A53B3">
    <w:pPr>
      <w:pStyle w:val="Header"/>
    </w:pPr>
    <w:r>
      <w:rPr>
        <w:noProof/>
      </w:rPr>
      <w:pict w14:anchorId="4152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06812" o:spid="_x0000_s1025" type="#_x0000_t136" style="position:absolute;left:0;text-align:left;margin-left:0;margin-top:0;width:494.95pt;height:141.4pt;rotation:315;z-index:-251656704;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r w:rsidR="004A53B3">
      <w:rPr>
        <w:noProof/>
        <w:lang w:eastAsia="ro-RO"/>
      </w:rPr>
      <w:drawing>
        <wp:anchor distT="0" distB="0" distL="114300" distR="114300" simplePos="0" relativeHeight="251657728" behindDoc="0" locked="0" layoutInCell="1" allowOverlap="1" wp14:anchorId="1CAFA299" wp14:editId="18FD973C">
          <wp:simplePos x="0" y="0"/>
          <wp:positionH relativeFrom="column">
            <wp:posOffset>-135255</wp:posOffset>
          </wp:positionH>
          <wp:positionV relativeFrom="paragraph">
            <wp:posOffset>285750</wp:posOffset>
          </wp:positionV>
          <wp:extent cx="3236400" cy="900000"/>
          <wp:effectExtent l="0" t="0" r="2540" b="0"/>
          <wp:wrapSquare wrapText="bothSides"/>
          <wp:docPr id="1" name="Picture 1"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C0A3E" w14:textId="77777777" w:rsidR="004A53B3" w:rsidRDefault="004A53B3" w:rsidP="004A53B3">
    <w:pPr>
      <w:pStyle w:val="Header"/>
    </w:pPr>
  </w:p>
  <w:p w14:paraId="4EC192D0" w14:textId="77777777" w:rsidR="00BE170E" w:rsidRDefault="00BE170E">
    <w:pPr>
      <w:pStyle w:val="Header"/>
    </w:pPr>
  </w:p>
  <w:p w14:paraId="732A086F"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086A"/>
    <w:multiLevelType w:val="hybridMultilevel"/>
    <w:tmpl w:val="DEBC83CC"/>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AD75851"/>
    <w:multiLevelType w:val="hybridMultilevel"/>
    <w:tmpl w:val="876CB8E2"/>
    <w:lvl w:ilvl="0" w:tplc="E3E44020">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A71B5"/>
    <w:multiLevelType w:val="hybridMultilevel"/>
    <w:tmpl w:val="98F0B546"/>
    <w:lvl w:ilvl="0" w:tplc="02A24392">
      <w:start w:val="5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661403"/>
    <w:multiLevelType w:val="hybridMultilevel"/>
    <w:tmpl w:val="58201C50"/>
    <w:lvl w:ilvl="0" w:tplc="C51C5460">
      <w:start w:val="5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C16F4"/>
    <w:multiLevelType w:val="hybridMultilevel"/>
    <w:tmpl w:val="4B044E1E"/>
    <w:lvl w:ilvl="0" w:tplc="0296A58A">
      <w:start w:val="5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069A7"/>
    <w:multiLevelType w:val="hybridMultilevel"/>
    <w:tmpl w:val="074A1DD8"/>
    <w:lvl w:ilvl="0" w:tplc="0C00000F">
      <w:start w:val="1"/>
      <w:numFmt w:val="decimal"/>
      <w:lvlText w:val="%1."/>
      <w:lvlJc w:val="left"/>
      <w:pPr>
        <w:ind w:left="501" w:hanging="360"/>
      </w:p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num w:numId="1" w16cid:durableId="904880627">
    <w:abstractNumId w:val="5"/>
  </w:num>
  <w:num w:numId="2" w16cid:durableId="72363817">
    <w:abstractNumId w:val="1"/>
  </w:num>
  <w:num w:numId="3" w16cid:durableId="1214733175">
    <w:abstractNumId w:val="4"/>
  </w:num>
  <w:num w:numId="4" w16cid:durableId="488375409">
    <w:abstractNumId w:val="2"/>
  </w:num>
  <w:num w:numId="5" w16cid:durableId="36703312">
    <w:abstractNumId w:val="3"/>
  </w:num>
  <w:num w:numId="6" w16cid:durableId="52580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169AC"/>
    <w:rsid w:val="0002205B"/>
    <w:rsid w:val="0002385A"/>
    <w:rsid w:val="00025E97"/>
    <w:rsid w:val="00032448"/>
    <w:rsid w:val="00034709"/>
    <w:rsid w:val="00043CF7"/>
    <w:rsid w:val="0004757D"/>
    <w:rsid w:val="00055FD0"/>
    <w:rsid w:val="00060877"/>
    <w:rsid w:val="0006589C"/>
    <w:rsid w:val="00076776"/>
    <w:rsid w:val="00077E84"/>
    <w:rsid w:val="000800CE"/>
    <w:rsid w:val="00092673"/>
    <w:rsid w:val="00093409"/>
    <w:rsid w:val="000946AB"/>
    <w:rsid w:val="0009752F"/>
    <w:rsid w:val="000A5021"/>
    <w:rsid w:val="000A727B"/>
    <w:rsid w:val="000A745B"/>
    <w:rsid w:val="000B234B"/>
    <w:rsid w:val="000B40CB"/>
    <w:rsid w:val="000B7B98"/>
    <w:rsid w:val="000D0866"/>
    <w:rsid w:val="000D1ACA"/>
    <w:rsid w:val="000D28B1"/>
    <w:rsid w:val="000D4FF9"/>
    <w:rsid w:val="000E00D3"/>
    <w:rsid w:val="000E2532"/>
    <w:rsid w:val="000E2689"/>
    <w:rsid w:val="000F35AA"/>
    <w:rsid w:val="000F66E3"/>
    <w:rsid w:val="000F7400"/>
    <w:rsid w:val="001006B6"/>
    <w:rsid w:val="00100A8C"/>
    <w:rsid w:val="00101FBD"/>
    <w:rsid w:val="0011567E"/>
    <w:rsid w:val="00123E8A"/>
    <w:rsid w:val="001253EF"/>
    <w:rsid w:val="00150A3B"/>
    <w:rsid w:val="001603DB"/>
    <w:rsid w:val="0016735A"/>
    <w:rsid w:val="00184D72"/>
    <w:rsid w:val="00185617"/>
    <w:rsid w:val="001B1C54"/>
    <w:rsid w:val="001C2217"/>
    <w:rsid w:val="001C5A7B"/>
    <w:rsid w:val="001D3A2F"/>
    <w:rsid w:val="001E08D9"/>
    <w:rsid w:val="001E1436"/>
    <w:rsid w:val="001E3D15"/>
    <w:rsid w:val="001F2410"/>
    <w:rsid w:val="001F52F1"/>
    <w:rsid w:val="0022769F"/>
    <w:rsid w:val="00227DFD"/>
    <w:rsid w:val="0023412B"/>
    <w:rsid w:val="0024278E"/>
    <w:rsid w:val="002471BB"/>
    <w:rsid w:val="002626F8"/>
    <w:rsid w:val="00263179"/>
    <w:rsid w:val="00271033"/>
    <w:rsid w:val="002738D2"/>
    <w:rsid w:val="00275EB4"/>
    <w:rsid w:val="002870FC"/>
    <w:rsid w:val="002A06A6"/>
    <w:rsid w:val="002A25AC"/>
    <w:rsid w:val="002B78EC"/>
    <w:rsid w:val="002C3FE0"/>
    <w:rsid w:val="002D4990"/>
    <w:rsid w:val="002E5410"/>
    <w:rsid w:val="002F29AC"/>
    <w:rsid w:val="002F7F51"/>
    <w:rsid w:val="00311C12"/>
    <w:rsid w:val="00315EB1"/>
    <w:rsid w:val="00323186"/>
    <w:rsid w:val="0033657D"/>
    <w:rsid w:val="00345F58"/>
    <w:rsid w:val="003604C6"/>
    <w:rsid w:val="00362AE1"/>
    <w:rsid w:val="00377C7D"/>
    <w:rsid w:val="00392E22"/>
    <w:rsid w:val="003A1F5D"/>
    <w:rsid w:val="003A230F"/>
    <w:rsid w:val="003A3E9E"/>
    <w:rsid w:val="003C293D"/>
    <w:rsid w:val="003C37C3"/>
    <w:rsid w:val="003C41D9"/>
    <w:rsid w:val="003C51B0"/>
    <w:rsid w:val="003D111D"/>
    <w:rsid w:val="003D5324"/>
    <w:rsid w:val="003D5766"/>
    <w:rsid w:val="003E564B"/>
    <w:rsid w:val="0042613F"/>
    <w:rsid w:val="00426B04"/>
    <w:rsid w:val="0043274C"/>
    <w:rsid w:val="0043283E"/>
    <w:rsid w:val="00434597"/>
    <w:rsid w:val="00435880"/>
    <w:rsid w:val="004405F7"/>
    <w:rsid w:val="004617CB"/>
    <w:rsid w:val="00465417"/>
    <w:rsid w:val="00482976"/>
    <w:rsid w:val="00490481"/>
    <w:rsid w:val="004906BD"/>
    <w:rsid w:val="00495CA8"/>
    <w:rsid w:val="004A0911"/>
    <w:rsid w:val="004A1591"/>
    <w:rsid w:val="004A4250"/>
    <w:rsid w:val="004A53B3"/>
    <w:rsid w:val="004A7B0C"/>
    <w:rsid w:val="004B7FF9"/>
    <w:rsid w:val="004C03AD"/>
    <w:rsid w:val="004D0045"/>
    <w:rsid w:val="004D1E9C"/>
    <w:rsid w:val="004D756A"/>
    <w:rsid w:val="004E0809"/>
    <w:rsid w:val="004F0DE3"/>
    <w:rsid w:val="004F1387"/>
    <w:rsid w:val="004F6DC0"/>
    <w:rsid w:val="004F759A"/>
    <w:rsid w:val="00500F53"/>
    <w:rsid w:val="00503C6F"/>
    <w:rsid w:val="00504BB5"/>
    <w:rsid w:val="00506341"/>
    <w:rsid w:val="00514AFB"/>
    <w:rsid w:val="00523783"/>
    <w:rsid w:val="0053062F"/>
    <w:rsid w:val="00536A12"/>
    <w:rsid w:val="00542113"/>
    <w:rsid w:val="00543C7F"/>
    <w:rsid w:val="0054785C"/>
    <w:rsid w:val="005503BC"/>
    <w:rsid w:val="00557979"/>
    <w:rsid w:val="005630D5"/>
    <w:rsid w:val="005753F7"/>
    <w:rsid w:val="00580BFD"/>
    <w:rsid w:val="0059297E"/>
    <w:rsid w:val="00593FEE"/>
    <w:rsid w:val="00597986"/>
    <w:rsid w:val="005A643A"/>
    <w:rsid w:val="005A6A2B"/>
    <w:rsid w:val="005B0619"/>
    <w:rsid w:val="005B7E85"/>
    <w:rsid w:val="005C1037"/>
    <w:rsid w:val="005C399E"/>
    <w:rsid w:val="005C3CF4"/>
    <w:rsid w:val="005C6727"/>
    <w:rsid w:val="005C6D02"/>
    <w:rsid w:val="005D1B23"/>
    <w:rsid w:val="005D240B"/>
    <w:rsid w:val="005D60C9"/>
    <w:rsid w:val="005E163B"/>
    <w:rsid w:val="005E4C3F"/>
    <w:rsid w:val="005F5D8F"/>
    <w:rsid w:val="00604912"/>
    <w:rsid w:val="00605BC4"/>
    <w:rsid w:val="0060695A"/>
    <w:rsid w:val="00612FCE"/>
    <w:rsid w:val="006236C7"/>
    <w:rsid w:val="00623D35"/>
    <w:rsid w:val="00631E92"/>
    <w:rsid w:val="00632F40"/>
    <w:rsid w:val="00633BE7"/>
    <w:rsid w:val="00640E90"/>
    <w:rsid w:val="00641852"/>
    <w:rsid w:val="00643B49"/>
    <w:rsid w:val="006441E7"/>
    <w:rsid w:val="00650E44"/>
    <w:rsid w:val="00653E9C"/>
    <w:rsid w:val="006553CC"/>
    <w:rsid w:val="006610CC"/>
    <w:rsid w:val="00661EE9"/>
    <w:rsid w:val="00662A74"/>
    <w:rsid w:val="00662F26"/>
    <w:rsid w:val="00671BEE"/>
    <w:rsid w:val="00672C69"/>
    <w:rsid w:val="006837D4"/>
    <w:rsid w:val="00693693"/>
    <w:rsid w:val="00697A1C"/>
    <w:rsid w:val="006A4FBB"/>
    <w:rsid w:val="006C45B1"/>
    <w:rsid w:val="006C6EBF"/>
    <w:rsid w:val="006E32AC"/>
    <w:rsid w:val="006E7B28"/>
    <w:rsid w:val="006F294A"/>
    <w:rsid w:val="006F3A80"/>
    <w:rsid w:val="006F5C4F"/>
    <w:rsid w:val="006F75CA"/>
    <w:rsid w:val="00705820"/>
    <w:rsid w:val="00710C82"/>
    <w:rsid w:val="00713E9F"/>
    <w:rsid w:val="0072191F"/>
    <w:rsid w:val="00722FB6"/>
    <w:rsid w:val="00736D0A"/>
    <w:rsid w:val="007556BF"/>
    <w:rsid w:val="00765148"/>
    <w:rsid w:val="00776194"/>
    <w:rsid w:val="007825DA"/>
    <w:rsid w:val="00793094"/>
    <w:rsid w:val="00796104"/>
    <w:rsid w:val="007A253F"/>
    <w:rsid w:val="007A33C4"/>
    <w:rsid w:val="007A50EF"/>
    <w:rsid w:val="007A73CE"/>
    <w:rsid w:val="007A7A04"/>
    <w:rsid w:val="007B1223"/>
    <w:rsid w:val="007B151B"/>
    <w:rsid w:val="007B1562"/>
    <w:rsid w:val="007B5851"/>
    <w:rsid w:val="007C4FB3"/>
    <w:rsid w:val="007C693C"/>
    <w:rsid w:val="007D312F"/>
    <w:rsid w:val="007D7D0D"/>
    <w:rsid w:val="007F5A1A"/>
    <w:rsid w:val="00802C73"/>
    <w:rsid w:val="00806C55"/>
    <w:rsid w:val="0082162E"/>
    <w:rsid w:val="00822DE0"/>
    <w:rsid w:val="00826132"/>
    <w:rsid w:val="008314A8"/>
    <w:rsid w:val="00834817"/>
    <w:rsid w:val="008417C9"/>
    <w:rsid w:val="00844421"/>
    <w:rsid w:val="00852E21"/>
    <w:rsid w:val="00854ACD"/>
    <w:rsid w:val="00857A4F"/>
    <w:rsid w:val="00861551"/>
    <w:rsid w:val="0086732A"/>
    <w:rsid w:val="00875B4D"/>
    <w:rsid w:val="00875E92"/>
    <w:rsid w:val="00876386"/>
    <w:rsid w:val="008809B5"/>
    <w:rsid w:val="0089183E"/>
    <w:rsid w:val="0089551F"/>
    <w:rsid w:val="008A69CE"/>
    <w:rsid w:val="008B79C9"/>
    <w:rsid w:val="008C6848"/>
    <w:rsid w:val="008D2A76"/>
    <w:rsid w:val="008D5969"/>
    <w:rsid w:val="008E058B"/>
    <w:rsid w:val="008E1957"/>
    <w:rsid w:val="008E5B3E"/>
    <w:rsid w:val="008F4F5B"/>
    <w:rsid w:val="008F610D"/>
    <w:rsid w:val="00901C9D"/>
    <w:rsid w:val="0090695D"/>
    <w:rsid w:val="00923812"/>
    <w:rsid w:val="00924154"/>
    <w:rsid w:val="0092516B"/>
    <w:rsid w:val="00930BE6"/>
    <w:rsid w:val="00931DB1"/>
    <w:rsid w:val="0093378B"/>
    <w:rsid w:val="00943A46"/>
    <w:rsid w:val="00960D41"/>
    <w:rsid w:val="009646EE"/>
    <w:rsid w:val="00967DEC"/>
    <w:rsid w:val="009704B3"/>
    <w:rsid w:val="00974BBD"/>
    <w:rsid w:val="009756D9"/>
    <w:rsid w:val="00984F08"/>
    <w:rsid w:val="00990ACE"/>
    <w:rsid w:val="00994CA5"/>
    <w:rsid w:val="009B1752"/>
    <w:rsid w:val="009B19F6"/>
    <w:rsid w:val="009B48B4"/>
    <w:rsid w:val="009C515E"/>
    <w:rsid w:val="009C716A"/>
    <w:rsid w:val="009D67FE"/>
    <w:rsid w:val="009E124A"/>
    <w:rsid w:val="009E571F"/>
    <w:rsid w:val="009E6E7D"/>
    <w:rsid w:val="009F2A93"/>
    <w:rsid w:val="00A007FC"/>
    <w:rsid w:val="00A00D50"/>
    <w:rsid w:val="00A118DF"/>
    <w:rsid w:val="00A1399C"/>
    <w:rsid w:val="00A15B23"/>
    <w:rsid w:val="00A2421B"/>
    <w:rsid w:val="00A3244C"/>
    <w:rsid w:val="00A41CFF"/>
    <w:rsid w:val="00A52891"/>
    <w:rsid w:val="00A65B2B"/>
    <w:rsid w:val="00A666D9"/>
    <w:rsid w:val="00A66882"/>
    <w:rsid w:val="00A70287"/>
    <w:rsid w:val="00A75B2B"/>
    <w:rsid w:val="00A75E06"/>
    <w:rsid w:val="00A800A0"/>
    <w:rsid w:val="00A8358F"/>
    <w:rsid w:val="00A85F4C"/>
    <w:rsid w:val="00A862F9"/>
    <w:rsid w:val="00A90943"/>
    <w:rsid w:val="00AA06A6"/>
    <w:rsid w:val="00AB3C13"/>
    <w:rsid w:val="00AC2553"/>
    <w:rsid w:val="00AC628E"/>
    <w:rsid w:val="00AD072B"/>
    <w:rsid w:val="00AD0FB3"/>
    <w:rsid w:val="00AD3E01"/>
    <w:rsid w:val="00AD6261"/>
    <w:rsid w:val="00AD64F5"/>
    <w:rsid w:val="00AE0F0A"/>
    <w:rsid w:val="00AE7CB5"/>
    <w:rsid w:val="00AF0E5B"/>
    <w:rsid w:val="00B10DFC"/>
    <w:rsid w:val="00B209D5"/>
    <w:rsid w:val="00B26194"/>
    <w:rsid w:val="00B26EA7"/>
    <w:rsid w:val="00B32E78"/>
    <w:rsid w:val="00B33213"/>
    <w:rsid w:val="00B33977"/>
    <w:rsid w:val="00B36898"/>
    <w:rsid w:val="00B4144A"/>
    <w:rsid w:val="00B422D7"/>
    <w:rsid w:val="00B45201"/>
    <w:rsid w:val="00B50CE0"/>
    <w:rsid w:val="00B50E2E"/>
    <w:rsid w:val="00B5166C"/>
    <w:rsid w:val="00B5593A"/>
    <w:rsid w:val="00B67834"/>
    <w:rsid w:val="00B74C5C"/>
    <w:rsid w:val="00B763F0"/>
    <w:rsid w:val="00B7737C"/>
    <w:rsid w:val="00B84C89"/>
    <w:rsid w:val="00B870D3"/>
    <w:rsid w:val="00BA0820"/>
    <w:rsid w:val="00BA3C86"/>
    <w:rsid w:val="00BA4373"/>
    <w:rsid w:val="00BB6AEA"/>
    <w:rsid w:val="00BC00D0"/>
    <w:rsid w:val="00BC2012"/>
    <w:rsid w:val="00BC3A53"/>
    <w:rsid w:val="00BD37CF"/>
    <w:rsid w:val="00BD5793"/>
    <w:rsid w:val="00BE170E"/>
    <w:rsid w:val="00BE1A53"/>
    <w:rsid w:val="00BF202E"/>
    <w:rsid w:val="00BF50FD"/>
    <w:rsid w:val="00BF6E7C"/>
    <w:rsid w:val="00C0247C"/>
    <w:rsid w:val="00C024BA"/>
    <w:rsid w:val="00C06FAF"/>
    <w:rsid w:val="00C32601"/>
    <w:rsid w:val="00C36B13"/>
    <w:rsid w:val="00C4197E"/>
    <w:rsid w:val="00C455DD"/>
    <w:rsid w:val="00C61AB0"/>
    <w:rsid w:val="00C67B0E"/>
    <w:rsid w:val="00C73F7D"/>
    <w:rsid w:val="00C8250E"/>
    <w:rsid w:val="00C85B52"/>
    <w:rsid w:val="00C95C41"/>
    <w:rsid w:val="00CA334F"/>
    <w:rsid w:val="00CC34D2"/>
    <w:rsid w:val="00CD5E71"/>
    <w:rsid w:val="00CE0715"/>
    <w:rsid w:val="00CE6B25"/>
    <w:rsid w:val="00CF0E1A"/>
    <w:rsid w:val="00CF492D"/>
    <w:rsid w:val="00CF6DBB"/>
    <w:rsid w:val="00CF7CD6"/>
    <w:rsid w:val="00D1486C"/>
    <w:rsid w:val="00D22894"/>
    <w:rsid w:val="00D236D2"/>
    <w:rsid w:val="00D321FA"/>
    <w:rsid w:val="00D3780E"/>
    <w:rsid w:val="00D4112B"/>
    <w:rsid w:val="00D42475"/>
    <w:rsid w:val="00D44B2B"/>
    <w:rsid w:val="00D530B7"/>
    <w:rsid w:val="00D5323B"/>
    <w:rsid w:val="00D5642F"/>
    <w:rsid w:val="00D57EF5"/>
    <w:rsid w:val="00D60792"/>
    <w:rsid w:val="00D625FF"/>
    <w:rsid w:val="00D80404"/>
    <w:rsid w:val="00D83234"/>
    <w:rsid w:val="00D92581"/>
    <w:rsid w:val="00DA6CF4"/>
    <w:rsid w:val="00DA7FFD"/>
    <w:rsid w:val="00DB389B"/>
    <w:rsid w:val="00DB53B4"/>
    <w:rsid w:val="00DC27CA"/>
    <w:rsid w:val="00DF1B03"/>
    <w:rsid w:val="00E00F21"/>
    <w:rsid w:val="00E050A5"/>
    <w:rsid w:val="00E10093"/>
    <w:rsid w:val="00E10840"/>
    <w:rsid w:val="00E16DE2"/>
    <w:rsid w:val="00E17395"/>
    <w:rsid w:val="00E255BD"/>
    <w:rsid w:val="00E53B19"/>
    <w:rsid w:val="00E53B30"/>
    <w:rsid w:val="00E54273"/>
    <w:rsid w:val="00E64CBA"/>
    <w:rsid w:val="00E67FFC"/>
    <w:rsid w:val="00E75670"/>
    <w:rsid w:val="00E80939"/>
    <w:rsid w:val="00E83301"/>
    <w:rsid w:val="00E84217"/>
    <w:rsid w:val="00E909E9"/>
    <w:rsid w:val="00E92775"/>
    <w:rsid w:val="00E96878"/>
    <w:rsid w:val="00EA2AFD"/>
    <w:rsid w:val="00EA49A7"/>
    <w:rsid w:val="00EA6943"/>
    <w:rsid w:val="00EB3B39"/>
    <w:rsid w:val="00EB3BA5"/>
    <w:rsid w:val="00EB5DE8"/>
    <w:rsid w:val="00EB6B98"/>
    <w:rsid w:val="00ED4096"/>
    <w:rsid w:val="00ED4D73"/>
    <w:rsid w:val="00ED7468"/>
    <w:rsid w:val="00EE67DE"/>
    <w:rsid w:val="00F10FE5"/>
    <w:rsid w:val="00F14345"/>
    <w:rsid w:val="00F2096E"/>
    <w:rsid w:val="00F20EF5"/>
    <w:rsid w:val="00F27327"/>
    <w:rsid w:val="00F36615"/>
    <w:rsid w:val="00F368F7"/>
    <w:rsid w:val="00F42107"/>
    <w:rsid w:val="00F42E57"/>
    <w:rsid w:val="00F6479F"/>
    <w:rsid w:val="00F71393"/>
    <w:rsid w:val="00F721A4"/>
    <w:rsid w:val="00F737A2"/>
    <w:rsid w:val="00F91A07"/>
    <w:rsid w:val="00F96670"/>
    <w:rsid w:val="00FA16A1"/>
    <w:rsid w:val="00FB6763"/>
    <w:rsid w:val="00FC1BBE"/>
    <w:rsid w:val="00FD4B7E"/>
    <w:rsid w:val="00FD7F0D"/>
    <w:rsid w:val="00FE1D2E"/>
    <w:rsid w:val="00FE2C79"/>
    <w:rsid w:val="00FF0077"/>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0C58B"/>
  <w15:chartTrackingRefBased/>
  <w15:docId w15:val="{726AB359-67DB-4A07-A491-1C97F1AC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8A"/>
    <w:pPr>
      <w:spacing w:before="160" w:after="240" w:line="276" w:lineRule="auto"/>
      <w:jc w:val="both"/>
    </w:pPr>
    <w:rPr>
      <w:rFonts w:ascii="Trebuchet MS" w:hAnsi="Trebuchet MS" w:cs="Open San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table" w:styleId="TableGrid">
    <w:name w:val="Table Grid"/>
    <w:basedOn w:val="TableNormal"/>
    <w:uiPriority w:val="59"/>
    <w:rsid w:val="00E54273"/>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323186"/>
    <w:pPr>
      <w:spacing w:before="0" w:after="0" w:line="360" w:lineRule="auto"/>
      <w:ind w:left="720"/>
      <w:contextualSpacing/>
      <w:jc w:val="center"/>
    </w:pPr>
    <w:rPr>
      <w:rFonts w:ascii="Times New Roman" w:hAnsi="Times New Roman" w:cstheme="minorBidi"/>
      <w:color w:val="auto"/>
      <w:sz w:val="24"/>
      <w:lang w:val="en-US"/>
    </w:rPr>
  </w:style>
  <w:style w:type="paragraph" w:styleId="NoSpacing">
    <w:name w:val="No Spacing"/>
    <w:uiPriority w:val="1"/>
    <w:qFormat/>
    <w:rsid w:val="00974BBD"/>
    <w:pPr>
      <w:spacing w:after="0" w:line="240" w:lineRule="auto"/>
    </w:pPr>
    <w:rPr>
      <w:rFonts w:ascii="Times New Roman" w:eastAsia="MS Mincho" w:hAnsi="Times New Roman" w:cs="Times New Roman"/>
      <w:sz w:val="24"/>
      <w:szCs w:val="24"/>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99"/>
    <w:qFormat/>
    <w:locked/>
    <w:rsid w:val="00BB6AEA"/>
    <w:rPr>
      <w:rFonts w:ascii="Times New Roman" w:hAnsi="Times New Roman"/>
      <w:sz w:val="24"/>
    </w:rPr>
  </w:style>
  <w:style w:type="paragraph" w:styleId="Revision">
    <w:name w:val="Revision"/>
    <w:hidden/>
    <w:uiPriority w:val="99"/>
    <w:semiHidden/>
    <w:rsid w:val="005C3CF4"/>
    <w:pPr>
      <w:spacing w:after="0" w:line="240" w:lineRule="auto"/>
    </w:pPr>
    <w:rPr>
      <w:rFonts w:ascii="Trebuchet MS" w:hAnsi="Trebuchet MS" w:cs="Open Sans"/>
      <w:color w:val="000000"/>
      <w:lang w:val="ro-RO"/>
    </w:rPr>
  </w:style>
  <w:style w:type="character" w:styleId="CommentReference">
    <w:name w:val="annotation reference"/>
    <w:basedOn w:val="DefaultParagraphFont"/>
    <w:uiPriority w:val="99"/>
    <w:semiHidden/>
    <w:unhideWhenUsed/>
    <w:rsid w:val="005C3CF4"/>
    <w:rPr>
      <w:sz w:val="16"/>
      <w:szCs w:val="16"/>
    </w:rPr>
  </w:style>
  <w:style w:type="paragraph" w:styleId="CommentText">
    <w:name w:val="annotation text"/>
    <w:basedOn w:val="Normal"/>
    <w:link w:val="CommentTextChar"/>
    <w:uiPriority w:val="99"/>
    <w:unhideWhenUsed/>
    <w:rsid w:val="005C3CF4"/>
    <w:pPr>
      <w:spacing w:line="240" w:lineRule="auto"/>
    </w:pPr>
    <w:rPr>
      <w:sz w:val="20"/>
      <w:szCs w:val="20"/>
    </w:rPr>
  </w:style>
  <w:style w:type="character" w:customStyle="1" w:styleId="CommentTextChar">
    <w:name w:val="Comment Text Char"/>
    <w:basedOn w:val="DefaultParagraphFont"/>
    <w:link w:val="CommentText"/>
    <w:uiPriority w:val="99"/>
    <w:rsid w:val="005C3CF4"/>
    <w:rPr>
      <w:rFonts w:ascii="Trebuchet MS" w:hAnsi="Trebuchet MS" w:cs="Open Sans"/>
      <w:color w:val="000000"/>
      <w:sz w:val="20"/>
      <w:szCs w:val="20"/>
      <w:lang w:val="ro-RO"/>
    </w:rPr>
  </w:style>
  <w:style w:type="paragraph" w:styleId="CommentSubject">
    <w:name w:val="annotation subject"/>
    <w:basedOn w:val="CommentText"/>
    <w:next w:val="CommentText"/>
    <w:link w:val="CommentSubjectChar"/>
    <w:uiPriority w:val="99"/>
    <w:semiHidden/>
    <w:unhideWhenUsed/>
    <w:rsid w:val="005C3CF4"/>
    <w:rPr>
      <w:b/>
      <w:bCs/>
    </w:rPr>
  </w:style>
  <w:style w:type="character" w:customStyle="1" w:styleId="CommentSubjectChar">
    <w:name w:val="Comment Subject Char"/>
    <w:basedOn w:val="CommentTextChar"/>
    <w:link w:val="CommentSubject"/>
    <w:uiPriority w:val="99"/>
    <w:semiHidden/>
    <w:rsid w:val="005C3CF4"/>
    <w:rPr>
      <w:rFonts w:ascii="Trebuchet MS" w:hAnsi="Trebuchet MS" w:cs="Open Sans"/>
      <w:b/>
      <w:bCs/>
      <w:color w:val="00000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129244">
      <w:bodyDiv w:val="1"/>
      <w:marLeft w:val="0"/>
      <w:marRight w:val="0"/>
      <w:marTop w:val="0"/>
      <w:marBottom w:val="0"/>
      <w:divBdr>
        <w:top w:val="none" w:sz="0" w:space="0" w:color="auto"/>
        <w:left w:val="none" w:sz="0" w:space="0" w:color="auto"/>
        <w:bottom w:val="none" w:sz="0" w:space="0" w:color="auto"/>
        <w:right w:val="none" w:sz="0" w:space="0" w:color="auto"/>
      </w:divBdr>
    </w:div>
    <w:div w:id="19058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CE27-1902-4ECB-BB19-706A6786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1056</Words>
  <Characters>6022</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Ramona Zotta-Cherascu</cp:lastModifiedBy>
  <cp:revision>8</cp:revision>
  <cp:lastPrinted>2024-09-20T05:49:00Z</cp:lastPrinted>
  <dcterms:created xsi:type="dcterms:W3CDTF">2026-04-03T13:31:00Z</dcterms:created>
  <dcterms:modified xsi:type="dcterms:W3CDTF">2026-04-20T13:22:00Z</dcterms:modified>
</cp:coreProperties>
</file>