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3693F7FA" w:rsidR="00851FFB" w:rsidRPr="00FC5C38" w:rsidRDefault="00851FFB" w:rsidP="002865DB">
      <w:pPr>
        <w:spacing w:before="0" w:after="0"/>
        <w:ind w:left="-1134" w:firstLine="720"/>
        <w:rPr>
          <w:rFonts w:eastAsia="MS Mincho" w:cs="Times New Roman"/>
          <w:color w:val="auto"/>
          <w:sz w:val="24"/>
          <w:szCs w:val="24"/>
        </w:rPr>
      </w:pPr>
      <w:r w:rsidRPr="00FC5C38">
        <w:rPr>
          <w:rFonts w:eastAsia="MS Mincho" w:cs="Times New Roman"/>
          <w:color w:val="auto"/>
          <w:sz w:val="24"/>
          <w:szCs w:val="24"/>
        </w:rPr>
        <w:t>DIRECȚIA</w:t>
      </w:r>
      <w:r w:rsidR="00956397">
        <w:rPr>
          <w:rFonts w:eastAsia="MS Mincho" w:cs="Times New Roman"/>
          <w:color w:val="auto"/>
          <w:sz w:val="24"/>
          <w:szCs w:val="24"/>
        </w:rPr>
        <w:t xml:space="preserve"> </w:t>
      </w:r>
      <w:r w:rsidRPr="00FC5C38">
        <w:rPr>
          <w:rFonts w:eastAsia="MS Mincho" w:cs="Times New Roman"/>
          <w:color w:val="auto"/>
          <w:sz w:val="24"/>
          <w:szCs w:val="24"/>
        </w:rPr>
        <w:t>BIODIVERSITATE</w:t>
      </w:r>
    </w:p>
    <w:p w14:paraId="429B6070" w14:textId="62CBC63F" w:rsidR="00851FFB" w:rsidRPr="00CA533E" w:rsidRDefault="00851FFB" w:rsidP="002865DB">
      <w:pPr>
        <w:spacing w:before="0" w:after="0"/>
        <w:ind w:left="-1134" w:firstLine="720"/>
        <w:rPr>
          <w:rFonts w:eastAsia="MS Mincho" w:cs="Times New Roman"/>
          <w:color w:val="auto"/>
          <w:sz w:val="24"/>
          <w:szCs w:val="24"/>
          <w:lang w:val="pt-BR"/>
        </w:rPr>
      </w:pPr>
      <w:r w:rsidRPr="00FC5C38">
        <w:rPr>
          <w:rFonts w:eastAsia="MS Mincho" w:cs="Times New Roman"/>
          <w:color w:val="auto"/>
          <w:sz w:val="24"/>
          <w:szCs w:val="24"/>
        </w:rPr>
        <w:t>Nr. înreg.</w:t>
      </w:r>
      <w:r w:rsidRPr="00CA533E">
        <w:rPr>
          <w:rFonts w:eastAsia="MS Mincho" w:cs="Times New Roman"/>
          <w:color w:val="auto"/>
          <w:sz w:val="24"/>
          <w:szCs w:val="24"/>
          <w:lang w:val="pt-BR"/>
        </w:rPr>
        <w:t xml:space="preserve">: </w:t>
      </w:r>
      <w:r w:rsidR="006C1FDF" w:rsidRPr="00CA533E">
        <w:rPr>
          <w:rFonts w:eastAsia="MS Mincho" w:cs="Times New Roman"/>
          <w:color w:val="auto"/>
          <w:sz w:val="24"/>
          <w:szCs w:val="24"/>
          <w:lang w:val="pt-BR"/>
        </w:rPr>
        <w:t>DB/</w:t>
      </w:r>
      <w:r w:rsidR="00DA5518" w:rsidRPr="00CA533E">
        <w:rPr>
          <w:rFonts w:eastAsia="MS Mincho" w:cs="Times New Roman"/>
          <w:color w:val="auto"/>
          <w:sz w:val="24"/>
          <w:szCs w:val="24"/>
          <w:lang w:val="pt-BR"/>
        </w:rPr>
        <w:t xml:space="preserve"> </w:t>
      </w:r>
      <w:r w:rsidR="00226543" w:rsidRPr="00CA533E">
        <w:rPr>
          <w:rFonts w:eastAsia="MS Mincho" w:cs="Times New Roman"/>
          <w:color w:val="auto"/>
          <w:sz w:val="24"/>
          <w:szCs w:val="24"/>
          <w:lang w:val="pt-BR"/>
        </w:rPr>
        <w:t>139145</w:t>
      </w:r>
      <w:r w:rsidR="005927C7" w:rsidRPr="00CA533E">
        <w:rPr>
          <w:rFonts w:eastAsia="MS Mincho" w:cs="Times New Roman"/>
          <w:color w:val="auto"/>
          <w:sz w:val="24"/>
          <w:szCs w:val="24"/>
          <w:lang w:val="pt-BR"/>
        </w:rPr>
        <w:t xml:space="preserve"> </w:t>
      </w:r>
      <w:r w:rsidR="00011929" w:rsidRPr="00CA533E">
        <w:rPr>
          <w:rFonts w:eastAsia="MS Mincho" w:cs="Times New Roman"/>
          <w:color w:val="auto"/>
          <w:sz w:val="24"/>
          <w:szCs w:val="24"/>
          <w:lang w:val="pt-BR"/>
        </w:rPr>
        <w:t>/</w:t>
      </w:r>
      <w:r w:rsidR="00F46815">
        <w:rPr>
          <w:rFonts w:eastAsia="MS Mincho" w:cs="Times New Roman"/>
          <w:color w:val="auto"/>
          <w:sz w:val="24"/>
          <w:szCs w:val="24"/>
          <w:lang w:val="pt-BR"/>
        </w:rPr>
        <w:t>04</w:t>
      </w:r>
      <w:r w:rsidR="00526B2B" w:rsidRPr="00CA533E">
        <w:rPr>
          <w:rFonts w:eastAsia="MS Mincho" w:cs="Times New Roman"/>
          <w:color w:val="auto"/>
          <w:sz w:val="24"/>
          <w:szCs w:val="24"/>
          <w:lang w:val="pt-BR"/>
        </w:rPr>
        <w:t>.</w:t>
      </w:r>
      <w:r w:rsidR="00413ACE" w:rsidRPr="00CA533E">
        <w:rPr>
          <w:rFonts w:eastAsia="MS Mincho" w:cs="Times New Roman"/>
          <w:color w:val="auto"/>
          <w:sz w:val="24"/>
          <w:szCs w:val="24"/>
          <w:lang w:val="pt-BR"/>
        </w:rPr>
        <w:t>0</w:t>
      </w:r>
      <w:r w:rsidR="00F46815">
        <w:rPr>
          <w:rFonts w:eastAsia="MS Mincho" w:cs="Times New Roman"/>
          <w:color w:val="auto"/>
          <w:sz w:val="24"/>
          <w:szCs w:val="24"/>
          <w:lang w:val="pt-BR"/>
        </w:rPr>
        <w:t>6</w:t>
      </w:r>
      <w:r w:rsidR="00526B2B" w:rsidRPr="00CA533E">
        <w:rPr>
          <w:rFonts w:eastAsia="MS Mincho" w:cs="Times New Roman"/>
          <w:color w:val="auto"/>
          <w:sz w:val="24"/>
          <w:szCs w:val="24"/>
          <w:lang w:val="pt-BR"/>
        </w:rPr>
        <w:t>.2026</w:t>
      </w:r>
    </w:p>
    <w:p w14:paraId="18C02CA3" w14:textId="5FB601FA" w:rsidR="00381D15" w:rsidRPr="00CA533E" w:rsidRDefault="001D6CAD" w:rsidP="00C961A7">
      <w:pPr>
        <w:spacing w:before="0" w:after="0" w:line="360" w:lineRule="auto"/>
        <w:ind w:left="-1134" w:firstLine="720"/>
        <w:jc w:val="right"/>
        <w:rPr>
          <w:rFonts w:eastAsia="MS Mincho" w:cs="Times New Roman"/>
          <w:color w:val="auto"/>
          <w:sz w:val="24"/>
          <w:szCs w:val="24"/>
          <w:lang w:val="pt-BR"/>
        </w:rPr>
      </w:pP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r w:rsidRPr="00CA533E">
        <w:rPr>
          <w:rFonts w:eastAsia="MS Mincho" w:cs="Times New Roman"/>
          <w:color w:val="auto"/>
          <w:sz w:val="24"/>
          <w:szCs w:val="24"/>
          <w:lang w:val="pt-BR"/>
        </w:rPr>
        <w:tab/>
      </w:r>
    </w:p>
    <w:p w14:paraId="5DCF875C" w14:textId="77777777" w:rsidR="00851FFB" w:rsidRPr="00FC5C38" w:rsidRDefault="00851FFB" w:rsidP="00851FFB">
      <w:pPr>
        <w:spacing w:before="0" w:after="0"/>
        <w:rPr>
          <w:rFonts w:eastAsia="MS Mincho" w:cs="Times New Roman"/>
          <w:color w:val="auto"/>
          <w:sz w:val="24"/>
          <w:szCs w:val="24"/>
        </w:rPr>
      </w:pPr>
    </w:p>
    <w:p w14:paraId="7D88AE55" w14:textId="77777777" w:rsidR="00851FFB" w:rsidRPr="00FC5C38" w:rsidRDefault="00851FFB" w:rsidP="00851FFB">
      <w:pPr>
        <w:spacing w:before="0" w:after="0"/>
        <w:rPr>
          <w:rFonts w:eastAsia="MS Mincho" w:cs="Times New Roman"/>
          <w:color w:val="auto"/>
          <w:sz w:val="24"/>
          <w:szCs w:val="24"/>
        </w:rPr>
      </w:pPr>
    </w:p>
    <w:p w14:paraId="7F94F1E1" w14:textId="77777777" w:rsidR="00851FFB" w:rsidRPr="00FC5C38" w:rsidRDefault="00851FFB" w:rsidP="00851FFB">
      <w:pPr>
        <w:spacing w:before="0" w:after="0"/>
        <w:rPr>
          <w:rFonts w:eastAsia="MS Mincho" w:cs="Times New Roman"/>
          <w:color w:val="auto"/>
          <w:sz w:val="24"/>
          <w:szCs w:val="24"/>
        </w:rPr>
      </w:pPr>
    </w:p>
    <w:p w14:paraId="5A852B0E" w14:textId="465EE25D" w:rsidR="00851FFB" w:rsidRPr="00481CE9" w:rsidRDefault="00851FFB" w:rsidP="00BB3937">
      <w:pPr>
        <w:spacing w:before="0" w:after="120"/>
        <w:ind w:left="567" w:right="567"/>
        <w:jc w:val="center"/>
        <w:rPr>
          <w:rFonts w:eastAsia="MS Mincho" w:cs="Times New Roman"/>
          <w:b/>
          <w:color w:val="auto"/>
          <w:sz w:val="24"/>
          <w:szCs w:val="24"/>
        </w:rPr>
      </w:pPr>
      <w:r w:rsidRPr="00481CE9">
        <w:rPr>
          <w:rFonts w:eastAsia="MS Mincho" w:cs="Times New Roman"/>
          <w:b/>
          <w:color w:val="auto"/>
          <w:sz w:val="24"/>
          <w:szCs w:val="24"/>
        </w:rPr>
        <w:t>REFERAT DE APROBARE</w:t>
      </w:r>
    </w:p>
    <w:p w14:paraId="1605A0E4" w14:textId="77777777" w:rsidR="00313F73" w:rsidRPr="00CA533E" w:rsidRDefault="00313F73" w:rsidP="00620D09">
      <w:pPr>
        <w:autoSpaceDE w:val="0"/>
        <w:autoSpaceDN w:val="0"/>
        <w:adjustRightInd w:val="0"/>
        <w:spacing w:before="0" w:after="0" w:line="360" w:lineRule="auto"/>
        <w:rPr>
          <w:rFonts w:cs="Times New Roman"/>
          <w:iCs/>
          <w:color w:val="auto"/>
          <w:sz w:val="24"/>
          <w:szCs w:val="24"/>
          <w:lang w:val="pt-BR"/>
        </w:rPr>
      </w:pPr>
    </w:p>
    <w:p w14:paraId="24C1CA03" w14:textId="6DCB7F14" w:rsidR="00313F73" w:rsidRPr="008D4AD0" w:rsidRDefault="00313F73" w:rsidP="00A361C6">
      <w:pPr>
        <w:spacing w:before="0" w:after="0" w:line="360" w:lineRule="auto"/>
        <w:ind w:left="-811" w:firstLine="811"/>
        <w:rPr>
          <w:rFonts w:eastAsia="MS Mincho" w:cs="Times New Roman"/>
          <w:color w:val="auto"/>
          <w:sz w:val="24"/>
          <w:szCs w:val="24"/>
        </w:rPr>
      </w:pPr>
      <w:r w:rsidRPr="008D4AD0">
        <w:rPr>
          <w:rFonts w:eastAsia="MS Mincho" w:cs="Times New Roman"/>
          <w:color w:val="auto"/>
          <w:sz w:val="24"/>
          <w:szCs w:val="24"/>
        </w:rPr>
        <w:t>Prezentul proiect de ordin stabileşte derogarea</w:t>
      </w:r>
      <w:r w:rsidR="005F37A4" w:rsidRPr="008D4AD0">
        <w:rPr>
          <w:rFonts w:eastAsia="MS Mincho" w:cs="Times New Roman"/>
          <w:color w:val="auto"/>
          <w:sz w:val="24"/>
          <w:szCs w:val="24"/>
        </w:rPr>
        <w:t xml:space="preserve"> </w:t>
      </w:r>
      <w:r w:rsidR="00DA5518" w:rsidRPr="008D4AD0">
        <w:rPr>
          <w:rFonts w:eastAsia="MS Mincho" w:cs="Times New Roman"/>
          <w:color w:val="auto"/>
          <w:sz w:val="24"/>
          <w:szCs w:val="24"/>
        </w:rPr>
        <w:t xml:space="preserve">în scopul relocării </w:t>
      </w:r>
      <w:r w:rsidR="009048F5" w:rsidRPr="008D4AD0">
        <w:rPr>
          <w:rFonts w:eastAsia="MS Mincho" w:cs="Times New Roman"/>
          <w:color w:val="auto"/>
          <w:sz w:val="24"/>
          <w:szCs w:val="24"/>
        </w:rPr>
        <w:t xml:space="preserve">unui cuib de barză (Ciconia ciconia) în </w:t>
      </w:r>
      <w:r w:rsidR="00A361C6" w:rsidRPr="008D4AD0">
        <w:rPr>
          <w:rFonts w:eastAsia="MS Mincho" w:cs="Times New Roman"/>
          <w:color w:val="auto"/>
          <w:sz w:val="24"/>
          <w:szCs w:val="24"/>
        </w:rPr>
        <w:t>conformitate cu  p</w:t>
      </w:r>
      <w:r w:rsidR="00EF1177" w:rsidRPr="008D4AD0">
        <w:rPr>
          <w:rFonts w:eastAsia="MS Mincho" w:cs="Times New Roman"/>
          <w:color w:val="auto"/>
          <w:sz w:val="24"/>
          <w:szCs w:val="24"/>
        </w:rPr>
        <w:t>revederil</w:t>
      </w:r>
      <w:r w:rsidR="00A361C6" w:rsidRPr="008D4AD0">
        <w:rPr>
          <w:rFonts w:eastAsia="MS Mincho" w:cs="Times New Roman"/>
          <w:color w:val="auto"/>
          <w:sz w:val="24"/>
          <w:szCs w:val="24"/>
        </w:rPr>
        <w:t>e</w:t>
      </w:r>
      <w:r w:rsidR="00EF1177" w:rsidRPr="008D4AD0">
        <w:rPr>
          <w:rFonts w:eastAsia="MS Mincho" w:cs="Times New Roman"/>
          <w:color w:val="auto"/>
          <w:sz w:val="24"/>
          <w:szCs w:val="24"/>
        </w:rPr>
        <w:t xml:space="preserve"> art.</w:t>
      </w:r>
      <w:r w:rsidR="00A361C6" w:rsidRPr="008D4AD0">
        <w:rPr>
          <w:rFonts w:eastAsia="MS Mincho" w:cs="Times New Roman"/>
          <w:color w:val="auto"/>
          <w:sz w:val="24"/>
          <w:szCs w:val="24"/>
        </w:rPr>
        <w:t xml:space="preserve"> </w:t>
      </w:r>
      <w:r w:rsidR="00EF1177" w:rsidRPr="008D4AD0">
        <w:rPr>
          <w:rFonts w:eastAsia="MS Mincho" w:cs="Times New Roman"/>
          <w:color w:val="auto"/>
          <w:sz w:val="24"/>
          <w:szCs w:val="24"/>
        </w:rPr>
        <w:t xml:space="preserve">38 alin. (2) din </w:t>
      </w:r>
      <w:r w:rsidR="00EF1177" w:rsidRPr="008D4AD0">
        <w:rPr>
          <w:rFonts w:eastAsia="MS Mincho" w:cs="Times New Roman"/>
          <w:i/>
          <w:iCs/>
          <w:color w:val="auto"/>
          <w:sz w:val="24"/>
          <w:szCs w:val="24"/>
        </w:rPr>
        <w:t>Ordonanţa de urgenţă a Guvernului nr. 57/2007 privind regimul ariilor naturale protejate, conservarea habitatelor naturale, a florei şi faunei sălbatice aprobată cu completări şi modificări prin Legea nr. 49/2011, cu modificările și completările ulterioare</w:t>
      </w:r>
      <w:r w:rsidR="00EF1177" w:rsidRPr="008D4AD0">
        <w:rPr>
          <w:rFonts w:eastAsia="MS Mincho" w:cs="Times New Roman"/>
          <w:color w:val="auto"/>
          <w:sz w:val="24"/>
          <w:szCs w:val="24"/>
        </w:rPr>
        <w:t xml:space="preserve"> şi </w:t>
      </w:r>
      <w:r w:rsidR="00A361C6" w:rsidRPr="008D4AD0">
        <w:rPr>
          <w:rFonts w:eastAsia="MS Mincho" w:cs="Times New Roman"/>
          <w:color w:val="auto"/>
          <w:sz w:val="24"/>
          <w:szCs w:val="24"/>
        </w:rPr>
        <w:t xml:space="preserve">în baza procedurii de acordare a derogărilor de la măsurile de protecţie strictă a speciilor de floră şi faună sălbatică, aprobată prin </w:t>
      </w:r>
      <w:r w:rsidR="00EF1177" w:rsidRPr="008D4AD0">
        <w:rPr>
          <w:rFonts w:eastAsia="MS Mincho" w:cs="Times New Roman"/>
          <w:i/>
          <w:iCs/>
          <w:color w:val="auto"/>
          <w:sz w:val="24"/>
          <w:szCs w:val="24"/>
        </w:rPr>
        <w:t>Ordinul ministrului mediului şi al ministrului agriculturii, pădurilor şi dezvoltării rurale nr. 203/14/2009 privind procedura de stabilire a derogărilor de la măsurile de protecţie a speciilor de floră şi faună sălbatică</w:t>
      </w:r>
      <w:r w:rsidR="00A361C6" w:rsidRPr="008D4AD0">
        <w:rPr>
          <w:rFonts w:eastAsia="MS Mincho" w:cs="Times New Roman"/>
          <w:i/>
          <w:iCs/>
          <w:color w:val="auto"/>
          <w:sz w:val="24"/>
          <w:szCs w:val="24"/>
        </w:rPr>
        <w:t>.</w:t>
      </w:r>
    </w:p>
    <w:p w14:paraId="0CFC515C" w14:textId="73916662" w:rsidR="00EF1177" w:rsidRPr="008D4AD0" w:rsidRDefault="00EF1177" w:rsidP="00EF1177">
      <w:pPr>
        <w:spacing w:before="0" w:after="0" w:line="360" w:lineRule="auto"/>
        <w:ind w:left="-810"/>
        <w:rPr>
          <w:rFonts w:eastAsia="MS Mincho" w:cs="Times New Roman"/>
          <w:color w:val="auto"/>
          <w:sz w:val="24"/>
          <w:szCs w:val="24"/>
        </w:rPr>
      </w:pPr>
      <w:r w:rsidRPr="008D4AD0">
        <w:rPr>
          <w:rFonts w:eastAsia="MS Mincho" w:cs="Times New Roman"/>
          <w:color w:val="auto"/>
          <w:sz w:val="24"/>
          <w:szCs w:val="24"/>
        </w:rPr>
        <w:t xml:space="preserve">           Conservarea durabilă a speciilor de floră și faună sălbatică, </w:t>
      </w:r>
      <w:r w:rsidR="00A361C6" w:rsidRPr="008D4AD0">
        <w:rPr>
          <w:rFonts w:eastAsia="MS Mincho" w:cs="Times New Roman"/>
          <w:color w:val="auto"/>
          <w:sz w:val="24"/>
          <w:szCs w:val="24"/>
        </w:rPr>
        <w:t>c</w:t>
      </w:r>
      <w:r w:rsidRPr="008D4AD0">
        <w:rPr>
          <w:rFonts w:eastAsia="MS Mincho" w:cs="Times New Roman"/>
          <w:color w:val="auto"/>
          <w:sz w:val="24"/>
          <w:szCs w:val="24"/>
        </w:rPr>
        <w:t>onform prevederil</w:t>
      </w:r>
      <w:r w:rsidR="00A361C6" w:rsidRPr="008D4AD0">
        <w:rPr>
          <w:rFonts w:eastAsia="MS Mincho" w:cs="Times New Roman"/>
          <w:color w:val="auto"/>
          <w:sz w:val="24"/>
          <w:szCs w:val="24"/>
        </w:rPr>
        <w:t>or</w:t>
      </w:r>
      <w:r w:rsidRPr="008D4AD0">
        <w:rPr>
          <w:rFonts w:eastAsia="MS Mincho" w:cs="Times New Roman"/>
          <w:color w:val="auto"/>
          <w:sz w:val="24"/>
          <w:szCs w:val="24"/>
        </w:rPr>
        <w:t xml:space="preserve"> Directivei “Habitate”, este o prioritate majoră în strategia autorităţii publice centrale pentru protecţia mediului, iar în acest sens sunt necesare o serie de măsuri concrete.</w:t>
      </w:r>
    </w:p>
    <w:p w14:paraId="7968CCEC" w14:textId="77777777" w:rsidR="00BF22ED" w:rsidRPr="008D4AD0" w:rsidRDefault="00313F73" w:rsidP="00BF22ED">
      <w:pPr>
        <w:spacing w:before="0" w:after="0" w:line="360" w:lineRule="auto"/>
        <w:ind w:left="-810" w:firstLine="810"/>
        <w:rPr>
          <w:rFonts w:eastAsia="MS Mincho" w:cs="Times New Roman"/>
          <w:color w:val="auto"/>
          <w:sz w:val="24"/>
          <w:szCs w:val="24"/>
        </w:rPr>
      </w:pPr>
      <w:r w:rsidRPr="008D4AD0">
        <w:rPr>
          <w:rFonts w:eastAsia="MS Mincho" w:cs="Times New Roman"/>
          <w:color w:val="auto"/>
          <w:sz w:val="24"/>
          <w:szCs w:val="24"/>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53FDD9AE" w14:textId="2577A104" w:rsidR="00BF22ED" w:rsidRPr="008D4AD0" w:rsidRDefault="00BF22ED" w:rsidP="00BF22ED">
      <w:pPr>
        <w:spacing w:before="0" w:after="0" w:line="360" w:lineRule="auto"/>
        <w:ind w:left="-810" w:firstLine="810"/>
        <w:rPr>
          <w:color w:val="auto"/>
          <w:sz w:val="24"/>
          <w:szCs w:val="24"/>
        </w:rPr>
      </w:pPr>
      <w:r w:rsidRPr="008D4AD0">
        <w:rPr>
          <w:color w:val="auto"/>
          <w:sz w:val="24"/>
          <w:szCs w:val="24"/>
        </w:rPr>
        <w:t>La stabilirea derogării au fost întrunite cumulativ condiţiile prevăzute la art. 1 alin. (3) din Procedura de stabilire a derogărilor de la măsurile de protecţie a speciilor de floră şi faună sălbatică aprobată prin ordinul ministrului mediului şi ministrului agriculturii, pădurilor şi dezvoltării rurale nr. 203/14/2009, respectiv nu există o alternativă acceptabilă, iar măsurile derogatorii nu sunt în detrimentul menţinerii populaţiei speciei într-o stare de conservare favorabilă.</w:t>
      </w:r>
    </w:p>
    <w:p w14:paraId="2AA9D8A5" w14:textId="3304FA21" w:rsidR="00313F73" w:rsidRPr="008D4AD0" w:rsidRDefault="00313F73" w:rsidP="00481CE9">
      <w:pPr>
        <w:spacing w:before="0" w:after="0" w:line="360" w:lineRule="auto"/>
        <w:ind w:left="-811" w:firstLine="811"/>
        <w:rPr>
          <w:rFonts w:eastAsia="MS Mincho" w:cs="Times New Roman"/>
          <w:color w:val="auto"/>
          <w:sz w:val="24"/>
          <w:szCs w:val="24"/>
        </w:rPr>
      </w:pPr>
      <w:r w:rsidRPr="008D4AD0">
        <w:rPr>
          <w:rFonts w:eastAsia="MS Mincho" w:cs="Times New Roman"/>
          <w:color w:val="auto"/>
          <w:sz w:val="24"/>
          <w:szCs w:val="24"/>
        </w:rPr>
        <w:lastRenderedPageBreak/>
        <w:t xml:space="preserve">Derogările nu se acordă dacă există riscul ca acestea să aibă un impact negativ semnificativ de ordin calitativ sau cantitativ asupra populaţiei care face obiectul derogării. </w:t>
      </w:r>
    </w:p>
    <w:p w14:paraId="62977277" w14:textId="0FC25A85" w:rsidR="00BF22ED" w:rsidRPr="008D4AD0" w:rsidRDefault="00BF22ED" w:rsidP="002A065A">
      <w:pPr>
        <w:autoSpaceDE w:val="0"/>
        <w:autoSpaceDN w:val="0"/>
        <w:adjustRightInd w:val="0"/>
        <w:spacing w:before="0" w:after="0" w:line="360" w:lineRule="auto"/>
        <w:ind w:left="-794" w:firstLine="794"/>
        <w:rPr>
          <w:color w:val="auto"/>
          <w:sz w:val="24"/>
          <w:szCs w:val="24"/>
        </w:rPr>
      </w:pPr>
      <w:r w:rsidRPr="008D4AD0">
        <w:rPr>
          <w:color w:val="auto"/>
          <w:sz w:val="24"/>
          <w:szCs w:val="24"/>
        </w:rPr>
        <w:t>Derogarea este acordată în scopul prevenirii unor pagube, în interesul sănătății și al securității publice sau pentru alte rațiuni de interes public major, inclusiv de natură socială sau economică și pentru consecințe benefice de importanță fundamentală pentru mediu.</w:t>
      </w:r>
    </w:p>
    <w:p w14:paraId="3D345F34" w14:textId="0FA0CC14" w:rsidR="00E52C3C" w:rsidRPr="00532D1B" w:rsidRDefault="00E52C3C" w:rsidP="002A065A">
      <w:pPr>
        <w:autoSpaceDE w:val="0"/>
        <w:autoSpaceDN w:val="0"/>
        <w:adjustRightInd w:val="0"/>
        <w:spacing w:before="0" w:after="0" w:line="360" w:lineRule="auto"/>
        <w:ind w:left="-794" w:firstLine="794"/>
        <w:rPr>
          <w:bCs/>
          <w:color w:val="auto"/>
          <w:sz w:val="24"/>
          <w:szCs w:val="24"/>
          <w:lang w:val="pt-BR"/>
        </w:rPr>
      </w:pPr>
      <w:r w:rsidRPr="008D4AD0">
        <w:rPr>
          <w:bCs/>
          <w:sz w:val="24"/>
          <w:szCs w:val="24"/>
        </w:rPr>
        <w:t xml:space="preserve"> </w:t>
      </w:r>
      <w:r w:rsidRPr="00532D1B">
        <w:rPr>
          <w:bCs/>
          <w:color w:val="auto"/>
          <w:sz w:val="24"/>
          <w:szCs w:val="24"/>
        </w:rPr>
        <w:t xml:space="preserve">Derogarea se stabileşte </w:t>
      </w:r>
      <w:r w:rsidR="00CA533E" w:rsidRPr="00532D1B">
        <w:rPr>
          <w:bCs/>
          <w:color w:val="auto"/>
          <w:sz w:val="24"/>
          <w:szCs w:val="24"/>
        </w:rPr>
        <w:t>începând cu data de</w:t>
      </w:r>
      <w:r w:rsidRPr="00532D1B">
        <w:rPr>
          <w:bCs/>
          <w:color w:val="auto"/>
          <w:sz w:val="24"/>
          <w:szCs w:val="24"/>
        </w:rPr>
        <w:t xml:space="preserve"> </w:t>
      </w:r>
      <w:r w:rsidR="00640565" w:rsidRPr="00532D1B">
        <w:rPr>
          <w:bCs/>
          <w:color w:val="auto"/>
          <w:sz w:val="24"/>
          <w:szCs w:val="24"/>
        </w:rPr>
        <w:t>01.09.2026,</w:t>
      </w:r>
      <w:r w:rsidR="00532D1B" w:rsidRPr="00532D1B">
        <w:rPr>
          <w:bCs/>
          <w:color w:val="auto"/>
          <w:sz w:val="24"/>
          <w:szCs w:val="24"/>
        </w:rPr>
        <w:t xml:space="preserve"> după migrația de toamnă a berzelor și</w:t>
      </w:r>
      <w:r w:rsidR="00640565" w:rsidRPr="00532D1B">
        <w:rPr>
          <w:bCs/>
          <w:color w:val="auto"/>
          <w:sz w:val="24"/>
          <w:szCs w:val="24"/>
        </w:rPr>
        <w:t xml:space="preserve"> </w:t>
      </w:r>
      <w:r w:rsidR="00CA533E" w:rsidRPr="00532D1B">
        <w:rPr>
          <w:bCs/>
          <w:color w:val="auto"/>
          <w:sz w:val="24"/>
          <w:szCs w:val="24"/>
        </w:rPr>
        <w:t>pâ</w:t>
      </w:r>
      <w:r w:rsidR="005815AC" w:rsidRPr="00532D1B">
        <w:rPr>
          <w:bCs/>
          <w:color w:val="auto"/>
          <w:sz w:val="24"/>
          <w:szCs w:val="24"/>
        </w:rPr>
        <w:t>nă la data de 31.12.2026.</w:t>
      </w:r>
    </w:p>
    <w:p w14:paraId="7CACDEF5" w14:textId="694BB67F" w:rsidR="004F4A5F" w:rsidRPr="00954A4F" w:rsidRDefault="004F4A5F" w:rsidP="004F4A5F">
      <w:pPr>
        <w:autoSpaceDE w:val="0"/>
        <w:autoSpaceDN w:val="0"/>
        <w:adjustRightInd w:val="0"/>
        <w:spacing w:before="0" w:after="0" w:line="360" w:lineRule="auto"/>
        <w:ind w:left="-794" w:firstLine="794"/>
        <w:rPr>
          <w:rFonts w:eastAsia="MS Mincho" w:cs="Times New Roman"/>
          <w:color w:val="auto"/>
          <w:sz w:val="24"/>
          <w:szCs w:val="24"/>
        </w:rPr>
      </w:pPr>
      <w:r w:rsidRPr="00532D1B">
        <w:rPr>
          <w:rFonts w:cs="Times New Roman"/>
          <w:bCs/>
          <w:color w:val="auto"/>
          <w:sz w:val="24"/>
          <w:szCs w:val="24"/>
        </w:rPr>
        <w:t xml:space="preserve">Comisia pentru Ocrotirea Monumentelor Naturii </w:t>
      </w:r>
      <w:r>
        <w:rPr>
          <w:rFonts w:cs="Times New Roman"/>
          <w:bCs/>
          <w:sz w:val="24"/>
          <w:szCs w:val="24"/>
        </w:rPr>
        <w:t>din cadrul Academiei Române a avizat favorabil prezentul proiect de ordin de ministru  prin Avizul nr. 240/22.05.2026.</w:t>
      </w:r>
    </w:p>
    <w:p w14:paraId="75328E42" w14:textId="7C3D1457" w:rsidR="00954A4F" w:rsidRPr="008D4AD0" w:rsidRDefault="004D74C2" w:rsidP="002A065A">
      <w:pPr>
        <w:spacing w:before="0" w:after="0" w:line="360" w:lineRule="auto"/>
        <w:ind w:left="-794" w:firstLine="810"/>
        <w:rPr>
          <w:rFonts w:eastAsia="MS Mincho" w:cs="Times New Roman"/>
          <w:bCs/>
          <w:i/>
          <w:iCs/>
          <w:color w:val="auto"/>
          <w:sz w:val="24"/>
          <w:szCs w:val="24"/>
        </w:rPr>
      </w:pPr>
      <w:r w:rsidRPr="008D4AD0">
        <w:rPr>
          <w:rFonts w:eastAsia="MS Mincho" w:cs="Times New Roman"/>
          <w:iCs/>
          <w:color w:val="auto"/>
          <w:sz w:val="24"/>
          <w:szCs w:val="24"/>
        </w:rPr>
        <w:t xml:space="preserve">Având în vedere cele menționate </w:t>
      </w:r>
      <w:r w:rsidR="00BF22ED" w:rsidRPr="008D4AD0">
        <w:rPr>
          <w:rFonts w:eastAsia="MS Mincho" w:cs="Times New Roman"/>
          <w:iCs/>
          <w:color w:val="auto"/>
          <w:sz w:val="24"/>
          <w:szCs w:val="24"/>
        </w:rPr>
        <w:t>anterior s-a el</w:t>
      </w:r>
      <w:r w:rsidR="006E3A86" w:rsidRPr="008D4AD0">
        <w:rPr>
          <w:rFonts w:eastAsia="MS Mincho" w:cs="Times New Roman"/>
          <w:iCs/>
          <w:color w:val="auto"/>
          <w:sz w:val="24"/>
          <w:szCs w:val="24"/>
        </w:rPr>
        <w:t>a</w:t>
      </w:r>
      <w:r w:rsidR="00BF22ED" w:rsidRPr="008D4AD0">
        <w:rPr>
          <w:rFonts w:eastAsia="MS Mincho" w:cs="Times New Roman"/>
          <w:iCs/>
          <w:color w:val="auto"/>
          <w:sz w:val="24"/>
          <w:szCs w:val="24"/>
        </w:rPr>
        <w:t xml:space="preserve">borat proiectul de ordin </w:t>
      </w:r>
      <w:r w:rsidRPr="008D4AD0">
        <w:rPr>
          <w:rFonts w:eastAsia="MS Mincho" w:cs="Times New Roman"/>
          <w:iCs/>
          <w:color w:val="auto"/>
          <w:sz w:val="24"/>
          <w:szCs w:val="24"/>
        </w:rPr>
        <w:t xml:space="preserve"> </w:t>
      </w:r>
      <w:r w:rsidR="00F262C8" w:rsidRPr="008D4AD0">
        <w:rPr>
          <w:rFonts w:eastAsia="MS Mincho" w:cs="Times New Roman"/>
          <w:iCs/>
          <w:color w:val="auto"/>
          <w:sz w:val="24"/>
          <w:szCs w:val="24"/>
        </w:rPr>
        <w:t>privind</w:t>
      </w:r>
      <w:r w:rsidR="00253C5A" w:rsidRPr="008D4AD0">
        <w:rPr>
          <w:rFonts w:eastAsia="MS Mincho" w:cs="Times New Roman"/>
          <w:bCs/>
          <w:iCs/>
          <w:color w:val="auto"/>
          <w:sz w:val="24"/>
          <w:szCs w:val="24"/>
        </w:rPr>
        <w:t xml:space="preserve"> aprobarea derogării </w:t>
      </w:r>
      <w:r w:rsidR="00BF22ED" w:rsidRPr="008D4AD0">
        <w:rPr>
          <w:rFonts w:eastAsia="MS Mincho" w:cs="Times New Roman"/>
          <w:bCs/>
          <w:iCs/>
          <w:color w:val="auto"/>
          <w:sz w:val="24"/>
          <w:szCs w:val="24"/>
        </w:rPr>
        <w:t xml:space="preserve">pentru relocarea unui cuib de barză (Ciconia ciconia) de pe raza comuniei </w:t>
      </w:r>
      <w:r w:rsidR="00DB0CD6" w:rsidRPr="008D4AD0">
        <w:rPr>
          <w:rFonts w:eastAsia="MS Mincho" w:cs="Times New Roman"/>
          <w:bCs/>
          <w:iCs/>
          <w:color w:val="auto"/>
          <w:sz w:val="24"/>
          <w:szCs w:val="24"/>
        </w:rPr>
        <w:t xml:space="preserve">Baia de Fier, județul Gorj, </w:t>
      </w:r>
      <w:r w:rsidR="00BF22ED" w:rsidRPr="008D4AD0">
        <w:rPr>
          <w:rFonts w:eastAsia="MS Mincho" w:cs="Times New Roman"/>
          <w:bCs/>
          <w:iCs/>
          <w:color w:val="auto"/>
          <w:sz w:val="24"/>
          <w:szCs w:val="24"/>
        </w:rPr>
        <w:t xml:space="preserve">pe care îl supunem spre aprobare. </w:t>
      </w:r>
    </w:p>
    <w:p w14:paraId="5F96AE20" w14:textId="77777777" w:rsidR="0067040A" w:rsidRPr="008D4AD0" w:rsidRDefault="0067040A" w:rsidP="00954A4F">
      <w:pPr>
        <w:spacing w:before="0" w:after="0"/>
        <w:ind w:left="-454"/>
        <w:rPr>
          <w:color w:val="auto"/>
          <w:sz w:val="24"/>
          <w:szCs w:val="24"/>
        </w:rPr>
      </w:pPr>
    </w:p>
    <w:p w14:paraId="24CAD62D" w14:textId="77777777" w:rsidR="003419E3" w:rsidRDefault="003419E3" w:rsidP="00954A4F">
      <w:pPr>
        <w:spacing w:before="0" w:after="0"/>
        <w:ind w:left="-454"/>
        <w:rPr>
          <w:color w:val="FFFFFF" w:themeColor="background1"/>
          <w:sz w:val="24"/>
          <w:szCs w:val="24"/>
        </w:rPr>
      </w:pPr>
    </w:p>
    <w:p w14:paraId="09BF33BC" w14:textId="6A902D40" w:rsidR="006A6870" w:rsidRPr="006A6870" w:rsidRDefault="006A6870" w:rsidP="006A6870">
      <w:pPr>
        <w:tabs>
          <w:tab w:val="left" w:pos="7830"/>
        </w:tabs>
        <w:ind w:right="57"/>
        <w:rPr>
          <w:b/>
          <w:sz w:val="24"/>
          <w:szCs w:val="24"/>
        </w:rPr>
      </w:pPr>
      <w:r>
        <w:rPr>
          <w:color w:val="FFFFFF" w:themeColor="background1"/>
          <w:sz w:val="24"/>
          <w:szCs w:val="24"/>
        </w:rPr>
        <w:t xml:space="preserve">                                          </w:t>
      </w:r>
      <w:r w:rsidRPr="006A6870">
        <w:rPr>
          <w:b/>
          <w:sz w:val="24"/>
          <w:szCs w:val="24"/>
        </w:rPr>
        <w:t xml:space="preserve">Director </w:t>
      </w:r>
    </w:p>
    <w:p w14:paraId="07307610" w14:textId="77777777" w:rsidR="006A6870" w:rsidRPr="006A6870" w:rsidRDefault="006A6870" w:rsidP="006A6870">
      <w:pPr>
        <w:tabs>
          <w:tab w:val="left" w:pos="7830"/>
        </w:tabs>
        <w:spacing w:before="0" w:after="160" w:line="259" w:lineRule="auto"/>
        <w:ind w:left="-720" w:right="57"/>
        <w:jc w:val="center"/>
        <w:rPr>
          <w:sz w:val="24"/>
          <w:szCs w:val="24"/>
        </w:rPr>
      </w:pPr>
      <w:r w:rsidRPr="006A6870">
        <w:rPr>
          <w:sz w:val="24"/>
          <w:szCs w:val="24"/>
        </w:rPr>
        <w:t>Anca CRĂCIUNAȘ</w:t>
      </w:r>
    </w:p>
    <w:p w14:paraId="0BBD736B" w14:textId="692DF138" w:rsidR="006A6870" w:rsidRDefault="006A6870" w:rsidP="00954A4F">
      <w:pPr>
        <w:spacing w:before="0" w:after="0"/>
        <w:ind w:left="-454"/>
        <w:rPr>
          <w:color w:val="FFFFFF" w:themeColor="background1"/>
          <w:sz w:val="24"/>
          <w:szCs w:val="24"/>
        </w:rPr>
      </w:pPr>
    </w:p>
    <w:p w14:paraId="1088CAD1" w14:textId="77777777" w:rsidR="006A6870" w:rsidRDefault="006A6870" w:rsidP="00954A4F">
      <w:pPr>
        <w:spacing w:before="0" w:after="0"/>
        <w:ind w:left="-454"/>
        <w:rPr>
          <w:color w:val="FFFFFF" w:themeColor="background1"/>
          <w:sz w:val="24"/>
          <w:szCs w:val="24"/>
        </w:rPr>
      </w:pPr>
    </w:p>
    <w:p w14:paraId="47B81AD0" w14:textId="77777777" w:rsidR="003419E3" w:rsidRPr="008D4AD0" w:rsidRDefault="003419E3" w:rsidP="00954A4F">
      <w:pPr>
        <w:spacing w:before="0" w:after="0"/>
        <w:ind w:left="-454"/>
        <w:rPr>
          <w:color w:val="FFFFFF" w:themeColor="background1"/>
          <w:sz w:val="24"/>
          <w:szCs w:val="24"/>
        </w:rPr>
      </w:pPr>
    </w:p>
    <w:p w14:paraId="21BF2577" w14:textId="77777777" w:rsidR="00C655C6" w:rsidRDefault="001D2380" w:rsidP="001D2380">
      <w:pPr>
        <w:spacing w:before="0" w:after="0" w:line="240" w:lineRule="auto"/>
        <w:ind w:left="-851" w:right="567"/>
        <w:jc w:val="left"/>
        <w:rPr>
          <w:rFonts w:eastAsia="Calibri"/>
          <w:bCs/>
          <w:sz w:val="24"/>
          <w:szCs w:val="24"/>
        </w:rPr>
      </w:pPr>
      <w:r>
        <w:rPr>
          <w:rFonts w:eastAsia="Calibri"/>
          <w:bCs/>
          <w:sz w:val="24"/>
          <w:szCs w:val="24"/>
        </w:rPr>
        <w:t xml:space="preserve">  </w:t>
      </w:r>
    </w:p>
    <w:p w14:paraId="3F7A5246" w14:textId="55FF5D98" w:rsidR="001D2380" w:rsidRDefault="00C655C6" w:rsidP="001D2380">
      <w:pPr>
        <w:spacing w:before="0" w:after="0" w:line="240" w:lineRule="auto"/>
        <w:ind w:left="-851" w:right="567"/>
        <w:jc w:val="left"/>
        <w:rPr>
          <w:rFonts w:eastAsia="Calibri"/>
          <w:bCs/>
          <w:sz w:val="24"/>
          <w:szCs w:val="24"/>
        </w:rPr>
      </w:pPr>
      <w:r>
        <w:rPr>
          <w:rFonts w:eastAsia="Calibri"/>
          <w:bCs/>
          <w:sz w:val="24"/>
          <w:szCs w:val="24"/>
        </w:rPr>
        <w:t xml:space="preserve">  </w:t>
      </w:r>
      <w:r w:rsidR="001D2380">
        <w:rPr>
          <w:rFonts w:eastAsia="Calibri"/>
          <w:bCs/>
          <w:sz w:val="24"/>
          <w:szCs w:val="24"/>
        </w:rPr>
        <w:t>Serviciul Biodiversitate-Biosecuritate</w:t>
      </w:r>
    </w:p>
    <w:p w14:paraId="52B32D63" w14:textId="77777777" w:rsidR="001D2380" w:rsidRDefault="001D2380" w:rsidP="001D2380">
      <w:pPr>
        <w:spacing w:before="0" w:after="0" w:line="240" w:lineRule="auto"/>
        <w:ind w:left="-851" w:right="567"/>
        <w:jc w:val="left"/>
        <w:rPr>
          <w:rFonts w:eastAsia="Calibri"/>
          <w:bCs/>
          <w:sz w:val="24"/>
          <w:szCs w:val="24"/>
        </w:rPr>
      </w:pPr>
      <w:r>
        <w:rPr>
          <w:rFonts w:eastAsia="Calibri"/>
          <w:bCs/>
          <w:sz w:val="24"/>
          <w:szCs w:val="24"/>
        </w:rPr>
        <w:t xml:space="preserve">  Șef serviciu</w:t>
      </w:r>
    </w:p>
    <w:p w14:paraId="3EE118D7" w14:textId="77777777" w:rsidR="001D2380" w:rsidRDefault="001D2380" w:rsidP="001D2380">
      <w:pPr>
        <w:spacing w:before="0" w:after="0" w:line="240" w:lineRule="auto"/>
        <w:ind w:left="-850" w:right="562"/>
        <w:jc w:val="left"/>
        <w:rPr>
          <w:rFonts w:eastAsia="Calibri"/>
          <w:bCs/>
          <w:sz w:val="24"/>
          <w:szCs w:val="24"/>
        </w:rPr>
      </w:pPr>
      <w:r>
        <w:rPr>
          <w:rFonts w:eastAsia="Calibri"/>
          <w:bCs/>
          <w:sz w:val="24"/>
          <w:szCs w:val="24"/>
        </w:rPr>
        <w:t xml:space="preserve">  Sorina Cristina MARIN</w:t>
      </w:r>
    </w:p>
    <w:p w14:paraId="5C82BCD5" w14:textId="77777777" w:rsidR="001D2380" w:rsidRDefault="001D2380" w:rsidP="001D2380">
      <w:pPr>
        <w:ind w:right="567"/>
        <w:rPr>
          <w:rFonts w:eastAsia="Calibri"/>
          <w:b/>
          <w:sz w:val="24"/>
          <w:szCs w:val="24"/>
        </w:rPr>
      </w:pPr>
    </w:p>
    <w:p w14:paraId="1E931138" w14:textId="40B66650" w:rsidR="001D2380" w:rsidRPr="00CA533E" w:rsidRDefault="00C655C6" w:rsidP="001D2380">
      <w:pPr>
        <w:spacing w:before="0" w:after="0"/>
        <w:ind w:left="-720" w:right="562"/>
        <w:jc w:val="left"/>
        <w:rPr>
          <w:rFonts w:eastAsia="Calibri"/>
          <w:bCs/>
          <w:sz w:val="24"/>
          <w:szCs w:val="24"/>
          <w:lang w:val="it-IT"/>
        </w:rPr>
      </w:pPr>
      <w:r>
        <w:rPr>
          <w:rFonts w:eastAsia="Calibri"/>
          <w:bCs/>
          <w:sz w:val="24"/>
          <w:szCs w:val="24"/>
        </w:rPr>
        <w:t xml:space="preserve"> </w:t>
      </w:r>
      <w:r w:rsidR="001D2380" w:rsidRPr="00E0665D">
        <w:rPr>
          <w:rFonts w:eastAsia="Calibri"/>
          <w:bCs/>
          <w:sz w:val="24"/>
          <w:szCs w:val="24"/>
        </w:rPr>
        <w:t>Elaborat</w:t>
      </w:r>
      <w:r w:rsidR="001D2380">
        <w:rPr>
          <w:rFonts w:eastAsia="Calibri"/>
          <w:bCs/>
          <w:sz w:val="24"/>
          <w:szCs w:val="24"/>
        </w:rPr>
        <w:t xml:space="preserve"> </w:t>
      </w:r>
      <w:r w:rsidR="001D2380" w:rsidRPr="00CA533E">
        <w:rPr>
          <w:rFonts w:eastAsia="Calibri"/>
          <w:bCs/>
          <w:sz w:val="24"/>
          <w:szCs w:val="24"/>
          <w:lang w:val="it-IT"/>
        </w:rPr>
        <w:t>:</w:t>
      </w:r>
    </w:p>
    <w:p w14:paraId="0B086305" w14:textId="307FD997" w:rsidR="001D2380" w:rsidRDefault="00C655C6" w:rsidP="001D2380">
      <w:pPr>
        <w:spacing w:before="0" w:after="0"/>
        <w:ind w:left="-720" w:right="562"/>
        <w:jc w:val="left"/>
        <w:rPr>
          <w:rFonts w:eastAsia="Calibri"/>
          <w:bCs/>
          <w:sz w:val="24"/>
          <w:szCs w:val="24"/>
        </w:rPr>
      </w:pPr>
      <w:r>
        <w:rPr>
          <w:rFonts w:eastAsia="Calibri"/>
          <w:bCs/>
          <w:sz w:val="24"/>
          <w:szCs w:val="24"/>
        </w:rPr>
        <w:t xml:space="preserve"> </w:t>
      </w:r>
      <w:r w:rsidR="001D2380" w:rsidRPr="00E0665D">
        <w:rPr>
          <w:rFonts w:eastAsia="Calibri"/>
          <w:bCs/>
          <w:sz w:val="24"/>
          <w:szCs w:val="24"/>
        </w:rPr>
        <w:t>Consilier</w:t>
      </w:r>
      <w:r w:rsidR="001D2380">
        <w:rPr>
          <w:rFonts w:eastAsia="Calibri"/>
          <w:bCs/>
          <w:sz w:val="24"/>
          <w:szCs w:val="24"/>
        </w:rPr>
        <w:t xml:space="preserve"> superior</w:t>
      </w:r>
    </w:p>
    <w:p w14:paraId="5BCB69D7" w14:textId="33CB371E" w:rsidR="001D2380" w:rsidRPr="00E0665D" w:rsidRDefault="00C655C6" w:rsidP="001D2380">
      <w:pPr>
        <w:spacing w:before="0" w:after="0"/>
        <w:ind w:left="-720" w:right="562"/>
        <w:jc w:val="left"/>
        <w:rPr>
          <w:rFonts w:eastAsia="Calibri"/>
          <w:bCs/>
          <w:sz w:val="24"/>
          <w:szCs w:val="24"/>
        </w:rPr>
      </w:pPr>
      <w:r>
        <w:rPr>
          <w:rFonts w:eastAsia="Calibri"/>
          <w:bCs/>
          <w:sz w:val="24"/>
          <w:szCs w:val="24"/>
        </w:rPr>
        <w:t xml:space="preserve"> </w:t>
      </w:r>
      <w:r w:rsidR="001D2380">
        <w:rPr>
          <w:rFonts w:eastAsia="Calibri"/>
          <w:bCs/>
          <w:sz w:val="24"/>
          <w:szCs w:val="24"/>
        </w:rPr>
        <w:t>Daniela DRĂCEA</w:t>
      </w:r>
    </w:p>
    <w:p w14:paraId="25A851B2" w14:textId="77777777" w:rsidR="001D2380" w:rsidRDefault="001D2380" w:rsidP="001D2380">
      <w:pPr>
        <w:ind w:right="567" w:hanging="709"/>
        <w:rPr>
          <w:rFonts w:eastAsia="Calibri"/>
          <w:bCs/>
          <w:sz w:val="24"/>
          <w:szCs w:val="24"/>
        </w:rPr>
      </w:pPr>
    </w:p>
    <w:p w14:paraId="29F8BBFE" w14:textId="6028F7B0" w:rsidR="00851FFB" w:rsidRPr="00526B2B" w:rsidRDefault="00851FFB" w:rsidP="009B23F7">
      <w:pPr>
        <w:rPr>
          <w:color w:val="FFFFFF" w:themeColor="background1"/>
          <w:sz w:val="24"/>
          <w:szCs w:val="24"/>
        </w:rPr>
      </w:pPr>
      <w:r w:rsidRPr="00526B2B">
        <w:rPr>
          <w:color w:val="FFFFFF" w:themeColor="background1"/>
          <w:sz w:val="24"/>
          <w:szCs w:val="24"/>
        </w:rPr>
        <w:t xml:space="preserve">Elaborat: </w:t>
      </w:r>
      <w:r w:rsidR="001A5786" w:rsidRPr="00526B2B">
        <w:rPr>
          <w:color w:val="FFFFFF" w:themeColor="background1"/>
          <w:sz w:val="24"/>
          <w:szCs w:val="24"/>
        </w:rPr>
        <w:t>Antonia OPRIȘ</w:t>
      </w:r>
      <w:r w:rsidR="00803770" w:rsidRPr="00526B2B">
        <w:rPr>
          <w:color w:val="FFFFFF" w:themeColor="background1"/>
          <w:sz w:val="24"/>
          <w:szCs w:val="24"/>
        </w:rPr>
        <w:t>AN</w:t>
      </w:r>
      <w:r w:rsidR="009B23F7" w:rsidRPr="00526B2B">
        <w:rPr>
          <w:color w:val="FFFFFF" w:themeColor="background1"/>
          <w:sz w:val="24"/>
          <w:szCs w:val="24"/>
        </w:rPr>
        <w:t xml:space="preserve"> </w:t>
      </w:r>
      <w:r w:rsidRPr="00526B2B">
        <w:rPr>
          <w:color w:val="FFFFFF" w:themeColor="background1"/>
          <w:sz w:val="24"/>
          <w:szCs w:val="24"/>
        </w:rPr>
        <w:t>Consilier, Direcția</w:t>
      </w:r>
      <w:r w:rsidR="00323EE6" w:rsidRPr="00526B2B">
        <w:rPr>
          <w:color w:val="FFFFFF" w:themeColor="background1"/>
          <w:sz w:val="24"/>
          <w:szCs w:val="24"/>
        </w:rPr>
        <w:t xml:space="preserve"> </w:t>
      </w:r>
      <w:r w:rsidRPr="00526B2B">
        <w:rPr>
          <w:color w:val="FFFFFF" w:themeColor="background1"/>
          <w:sz w:val="24"/>
          <w:szCs w:val="24"/>
        </w:rPr>
        <w:t>Biodiversitate</w:t>
      </w:r>
    </w:p>
    <w:p w14:paraId="4650D644" w14:textId="330B15FD" w:rsidR="00851FFB" w:rsidRPr="00CA533E" w:rsidRDefault="003C0D96" w:rsidP="003C0D96">
      <w:pPr>
        <w:tabs>
          <w:tab w:val="left" w:pos="1095"/>
        </w:tabs>
        <w:rPr>
          <w:color w:val="FFFFFF" w:themeColor="background1"/>
          <w:sz w:val="24"/>
          <w:szCs w:val="24"/>
          <w:lang w:val="it-IT"/>
        </w:rPr>
      </w:pPr>
      <w:r w:rsidRPr="00CA533E">
        <w:rPr>
          <w:color w:val="FFFFFF" w:themeColor="background1"/>
          <w:sz w:val="24"/>
          <w:szCs w:val="24"/>
          <w:lang w:val="it-IT"/>
        </w:rPr>
        <w:tab/>
      </w:r>
    </w:p>
    <w:sectPr w:rsidR="00851FFB" w:rsidRPr="00CA533E" w:rsidSect="002C0581">
      <w:headerReference w:type="default" r:id="rId7"/>
      <w:footerReference w:type="default" r:id="rId8"/>
      <w:headerReference w:type="first" r:id="rId9"/>
      <w:footerReference w:type="first" r:id="rId10"/>
      <w:pgSz w:w="11906" w:h="16838" w:code="9"/>
      <w:pgMar w:top="567" w:right="137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9C54" w14:textId="77777777" w:rsidR="00BA12C8" w:rsidRDefault="00BA12C8" w:rsidP="009772BD">
      <w:r>
        <w:separator/>
      </w:r>
    </w:p>
  </w:endnote>
  <w:endnote w:type="continuationSeparator" w:id="0">
    <w:p w14:paraId="3A933A14" w14:textId="77777777" w:rsidR="00BA12C8" w:rsidRDefault="00BA12C8"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r w:rsidRPr="00FB602D">
      <w:t>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3742" w14:textId="77777777" w:rsidR="00BA12C8" w:rsidRDefault="00BA12C8" w:rsidP="009772BD">
      <w:r>
        <w:separator/>
      </w:r>
    </w:p>
  </w:footnote>
  <w:footnote w:type="continuationSeparator" w:id="0">
    <w:p w14:paraId="1CC97AF8" w14:textId="77777777" w:rsidR="00BA12C8" w:rsidRDefault="00BA12C8"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33" name="Picture 3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1254B8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980256">
    <w:abstractNumId w:val="17"/>
  </w:num>
  <w:num w:numId="2" w16cid:durableId="1259830052">
    <w:abstractNumId w:val="13"/>
  </w:num>
  <w:num w:numId="3" w16cid:durableId="640504990">
    <w:abstractNumId w:val="10"/>
  </w:num>
  <w:num w:numId="4" w16cid:durableId="744572922">
    <w:abstractNumId w:val="3"/>
  </w:num>
  <w:num w:numId="5" w16cid:durableId="860167200">
    <w:abstractNumId w:val="24"/>
  </w:num>
  <w:num w:numId="6" w16cid:durableId="1658531232">
    <w:abstractNumId w:val="7"/>
  </w:num>
  <w:num w:numId="7" w16cid:durableId="1167943243">
    <w:abstractNumId w:val="4"/>
  </w:num>
  <w:num w:numId="8" w16cid:durableId="907694554">
    <w:abstractNumId w:val="12"/>
  </w:num>
  <w:num w:numId="9" w16cid:durableId="115148416">
    <w:abstractNumId w:val="0"/>
  </w:num>
  <w:num w:numId="10" w16cid:durableId="197621090">
    <w:abstractNumId w:val="11"/>
  </w:num>
  <w:num w:numId="11" w16cid:durableId="20015348">
    <w:abstractNumId w:val="16"/>
  </w:num>
  <w:num w:numId="12" w16cid:durableId="1692801965">
    <w:abstractNumId w:val="6"/>
  </w:num>
  <w:num w:numId="13" w16cid:durableId="320694716">
    <w:abstractNumId w:val="9"/>
  </w:num>
  <w:num w:numId="14" w16cid:durableId="572157316">
    <w:abstractNumId w:val="1"/>
  </w:num>
  <w:num w:numId="15" w16cid:durableId="1716349857">
    <w:abstractNumId w:val="23"/>
  </w:num>
  <w:num w:numId="16" w16cid:durableId="282884286">
    <w:abstractNumId w:val="20"/>
  </w:num>
  <w:num w:numId="17" w16cid:durableId="845172087">
    <w:abstractNumId w:val="5"/>
  </w:num>
  <w:num w:numId="18" w16cid:durableId="609893089">
    <w:abstractNumId w:val="19"/>
  </w:num>
  <w:num w:numId="19" w16cid:durableId="1279682342">
    <w:abstractNumId w:val="22"/>
  </w:num>
  <w:num w:numId="20" w16cid:durableId="1435782468">
    <w:abstractNumId w:val="21"/>
  </w:num>
  <w:num w:numId="21" w16cid:durableId="2144273315">
    <w:abstractNumId w:val="18"/>
  </w:num>
  <w:num w:numId="22" w16cid:durableId="181407836">
    <w:abstractNumId w:val="15"/>
  </w:num>
  <w:num w:numId="23" w16cid:durableId="414134972">
    <w:abstractNumId w:val="14"/>
  </w:num>
  <w:num w:numId="24" w16cid:durableId="1095831164">
    <w:abstractNumId w:val="25"/>
  </w:num>
  <w:num w:numId="25" w16cid:durableId="2043357951">
    <w:abstractNumId w:val="2"/>
  </w:num>
  <w:num w:numId="26" w16cid:durableId="654259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0DE"/>
    <w:rsid w:val="00004EEC"/>
    <w:rsid w:val="0000505D"/>
    <w:rsid w:val="0001160F"/>
    <w:rsid w:val="00011929"/>
    <w:rsid w:val="00011C4C"/>
    <w:rsid w:val="000202F8"/>
    <w:rsid w:val="00023F69"/>
    <w:rsid w:val="00032964"/>
    <w:rsid w:val="0003495D"/>
    <w:rsid w:val="00046C6A"/>
    <w:rsid w:val="000503B9"/>
    <w:rsid w:val="00054450"/>
    <w:rsid w:val="0005664C"/>
    <w:rsid w:val="0007379D"/>
    <w:rsid w:val="000745D4"/>
    <w:rsid w:val="0009796B"/>
    <w:rsid w:val="000A214C"/>
    <w:rsid w:val="000A392A"/>
    <w:rsid w:val="000A6F4E"/>
    <w:rsid w:val="000C0BEA"/>
    <w:rsid w:val="000C2FFF"/>
    <w:rsid w:val="000C74D0"/>
    <w:rsid w:val="000D1385"/>
    <w:rsid w:val="000D74FF"/>
    <w:rsid w:val="000E3ED0"/>
    <w:rsid w:val="00107BF8"/>
    <w:rsid w:val="001136EA"/>
    <w:rsid w:val="001200FC"/>
    <w:rsid w:val="00122296"/>
    <w:rsid w:val="00123D86"/>
    <w:rsid w:val="00124058"/>
    <w:rsid w:val="00127B75"/>
    <w:rsid w:val="001374E3"/>
    <w:rsid w:val="00141C1F"/>
    <w:rsid w:val="00143279"/>
    <w:rsid w:val="001466DC"/>
    <w:rsid w:val="00154BBE"/>
    <w:rsid w:val="001657B1"/>
    <w:rsid w:val="001661E9"/>
    <w:rsid w:val="00186DBB"/>
    <w:rsid w:val="0019652D"/>
    <w:rsid w:val="00197D8A"/>
    <w:rsid w:val="001A5786"/>
    <w:rsid w:val="001D1D5F"/>
    <w:rsid w:val="001D2380"/>
    <w:rsid w:val="001D6CAD"/>
    <w:rsid w:val="001E467E"/>
    <w:rsid w:val="001F4D25"/>
    <w:rsid w:val="00203303"/>
    <w:rsid w:val="00205BF1"/>
    <w:rsid w:val="00211FF4"/>
    <w:rsid w:val="00225F7B"/>
    <w:rsid w:val="00226543"/>
    <w:rsid w:val="002328DD"/>
    <w:rsid w:val="00236F22"/>
    <w:rsid w:val="002424B7"/>
    <w:rsid w:val="002443FB"/>
    <w:rsid w:val="00253C5A"/>
    <w:rsid w:val="0026039F"/>
    <w:rsid w:val="00262BE3"/>
    <w:rsid w:val="0026628D"/>
    <w:rsid w:val="00283C69"/>
    <w:rsid w:val="002865DB"/>
    <w:rsid w:val="002A065A"/>
    <w:rsid w:val="002A5316"/>
    <w:rsid w:val="002A6DC5"/>
    <w:rsid w:val="002A7A51"/>
    <w:rsid w:val="002B2242"/>
    <w:rsid w:val="002B43CB"/>
    <w:rsid w:val="002B6EB8"/>
    <w:rsid w:val="002C0581"/>
    <w:rsid w:val="002C7EA8"/>
    <w:rsid w:val="002D3837"/>
    <w:rsid w:val="002D4CA8"/>
    <w:rsid w:val="002D6711"/>
    <w:rsid w:val="002D7A5B"/>
    <w:rsid w:val="002E416A"/>
    <w:rsid w:val="002F4F8B"/>
    <w:rsid w:val="0031321D"/>
    <w:rsid w:val="00313F73"/>
    <w:rsid w:val="0032127D"/>
    <w:rsid w:val="00323EE6"/>
    <w:rsid w:val="00335138"/>
    <w:rsid w:val="0033769A"/>
    <w:rsid w:val="003419E3"/>
    <w:rsid w:val="00342E32"/>
    <w:rsid w:val="003503B2"/>
    <w:rsid w:val="00351DDB"/>
    <w:rsid w:val="00355A6B"/>
    <w:rsid w:val="00362644"/>
    <w:rsid w:val="00381D15"/>
    <w:rsid w:val="003A4361"/>
    <w:rsid w:val="003A63C0"/>
    <w:rsid w:val="003C0D96"/>
    <w:rsid w:val="003C6CAD"/>
    <w:rsid w:val="003C7542"/>
    <w:rsid w:val="003E43D9"/>
    <w:rsid w:val="003F6BBB"/>
    <w:rsid w:val="0040453A"/>
    <w:rsid w:val="00411ABA"/>
    <w:rsid w:val="0041379C"/>
    <w:rsid w:val="00413ACE"/>
    <w:rsid w:val="0042037A"/>
    <w:rsid w:val="0042307F"/>
    <w:rsid w:val="004254FE"/>
    <w:rsid w:val="00425EED"/>
    <w:rsid w:val="00427F6D"/>
    <w:rsid w:val="00440BA6"/>
    <w:rsid w:val="00443548"/>
    <w:rsid w:val="00443665"/>
    <w:rsid w:val="0046255C"/>
    <w:rsid w:val="00467EE4"/>
    <w:rsid w:val="00481909"/>
    <w:rsid w:val="00481CE9"/>
    <w:rsid w:val="00481F47"/>
    <w:rsid w:val="00487440"/>
    <w:rsid w:val="00490A0B"/>
    <w:rsid w:val="00491C2B"/>
    <w:rsid w:val="00493E52"/>
    <w:rsid w:val="004A15E0"/>
    <w:rsid w:val="004B090A"/>
    <w:rsid w:val="004B0A7C"/>
    <w:rsid w:val="004B144B"/>
    <w:rsid w:val="004B243A"/>
    <w:rsid w:val="004D74C2"/>
    <w:rsid w:val="004E1DBC"/>
    <w:rsid w:val="004F4A5F"/>
    <w:rsid w:val="00501153"/>
    <w:rsid w:val="00501F5E"/>
    <w:rsid w:val="00511A78"/>
    <w:rsid w:val="00525C2F"/>
    <w:rsid w:val="00526B2B"/>
    <w:rsid w:val="00532D1B"/>
    <w:rsid w:val="00537D13"/>
    <w:rsid w:val="00543F78"/>
    <w:rsid w:val="005514FC"/>
    <w:rsid w:val="005521AD"/>
    <w:rsid w:val="00553D86"/>
    <w:rsid w:val="00555F7F"/>
    <w:rsid w:val="00560284"/>
    <w:rsid w:val="0056066E"/>
    <w:rsid w:val="00572BCC"/>
    <w:rsid w:val="005758A2"/>
    <w:rsid w:val="005815AC"/>
    <w:rsid w:val="00586D30"/>
    <w:rsid w:val="00591933"/>
    <w:rsid w:val="00591A46"/>
    <w:rsid w:val="0059279C"/>
    <w:rsid w:val="005927C7"/>
    <w:rsid w:val="005A04E6"/>
    <w:rsid w:val="005A5616"/>
    <w:rsid w:val="005B1E98"/>
    <w:rsid w:val="005C7D44"/>
    <w:rsid w:val="005D181B"/>
    <w:rsid w:val="005D76EE"/>
    <w:rsid w:val="005E0090"/>
    <w:rsid w:val="005E5841"/>
    <w:rsid w:val="005F14E3"/>
    <w:rsid w:val="005F2F06"/>
    <w:rsid w:val="005F37A4"/>
    <w:rsid w:val="005F4362"/>
    <w:rsid w:val="00616876"/>
    <w:rsid w:val="00617E7C"/>
    <w:rsid w:val="00617F4F"/>
    <w:rsid w:val="00620D09"/>
    <w:rsid w:val="00621201"/>
    <w:rsid w:val="00622DC0"/>
    <w:rsid w:val="0063052A"/>
    <w:rsid w:val="0063738C"/>
    <w:rsid w:val="00640565"/>
    <w:rsid w:val="006446A0"/>
    <w:rsid w:val="00647367"/>
    <w:rsid w:val="00651451"/>
    <w:rsid w:val="0065312F"/>
    <w:rsid w:val="00661EBC"/>
    <w:rsid w:val="00665432"/>
    <w:rsid w:val="006675C8"/>
    <w:rsid w:val="0067040A"/>
    <w:rsid w:val="0068028C"/>
    <w:rsid w:val="00691537"/>
    <w:rsid w:val="00691BD4"/>
    <w:rsid w:val="00695063"/>
    <w:rsid w:val="00697309"/>
    <w:rsid w:val="006A3CC3"/>
    <w:rsid w:val="006A6870"/>
    <w:rsid w:val="006B7CC7"/>
    <w:rsid w:val="006C1FDF"/>
    <w:rsid w:val="006C5964"/>
    <w:rsid w:val="006D0BE6"/>
    <w:rsid w:val="006D53DE"/>
    <w:rsid w:val="006E3A86"/>
    <w:rsid w:val="006F157F"/>
    <w:rsid w:val="006F22D6"/>
    <w:rsid w:val="006F3AD4"/>
    <w:rsid w:val="00706EA6"/>
    <w:rsid w:val="00721F4D"/>
    <w:rsid w:val="00735498"/>
    <w:rsid w:val="00746750"/>
    <w:rsid w:val="00756E66"/>
    <w:rsid w:val="0075723E"/>
    <w:rsid w:val="00792499"/>
    <w:rsid w:val="007A5BF8"/>
    <w:rsid w:val="007B06C4"/>
    <w:rsid w:val="007B55DB"/>
    <w:rsid w:val="007C7F5D"/>
    <w:rsid w:val="008005D0"/>
    <w:rsid w:val="00802491"/>
    <w:rsid w:val="00802A8F"/>
    <w:rsid w:val="00803770"/>
    <w:rsid w:val="00803DD6"/>
    <w:rsid w:val="00820565"/>
    <w:rsid w:val="00840A24"/>
    <w:rsid w:val="0084527F"/>
    <w:rsid w:val="0085153F"/>
    <w:rsid w:val="00851FFB"/>
    <w:rsid w:val="008564BB"/>
    <w:rsid w:val="0089272E"/>
    <w:rsid w:val="00895045"/>
    <w:rsid w:val="00895453"/>
    <w:rsid w:val="00895A9F"/>
    <w:rsid w:val="008A2189"/>
    <w:rsid w:val="008C2B5A"/>
    <w:rsid w:val="008C60C9"/>
    <w:rsid w:val="008C68DD"/>
    <w:rsid w:val="008C7F1C"/>
    <w:rsid w:val="008D4AD0"/>
    <w:rsid w:val="008E2287"/>
    <w:rsid w:val="008E457E"/>
    <w:rsid w:val="00903F98"/>
    <w:rsid w:val="009048F5"/>
    <w:rsid w:val="00912EC8"/>
    <w:rsid w:val="009430B8"/>
    <w:rsid w:val="009463FE"/>
    <w:rsid w:val="00954A4F"/>
    <w:rsid w:val="00955698"/>
    <w:rsid w:val="00956397"/>
    <w:rsid w:val="0095642F"/>
    <w:rsid w:val="00976927"/>
    <w:rsid w:val="009772BD"/>
    <w:rsid w:val="0098434D"/>
    <w:rsid w:val="00996973"/>
    <w:rsid w:val="009A350D"/>
    <w:rsid w:val="009A6411"/>
    <w:rsid w:val="009B23F7"/>
    <w:rsid w:val="009E3721"/>
    <w:rsid w:val="00A0480B"/>
    <w:rsid w:val="00A12C93"/>
    <w:rsid w:val="00A1743B"/>
    <w:rsid w:val="00A27359"/>
    <w:rsid w:val="00A361C6"/>
    <w:rsid w:val="00A56173"/>
    <w:rsid w:val="00A57E3C"/>
    <w:rsid w:val="00A66372"/>
    <w:rsid w:val="00A672ED"/>
    <w:rsid w:val="00A76F81"/>
    <w:rsid w:val="00A82F66"/>
    <w:rsid w:val="00A92117"/>
    <w:rsid w:val="00A9653A"/>
    <w:rsid w:val="00AA3F55"/>
    <w:rsid w:val="00AA41D9"/>
    <w:rsid w:val="00AB26B9"/>
    <w:rsid w:val="00AB558C"/>
    <w:rsid w:val="00AB6703"/>
    <w:rsid w:val="00AD6E58"/>
    <w:rsid w:val="00AE2A6A"/>
    <w:rsid w:val="00AE52EB"/>
    <w:rsid w:val="00AF0221"/>
    <w:rsid w:val="00AF29D4"/>
    <w:rsid w:val="00AF448E"/>
    <w:rsid w:val="00AF7DA1"/>
    <w:rsid w:val="00B02C3E"/>
    <w:rsid w:val="00B04071"/>
    <w:rsid w:val="00B05E17"/>
    <w:rsid w:val="00B06A23"/>
    <w:rsid w:val="00B10ED2"/>
    <w:rsid w:val="00B35B8F"/>
    <w:rsid w:val="00B52044"/>
    <w:rsid w:val="00B57054"/>
    <w:rsid w:val="00B630DB"/>
    <w:rsid w:val="00B644EB"/>
    <w:rsid w:val="00B677C6"/>
    <w:rsid w:val="00B71F15"/>
    <w:rsid w:val="00B76102"/>
    <w:rsid w:val="00B80971"/>
    <w:rsid w:val="00B960C5"/>
    <w:rsid w:val="00B96A34"/>
    <w:rsid w:val="00BA12C8"/>
    <w:rsid w:val="00BB3937"/>
    <w:rsid w:val="00BB763E"/>
    <w:rsid w:val="00BC0C70"/>
    <w:rsid w:val="00BD0BE5"/>
    <w:rsid w:val="00BF22ED"/>
    <w:rsid w:val="00BF48BF"/>
    <w:rsid w:val="00C0179C"/>
    <w:rsid w:val="00C03713"/>
    <w:rsid w:val="00C1033A"/>
    <w:rsid w:val="00C12330"/>
    <w:rsid w:val="00C14423"/>
    <w:rsid w:val="00C20794"/>
    <w:rsid w:val="00C22D6A"/>
    <w:rsid w:val="00C26F35"/>
    <w:rsid w:val="00C26FA4"/>
    <w:rsid w:val="00C272DC"/>
    <w:rsid w:val="00C27376"/>
    <w:rsid w:val="00C30C36"/>
    <w:rsid w:val="00C548A7"/>
    <w:rsid w:val="00C56AB4"/>
    <w:rsid w:val="00C655C6"/>
    <w:rsid w:val="00C71CC0"/>
    <w:rsid w:val="00C74381"/>
    <w:rsid w:val="00C86012"/>
    <w:rsid w:val="00C8688F"/>
    <w:rsid w:val="00C938F2"/>
    <w:rsid w:val="00C94C62"/>
    <w:rsid w:val="00C961A7"/>
    <w:rsid w:val="00CA533E"/>
    <w:rsid w:val="00CB07A4"/>
    <w:rsid w:val="00CB5EDE"/>
    <w:rsid w:val="00CB6697"/>
    <w:rsid w:val="00CC24B3"/>
    <w:rsid w:val="00CE4F14"/>
    <w:rsid w:val="00CF3546"/>
    <w:rsid w:val="00CF3DA7"/>
    <w:rsid w:val="00CF42BD"/>
    <w:rsid w:val="00D02162"/>
    <w:rsid w:val="00D246CF"/>
    <w:rsid w:val="00D24D59"/>
    <w:rsid w:val="00D26D67"/>
    <w:rsid w:val="00D31017"/>
    <w:rsid w:val="00D50497"/>
    <w:rsid w:val="00D547D7"/>
    <w:rsid w:val="00D60BFD"/>
    <w:rsid w:val="00D730CB"/>
    <w:rsid w:val="00D7335B"/>
    <w:rsid w:val="00D7526D"/>
    <w:rsid w:val="00D81DA1"/>
    <w:rsid w:val="00DA1E55"/>
    <w:rsid w:val="00DA2DB2"/>
    <w:rsid w:val="00DA5518"/>
    <w:rsid w:val="00DB0079"/>
    <w:rsid w:val="00DB0CD6"/>
    <w:rsid w:val="00DC702A"/>
    <w:rsid w:val="00DD0FE3"/>
    <w:rsid w:val="00DF72AC"/>
    <w:rsid w:val="00E00CAD"/>
    <w:rsid w:val="00E06F3B"/>
    <w:rsid w:val="00E17E1E"/>
    <w:rsid w:val="00E50B74"/>
    <w:rsid w:val="00E50F26"/>
    <w:rsid w:val="00E514FB"/>
    <w:rsid w:val="00E51C55"/>
    <w:rsid w:val="00E52C3C"/>
    <w:rsid w:val="00E67518"/>
    <w:rsid w:val="00E74FAD"/>
    <w:rsid w:val="00EA0F84"/>
    <w:rsid w:val="00EA1023"/>
    <w:rsid w:val="00EC1CD2"/>
    <w:rsid w:val="00ED07D7"/>
    <w:rsid w:val="00ED41BB"/>
    <w:rsid w:val="00EE324B"/>
    <w:rsid w:val="00EF1177"/>
    <w:rsid w:val="00F03A1E"/>
    <w:rsid w:val="00F114AD"/>
    <w:rsid w:val="00F13F86"/>
    <w:rsid w:val="00F16CB4"/>
    <w:rsid w:val="00F262C8"/>
    <w:rsid w:val="00F26970"/>
    <w:rsid w:val="00F36E74"/>
    <w:rsid w:val="00F44C11"/>
    <w:rsid w:val="00F464AB"/>
    <w:rsid w:val="00F46815"/>
    <w:rsid w:val="00F52FF7"/>
    <w:rsid w:val="00F609AA"/>
    <w:rsid w:val="00F62CFA"/>
    <w:rsid w:val="00F63235"/>
    <w:rsid w:val="00F650FA"/>
    <w:rsid w:val="00F77636"/>
    <w:rsid w:val="00F86263"/>
    <w:rsid w:val="00FB24A7"/>
    <w:rsid w:val="00FB602D"/>
    <w:rsid w:val="00FC5C38"/>
    <w:rsid w:val="00FC5C80"/>
    <w:rsid w:val="00FC6FD2"/>
    <w:rsid w:val="00FD4358"/>
    <w:rsid w:val="00FE0C3B"/>
    <w:rsid w:val="00FE17E8"/>
    <w:rsid w:val="00FE2062"/>
    <w:rsid w:val="00FE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344F37A0-C75B-4611-B608-DE06EE1C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Antoaneta.Oprisan</dc:creator>
  <cp:keywords/>
  <dc:description/>
  <cp:lastModifiedBy>Licenta11 MMAP</cp:lastModifiedBy>
  <cp:revision>2</cp:revision>
  <cp:lastPrinted>2026-06-04T07:54:00Z</cp:lastPrinted>
  <dcterms:created xsi:type="dcterms:W3CDTF">2026-07-01T07:34:00Z</dcterms:created>
  <dcterms:modified xsi:type="dcterms:W3CDTF">2026-07-01T07:34:00Z</dcterms:modified>
</cp:coreProperties>
</file>