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2DDB0" w14:textId="77777777" w:rsidR="00F266E4" w:rsidRPr="00962129" w:rsidRDefault="00F266E4" w:rsidP="00DD1FDD">
      <w:pPr>
        <w:spacing w:after="0" w:line="360" w:lineRule="auto"/>
        <w:jc w:val="center"/>
        <w:outlineLvl w:val="2"/>
        <w:rPr>
          <w:rFonts w:ascii="Times New Roman" w:eastAsia="Times New Roman" w:hAnsi="Times New Roman" w:cs="Times New Roman"/>
          <w:kern w:val="0"/>
          <w:sz w:val="24"/>
          <w:szCs w:val="24"/>
          <w:lang w:eastAsia="ro-RO"/>
          <w14:ligatures w14:val="none"/>
        </w:rPr>
      </w:pPr>
      <w:bookmarkStart w:id="0" w:name="_Hlk211846873"/>
    </w:p>
    <w:p w14:paraId="64AF828D" w14:textId="77777777" w:rsidR="00F266E4" w:rsidRPr="00962129" w:rsidRDefault="00F266E4" w:rsidP="005B7219">
      <w:pPr>
        <w:spacing w:after="0" w:line="360" w:lineRule="auto"/>
        <w:jc w:val="center"/>
        <w:outlineLvl w:val="2"/>
        <w:rPr>
          <w:rFonts w:ascii="Times New Roman" w:eastAsia="Times New Roman" w:hAnsi="Times New Roman" w:cs="Times New Roman"/>
          <w:b/>
          <w:bCs/>
          <w:kern w:val="0"/>
          <w:sz w:val="24"/>
          <w:szCs w:val="24"/>
          <w:lang w:eastAsia="ro-RO"/>
          <w14:ligatures w14:val="none"/>
        </w:rPr>
      </w:pPr>
      <w:r w:rsidRPr="00962129">
        <w:rPr>
          <w:rFonts w:ascii="Times New Roman" w:eastAsia="Times New Roman" w:hAnsi="Times New Roman" w:cs="Times New Roman"/>
          <w:b/>
          <w:bCs/>
          <w:kern w:val="0"/>
          <w:sz w:val="24"/>
          <w:szCs w:val="24"/>
          <w:lang w:eastAsia="ro-RO"/>
          <w14:ligatures w14:val="none"/>
        </w:rPr>
        <w:t>PARLAMENTUL ROMÂNIEI</w:t>
      </w:r>
    </w:p>
    <w:p w14:paraId="3C303E5A" w14:textId="77777777" w:rsidR="00F266E4" w:rsidRPr="00962129" w:rsidRDefault="00F266E4" w:rsidP="005B7219">
      <w:pPr>
        <w:spacing w:after="0" w:line="360" w:lineRule="auto"/>
        <w:jc w:val="center"/>
        <w:outlineLvl w:val="2"/>
        <w:rPr>
          <w:rFonts w:ascii="Times New Roman" w:eastAsia="Times New Roman" w:hAnsi="Times New Roman" w:cs="Times New Roman"/>
          <w:kern w:val="0"/>
          <w:sz w:val="24"/>
          <w:szCs w:val="24"/>
          <w:lang w:eastAsia="ro-RO"/>
          <w14:ligatures w14:val="none"/>
        </w:rPr>
      </w:pPr>
    </w:p>
    <w:p w14:paraId="21D4E873" w14:textId="77777777" w:rsidR="00F266E4" w:rsidRPr="00962129" w:rsidRDefault="00F266E4" w:rsidP="005B7219">
      <w:pPr>
        <w:spacing w:after="0" w:line="360" w:lineRule="auto"/>
        <w:jc w:val="center"/>
        <w:outlineLvl w:val="2"/>
        <w:rPr>
          <w:rFonts w:ascii="Times New Roman" w:eastAsia="Times New Roman" w:hAnsi="Times New Roman" w:cs="Times New Roman"/>
          <w:kern w:val="0"/>
          <w:sz w:val="24"/>
          <w:szCs w:val="24"/>
          <w:highlight w:val="yellow"/>
          <w:lang w:eastAsia="ro-RO"/>
          <w14:ligatures w14:val="none"/>
        </w:rPr>
      </w:pPr>
      <w:r w:rsidRPr="00962129">
        <w:rPr>
          <w:rFonts w:ascii="Times New Roman" w:eastAsia="Times New Roman" w:hAnsi="Times New Roman" w:cs="Times New Roman"/>
          <w:noProof/>
          <w:kern w:val="0"/>
          <w:sz w:val="24"/>
          <w:szCs w:val="24"/>
          <w:lang w:eastAsia="ro-RO"/>
          <w14:ligatures w14:val="none"/>
        </w:rPr>
        <w:drawing>
          <wp:inline distT="0" distB="0" distL="0" distR="0" wp14:anchorId="2F5D3D38" wp14:editId="270249F6">
            <wp:extent cx="572770" cy="8293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 cy="829310"/>
                    </a:xfrm>
                    <a:prstGeom prst="rect">
                      <a:avLst/>
                    </a:prstGeom>
                    <a:noFill/>
                  </pic:spPr>
                </pic:pic>
              </a:graphicData>
            </a:graphic>
          </wp:inline>
        </w:drawing>
      </w:r>
    </w:p>
    <w:p w14:paraId="7FE650E0" w14:textId="77777777" w:rsidR="00F266E4" w:rsidRPr="00962129" w:rsidRDefault="00F266E4" w:rsidP="00DD1FDD">
      <w:pPr>
        <w:spacing w:after="0" w:line="360" w:lineRule="auto"/>
        <w:jc w:val="center"/>
        <w:outlineLvl w:val="2"/>
        <w:rPr>
          <w:rFonts w:ascii="Times New Roman" w:eastAsia="Times New Roman" w:hAnsi="Times New Roman" w:cs="Times New Roman"/>
          <w:b/>
          <w:kern w:val="0"/>
          <w:sz w:val="24"/>
          <w:szCs w:val="24"/>
          <w:lang w:eastAsia="ro-RO"/>
          <w14:ligatures w14:val="none"/>
        </w:rPr>
      </w:pPr>
      <w:r w:rsidRPr="00962129">
        <w:rPr>
          <w:rFonts w:ascii="Times New Roman" w:eastAsia="Times New Roman" w:hAnsi="Times New Roman" w:cs="Times New Roman"/>
          <w:b/>
          <w:kern w:val="0"/>
          <w:sz w:val="24"/>
          <w:szCs w:val="24"/>
          <w:lang w:eastAsia="ro-RO"/>
          <w14:ligatures w14:val="none"/>
        </w:rPr>
        <w:t>SENATUL                                                                                   CAMERA DEPUTAȚILOR</w:t>
      </w:r>
    </w:p>
    <w:p w14:paraId="4DBA33A9" w14:textId="77777777" w:rsidR="00F266E4" w:rsidRPr="00962129" w:rsidRDefault="00F266E4" w:rsidP="00DD1FDD">
      <w:pPr>
        <w:spacing w:line="360" w:lineRule="auto"/>
        <w:jc w:val="center"/>
        <w:rPr>
          <w:rFonts w:ascii="Times New Roman" w:hAnsi="Times New Roman" w:cs="Times New Roman"/>
          <w:sz w:val="24"/>
          <w:szCs w:val="24"/>
        </w:rPr>
      </w:pPr>
    </w:p>
    <w:p w14:paraId="20A70DED" w14:textId="522AC451" w:rsidR="004D06C5" w:rsidRPr="00962129" w:rsidRDefault="004D06C5" w:rsidP="00DD1FDD">
      <w:pPr>
        <w:spacing w:line="360" w:lineRule="auto"/>
        <w:jc w:val="center"/>
        <w:rPr>
          <w:rFonts w:ascii="Times New Roman" w:hAnsi="Times New Roman" w:cs="Times New Roman"/>
          <w:b/>
          <w:bCs/>
          <w:sz w:val="24"/>
          <w:szCs w:val="24"/>
        </w:rPr>
      </w:pPr>
      <w:r w:rsidRPr="00962129">
        <w:rPr>
          <w:rFonts w:ascii="Times New Roman" w:hAnsi="Times New Roman" w:cs="Times New Roman"/>
          <w:b/>
          <w:bCs/>
          <w:sz w:val="24"/>
          <w:szCs w:val="24"/>
        </w:rPr>
        <w:t>LEGE</w:t>
      </w:r>
    </w:p>
    <w:p w14:paraId="43CDF42C" w14:textId="7DA2305A" w:rsidR="004D06C5" w:rsidRPr="00962129" w:rsidRDefault="004D06C5" w:rsidP="00DD1FDD">
      <w:pPr>
        <w:spacing w:line="360" w:lineRule="auto"/>
        <w:jc w:val="center"/>
        <w:rPr>
          <w:rFonts w:ascii="Times New Roman" w:hAnsi="Times New Roman" w:cs="Times New Roman"/>
          <w:b/>
          <w:bCs/>
          <w:sz w:val="24"/>
          <w:szCs w:val="24"/>
        </w:rPr>
      </w:pPr>
      <w:r w:rsidRPr="00962129">
        <w:rPr>
          <w:rFonts w:ascii="Times New Roman" w:hAnsi="Times New Roman" w:cs="Times New Roman"/>
          <w:b/>
          <w:bCs/>
          <w:sz w:val="24"/>
          <w:szCs w:val="24"/>
        </w:rPr>
        <w:t>privind stabilirea cadrului instituțional și a unor măsuri pentru punerea în aplicare a managementului gazelor fluorurate cu efect de seră</w:t>
      </w:r>
    </w:p>
    <w:p w14:paraId="5A0DF4A4" w14:textId="77777777" w:rsidR="00F266E4" w:rsidRPr="00962129" w:rsidRDefault="00F266E4" w:rsidP="00DD1FDD">
      <w:pPr>
        <w:spacing w:line="360" w:lineRule="auto"/>
        <w:jc w:val="both"/>
        <w:rPr>
          <w:rFonts w:ascii="Times New Roman" w:hAnsi="Times New Roman" w:cs="Times New Roman"/>
          <w:b/>
          <w:bCs/>
          <w:sz w:val="24"/>
          <w:szCs w:val="24"/>
        </w:rPr>
      </w:pPr>
    </w:p>
    <w:p w14:paraId="039746BF" w14:textId="5D81BE77" w:rsidR="00515954" w:rsidRDefault="00F266E4" w:rsidP="00DD1FDD">
      <w:pPr>
        <w:spacing w:line="360" w:lineRule="auto"/>
        <w:jc w:val="both"/>
        <w:rPr>
          <w:rFonts w:ascii="Times New Roman" w:hAnsi="Times New Roman" w:cs="Times New Roman"/>
          <w:b/>
          <w:bCs/>
          <w:sz w:val="24"/>
          <w:szCs w:val="24"/>
        </w:rPr>
      </w:pPr>
      <w:r w:rsidRPr="00962129">
        <w:rPr>
          <w:rFonts w:ascii="Times New Roman" w:hAnsi="Times New Roman" w:cs="Times New Roman"/>
          <w:b/>
          <w:bCs/>
          <w:sz w:val="24"/>
          <w:szCs w:val="24"/>
        </w:rPr>
        <w:t>Parlamentul României adoptă prezenta lege.</w:t>
      </w:r>
    </w:p>
    <w:p w14:paraId="29B3431E" w14:textId="77777777" w:rsidR="00515954" w:rsidRDefault="00515954" w:rsidP="00DD1FDD">
      <w:pPr>
        <w:spacing w:line="360" w:lineRule="auto"/>
        <w:jc w:val="both"/>
        <w:rPr>
          <w:rFonts w:ascii="Times New Roman" w:hAnsi="Times New Roman" w:cs="Times New Roman"/>
          <w:b/>
          <w:bCs/>
          <w:sz w:val="24"/>
          <w:szCs w:val="24"/>
        </w:rPr>
      </w:pPr>
    </w:p>
    <w:p w14:paraId="3D6E56EB" w14:textId="64ACCD32" w:rsidR="00552022" w:rsidRPr="00552022" w:rsidRDefault="00552022" w:rsidP="00552022">
      <w:pPr>
        <w:spacing w:after="0" w:line="360" w:lineRule="auto"/>
        <w:jc w:val="both"/>
        <w:rPr>
          <w:rFonts w:ascii="Times New Roman" w:eastAsia="Times New Roman" w:hAnsi="Times New Roman" w:cs="Times New Roman"/>
          <w:b/>
          <w:bCs/>
          <w:kern w:val="0"/>
          <w:sz w:val="24"/>
          <w:szCs w:val="24"/>
          <w:lang w:eastAsia="ro-RO"/>
          <w14:ligatures w14:val="none"/>
        </w:rPr>
      </w:pPr>
      <w:r w:rsidRPr="00552022">
        <w:rPr>
          <w:rFonts w:ascii="Times New Roman" w:eastAsia="Times New Roman" w:hAnsi="Times New Roman" w:cs="Times New Roman"/>
          <w:b/>
          <w:bCs/>
          <w:kern w:val="0"/>
          <w:sz w:val="24"/>
          <w:szCs w:val="24"/>
          <w:lang w:eastAsia="ro-RO"/>
          <w14:ligatures w14:val="none"/>
        </w:rPr>
        <w:t xml:space="preserve">Art. 1 </w:t>
      </w:r>
    </w:p>
    <w:bookmarkEnd w:id="0"/>
    <w:p w14:paraId="326DBB27" w14:textId="43F429D1" w:rsidR="0015385A" w:rsidRPr="00962129" w:rsidRDefault="0015385A" w:rsidP="0015385A">
      <w:pPr>
        <w:spacing w:line="360" w:lineRule="auto"/>
        <w:jc w:val="both"/>
        <w:rPr>
          <w:rFonts w:ascii="Times New Roman" w:hAnsi="Times New Roman" w:cs="Times New Roman"/>
          <w:sz w:val="24"/>
          <w:szCs w:val="24"/>
        </w:rPr>
      </w:pPr>
      <w:r w:rsidRPr="00962129">
        <w:rPr>
          <w:rFonts w:ascii="Times New Roman" w:hAnsi="Times New Roman" w:cs="Times New Roman"/>
          <w:sz w:val="24"/>
          <w:szCs w:val="24"/>
        </w:rPr>
        <w:t>(1) Prezenta lege stabileşte cadrul instituţional necesar aplicării</w:t>
      </w:r>
      <w:r w:rsidRPr="00962129">
        <w:t xml:space="preserve"> </w:t>
      </w:r>
      <w:r w:rsidRPr="00962129">
        <w:rPr>
          <w:rFonts w:ascii="Times New Roman" w:hAnsi="Times New Roman" w:cs="Times New Roman"/>
          <w:sz w:val="24"/>
          <w:szCs w:val="24"/>
        </w:rPr>
        <w:t xml:space="preserve">Regulamentului (UE) 2024/573 al Parlamentului European  și al Consiliului din 7 februarie 2024 privind gazele fluorurate cu efect de seră, de modificare a Directivei (UE) 2019/1937 și de abrogare a Regulamentului (UE) nr. 517/2014, publicat în Jurnalul Oficial al Uniunii Europene, seria L, din 20 februarie 2024, denumit în continuare Regulamentul (UE) 2024/573.            </w:t>
      </w:r>
      <w:r w:rsidRPr="00962129">
        <w:rPr>
          <w:rFonts w:ascii="Times New Roman" w:hAnsi="Times New Roman" w:cs="Times New Roman"/>
          <w:b/>
          <w:bCs/>
          <w:sz w:val="24"/>
          <w:szCs w:val="24"/>
        </w:rPr>
        <w:t xml:space="preserve">                                                                        </w:t>
      </w:r>
    </w:p>
    <w:p w14:paraId="1D0B7488" w14:textId="77777777" w:rsidR="00515954" w:rsidRDefault="00BC789E" w:rsidP="00515954">
      <w:pPr>
        <w:spacing w:line="360" w:lineRule="auto"/>
        <w:jc w:val="both"/>
        <w:rPr>
          <w:rFonts w:ascii="Times New Roman" w:hAnsi="Times New Roman" w:cs="Times New Roman"/>
          <w:sz w:val="24"/>
          <w:szCs w:val="24"/>
        </w:rPr>
      </w:pPr>
      <w:r w:rsidRPr="00962129">
        <w:rPr>
          <w:rFonts w:ascii="Times New Roman" w:hAnsi="Times New Roman" w:cs="Times New Roman"/>
          <w:sz w:val="24"/>
          <w:szCs w:val="24"/>
        </w:rPr>
        <w:t>(</w:t>
      </w:r>
      <w:r w:rsidR="00032CE6">
        <w:rPr>
          <w:rFonts w:ascii="Times New Roman" w:hAnsi="Times New Roman" w:cs="Times New Roman"/>
          <w:sz w:val="24"/>
          <w:szCs w:val="24"/>
        </w:rPr>
        <w:t>2</w:t>
      </w:r>
      <w:r w:rsidRPr="00962129">
        <w:rPr>
          <w:rFonts w:ascii="Times New Roman" w:hAnsi="Times New Roman" w:cs="Times New Roman"/>
          <w:sz w:val="24"/>
          <w:szCs w:val="24"/>
        </w:rPr>
        <w:t xml:space="preserve">) În cuprinsul prezentei legi sunt, de asemenea, aplicabile definiţiile prevăzute la </w:t>
      </w:r>
      <w:hyperlink r:id="rId9" w:anchor="p-67776248" w:tgtFrame="_blank" w:history="1">
        <w:r w:rsidRPr="00962129">
          <w:rPr>
            <w:rStyle w:val="Hyperlink"/>
            <w:rFonts w:ascii="Times New Roman" w:hAnsi="Times New Roman" w:cs="Times New Roman"/>
            <w:color w:val="auto"/>
            <w:sz w:val="24"/>
            <w:szCs w:val="24"/>
            <w:u w:val="none"/>
          </w:rPr>
          <w:t>art. 3</w:t>
        </w:r>
      </w:hyperlink>
      <w:r w:rsidRPr="00962129">
        <w:rPr>
          <w:rFonts w:ascii="Times New Roman" w:hAnsi="Times New Roman" w:cs="Times New Roman"/>
          <w:sz w:val="24"/>
          <w:szCs w:val="24"/>
        </w:rPr>
        <w:t xml:space="preserve"> din Regulamentul (UE) </w:t>
      </w:r>
      <w:r w:rsidR="003D5451" w:rsidRPr="00962129">
        <w:rPr>
          <w:rFonts w:ascii="Times New Roman" w:hAnsi="Times New Roman" w:cs="Times New Roman"/>
          <w:sz w:val="24"/>
          <w:szCs w:val="24"/>
        </w:rPr>
        <w:t>2024/573</w:t>
      </w:r>
      <w:r w:rsidRPr="00962129">
        <w:rPr>
          <w:rFonts w:ascii="Times New Roman" w:hAnsi="Times New Roman" w:cs="Times New Roman"/>
          <w:sz w:val="24"/>
          <w:szCs w:val="24"/>
        </w:rPr>
        <w:t>.</w:t>
      </w:r>
    </w:p>
    <w:p w14:paraId="645C3BC7" w14:textId="1CAFBDA7" w:rsidR="00552022" w:rsidRPr="00552022" w:rsidRDefault="00552022" w:rsidP="00515954">
      <w:pPr>
        <w:spacing w:line="360" w:lineRule="auto"/>
        <w:jc w:val="both"/>
        <w:rPr>
          <w:rFonts w:ascii="Times New Roman" w:hAnsi="Times New Roman" w:cs="Times New Roman"/>
          <w:sz w:val="24"/>
          <w:szCs w:val="24"/>
        </w:rPr>
      </w:pPr>
      <w:r w:rsidRPr="00552022">
        <w:rPr>
          <w:rFonts w:ascii="Times New Roman" w:eastAsia="Times New Roman" w:hAnsi="Times New Roman" w:cs="Times New Roman"/>
          <w:b/>
          <w:bCs/>
          <w:kern w:val="0"/>
          <w:sz w:val="24"/>
          <w:szCs w:val="24"/>
          <w:lang w:eastAsia="ro-RO"/>
          <w14:ligatures w14:val="none"/>
        </w:rPr>
        <w:t xml:space="preserve">Art. 2 </w:t>
      </w:r>
    </w:p>
    <w:p w14:paraId="6C137ADB" w14:textId="1065CF1D" w:rsidR="00515954" w:rsidRDefault="00552022" w:rsidP="00AE2392">
      <w:pPr>
        <w:spacing w:after="0" w:line="360" w:lineRule="auto"/>
        <w:jc w:val="both"/>
        <w:rPr>
          <w:rFonts w:ascii="Times New Roman" w:eastAsia="Times New Roman" w:hAnsi="Times New Roman" w:cs="Times New Roman"/>
          <w:kern w:val="0"/>
          <w:sz w:val="24"/>
          <w:szCs w:val="24"/>
          <w:lang w:eastAsia="ro-RO"/>
          <w14:ligatures w14:val="none"/>
        </w:rPr>
      </w:pPr>
      <w:r w:rsidRPr="00552022">
        <w:rPr>
          <w:rFonts w:ascii="Times New Roman" w:eastAsia="Times New Roman" w:hAnsi="Times New Roman" w:cs="Times New Roman"/>
          <w:kern w:val="0"/>
          <w:sz w:val="24"/>
          <w:szCs w:val="24"/>
          <w:lang w:eastAsia="ro-RO"/>
          <w14:ligatures w14:val="none"/>
        </w:rPr>
        <w:t xml:space="preserve">Se desemnează Ministerul Mediului, Apelor şi Pădurilor ca autoritate competentă pentru coordonarea aplicării prevederilor Regulamentului </w:t>
      </w:r>
      <w:r w:rsidRPr="00515954">
        <w:rPr>
          <w:rFonts w:ascii="Times New Roman" w:eastAsia="Times New Roman" w:hAnsi="Times New Roman" w:cs="Times New Roman"/>
          <w:kern w:val="0"/>
          <w:sz w:val="24"/>
          <w:szCs w:val="24"/>
          <w:lang w:eastAsia="ro-RO"/>
          <w14:ligatures w14:val="none"/>
        </w:rPr>
        <w:t>(UE)</w:t>
      </w:r>
      <w:r w:rsidR="00515954">
        <w:rPr>
          <w:rFonts w:ascii="Times New Roman" w:eastAsia="Times New Roman" w:hAnsi="Times New Roman" w:cs="Times New Roman"/>
          <w:kern w:val="0"/>
          <w:sz w:val="24"/>
          <w:szCs w:val="24"/>
          <w:lang w:eastAsia="ro-RO"/>
          <w14:ligatures w14:val="none"/>
        </w:rPr>
        <w:t xml:space="preserve"> </w:t>
      </w:r>
      <w:r w:rsidR="00515954" w:rsidRPr="00515954">
        <w:rPr>
          <w:rFonts w:ascii="Times New Roman" w:hAnsi="Times New Roman" w:cs="Times New Roman"/>
          <w:sz w:val="24"/>
          <w:szCs w:val="24"/>
        </w:rPr>
        <w:t>2024/573</w:t>
      </w:r>
      <w:r w:rsidRPr="00515954">
        <w:rPr>
          <w:rFonts w:ascii="Times New Roman" w:eastAsia="Times New Roman" w:hAnsi="Times New Roman" w:cs="Times New Roman"/>
          <w:kern w:val="0"/>
          <w:sz w:val="24"/>
          <w:szCs w:val="24"/>
          <w:lang w:eastAsia="ro-RO"/>
          <w14:ligatures w14:val="none"/>
        </w:rPr>
        <w:t xml:space="preserve">, </w:t>
      </w:r>
      <w:r w:rsidRPr="00552022">
        <w:rPr>
          <w:rFonts w:ascii="Times New Roman" w:eastAsia="Times New Roman" w:hAnsi="Times New Roman" w:cs="Times New Roman"/>
          <w:kern w:val="0"/>
          <w:sz w:val="24"/>
          <w:szCs w:val="24"/>
          <w:lang w:eastAsia="ro-RO"/>
          <w14:ligatures w14:val="none"/>
        </w:rPr>
        <w:t>având</w:t>
      </w:r>
      <w:r w:rsidR="00A50474">
        <w:rPr>
          <w:rFonts w:ascii="Times New Roman" w:eastAsia="Times New Roman" w:hAnsi="Times New Roman" w:cs="Times New Roman"/>
          <w:kern w:val="0"/>
          <w:sz w:val="24"/>
          <w:szCs w:val="24"/>
          <w:lang w:eastAsia="ro-RO"/>
          <w14:ligatures w14:val="none"/>
        </w:rPr>
        <w:t xml:space="preserve"> </w:t>
      </w:r>
      <w:r w:rsidRPr="00552022">
        <w:rPr>
          <w:rFonts w:ascii="Times New Roman" w:eastAsia="Times New Roman" w:hAnsi="Times New Roman" w:cs="Times New Roman"/>
          <w:kern w:val="0"/>
          <w:sz w:val="24"/>
          <w:szCs w:val="24"/>
          <w:lang w:eastAsia="ro-RO"/>
          <w14:ligatures w14:val="none"/>
        </w:rPr>
        <w:t>responsabilit</w:t>
      </w:r>
      <w:r>
        <w:rPr>
          <w:rFonts w:ascii="Times New Roman" w:eastAsia="Times New Roman" w:hAnsi="Times New Roman" w:cs="Times New Roman"/>
          <w:kern w:val="0"/>
          <w:sz w:val="24"/>
          <w:szCs w:val="24"/>
          <w:lang w:eastAsia="ro-RO"/>
          <w14:ligatures w14:val="none"/>
        </w:rPr>
        <w:t>ate</w:t>
      </w:r>
      <w:r w:rsidR="00132410">
        <w:rPr>
          <w:rFonts w:ascii="Times New Roman" w:eastAsia="Times New Roman" w:hAnsi="Times New Roman" w:cs="Times New Roman"/>
          <w:kern w:val="0"/>
          <w:sz w:val="24"/>
          <w:szCs w:val="24"/>
          <w:lang w:eastAsia="ro-RO"/>
          <w14:ligatures w14:val="none"/>
        </w:rPr>
        <w:t xml:space="preserve">a de a </w:t>
      </w:r>
      <w:r w:rsidRPr="00552022">
        <w:rPr>
          <w:rFonts w:ascii="Times New Roman" w:eastAsia="Times New Roman" w:hAnsi="Times New Roman" w:cs="Times New Roman"/>
          <w:kern w:val="0"/>
          <w:sz w:val="24"/>
          <w:szCs w:val="24"/>
          <w:lang w:eastAsia="ro-RO"/>
          <w14:ligatures w14:val="none"/>
        </w:rPr>
        <w:t>coordon</w:t>
      </w:r>
      <w:r w:rsidR="00132410">
        <w:rPr>
          <w:rFonts w:ascii="Times New Roman" w:eastAsia="Times New Roman" w:hAnsi="Times New Roman" w:cs="Times New Roman"/>
          <w:kern w:val="0"/>
          <w:sz w:val="24"/>
          <w:szCs w:val="24"/>
          <w:lang w:eastAsia="ro-RO"/>
          <w14:ligatures w14:val="none"/>
        </w:rPr>
        <w:t>a</w:t>
      </w:r>
      <w:r w:rsidRPr="00552022">
        <w:rPr>
          <w:rFonts w:ascii="Times New Roman" w:eastAsia="Times New Roman" w:hAnsi="Times New Roman" w:cs="Times New Roman"/>
          <w:kern w:val="0"/>
          <w:sz w:val="24"/>
          <w:szCs w:val="24"/>
          <w:lang w:eastAsia="ro-RO"/>
          <w14:ligatures w14:val="none"/>
        </w:rPr>
        <w:t xml:space="preserve"> elaborarea de programe-cadru de formare profesională pentru ocupaţiile ce corespund desfăşurării activităţilor prevăzute de Regulamentul (UE)</w:t>
      </w:r>
      <w:r>
        <w:rPr>
          <w:rFonts w:ascii="Times New Roman" w:eastAsia="Times New Roman" w:hAnsi="Times New Roman" w:cs="Times New Roman"/>
          <w:kern w:val="0"/>
          <w:sz w:val="24"/>
          <w:szCs w:val="24"/>
          <w:lang w:eastAsia="ro-RO"/>
          <w14:ligatures w14:val="none"/>
        </w:rPr>
        <w:t xml:space="preserve"> 2024/573</w:t>
      </w:r>
      <w:r w:rsidRPr="00552022">
        <w:rPr>
          <w:rFonts w:ascii="Times New Roman" w:eastAsia="Times New Roman" w:hAnsi="Times New Roman" w:cs="Times New Roman"/>
          <w:kern w:val="0"/>
          <w:sz w:val="24"/>
          <w:szCs w:val="24"/>
          <w:lang w:eastAsia="ro-RO"/>
          <w14:ligatures w14:val="none"/>
        </w:rPr>
        <w:t>.</w:t>
      </w:r>
    </w:p>
    <w:p w14:paraId="1852D335" w14:textId="6323B63F" w:rsidR="00552022" w:rsidRPr="002364CD" w:rsidRDefault="00552022" w:rsidP="00515954">
      <w:pPr>
        <w:spacing w:line="360" w:lineRule="auto"/>
        <w:jc w:val="both"/>
        <w:rPr>
          <w:rFonts w:ascii="Times New Roman" w:eastAsia="Times New Roman" w:hAnsi="Times New Roman" w:cs="Times New Roman"/>
          <w:kern w:val="0"/>
          <w:sz w:val="24"/>
          <w:szCs w:val="24"/>
          <w:lang w:eastAsia="ro-RO"/>
          <w14:ligatures w14:val="none"/>
        </w:rPr>
      </w:pPr>
      <w:r w:rsidRPr="00552022">
        <w:rPr>
          <w:rFonts w:ascii="Times New Roman" w:eastAsia="Times New Roman" w:hAnsi="Times New Roman" w:cs="Times New Roman"/>
          <w:b/>
          <w:bCs/>
          <w:kern w:val="0"/>
          <w:sz w:val="24"/>
          <w:szCs w:val="24"/>
          <w:lang w:eastAsia="ro-RO"/>
          <w14:ligatures w14:val="none"/>
        </w:rPr>
        <w:lastRenderedPageBreak/>
        <w:t xml:space="preserve">Art. 3 </w:t>
      </w:r>
    </w:p>
    <w:p w14:paraId="207A0706" w14:textId="2C5416F7" w:rsidR="009A665F" w:rsidRDefault="004D06C5" w:rsidP="009A665F">
      <w:pPr>
        <w:spacing w:line="360" w:lineRule="auto"/>
        <w:jc w:val="both"/>
        <w:rPr>
          <w:rFonts w:ascii="Times New Roman" w:hAnsi="Times New Roman" w:cs="Times New Roman"/>
          <w:sz w:val="24"/>
          <w:szCs w:val="24"/>
        </w:rPr>
      </w:pPr>
      <w:r w:rsidRPr="00962129">
        <w:rPr>
          <w:rFonts w:ascii="Times New Roman" w:hAnsi="Times New Roman" w:cs="Times New Roman"/>
          <w:sz w:val="24"/>
          <w:szCs w:val="24"/>
        </w:rPr>
        <w:t>(1) Se desemnează Autoritatea Vamală Română ca autoritate pentru asigurarea respectării interdicțiilor și a celorlalte restricții</w:t>
      </w:r>
      <w:r w:rsidR="00BD60DB" w:rsidRPr="00962129">
        <w:rPr>
          <w:rFonts w:ascii="Times New Roman" w:hAnsi="Times New Roman" w:cs="Times New Roman"/>
          <w:sz w:val="24"/>
          <w:szCs w:val="24"/>
        </w:rPr>
        <w:t xml:space="preserve">, în conformitate cu prevederile </w:t>
      </w:r>
      <w:r w:rsidRPr="00962129">
        <w:rPr>
          <w:rFonts w:ascii="Times New Roman" w:hAnsi="Times New Roman" w:cs="Times New Roman"/>
          <w:sz w:val="24"/>
          <w:szCs w:val="24"/>
        </w:rPr>
        <w:t>art. 23 din Regulamentul (UE)</w:t>
      </w:r>
      <w:r w:rsidR="00112952" w:rsidRPr="00962129">
        <w:rPr>
          <w:rFonts w:ascii="Times New Roman" w:hAnsi="Times New Roman" w:cs="Times New Roman"/>
          <w:sz w:val="24"/>
          <w:szCs w:val="24"/>
        </w:rPr>
        <w:t xml:space="preserve"> 2024/573</w:t>
      </w:r>
      <w:r w:rsidR="00EF6872" w:rsidRPr="00962129">
        <w:rPr>
          <w:rFonts w:ascii="Times New Roman" w:hAnsi="Times New Roman" w:cs="Times New Roman"/>
          <w:sz w:val="24"/>
          <w:szCs w:val="24"/>
        </w:rPr>
        <w:t>, după cum urmează:</w:t>
      </w:r>
    </w:p>
    <w:p w14:paraId="38E89C1D" w14:textId="3BA2164B" w:rsidR="0077344E" w:rsidRPr="00962129" w:rsidRDefault="004D06C5" w:rsidP="009A665F">
      <w:pPr>
        <w:spacing w:line="360" w:lineRule="auto"/>
        <w:jc w:val="both"/>
        <w:rPr>
          <w:rFonts w:ascii="Times New Roman" w:hAnsi="Times New Roman" w:cs="Times New Roman"/>
          <w:sz w:val="24"/>
          <w:szCs w:val="24"/>
        </w:rPr>
      </w:pPr>
      <w:r w:rsidRPr="00962129">
        <w:rPr>
          <w:rFonts w:ascii="Times New Roman" w:hAnsi="Times New Roman" w:cs="Times New Roman"/>
          <w:sz w:val="24"/>
          <w:szCs w:val="24"/>
        </w:rPr>
        <w:t xml:space="preserve">a) </w:t>
      </w:r>
      <w:r w:rsidR="00AD3A4C" w:rsidRPr="00962129">
        <w:rPr>
          <w:rFonts w:ascii="Times New Roman" w:hAnsi="Times New Roman" w:cs="Times New Roman"/>
          <w:sz w:val="24"/>
          <w:szCs w:val="24"/>
        </w:rPr>
        <w:t xml:space="preserve">controlul </w:t>
      </w:r>
      <w:r w:rsidRPr="00962129">
        <w:rPr>
          <w:rFonts w:ascii="Times New Roman" w:hAnsi="Times New Roman" w:cs="Times New Roman"/>
          <w:sz w:val="24"/>
          <w:szCs w:val="24"/>
        </w:rPr>
        <w:t xml:space="preserve">se face prin </w:t>
      </w:r>
      <w:r w:rsidR="00275D86">
        <w:rPr>
          <w:rFonts w:ascii="Times New Roman" w:hAnsi="Times New Roman" w:cs="Times New Roman"/>
          <w:sz w:val="24"/>
          <w:szCs w:val="24"/>
        </w:rPr>
        <w:t>structurile</w:t>
      </w:r>
      <w:r w:rsidR="00275D86" w:rsidRPr="00962129">
        <w:rPr>
          <w:rFonts w:ascii="Times New Roman" w:hAnsi="Times New Roman" w:cs="Times New Roman"/>
          <w:sz w:val="24"/>
          <w:szCs w:val="24"/>
        </w:rPr>
        <w:t xml:space="preserve"> </w:t>
      </w:r>
      <w:r w:rsidRPr="00962129">
        <w:rPr>
          <w:rFonts w:ascii="Times New Roman" w:hAnsi="Times New Roman" w:cs="Times New Roman"/>
          <w:sz w:val="24"/>
          <w:szCs w:val="24"/>
        </w:rPr>
        <w:t>vamale</w:t>
      </w:r>
      <w:r w:rsidR="00275D86">
        <w:rPr>
          <w:rFonts w:ascii="Times New Roman" w:hAnsi="Times New Roman" w:cs="Times New Roman"/>
          <w:sz w:val="24"/>
          <w:szCs w:val="24"/>
        </w:rPr>
        <w:t xml:space="preserve"> teritoriale</w:t>
      </w:r>
      <w:r w:rsidR="00A50474">
        <w:rPr>
          <w:rFonts w:ascii="Times New Roman" w:hAnsi="Times New Roman" w:cs="Times New Roman"/>
          <w:sz w:val="24"/>
          <w:szCs w:val="24"/>
        </w:rPr>
        <w:t>, în conformitate cu prevederile</w:t>
      </w:r>
      <w:r w:rsidRPr="00962129">
        <w:rPr>
          <w:rFonts w:ascii="Times New Roman" w:hAnsi="Times New Roman" w:cs="Times New Roman"/>
          <w:sz w:val="24"/>
          <w:szCs w:val="24"/>
        </w:rPr>
        <w:t xml:space="preserve"> </w:t>
      </w:r>
      <w:r w:rsidR="00A50474" w:rsidRPr="00A50474">
        <w:rPr>
          <w:rFonts w:ascii="Times New Roman" w:hAnsi="Times New Roman" w:cs="Times New Roman"/>
          <w:sz w:val="24"/>
          <w:szCs w:val="24"/>
        </w:rPr>
        <w:t>Regulamentul</w:t>
      </w:r>
      <w:r w:rsidR="00A50474">
        <w:rPr>
          <w:rFonts w:ascii="Times New Roman" w:hAnsi="Times New Roman" w:cs="Times New Roman"/>
          <w:sz w:val="24"/>
          <w:szCs w:val="24"/>
        </w:rPr>
        <w:t>ui</w:t>
      </w:r>
      <w:r w:rsidR="00A50474" w:rsidRPr="00A50474">
        <w:rPr>
          <w:rFonts w:ascii="Times New Roman" w:hAnsi="Times New Roman" w:cs="Times New Roman"/>
          <w:sz w:val="24"/>
          <w:szCs w:val="24"/>
        </w:rPr>
        <w:t xml:space="preserve"> (UE) nr.</w:t>
      </w:r>
      <w:r w:rsidR="00A50474">
        <w:rPr>
          <w:rFonts w:ascii="Times New Roman" w:hAnsi="Times New Roman" w:cs="Times New Roman"/>
          <w:sz w:val="24"/>
          <w:szCs w:val="24"/>
        </w:rPr>
        <w:t xml:space="preserve"> </w:t>
      </w:r>
      <w:r w:rsidR="00A50474" w:rsidRPr="00A50474">
        <w:rPr>
          <w:rFonts w:ascii="Times New Roman" w:hAnsi="Times New Roman" w:cs="Times New Roman"/>
          <w:sz w:val="24"/>
          <w:szCs w:val="24"/>
        </w:rPr>
        <w:t>952/2013 al Parlamentului European și al Consiliului din 9 octombrie 2013 de stabilire a Codului vamal al Uniunii</w:t>
      </w:r>
      <w:r w:rsidR="00D20B6D">
        <w:rPr>
          <w:rFonts w:ascii="Times New Roman" w:hAnsi="Times New Roman" w:cs="Times New Roman"/>
          <w:sz w:val="24"/>
          <w:szCs w:val="24"/>
        </w:rPr>
        <w:t>;</w:t>
      </w:r>
    </w:p>
    <w:p w14:paraId="27F5446A" w14:textId="0DAB707D" w:rsidR="00DD7083" w:rsidRPr="00962129" w:rsidRDefault="0077344E" w:rsidP="00DD1FDD">
      <w:pPr>
        <w:spacing w:line="360" w:lineRule="auto"/>
        <w:jc w:val="both"/>
        <w:rPr>
          <w:rFonts w:ascii="Times New Roman" w:hAnsi="Times New Roman" w:cs="Times New Roman"/>
          <w:sz w:val="24"/>
          <w:szCs w:val="24"/>
        </w:rPr>
      </w:pPr>
      <w:r w:rsidRPr="00962129">
        <w:rPr>
          <w:rFonts w:ascii="Times New Roman" w:hAnsi="Times New Roman" w:cs="Times New Roman"/>
          <w:sz w:val="24"/>
          <w:szCs w:val="24"/>
        </w:rPr>
        <w:t>b) în situaţia unor eventuale suspiciuni din partea structurilor vamale teritoriale, referitoare la compoziţia gazului conţinut în butelii/echipamente prezentate la vămuire, prelevarea de probe şi testarea se fac cu echipamente omologate</w:t>
      </w:r>
      <w:r w:rsidR="00DD7083" w:rsidRPr="00962129">
        <w:rPr>
          <w:rFonts w:ascii="Times New Roman" w:hAnsi="Times New Roman" w:cs="Times New Roman"/>
          <w:sz w:val="24"/>
          <w:szCs w:val="24"/>
        </w:rPr>
        <w:t>.</w:t>
      </w:r>
    </w:p>
    <w:p w14:paraId="6C86E1AA" w14:textId="1786521D" w:rsidR="00BF6E6E" w:rsidRPr="00962129" w:rsidRDefault="00BF6E6E" w:rsidP="00DD1FDD">
      <w:pPr>
        <w:spacing w:line="360" w:lineRule="auto"/>
        <w:jc w:val="both"/>
        <w:rPr>
          <w:rFonts w:ascii="Times New Roman" w:hAnsi="Times New Roman" w:cs="Times New Roman"/>
          <w:sz w:val="24"/>
          <w:szCs w:val="24"/>
        </w:rPr>
      </w:pPr>
      <w:r w:rsidRPr="00962129">
        <w:rPr>
          <w:rFonts w:ascii="Times New Roman" w:hAnsi="Times New Roman" w:cs="Times New Roman"/>
          <w:sz w:val="24"/>
          <w:szCs w:val="24"/>
        </w:rPr>
        <w:t xml:space="preserve">(2) </w:t>
      </w:r>
      <w:r w:rsidR="004D06C5" w:rsidRPr="00962129">
        <w:rPr>
          <w:rFonts w:ascii="Times New Roman" w:hAnsi="Times New Roman" w:cs="Times New Roman"/>
          <w:sz w:val="24"/>
          <w:szCs w:val="24"/>
        </w:rPr>
        <w:t>Se desemnează Garda Naţională de Mediu</w:t>
      </w:r>
      <w:r w:rsidR="00CA40E9" w:rsidRPr="00962129">
        <w:rPr>
          <w:rFonts w:ascii="Times New Roman" w:hAnsi="Times New Roman" w:cs="Times New Roman"/>
          <w:sz w:val="24"/>
          <w:szCs w:val="24"/>
        </w:rPr>
        <w:t xml:space="preserve"> ca autoritate de control şi inspecţie</w:t>
      </w:r>
      <w:r w:rsidR="005C3F98" w:rsidRPr="00962129">
        <w:rPr>
          <w:rFonts w:ascii="Times New Roman" w:hAnsi="Times New Roman" w:cs="Times New Roman"/>
          <w:sz w:val="24"/>
          <w:szCs w:val="24"/>
        </w:rPr>
        <w:t>,</w:t>
      </w:r>
      <w:r w:rsidR="00CA40E9" w:rsidRPr="00962129">
        <w:rPr>
          <w:rFonts w:ascii="Times New Roman" w:hAnsi="Times New Roman" w:cs="Times New Roman"/>
          <w:sz w:val="24"/>
          <w:szCs w:val="24"/>
        </w:rPr>
        <w:t xml:space="preserve"> </w:t>
      </w:r>
      <w:r w:rsidR="00E753FF">
        <w:rPr>
          <w:rFonts w:ascii="Times New Roman" w:hAnsi="Times New Roman" w:cs="Times New Roman"/>
          <w:sz w:val="24"/>
          <w:szCs w:val="24"/>
        </w:rPr>
        <w:t xml:space="preserve"> cu rol de autoritate de supraveghere a pieței, </w:t>
      </w:r>
      <w:r w:rsidR="005C3F98" w:rsidRPr="00962129">
        <w:rPr>
          <w:rFonts w:ascii="Times New Roman" w:hAnsi="Times New Roman" w:cs="Times New Roman"/>
          <w:sz w:val="24"/>
          <w:szCs w:val="24"/>
        </w:rPr>
        <w:t xml:space="preserve">în conformitate cu art. 29 din Regulamentul (UE) 2024/573, </w:t>
      </w:r>
      <w:r w:rsidR="00CA40E9" w:rsidRPr="00962129">
        <w:rPr>
          <w:rFonts w:ascii="Times New Roman" w:hAnsi="Times New Roman" w:cs="Times New Roman"/>
          <w:sz w:val="24"/>
          <w:szCs w:val="24"/>
        </w:rPr>
        <w:t>în ceea ce privește efectuarea verificărilor pentru a stabili dacă întreprinderile î</w:t>
      </w:r>
      <w:r w:rsidR="005C3F98" w:rsidRPr="00962129">
        <w:rPr>
          <w:rFonts w:ascii="Times New Roman" w:hAnsi="Times New Roman" w:cs="Times New Roman"/>
          <w:sz w:val="24"/>
          <w:szCs w:val="24"/>
        </w:rPr>
        <w:t>ș</w:t>
      </w:r>
      <w:r w:rsidR="00CA40E9" w:rsidRPr="00962129">
        <w:rPr>
          <w:rFonts w:ascii="Times New Roman" w:hAnsi="Times New Roman" w:cs="Times New Roman"/>
          <w:sz w:val="24"/>
          <w:szCs w:val="24"/>
        </w:rPr>
        <w:t xml:space="preserve">i respectă obligațiile care le revin în temeiul </w:t>
      </w:r>
      <w:r w:rsidR="0090218B" w:rsidRPr="00962129">
        <w:rPr>
          <w:rFonts w:ascii="Times New Roman" w:hAnsi="Times New Roman" w:cs="Times New Roman"/>
          <w:sz w:val="24"/>
          <w:szCs w:val="24"/>
        </w:rPr>
        <w:t xml:space="preserve">aceluiași </w:t>
      </w:r>
      <w:r w:rsidR="00CA40E9" w:rsidRPr="00962129">
        <w:rPr>
          <w:rFonts w:ascii="Times New Roman" w:hAnsi="Times New Roman" w:cs="Times New Roman"/>
          <w:sz w:val="24"/>
          <w:szCs w:val="24"/>
        </w:rPr>
        <w:t>Regulament.</w:t>
      </w:r>
    </w:p>
    <w:p w14:paraId="493A12F6" w14:textId="543E1888" w:rsidR="00515954" w:rsidRDefault="002D1A73" w:rsidP="00515954">
      <w:pPr>
        <w:spacing w:line="360" w:lineRule="auto"/>
        <w:jc w:val="both"/>
        <w:rPr>
          <w:rFonts w:ascii="Times New Roman" w:hAnsi="Times New Roman" w:cs="Times New Roman"/>
          <w:b/>
          <w:bCs/>
          <w:sz w:val="24"/>
          <w:szCs w:val="24"/>
        </w:rPr>
      </w:pPr>
      <w:r w:rsidRPr="00962129">
        <w:rPr>
          <w:rFonts w:ascii="Times New Roman" w:hAnsi="Times New Roman" w:cs="Times New Roman"/>
          <w:sz w:val="24"/>
          <w:szCs w:val="24"/>
        </w:rPr>
        <w:t xml:space="preserve">(3) </w:t>
      </w:r>
      <w:r w:rsidR="00964840" w:rsidRPr="00962129">
        <w:rPr>
          <w:rFonts w:ascii="Times New Roman" w:hAnsi="Times New Roman" w:cs="Times New Roman"/>
          <w:sz w:val="24"/>
          <w:szCs w:val="24"/>
        </w:rPr>
        <w:t xml:space="preserve">Se desemnează Ministerul Afacerilor Interne, prin Inspectoratul General al Poliţiei Române şi unităţile teritoriale subordonate acestuia, ca autoritate de control şi investigare a contravențiilor și </w:t>
      </w:r>
      <w:r w:rsidR="002A02DA">
        <w:rPr>
          <w:rFonts w:ascii="Times New Roman" w:hAnsi="Times New Roman" w:cs="Times New Roman"/>
          <w:sz w:val="24"/>
          <w:szCs w:val="24"/>
        </w:rPr>
        <w:t xml:space="preserve">a </w:t>
      </w:r>
      <w:r w:rsidR="00964840" w:rsidRPr="00962129">
        <w:rPr>
          <w:rFonts w:ascii="Times New Roman" w:hAnsi="Times New Roman" w:cs="Times New Roman"/>
          <w:sz w:val="24"/>
          <w:szCs w:val="24"/>
        </w:rPr>
        <w:t>infracţiunilor prevăzute la art. 5,</w:t>
      </w:r>
      <w:r w:rsidR="00EB05B0" w:rsidRPr="00962129">
        <w:rPr>
          <w:rFonts w:ascii="Times New Roman" w:hAnsi="Times New Roman" w:cs="Times New Roman"/>
          <w:sz w:val="24"/>
          <w:szCs w:val="24"/>
        </w:rPr>
        <w:t xml:space="preserve"> </w:t>
      </w:r>
      <w:r w:rsidR="00964840" w:rsidRPr="00962129">
        <w:rPr>
          <w:rFonts w:ascii="Times New Roman" w:hAnsi="Times New Roman" w:cs="Times New Roman"/>
          <w:sz w:val="24"/>
          <w:szCs w:val="24"/>
        </w:rPr>
        <w:t>7 şi 8 și de aplicare a prevederilor art.</w:t>
      </w:r>
      <w:r w:rsidR="00EB05B0" w:rsidRPr="00962129">
        <w:rPr>
          <w:rFonts w:ascii="Times New Roman" w:hAnsi="Times New Roman" w:cs="Times New Roman"/>
          <w:sz w:val="24"/>
          <w:szCs w:val="24"/>
        </w:rPr>
        <w:t xml:space="preserve"> </w:t>
      </w:r>
      <w:r w:rsidR="00964840" w:rsidRPr="00962129">
        <w:rPr>
          <w:rFonts w:ascii="Times New Roman" w:hAnsi="Times New Roman" w:cs="Times New Roman"/>
          <w:sz w:val="24"/>
          <w:szCs w:val="24"/>
        </w:rPr>
        <w:t>31 alin. (3) lit</w:t>
      </w:r>
      <w:r w:rsidR="00EB05B0" w:rsidRPr="00962129">
        <w:rPr>
          <w:rFonts w:ascii="Times New Roman" w:hAnsi="Times New Roman" w:cs="Times New Roman"/>
          <w:sz w:val="24"/>
          <w:szCs w:val="24"/>
        </w:rPr>
        <w:t>.</w:t>
      </w:r>
      <w:r w:rsidR="00964840" w:rsidRPr="00962129">
        <w:rPr>
          <w:rFonts w:ascii="Times New Roman" w:hAnsi="Times New Roman" w:cs="Times New Roman"/>
          <w:sz w:val="24"/>
          <w:szCs w:val="24"/>
        </w:rPr>
        <w:t xml:space="preserve"> b) din Regulamentul (UE) 2024/573</w:t>
      </w:r>
      <w:r w:rsidR="00925F35" w:rsidRPr="00962129">
        <w:rPr>
          <w:rFonts w:ascii="Times New Roman" w:hAnsi="Times New Roman" w:cs="Times New Roman"/>
          <w:sz w:val="24"/>
          <w:szCs w:val="24"/>
        </w:rPr>
        <w:t>.</w:t>
      </w:r>
    </w:p>
    <w:p w14:paraId="0E6CCF94" w14:textId="1B633D79" w:rsidR="009A665F" w:rsidRPr="00515954" w:rsidRDefault="002364CD" w:rsidP="00515954">
      <w:pPr>
        <w:spacing w:line="360" w:lineRule="auto"/>
        <w:jc w:val="both"/>
        <w:rPr>
          <w:rFonts w:ascii="Times New Roman" w:hAnsi="Times New Roman" w:cs="Times New Roman"/>
          <w:b/>
          <w:bCs/>
          <w:sz w:val="24"/>
          <w:szCs w:val="24"/>
        </w:rPr>
      </w:pPr>
      <w:r w:rsidRPr="002364CD">
        <w:rPr>
          <w:rFonts w:ascii="Times New Roman" w:eastAsia="Times New Roman" w:hAnsi="Times New Roman" w:cs="Times New Roman"/>
          <w:b/>
          <w:bCs/>
          <w:kern w:val="0"/>
          <w:sz w:val="24"/>
          <w:szCs w:val="24"/>
          <w:lang w:eastAsia="ro-RO"/>
          <w14:ligatures w14:val="none"/>
        </w:rPr>
        <w:t xml:space="preserve">Art. 4 </w:t>
      </w:r>
    </w:p>
    <w:p w14:paraId="3F9123F0" w14:textId="77777777" w:rsidR="00515954" w:rsidRDefault="002364CD" w:rsidP="00515954">
      <w:pPr>
        <w:spacing w:line="360" w:lineRule="auto"/>
        <w:jc w:val="both"/>
        <w:rPr>
          <w:rFonts w:ascii="Times New Roman" w:eastAsia="Times New Roman" w:hAnsi="Times New Roman" w:cs="Times New Roman"/>
          <w:kern w:val="0"/>
          <w:sz w:val="24"/>
          <w:szCs w:val="24"/>
          <w:lang w:eastAsia="ro-RO"/>
          <w14:ligatures w14:val="none"/>
        </w:rPr>
      </w:pPr>
      <w:r w:rsidRPr="002364CD">
        <w:rPr>
          <w:rFonts w:ascii="Times New Roman" w:eastAsia="Times New Roman" w:hAnsi="Times New Roman" w:cs="Times New Roman"/>
          <w:kern w:val="0"/>
          <w:sz w:val="24"/>
          <w:szCs w:val="24"/>
          <w:lang w:eastAsia="ro-RO"/>
          <w14:ligatures w14:val="none"/>
        </w:rPr>
        <w:t xml:space="preserve">Pentru introducerea pe piaţă în România a tipurilor de produse şi echipamente prevăzute la </w:t>
      </w:r>
      <w:hyperlink r:id="rId10" w:anchor="p-67776416" w:tgtFrame="_blank" w:history="1">
        <w:r w:rsidRPr="002364CD">
          <w:rPr>
            <w:rFonts w:ascii="Times New Roman" w:eastAsia="Times New Roman" w:hAnsi="Times New Roman" w:cs="Times New Roman"/>
            <w:kern w:val="0"/>
            <w:sz w:val="24"/>
            <w:szCs w:val="24"/>
            <w:lang w:eastAsia="ro-RO"/>
            <w14:ligatures w14:val="none"/>
          </w:rPr>
          <w:t>art. 12</w:t>
        </w:r>
      </w:hyperlink>
      <w:r w:rsidRPr="002364CD">
        <w:rPr>
          <w:rFonts w:ascii="Times New Roman" w:eastAsia="Times New Roman" w:hAnsi="Times New Roman" w:cs="Times New Roman"/>
          <w:kern w:val="0"/>
          <w:sz w:val="24"/>
          <w:szCs w:val="24"/>
          <w:lang w:eastAsia="ro-RO"/>
          <w14:ligatures w14:val="none"/>
        </w:rPr>
        <w:t xml:space="preserve"> din Regulamentul (UE) </w:t>
      </w:r>
      <w:r>
        <w:rPr>
          <w:rFonts w:ascii="Times New Roman" w:eastAsia="Times New Roman" w:hAnsi="Times New Roman" w:cs="Times New Roman"/>
          <w:kern w:val="0"/>
          <w:sz w:val="24"/>
          <w:szCs w:val="24"/>
          <w:lang w:eastAsia="ro-RO"/>
          <w14:ligatures w14:val="none"/>
        </w:rPr>
        <w:t>2024/573</w:t>
      </w:r>
      <w:r w:rsidRPr="002364CD">
        <w:rPr>
          <w:rFonts w:ascii="Times New Roman" w:eastAsia="Times New Roman" w:hAnsi="Times New Roman" w:cs="Times New Roman"/>
          <w:kern w:val="0"/>
          <w:sz w:val="24"/>
          <w:szCs w:val="24"/>
          <w:lang w:eastAsia="ro-RO"/>
          <w14:ligatures w14:val="none"/>
        </w:rPr>
        <w:t>, în vederea respectării formatului etichetelor pentru produse şi echipamente care conţin gaze fluorurate cu efect de seră</w:t>
      </w:r>
      <w:r>
        <w:rPr>
          <w:rFonts w:ascii="Times New Roman" w:eastAsia="Times New Roman" w:hAnsi="Times New Roman" w:cs="Times New Roman"/>
          <w:kern w:val="0"/>
          <w:sz w:val="24"/>
          <w:szCs w:val="24"/>
          <w:lang w:eastAsia="ro-RO"/>
          <w14:ligatures w14:val="none"/>
        </w:rPr>
        <w:t xml:space="preserve"> sau a căror funcționare se bazează pe aceste gaze</w:t>
      </w:r>
      <w:r w:rsidRPr="002364CD">
        <w:rPr>
          <w:rFonts w:ascii="Times New Roman" w:eastAsia="Times New Roman" w:hAnsi="Times New Roman" w:cs="Times New Roman"/>
          <w:kern w:val="0"/>
          <w:sz w:val="24"/>
          <w:szCs w:val="24"/>
          <w:lang w:eastAsia="ro-RO"/>
          <w14:ligatures w14:val="none"/>
        </w:rPr>
        <w:t>, se aplică prevederile din:</w:t>
      </w:r>
    </w:p>
    <w:p w14:paraId="09872385" w14:textId="77777777" w:rsidR="00515954" w:rsidRDefault="009A665F" w:rsidP="00515954">
      <w:pPr>
        <w:spacing w:line="360" w:lineRule="auto"/>
        <w:jc w:val="both"/>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t xml:space="preserve">a) </w:t>
      </w:r>
      <w:r w:rsidR="002364CD" w:rsidRPr="009A665F">
        <w:rPr>
          <w:rFonts w:ascii="Times New Roman" w:eastAsia="Times New Roman" w:hAnsi="Times New Roman" w:cs="Times New Roman"/>
          <w:kern w:val="0"/>
          <w:sz w:val="24"/>
          <w:szCs w:val="24"/>
          <w:lang w:eastAsia="ro-RO"/>
          <w14:ligatures w14:val="none"/>
        </w:rPr>
        <w:t xml:space="preserve">Regulamentul (CE) </w:t>
      </w:r>
      <w:hyperlink r:id="rId11" w:tgtFrame="_blank" w:history="1">
        <w:r w:rsidR="002364CD" w:rsidRPr="009A665F">
          <w:rPr>
            <w:rFonts w:ascii="Times New Roman" w:eastAsia="Times New Roman" w:hAnsi="Times New Roman" w:cs="Times New Roman"/>
            <w:kern w:val="0"/>
            <w:sz w:val="24"/>
            <w:szCs w:val="24"/>
            <w:lang w:eastAsia="ro-RO"/>
            <w14:ligatures w14:val="none"/>
          </w:rPr>
          <w:t>nr. 1272/2008</w:t>
        </w:r>
      </w:hyperlink>
      <w:r w:rsidR="002364CD" w:rsidRPr="009A665F">
        <w:rPr>
          <w:rFonts w:ascii="Times New Roman" w:eastAsia="Times New Roman" w:hAnsi="Times New Roman" w:cs="Times New Roman"/>
          <w:kern w:val="0"/>
          <w:sz w:val="24"/>
          <w:szCs w:val="24"/>
          <w:lang w:eastAsia="ro-RO"/>
          <w14:ligatures w14:val="none"/>
        </w:rPr>
        <w:t xml:space="preserve"> al Parlamentului European şi al Consiliului din 16 decembrie 2008 privind clasificarea, etichetarea şi ambalarea substanțelor şi a amestecurilor, de modificare şi de abrogare a Directivelor </w:t>
      </w:r>
      <w:hyperlink r:id="rId12" w:tgtFrame="_blank" w:history="1">
        <w:r w:rsidR="002364CD" w:rsidRPr="009A665F">
          <w:rPr>
            <w:rFonts w:ascii="Times New Roman" w:eastAsia="Times New Roman" w:hAnsi="Times New Roman" w:cs="Times New Roman"/>
            <w:kern w:val="0"/>
            <w:sz w:val="24"/>
            <w:szCs w:val="24"/>
            <w:lang w:eastAsia="ro-RO"/>
            <w14:ligatures w14:val="none"/>
          </w:rPr>
          <w:t>67/548/CEE</w:t>
        </w:r>
      </w:hyperlink>
      <w:r w:rsidR="002364CD" w:rsidRPr="009A665F">
        <w:rPr>
          <w:rFonts w:ascii="Times New Roman" w:eastAsia="Times New Roman" w:hAnsi="Times New Roman" w:cs="Times New Roman"/>
          <w:kern w:val="0"/>
          <w:sz w:val="24"/>
          <w:szCs w:val="24"/>
          <w:lang w:eastAsia="ro-RO"/>
          <w14:ligatures w14:val="none"/>
        </w:rPr>
        <w:t xml:space="preserve"> şi </w:t>
      </w:r>
      <w:hyperlink r:id="rId13" w:tgtFrame="_blank" w:history="1">
        <w:r w:rsidR="002364CD" w:rsidRPr="009A665F">
          <w:rPr>
            <w:rFonts w:ascii="Times New Roman" w:eastAsia="Times New Roman" w:hAnsi="Times New Roman" w:cs="Times New Roman"/>
            <w:kern w:val="0"/>
            <w:sz w:val="24"/>
            <w:szCs w:val="24"/>
            <w:lang w:eastAsia="ro-RO"/>
            <w14:ligatures w14:val="none"/>
          </w:rPr>
          <w:t>1999/45/CE</w:t>
        </w:r>
      </w:hyperlink>
      <w:r w:rsidR="002364CD" w:rsidRPr="009A665F">
        <w:rPr>
          <w:rFonts w:ascii="Times New Roman" w:eastAsia="Times New Roman" w:hAnsi="Times New Roman" w:cs="Times New Roman"/>
          <w:kern w:val="0"/>
          <w:sz w:val="24"/>
          <w:szCs w:val="24"/>
          <w:lang w:eastAsia="ro-RO"/>
          <w14:ligatures w14:val="none"/>
        </w:rPr>
        <w:t xml:space="preserve">, precum şi de modificare a Regulamentului (CE) nr. 1907/2006, cu modificările și completările ulterioare, publicat în Jurnalul Oficial al Uniunii Europene nr. 353 din 31 decembrie 2008; </w:t>
      </w:r>
    </w:p>
    <w:p w14:paraId="50A56012" w14:textId="77777777" w:rsidR="00515954" w:rsidRDefault="004D06C5" w:rsidP="00515954">
      <w:pPr>
        <w:spacing w:line="360" w:lineRule="auto"/>
        <w:jc w:val="both"/>
        <w:rPr>
          <w:rFonts w:ascii="Times New Roman" w:eastAsia="Times New Roman" w:hAnsi="Times New Roman" w:cs="Times New Roman"/>
          <w:kern w:val="0"/>
          <w:sz w:val="24"/>
          <w:szCs w:val="24"/>
          <w:lang w:eastAsia="ro-RO"/>
          <w14:ligatures w14:val="none"/>
        </w:rPr>
      </w:pPr>
      <w:r w:rsidRPr="00962129">
        <w:rPr>
          <w:rFonts w:ascii="Times New Roman" w:hAnsi="Times New Roman" w:cs="Times New Roman"/>
          <w:sz w:val="24"/>
          <w:szCs w:val="24"/>
        </w:rPr>
        <w:lastRenderedPageBreak/>
        <w:t>b) Regulamentul de punere în aplicare (UE) 2024/2174 al Comisiei din 2 septembrie 2024 de stabilire a normelor de aplicare a Regulamentului (UE) 2024/573 al Parlamentului European și al Consiliului în ceea ce privește formatul etichetelor pentru anumite produse și echipamente care conțin gaze fluorurate cu efect de seră și de abrogare a Regulamentului de punere în aplicare (UE) 2015/2068 al Comisiei.</w:t>
      </w:r>
    </w:p>
    <w:p w14:paraId="58078BC5" w14:textId="102AAFC2" w:rsidR="002364CD" w:rsidRPr="00515954" w:rsidRDefault="002364CD" w:rsidP="00515954">
      <w:pPr>
        <w:spacing w:line="360" w:lineRule="auto"/>
        <w:jc w:val="both"/>
        <w:rPr>
          <w:rFonts w:ascii="Times New Roman" w:eastAsia="Times New Roman" w:hAnsi="Times New Roman" w:cs="Times New Roman"/>
          <w:kern w:val="0"/>
          <w:sz w:val="24"/>
          <w:szCs w:val="24"/>
          <w:lang w:eastAsia="ro-RO"/>
          <w14:ligatures w14:val="none"/>
        </w:rPr>
      </w:pPr>
      <w:r w:rsidRPr="002364CD">
        <w:rPr>
          <w:rFonts w:ascii="Times New Roman" w:eastAsia="Times New Roman" w:hAnsi="Times New Roman" w:cs="Times New Roman"/>
          <w:b/>
          <w:bCs/>
          <w:kern w:val="0"/>
          <w:sz w:val="24"/>
          <w:szCs w:val="24"/>
          <w:lang w:eastAsia="ro-RO"/>
          <w14:ligatures w14:val="none"/>
        </w:rPr>
        <w:t xml:space="preserve">Art. 5 </w:t>
      </w:r>
    </w:p>
    <w:p w14:paraId="16787495" w14:textId="2536F925" w:rsidR="002364CD" w:rsidRDefault="002364CD" w:rsidP="009A665F">
      <w:pPr>
        <w:spacing w:after="0" w:line="360" w:lineRule="auto"/>
        <w:jc w:val="both"/>
        <w:rPr>
          <w:rFonts w:ascii="Times New Roman" w:eastAsia="Times New Roman" w:hAnsi="Times New Roman" w:cs="Times New Roman"/>
          <w:kern w:val="0"/>
          <w:sz w:val="24"/>
          <w:szCs w:val="24"/>
          <w:lang w:eastAsia="ro-RO"/>
          <w14:ligatures w14:val="none"/>
        </w:rPr>
      </w:pPr>
      <w:r w:rsidRPr="002364CD">
        <w:rPr>
          <w:rFonts w:ascii="Times New Roman" w:eastAsia="Times New Roman" w:hAnsi="Times New Roman" w:cs="Times New Roman"/>
          <w:kern w:val="0"/>
          <w:sz w:val="24"/>
          <w:szCs w:val="24"/>
          <w:lang w:eastAsia="ro-RO"/>
          <w14:ligatures w14:val="none"/>
        </w:rPr>
        <w:t>(1) Constituie contravenţie şi se sancţionează cu amendă de la 15.000 lei la 30.000 lei, pentru persoane fizice, şi de la 50.000 lei la 100.000 lei, pentru persoane juridice, săvârşirea următoarelor fapte:</w:t>
      </w:r>
    </w:p>
    <w:p w14:paraId="661A81C8" w14:textId="77777777" w:rsidR="009A665F" w:rsidRDefault="00C52EE6" w:rsidP="009A665F">
      <w:pPr>
        <w:spacing w:line="360" w:lineRule="auto"/>
        <w:jc w:val="both"/>
        <w:rPr>
          <w:rFonts w:ascii="Times New Roman" w:hAnsi="Times New Roman" w:cs="Times New Roman"/>
          <w:sz w:val="24"/>
          <w:szCs w:val="24"/>
        </w:rPr>
      </w:pPr>
      <w:r w:rsidRPr="00962129">
        <w:rPr>
          <w:rFonts w:ascii="Times New Roman" w:hAnsi="Times New Roman" w:cs="Times New Roman"/>
          <w:sz w:val="24"/>
          <w:szCs w:val="24"/>
        </w:rPr>
        <w:t>a) nerespectarea prevederilor art. 4 alin. (2) - (5) și (7) din Regulamentul (UE) 2024/573;</w:t>
      </w:r>
    </w:p>
    <w:p w14:paraId="63975916" w14:textId="44CF7724" w:rsidR="009A665F" w:rsidRDefault="00C52EE6" w:rsidP="009A665F">
      <w:pPr>
        <w:spacing w:line="360" w:lineRule="auto"/>
        <w:jc w:val="both"/>
        <w:rPr>
          <w:rFonts w:ascii="Times New Roman" w:hAnsi="Times New Roman" w:cs="Times New Roman"/>
          <w:sz w:val="24"/>
          <w:szCs w:val="24"/>
        </w:rPr>
      </w:pPr>
      <w:r w:rsidRPr="00962129">
        <w:rPr>
          <w:rFonts w:ascii="Times New Roman" w:hAnsi="Times New Roman" w:cs="Times New Roman"/>
          <w:sz w:val="24"/>
          <w:szCs w:val="24"/>
        </w:rPr>
        <w:t>b) nerespectarea prevederilor art. 5 din Regulamentul (UE) 2024/573;</w:t>
      </w:r>
    </w:p>
    <w:p w14:paraId="0D767B2E" w14:textId="5B1841A7" w:rsidR="00C52EE6" w:rsidRPr="00962129" w:rsidRDefault="00C52EE6" w:rsidP="009A665F">
      <w:pPr>
        <w:spacing w:after="0" w:line="360" w:lineRule="auto"/>
        <w:jc w:val="both"/>
        <w:rPr>
          <w:rFonts w:ascii="Times New Roman" w:hAnsi="Times New Roman" w:cs="Times New Roman"/>
          <w:sz w:val="24"/>
          <w:szCs w:val="24"/>
        </w:rPr>
      </w:pPr>
      <w:r w:rsidRPr="00962129">
        <w:rPr>
          <w:rFonts w:ascii="Times New Roman" w:hAnsi="Times New Roman" w:cs="Times New Roman"/>
          <w:sz w:val="24"/>
          <w:szCs w:val="24"/>
        </w:rPr>
        <w:t xml:space="preserve">c) nerespectarea cerinţelor de verificare standard în vederea detectării scurgerilor pentru sistemele de protecţie împotriva incendiilor de către personalul certificat, prevăzute la art. 3, art. 4 alin. (1) şi (2) şi art. 6 din Regulamentul (CE) nr. 1.497/2007 al Comisiei din 18 decembrie 2007 de stabilire, în conformitate cu Regulamentul (CE) nr. 842/2006 al Parlamentului European şi al Consiliului, a cerinţelor de verificare standard în vederea detectării scurgerilor pentru sistemele staţionare de protecţie împotriva incendiilor, care conţin anumite gaze fluorurate cu efect de seră; </w:t>
      </w:r>
    </w:p>
    <w:p w14:paraId="1BB34864" w14:textId="4A572D6D" w:rsidR="00C52EE6" w:rsidRPr="00962129" w:rsidRDefault="00C52EE6" w:rsidP="00C52EE6">
      <w:pPr>
        <w:spacing w:line="360" w:lineRule="auto"/>
        <w:jc w:val="both"/>
        <w:rPr>
          <w:rFonts w:ascii="Times New Roman" w:hAnsi="Times New Roman" w:cs="Times New Roman"/>
          <w:sz w:val="24"/>
          <w:szCs w:val="24"/>
        </w:rPr>
      </w:pPr>
      <w:r w:rsidRPr="00962129">
        <w:rPr>
          <w:rFonts w:ascii="Times New Roman" w:hAnsi="Times New Roman" w:cs="Times New Roman"/>
          <w:sz w:val="24"/>
          <w:szCs w:val="24"/>
        </w:rPr>
        <w:t>d) nerespectarea obligaţiilor prevăzute la art. 2, 5 şi 7 din Regulamentul (CE) nr. 1.497/2007 al Comisiei din 18 decembrie 2007, de către operatorii sistemelor de protecţie împotriva incendiilor;</w:t>
      </w:r>
    </w:p>
    <w:p w14:paraId="676445DF" w14:textId="7361FAD4" w:rsidR="00C52EE6" w:rsidRPr="00962129" w:rsidRDefault="00C04D7A" w:rsidP="00C04D7A">
      <w:pPr>
        <w:spacing w:line="360" w:lineRule="auto"/>
        <w:jc w:val="both"/>
        <w:rPr>
          <w:rFonts w:ascii="Times New Roman" w:hAnsi="Times New Roman" w:cs="Times New Roman"/>
          <w:sz w:val="24"/>
          <w:szCs w:val="24"/>
        </w:rPr>
      </w:pPr>
      <w:r w:rsidRPr="00962129">
        <w:rPr>
          <w:rFonts w:ascii="Times New Roman" w:hAnsi="Times New Roman" w:cs="Times New Roman"/>
          <w:sz w:val="24"/>
          <w:szCs w:val="24"/>
        </w:rPr>
        <w:t>e) nerespectarea obligaţiilor prevăzute la art. 2 din Regulamentul (CE) nr. 1.516/2007 al Comisiei din 19 decembrie 2007 de stabilire, în conformitate cu Regulamentul (CE) nr. 842/2006 al Parlamentului European şi al Consiliului, a cerinţelor de verificare standard în vederea detectării scurgerilor pentru echipamentele staţionare de refrigerare, de climatizare şi pentru pompele de căldură care conţin anumite gaze fluorurate cu efect de seră, de a deţine registre complete ale echipamentului şi de a le pune la dispoziţia autorităţii competente şi a Comisiei;</w:t>
      </w:r>
    </w:p>
    <w:p w14:paraId="4F78DFAE" w14:textId="5AFE61D9" w:rsidR="00C04D7A" w:rsidRPr="00962129" w:rsidRDefault="00C04D7A" w:rsidP="00C04D7A">
      <w:pPr>
        <w:spacing w:line="360" w:lineRule="auto"/>
        <w:jc w:val="both"/>
        <w:rPr>
          <w:rFonts w:ascii="Times New Roman" w:hAnsi="Times New Roman" w:cs="Times New Roman"/>
          <w:sz w:val="24"/>
          <w:szCs w:val="24"/>
        </w:rPr>
      </w:pPr>
      <w:r w:rsidRPr="00962129">
        <w:rPr>
          <w:rFonts w:ascii="Times New Roman" w:hAnsi="Times New Roman" w:cs="Times New Roman"/>
          <w:sz w:val="24"/>
          <w:szCs w:val="24"/>
        </w:rPr>
        <w:t>f) nerespectarea prevederilor art. 7, alin. (1)-(5) din Regulamentul (UE) 2024/573;</w:t>
      </w:r>
    </w:p>
    <w:p w14:paraId="566E15D3" w14:textId="5C2E75E4" w:rsidR="00C04D7A" w:rsidRPr="00962129" w:rsidRDefault="00C04D7A" w:rsidP="00C04D7A">
      <w:pPr>
        <w:spacing w:line="360" w:lineRule="auto"/>
        <w:jc w:val="both"/>
        <w:rPr>
          <w:rFonts w:ascii="Times New Roman" w:hAnsi="Times New Roman" w:cs="Times New Roman"/>
          <w:sz w:val="24"/>
          <w:szCs w:val="24"/>
        </w:rPr>
      </w:pPr>
      <w:r w:rsidRPr="00962129">
        <w:rPr>
          <w:rFonts w:ascii="Times New Roman" w:hAnsi="Times New Roman" w:cs="Times New Roman"/>
          <w:sz w:val="24"/>
          <w:szCs w:val="24"/>
        </w:rPr>
        <w:t>g) nerespectarea prevederilor art. 8, alin. (1), (4), (6), (7) -(10) din Regulamentul (UE) 2024/573;</w:t>
      </w:r>
    </w:p>
    <w:p w14:paraId="6FEF88CC" w14:textId="5323662C" w:rsidR="00C04D7A" w:rsidRPr="00962129" w:rsidRDefault="00C04D7A" w:rsidP="00C04D7A">
      <w:pPr>
        <w:spacing w:line="360" w:lineRule="auto"/>
        <w:jc w:val="both"/>
        <w:rPr>
          <w:rFonts w:ascii="Times New Roman" w:hAnsi="Times New Roman" w:cs="Times New Roman"/>
          <w:sz w:val="24"/>
          <w:szCs w:val="24"/>
        </w:rPr>
      </w:pPr>
      <w:r w:rsidRPr="00962129">
        <w:rPr>
          <w:rFonts w:ascii="Times New Roman" w:hAnsi="Times New Roman" w:cs="Times New Roman"/>
          <w:sz w:val="24"/>
          <w:szCs w:val="24"/>
        </w:rPr>
        <w:lastRenderedPageBreak/>
        <w:t>h) nerespectarea cerinţelor de etichetare și a informațiilor despre produse și echipamente, prevăzute la art. 12 alin. (1) - (13) și alin. (16) din Regulamentul (UE) 2024/573 şi art. 1 alin. (1) - (5), (8) şi (9) din Regulamentul de punere în aplicare (UE) 2024/2174 al Comisiei din 2 septembrie 2024;</w:t>
      </w:r>
    </w:p>
    <w:p w14:paraId="305307A5" w14:textId="0DEFFD37" w:rsidR="00C04D7A" w:rsidRPr="00962129" w:rsidRDefault="00C04D7A" w:rsidP="00C04D7A">
      <w:pPr>
        <w:spacing w:line="360" w:lineRule="auto"/>
        <w:jc w:val="both"/>
        <w:rPr>
          <w:rFonts w:ascii="Times New Roman" w:hAnsi="Times New Roman" w:cs="Times New Roman"/>
          <w:sz w:val="24"/>
          <w:szCs w:val="24"/>
        </w:rPr>
      </w:pPr>
      <w:r w:rsidRPr="00962129">
        <w:rPr>
          <w:rFonts w:ascii="Times New Roman" w:hAnsi="Times New Roman" w:cs="Times New Roman"/>
          <w:sz w:val="24"/>
          <w:szCs w:val="24"/>
        </w:rPr>
        <w:t xml:space="preserve">i) efectuarea operaţiunilor prevăzute la art. 2 din Regulamentul de punere în aplicare (UE) 2025/627 al Comisiei din 28 martie 2025 de stabilire, în temeiul Regulamentului (UE) 2024/573 al Parlamentului European și al Consiliului, a cerințelor minime pentru certificatele persoanelor fizice și a condițiilor pentru recunoașterea reciprocă a acestor certificate în ceea ce privește instalarea, întreținerea sau asigurarea service-ului, repararea sau dezafectarea întrerupătoarelor electrice fixe care conțin gaze fluorurate cu efect de seră și recuperarea gazelor fluorurate cu efect de seră din întrerupătoarele electrice fixe și de abrogare a Regulamentului de punere în aplicare (UE) 2015/2066 al Comisiei, şi la  art. 2 alin. (1) din Regulamentul de punere în aplicare (UE) 2025/625 al Comisiei din 28 martie 2025 de stabilire, în temeiul Regulamentului (UE) 2024/573 al Parlamentului European și al Consiliului, a cerințelor minime pentru certificatele persoanelor fizice și juridice și a condițiilor pentru recunoașterea reciprocă a acestor certificate în ceea ce privește echipamentele staționare de protecție împotriva incendiilor care conțin anumite gaze fluorurate cu efect de seră sau alternative relevante și de abrogare a Regulamentului (CE) nr. 304/2008 al Comisiei, de către personal care nu este certificat conform prevederilor art. 10 din Regulamentul (UE) 2024/573;    </w:t>
      </w:r>
    </w:p>
    <w:p w14:paraId="7C5909F2" w14:textId="71A2160F" w:rsidR="00C04D7A" w:rsidRPr="00962129" w:rsidRDefault="00C04D7A" w:rsidP="00C04D7A">
      <w:pPr>
        <w:spacing w:line="360" w:lineRule="auto"/>
        <w:jc w:val="both"/>
        <w:rPr>
          <w:rFonts w:ascii="Times New Roman" w:hAnsi="Times New Roman" w:cs="Times New Roman"/>
          <w:sz w:val="24"/>
          <w:szCs w:val="24"/>
        </w:rPr>
      </w:pPr>
      <w:r w:rsidRPr="00962129">
        <w:rPr>
          <w:rFonts w:ascii="Times New Roman" w:hAnsi="Times New Roman" w:cs="Times New Roman"/>
          <w:sz w:val="24"/>
          <w:szCs w:val="24"/>
        </w:rPr>
        <w:t xml:space="preserve">j) efectuarea operaţiunilor de recuperare a gazelor fluorurate cu efect de seră, prevăzute la art. 1 din Regulamentul de punere în aplicare (UE) 2025/627 al Comisiei din 28 martie 2025 de stabilire, în temeiul Regulamentului (UE) 2024/573 al Parlamentului European și al Consiliului, a cerințelor minime pentru certificatele persoanelor fizice și a condițiilor pentru recunoașterea reciprocă a acestor certificate în ceea ce privește instalarea, întreținerea sau asigurarea service-ului, repararea sau dezafectarea întrerupătoarelor electrice fixe care conțin gaze fluorurate cu efect de seră și recuperarea gazelor fluorurate cu efect de seră din întrerupătoarele electrice fixe și de abrogare a Regulamentului de punere în aplicare (UE) 2015/2066 al Comisiei şi la art. 1 din Regulamentul de punere în aplicare (UE) 2025/1893 al Comisiei din 17 septembrie 2025 de stabilire, în temeiul Regulamentului (UE) 2024/573 al Parlamentului European și al Consiliului, a cerințelor minime pentru atestatele de formare ale persoanelor fizice și a condițiilor pentru recunoașterea reciprocă a </w:t>
      </w:r>
      <w:r w:rsidRPr="00962129">
        <w:rPr>
          <w:rFonts w:ascii="Times New Roman" w:hAnsi="Times New Roman" w:cs="Times New Roman"/>
          <w:sz w:val="24"/>
          <w:szCs w:val="24"/>
        </w:rPr>
        <w:lastRenderedPageBreak/>
        <w:t>acestor atestate de formare în ceea ce privește anumite echipamente mobile care conțin gaze fluorurate cu efect de seră sau alternative la acestea și de abrogare a Regulamentului (CE) nr. 307/2008 al Comisiei, de către personal care nu este certificat;</w:t>
      </w:r>
    </w:p>
    <w:p w14:paraId="5CFBAF00" w14:textId="7D5A7A8E" w:rsidR="00C04D7A" w:rsidRPr="00962129" w:rsidRDefault="00C04D7A" w:rsidP="00C04D7A">
      <w:pPr>
        <w:spacing w:line="360" w:lineRule="auto"/>
        <w:jc w:val="both"/>
        <w:rPr>
          <w:rFonts w:ascii="Times New Roman" w:hAnsi="Times New Roman" w:cs="Times New Roman"/>
          <w:sz w:val="24"/>
          <w:szCs w:val="24"/>
        </w:rPr>
      </w:pPr>
      <w:r w:rsidRPr="00962129">
        <w:rPr>
          <w:rFonts w:ascii="Times New Roman" w:hAnsi="Times New Roman" w:cs="Times New Roman"/>
          <w:sz w:val="24"/>
          <w:szCs w:val="24"/>
        </w:rPr>
        <w:t xml:space="preserve">k) nerespectarea obligaţiei prevăzute la art. 26 alin. (1) primul paragraf din Regulamentul (UE) 2024/573 de către producătorii, importatorii şi exportatorii de gaze fluorurate cu efect de seră, de raportare anuală, în formatul prevăzut de Regulamentul de punere în aplicare (UE) 2024/2195 al Comisiei din 4 septembrie 2024 de stabilire a formatului pentru prezentarea rapoartelor cu datele menționate la articolul 26 din Regulamentul (UE) </w:t>
      </w:r>
      <w:bookmarkStart w:id="1" w:name="_Hlk214017620"/>
      <w:r w:rsidRPr="00962129">
        <w:rPr>
          <w:rFonts w:ascii="Times New Roman" w:hAnsi="Times New Roman" w:cs="Times New Roman"/>
          <w:sz w:val="24"/>
          <w:szCs w:val="24"/>
        </w:rPr>
        <w:t xml:space="preserve">2024/573 </w:t>
      </w:r>
      <w:bookmarkEnd w:id="1"/>
      <w:r w:rsidRPr="00962129">
        <w:rPr>
          <w:rFonts w:ascii="Times New Roman" w:hAnsi="Times New Roman" w:cs="Times New Roman"/>
          <w:sz w:val="24"/>
          <w:szCs w:val="24"/>
        </w:rPr>
        <w:t>al Parlamentului European și al Consiliului privind gazele fluorurate cu efect de seră și de abrogare a Regulamentului de punere în aplicare (UE) nr. 1191/2014 al Comisiei;</w:t>
      </w:r>
    </w:p>
    <w:p w14:paraId="4AE8B045" w14:textId="185844E4" w:rsidR="00C04D7A" w:rsidRPr="00962129" w:rsidRDefault="00C04D7A" w:rsidP="00C04D7A">
      <w:pPr>
        <w:spacing w:line="360" w:lineRule="auto"/>
        <w:jc w:val="both"/>
        <w:rPr>
          <w:rFonts w:ascii="Times New Roman" w:hAnsi="Times New Roman" w:cs="Times New Roman"/>
          <w:sz w:val="24"/>
          <w:szCs w:val="24"/>
        </w:rPr>
      </w:pPr>
      <w:r w:rsidRPr="00962129">
        <w:rPr>
          <w:rFonts w:ascii="Times New Roman" w:hAnsi="Times New Roman" w:cs="Times New Roman"/>
          <w:sz w:val="24"/>
          <w:szCs w:val="24"/>
        </w:rPr>
        <w:t>l) nerespectarea cerinţelor prevăzute la</w:t>
      </w:r>
      <w:r w:rsidRPr="00962129">
        <w:t xml:space="preserve"> </w:t>
      </w:r>
      <w:r w:rsidRPr="00962129">
        <w:rPr>
          <w:rFonts w:ascii="Times New Roman" w:hAnsi="Times New Roman" w:cs="Times New Roman"/>
          <w:sz w:val="24"/>
          <w:szCs w:val="24"/>
        </w:rPr>
        <w:t>prevăzute la art. 19 alin. (3) din Regulamentul (UE) 2024/573 privind verificările documentaţiei şi declaraţiei de conformitate de către auditori, de către producătorii şi importatorii de gaze fluorurate cu efect de seră;</w:t>
      </w:r>
    </w:p>
    <w:p w14:paraId="77715F84" w14:textId="34CD3BE3" w:rsidR="00C04D7A" w:rsidRPr="00962129" w:rsidRDefault="008F5730" w:rsidP="00C04D7A">
      <w:pPr>
        <w:spacing w:line="360" w:lineRule="auto"/>
        <w:jc w:val="both"/>
        <w:rPr>
          <w:rFonts w:ascii="Times New Roman" w:hAnsi="Times New Roman" w:cs="Times New Roman"/>
          <w:sz w:val="24"/>
          <w:szCs w:val="24"/>
        </w:rPr>
      </w:pPr>
      <w:r w:rsidRPr="00962129">
        <w:rPr>
          <w:rFonts w:ascii="Times New Roman" w:hAnsi="Times New Roman" w:cs="Times New Roman"/>
          <w:sz w:val="24"/>
          <w:szCs w:val="24"/>
        </w:rPr>
        <w:t>m</w:t>
      </w:r>
      <w:r w:rsidR="00C04D7A" w:rsidRPr="00962129">
        <w:rPr>
          <w:rFonts w:ascii="Times New Roman" w:hAnsi="Times New Roman" w:cs="Times New Roman"/>
          <w:sz w:val="24"/>
          <w:szCs w:val="24"/>
        </w:rPr>
        <w:t>) nerespectarea</w:t>
      </w:r>
      <w:r w:rsidR="00C04D7A" w:rsidRPr="00962129">
        <w:t xml:space="preserve"> prevederilor </w:t>
      </w:r>
      <w:r w:rsidR="00C04D7A" w:rsidRPr="00962129">
        <w:rPr>
          <w:rFonts w:ascii="Times New Roman" w:hAnsi="Times New Roman" w:cs="Times New Roman"/>
          <w:sz w:val="24"/>
          <w:szCs w:val="24"/>
        </w:rPr>
        <w:t xml:space="preserve"> art. 26 alin. (2)-(4), (7) și (8</w:t>
      </w:r>
      <w:r w:rsidRPr="00962129">
        <w:rPr>
          <w:rFonts w:ascii="Times New Roman" w:hAnsi="Times New Roman" w:cs="Times New Roman"/>
          <w:sz w:val="24"/>
          <w:szCs w:val="24"/>
        </w:rPr>
        <w:t>)</w:t>
      </w:r>
      <w:r w:rsidR="00C04D7A" w:rsidRPr="00962129">
        <w:rPr>
          <w:rFonts w:ascii="Times New Roman" w:hAnsi="Times New Roman" w:cs="Times New Roman"/>
          <w:sz w:val="24"/>
          <w:szCs w:val="24"/>
        </w:rPr>
        <w:t xml:space="preserve"> din Regulamentul (UE)</w:t>
      </w:r>
      <w:r w:rsidRPr="00962129">
        <w:rPr>
          <w:rFonts w:ascii="Times New Roman" w:hAnsi="Times New Roman" w:cs="Times New Roman"/>
          <w:sz w:val="24"/>
          <w:szCs w:val="24"/>
        </w:rPr>
        <w:t xml:space="preserve"> 2024/573;</w:t>
      </w:r>
    </w:p>
    <w:p w14:paraId="6DD6E5BD" w14:textId="44E58E0D" w:rsidR="008F5730" w:rsidRPr="00962129" w:rsidRDefault="008F5730" w:rsidP="00C04D7A">
      <w:pPr>
        <w:spacing w:line="360" w:lineRule="auto"/>
        <w:jc w:val="both"/>
        <w:rPr>
          <w:rFonts w:ascii="Times New Roman" w:hAnsi="Times New Roman" w:cs="Times New Roman"/>
          <w:sz w:val="24"/>
          <w:szCs w:val="24"/>
        </w:rPr>
      </w:pPr>
      <w:r w:rsidRPr="00962129">
        <w:rPr>
          <w:rFonts w:ascii="Times New Roman" w:hAnsi="Times New Roman" w:cs="Times New Roman"/>
          <w:sz w:val="24"/>
          <w:szCs w:val="24"/>
        </w:rPr>
        <w:t>n) nerespectarea prevederilor art. 6 din Regulamentul (UE) 2024/573;</w:t>
      </w:r>
    </w:p>
    <w:p w14:paraId="7D5C8FDA" w14:textId="2832E516" w:rsidR="008F5730" w:rsidRPr="00962129" w:rsidRDefault="008F5730" w:rsidP="00C04D7A">
      <w:pPr>
        <w:spacing w:line="360" w:lineRule="auto"/>
        <w:jc w:val="both"/>
        <w:rPr>
          <w:rFonts w:ascii="Times New Roman" w:hAnsi="Times New Roman" w:cs="Times New Roman"/>
          <w:sz w:val="24"/>
          <w:szCs w:val="24"/>
        </w:rPr>
      </w:pPr>
      <w:r w:rsidRPr="00962129">
        <w:rPr>
          <w:rFonts w:ascii="Times New Roman" w:hAnsi="Times New Roman" w:cs="Times New Roman"/>
          <w:sz w:val="24"/>
          <w:szCs w:val="24"/>
        </w:rPr>
        <w:t>o) nerespectarea prevederilor art. 11 alin. (4 )și (7) din Regulamentul (UE) 2024/573;</w:t>
      </w:r>
    </w:p>
    <w:p w14:paraId="230BD2C7" w14:textId="5183D296" w:rsidR="008F5730" w:rsidRPr="00962129" w:rsidRDefault="008F5730" w:rsidP="00C04D7A">
      <w:pPr>
        <w:spacing w:line="360" w:lineRule="auto"/>
        <w:jc w:val="both"/>
        <w:rPr>
          <w:rFonts w:ascii="Times New Roman" w:hAnsi="Times New Roman" w:cs="Times New Roman"/>
          <w:sz w:val="24"/>
          <w:szCs w:val="24"/>
        </w:rPr>
      </w:pPr>
      <w:r w:rsidRPr="00962129">
        <w:rPr>
          <w:rFonts w:ascii="Times New Roman" w:hAnsi="Times New Roman" w:cs="Times New Roman"/>
          <w:sz w:val="24"/>
          <w:szCs w:val="24"/>
        </w:rPr>
        <w:t>p) nerespectarea prevederilor art. 13 alin. (17 ), (18) și (20) din Regulamentul (UE) 2024/573;</w:t>
      </w:r>
    </w:p>
    <w:p w14:paraId="3A17E81D" w14:textId="77777777" w:rsidR="00515954" w:rsidRDefault="008F5730" w:rsidP="00515954">
      <w:pPr>
        <w:spacing w:line="360" w:lineRule="auto"/>
        <w:jc w:val="both"/>
        <w:rPr>
          <w:rFonts w:ascii="Times New Roman" w:hAnsi="Times New Roman" w:cs="Times New Roman"/>
          <w:sz w:val="24"/>
          <w:szCs w:val="24"/>
        </w:rPr>
      </w:pPr>
      <w:r w:rsidRPr="00962129">
        <w:rPr>
          <w:rFonts w:ascii="Times New Roman" w:hAnsi="Times New Roman" w:cs="Times New Roman"/>
          <w:sz w:val="24"/>
          <w:szCs w:val="24"/>
        </w:rPr>
        <w:t>q) nerespectarea prevederilor art. 20 alin. (4) din Regulamentul (UE) 2024/573.</w:t>
      </w:r>
    </w:p>
    <w:p w14:paraId="574DF004" w14:textId="27FB6790" w:rsidR="00515954" w:rsidRDefault="002364CD" w:rsidP="00515954">
      <w:pPr>
        <w:spacing w:line="360" w:lineRule="auto"/>
        <w:jc w:val="both"/>
        <w:rPr>
          <w:rFonts w:ascii="Times New Roman" w:hAnsi="Times New Roman" w:cs="Times New Roman"/>
          <w:sz w:val="24"/>
          <w:szCs w:val="24"/>
        </w:rPr>
      </w:pPr>
      <w:r w:rsidRPr="002364CD">
        <w:rPr>
          <w:rFonts w:ascii="Times New Roman" w:eastAsia="Times New Roman" w:hAnsi="Times New Roman" w:cs="Times New Roman"/>
          <w:kern w:val="0"/>
          <w:sz w:val="24"/>
          <w:szCs w:val="24"/>
          <w:lang w:eastAsia="ro-RO"/>
          <w14:ligatures w14:val="none"/>
        </w:rPr>
        <w:t xml:space="preserve">(2) Controalele pentru constatarea respectării prevederilor Regulamentului (UE) </w:t>
      </w:r>
      <w:r w:rsidR="0006439F">
        <w:rPr>
          <w:rFonts w:ascii="Times New Roman" w:eastAsia="Times New Roman" w:hAnsi="Times New Roman" w:cs="Times New Roman"/>
          <w:kern w:val="0"/>
          <w:sz w:val="24"/>
          <w:szCs w:val="24"/>
          <w:lang w:eastAsia="ro-RO"/>
          <w14:ligatures w14:val="none"/>
        </w:rPr>
        <w:t>2024/573</w:t>
      </w:r>
      <w:r w:rsidRPr="002364CD">
        <w:rPr>
          <w:rFonts w:ascii="Times New Roman" w:eastAsia="Times New Roman" w:hAnsi="Times New Roman" w:cs="Times New Roman"/>
          <w:kern w:val="0"/>
          <w:sz w:val="24"/>
          <w:szCs w:val="24"/>
          <w:lang w:eastAsia="ro-RO"/>
          <w14:ligatures w14:val="none"/>
        </w:rPr>
        <w:t>,  efectuate la persoane fizice și persoane juridice pe teritoriul României</w:t>
      </w:r>
      <w:r w:rsidRPr="002364CD">
        <w:rPr>
          <w:rFonts w:ascii="Calibri" w:eastAsia="Times New Roman" w:hAnsi="Calibri" w:cs="Times New Roman"/>
          <w:kern w:val="0"/>
          <w:lang w:eastAsia="ro-RO"/>
          <w14:ligatures w14:val="none"/>
        </w:rPr>
        <w:t xml:space="preserve"> </w:t>
      </w:r>
      <w:r w:rsidRPr="002364CD">
        <w:rPr>
          <w:rFonts w:ascii="Times New Roman" w:eastAsia="Times New Roman" w:hAnsi="Times New Roman" w:cs="Times New Roman"/>
          <w:kern w:val="0"/>
          <w:sz w:val="24"/>
          <w:szCs w:val="24"/>
          <w:lang w:eastAsia="ro-RO"/>
          <w14:ligatures w14:val="none"/>
        </w:rPr>
        <w:t>se fac de către comisarii Gărzii Naţionale de Mediu și, după caz, împreună cu reprezentanții Ministerului Afacerilor Interne prin Inspectoratul General al Poliției Române și unitățile teritoriale subordonate acestuia</w:t>
      </w:r>
      <w:r w:rsidR="007348FC">
        <w:rPr>
          <w:rFonts w:ascii="Times New Roman" w:eastAsia="Times New Roman" w:hAnsi="Times New Roman" w:cs="Times New Roman"/>
          <w:kern w:val="0"/>
          <w:sz w:val="24"/>
          <w:szCs w:val="24"/>
          <w:lang w:eastAsia="ro-RO"/>
          <w14:ligatures w14:val="none"/>
        </w:rPr>
        <w:t>,</w:t>
      </w:r>
      <w:r w:rsidRPr="002364CD">
        <w:rPr>
          <w:rFonts w:ascii="Times New Roman" w:eastAsia="Times New Roman" w:hAnsi="Times New Roman" w:cs="Times New Roman"/>
          <w:kern w:val="0"/>
          <w:sz w:val="24"/>
          <w:szCs w:val="24"/>
          <w:lang w:eastAsia="ro-RO"/>
          <w14:ligatures w14:val="none"/>
        </w:rPr>
        <w:t xml:space="preserve"> cu atribuții în domeniu. </w:t>
      </w:r>
    </w:p>
    <w:p w14:paraId="14D8CA8A" w14:textId="52FFB94C" w:rsidR="002364CD" w:rsidRPr="00515954" w:rsidRDefault="002364CD" w:rsidP="00515954">
      <w:pPr>
        <w:spacing w:line="360" w:lineRule="auto"/>
        <w:jc w:val="both"/>
        <w:rPr>
          <w:rFonts w:ascii="Times New Roman" w:hAnsi="Times New Roman" w:cs="Times New Roman"/>
          <w:sz w:val="24"/>
          <w:szCs w:val="24"/>
        </w:rPr>
      </w:pPr>
      <w:r w:rsidRPr="002364CD">
        <w:rPr>
          <w:rFonts w:ascii="Times New Roman" w:eastAsia="Times New Roman" w:hAnsi="Times New Roman" w:cs="Times New Roman"/>
          <w:kern w:val="0"/>
          <w:sz w:val="24"/>
          <w:szCs w:val="24"/>
          <w:lang w:eastAsia="ro-RO"/>
          <w14:ligatures w14:val="none"/>
        </w:rPr>
        <w:t xml:space="preserve">(3) Constatarea contravenţiilor şi aplicarea sancţiunilor prevăzute la </w:t>
      </w:r>
      <w:hyperlink r:id="rId14" w:anchor="p-312884128" w:tgtFrame="_blank" w:history="1">
        <w:r w:rsidRPr="002364CD">
          <w:rPr>
            <w:rFonts w:ascii="Times New Roman" w:eastAsia="Times New Roman" w:hAnsi="Times New Roman" w:cs="Times New Roman"/>
            <w:kern w:val="0"/>
            <w:sz w:val="24"/>
            <w:szCs w:val="24"/>
            <w:lang w:eastAsia="ro-RO"/>
            <w14:ligatures w14:val="none"/>
          </w:rPr>
          <w:t>alin. (1)</w:t>
        </w:r>
      </w:hyperlink>
      <w:r w:rsidRPr="002364CD">
        <w:rPr>
          <w:rFonts w:ascii="Times New Roman" w:eastAsia="Times New Roman" w:hAnsi="Times New Roman" w:cs="Times New Roman"/>
          <w:kern w:val="0"/>
          <w:sz w:val="24"/>
          <w:szCs w:val="24"/>
          <w:lang w:eastAsia="ro-RO"/>
          <w14:ligatures w14:val="none"/>
        </w:rPr>
        <w:t>, în timpul controalelor prevăzute la alin. (2), se fac</w:t>
      </w:r>
      <w:r w:rsidR="007348FC">
        <w:rPr>
          <w:rFonts w:ascii="Times New Roman" w:eastAsia="Times New Roman" w:hAnsi="Times New Roman" w:cs="Times New Roman"/>
          <w:kern w:val="0"/>
          <w:sz w:val="24"/>
          <w:szCs w:val="24"/>
          <w:lang w:eastAsia="ro-RO"/>
          <w14:ligatures w14:val="none"/>
        </w:rPr>
        <w:t>e</w:t>
      </w:r>
      <w:r w:rsidRPr="002364CD">
        <w:rPr>
          <w:rFonts w:ascii="Times New Roman" w:eastAsia="Times New Roman" w:hAnsi="Times New Roman" w:cs="Times New Roman"/>
          <w:kern w:val="0"/>
          <w:sz w:val="24"/>
          <w:szCs w:val="24"/>
          <w:lang w:eastAsia="ro-RO"/>
          <w14:ligatures w14:val="none"/>
        </w:rPr>
        <w:t xml:space="preserve"> de către comisarii Gărzii Naţionale de Mediu</w:t>
      </w:r>
      <w:r w:rsidR="00A07AB3">
        <w:rPr>
          <w:rFonts w:ascii="Times New Roman" w:eastAsia="Times New Roman" w:hAnsi="Times New Roman" w:cs="Times New Roman"/>
          <w:kern w:val="0"/>
          <w:sz w:val="24"/>
          <w:szCs w:val="24"/>
          <w:lang w:eastAsia="ro-RO"/>
          <w14:ligatures w14:val="none"/>
        </w:rPr>
        <w:t>.</w:t>
      </w:r>
    </w:p>
    <w:p w14:paraId="65A8CDDF" w14:textId="77777777" w:rsidR="0006439F" w:rsidRDefault="0006439F" w:rsidP="002364CD">
      <w:pPr>
        <w:spacing w:after="0" w:line="360" w:lineRule="auto"/>
        <w:jc w:val="both"/>
        <w:rPr>
          <w:rFonts w:ascii="Times New Roman" w:eastAsia="Times New Roman" w:hAnsi="Times New Roman" w:cs="Times New Roman"/>
          <w:kern w:val="0"/>
          <w:sz w:val="24"/>
          <w:szCs w:val="24"/>
          <w:lang w:eastAsia="ro-RO"/>
          <w14:ligatures w14:val="none"/>
        </w:rPr>
      </w:pPr>
    </w:p>
    <w:p w14:paraId="585BB4D7" w14:textId="77777777" w:rsidR="004D0043" w:rsidRPr="002364CD" w:rsidRDefault="004D0043" w:rsidP="002364CD">
      <w:pPr>
        <w:spacing w:after="0" w:line="360" w:lineRule="auto"/>
        <w:jc w:val="both"/>
        <w:rPr>
          <w:rFonts w:ascii="Times New Roman" w:eastAsia="Times New Roman" w:hAnsi="Times New Roman" w:cs="Times New Roman"/>
          <w:kern w:val="0"/>
          <w:sz w:val="24"/>
          <w:szCs w:val="24"/>
          <w:lang w:eastAsia="ro-RO"/>
          <w14:ligatures w14:val="none"/>
        </w:rPr>
      </w:pPr>
    </w:p>
    <w:p w14:paraId="15D11C06" w14:textId="77777777" w:rsidR="0006439F" w:rsidRPr="0006439F" w:rsidRDefault="0006439F" w:rsidP="0006439F">
      <w:pPr>
        <w:spacing w:after="0" w:line="360" w:lineRule="auto"/>
        <w:jc w:val="both"/>
        <w:rPr>
          <w:rFonts w:ascii="Times New Roman" w:eastAsia="Times New Roman" w:hAnsi="Times New Roman" w:cs="Times New Roman"/>
          <w:kern w:val="0"/>
          <w:sz w:val="24"/>
          <w:szCs w:val="24"/>
          <w:lang w:eastAsia="ro-RO"/>
          <w14:ligatures w14:val="none"/>
        </w:rPr>
      </w:pPr>
      <w:r w:rsidRPr="0006439F">
        <w:rPr>
          <w:rFonts w:ascii="Times New Roman" w:eastAsia="Times New Roman" w:hAnsi="Times New Roman" w:cs="Times New Roman"/>
          <w:b/>
          <w:kern w:val="0"/>
          <w:sz w:val="24"/>
          <w:szCs w:val="24"/>
          <w:lang w:eastAsia="ro-RO"/>
          <w14:ligatures w14:val="none"/>
        </w:rPr>
        <w:lastRenderedPageBreak/>
        <w:t>Art. 6</w:t>
      </w:r>
      <w:r w:rsidRPr="0006439F">
        <w:rPr>
          <w:rFonts w:ascii="Times New Roman" w:eastAsia="Times New Roman" w:hAnsi="Times New Roman" w:cs="Times New Roman"/>
          <w:kern w:val="0"/>
          <w:sz w:val="24"/>
          <w:szCs w:val="24"/>
          <w:lang w:eastAsia="ro-RO"/>
          <w14:ligatures w14:val="none"/>
        </w:rPr>
        <w:t xml:space="preserve"> </w:t>
      </w:r>
    </w:p>
    <w:p w14:paraId="3C08A222" w14:textId="77777777" w:rsidR="00515954" w:rsidRDefault="0006439F" w:rsidP="00515954">
      <w:pPr>
        <w:spacing w:line="360" w:lineRule="auto"/>
        <w:jc w:val="both"/>
        <w:rPr>
          <w:rFonts w:ascii="Times New Roman" w:eastAsia="Times New Roman" w:hAnsi="Times New Roman" w:cs="Times New Roman"/>
          <w:kern w:val="0"/>
          <w:sz w:val="24"/>
          <w:szCs w:val="24"/>
          <w:lang w:eastAsia="ro-RO"/>
          <w14:ligatures w14:val="none"/>
        </w:rPr>
      </w:pPr>
      <w:r w:rsidRPr="0006439F">
        <w:rPr>
          <w:rFonts w:ascii="Times New Roman" w:eastAsia="Times New Roman" w:hAnsi="Times New Roman" w:cs="Times New Roman"/>
          <w:kern w:val="0"/>
          <w:sz w:val="24"/>
          <w:szCs w:val="24"/>
          <w:lang w:eastAsia="ro-RO"/>
          <w14:ligatures w14:val="none"/>
        </w:rPr>
        <w:t>Contravenţiilor prevăzute la art. 5 alin. (1) le sunt aplicabile dispoziţiile Ordonanţei Guvernului nr. 2/2001 privind regimul juridic al contravenţiilor, aprobată cu modificări şi completări prin Legea nr. 180/2002, cu modificările şi completările ulterioare.</w:t>
      </w:r>
    </w:p>
    <w:p w14:paraId="4018ED5F" w14:textId="2B677BE4" w:rsidR="0006439F" w:rsidRPr="00515954" w:rsidRDefault="0006439F" w:rsidP="00515954">
      <w:pPr>
        <w:spacing w:line="360" w:lineRule="auto"/>
        <w:jc w:val="both"/>
        <w:rPr>
          <w:rFonts w:ascii="Times New Roman" w:eastAsia="Times New Roman" w:hAnsi="Times New Roman" w:cs="Times New Roman"/>
          <w:kern w:val="0"/>
          <w:sz w:val="24"/>
          <w:szCs w:val="24"/>
          <w:lang w:eastAsia="ro-RO"/>
          <w14:ligatures w14:val="none"/>
        </w:rPr>
      </w:pPr>
      <w:r w:rsidRPr="0006439F">
        <w:rPr>
          <w:rFonts w:ascii="Times New Roman" w:eastAsia="Times New Roman" w:hAnsi="Times New Roman" w:cs="Times New Roman"/>
          <w:b/>
          <w:kern w:val="0"/>
          <w:sz w:val="24"/>
          <w:szCs w:val="24"/>
          <w:lang w:eastAsia="ro-RO"/>
          <w14:ligatures w14:val="none"/>
        </w:rPr>
        <w:t>Art.7</w:t>
      </w:r>
    </w:p>
    <w:p w14:paraId="24EE9529" w14:textId="77777777" w:rsidR="00515954" w:rsidRDefault="0006439F" w:rsidP="00515954">
      <w:pPr>
        <w:spacing w:line="360" w:lineRule="auto"/>
        <w:jc w:val="both"/>
        <w:rPr>
          <w:rFonts w:ascii="Times New Roman" w:eastAsia="Times New Roman" w:hAnsi="Times New Roman" w:cs="Times New Roman"/>
          <w:kern w:val="0"/>
          <w:sz w:val="24"/>
          <w:szCs w:val="24"/>
          <w:lang w:eastAsia="ro-RO"/>
          <w14:ligatures w14:val="none"/>
        </w:rPr>
      </w:pPr>
      <w:r w:rsidRPr="0006439F">
        <w:rPr>
          <w:rFonts w:ascii="Times New Roman" w:eastAsia="Times New Roman" w:hAnsi="Times New Roman" w:cs="Times New Roman"/>
          <w:kern w:val="0"/>
          <w:sz w:val="24"/>
          <w:szCs w:val="24"/>
          <w:lang w:eastAsia="ro-RO"/>
          <w14:ligatures w14:val="none"/>
        </w:rPr>
        <w:t>Constituie infracţiuni şi se pedepsesc cu închisoare de la 6 luni la 3 ani sau cu amendă următoarele fapte:</w:t>
      </w:r>
    </w:p>
    <w:p w14:paraId="46E68480" w14:textId="2C17B7B0" w:rsidR="00C318EE" w:rsidRPr="00515954" w:rsidRDefault="00C318EE" w:rsidP="00515954">
      <w:pPr>
        <w:spacing w:line="360" w:lineRule="auto"/>
        <w:jc w:val="both"/>
        <w:rPr>
          <w:rFonts w:ascii="Times New Roman" w:eastAsia="Times New Roman" w:hAnsi="Times New Roman" w:cs="Times New Roman"/>
          <w:kern w:val="0"/>
          <w:sz w:val="24"/>
          <w:szCs w:val="24"/>
          <w:lang w:eastAsia="ro-RO"/>
          <w14:ligatures w14:val="none"/>
        </w:rPr>
      </w:pPr>
      <w:r w:rsidRPr="00962129">
        <w:rPr>
          <w:rFonts w:ascii="Times New Roman" w:hAnsi="Times New Roman" w:cs="Times New Roman"/>
          <w:sz w:val="24"/>
          <w:szCs w:val="24"/>
        </w:rPr>
        <w:t xml:space="preserve">a) nerespectarea prevederilor art. 4 </w:t>
      </w:r>
      <w:hyperlink r:id="rId15" w:anchor="p-67776298" w:tgtFrame="_blank" w:history="1">
        <w:r w:rsidRPr="00962129">
          <w:rPr>
            <w:rStyle w:val="Hyperlink"/>
            <w:rFonts w:ascii="Times New Roman" w:hAnsi="Times New Roman" w:cs="Times New Roman"/>
            <w:color w:val="auto"/>
            <w:sz w:val="24"/>
            <w:szCs w:val="24"/>
            <w:u w:val="none"/>
          </w:rPr>
          <w:t>alin. (1)</w:t>
        </w:r>
      </w:hyperlink>
      <w:r w:rsidRPr="00962129">
        <w:rPr>
          <w:rFonts w:ascii="Times New Roman" w:hAnsi="Times New Roman" w:cs="Times New Roman"/>
          <w:sz w:val="24"/>
          <w:szCs w:val="24"/>
        </w:rPr>
        <w:t xml:space="preserve"> din Regulamentul (UE) </w:t>
      </w:r>
      <w:r w:rsidR="00962129">
        <w:rPr>
          <w:rFonts w:ascii="Times New Roman" w:hAnsi="Times New Roman" w:cs="Times New Roman"/>
          <w:sz w:val="24"/>
          <w:szCs w:val="24"/>
        </w:rPr>
        <w:t>2024/573</w:t>
      </w:r>
      <w:r w:rsidRPr="00962129">
        <w:rPr>
          <w:rFonts w:ascii="Times New Roman" w:hAnsi="Times New Roman" w:cs="Times New Roman"/>
          <w:sz w:val="24"/>
          <w:szCs w:val="24"/>
        </w:rPr>
        <w:t xml:space="preserve"> de către operatorii de echipamente care conţin gaze fluorurate cu efect de seră;</w:t>
      </w:r>
    </w:p>
    <w:p w14:paraId="280971D1" w14:textId="57EFAEBA" w:rsidR="004D06C5" w:rsidRPr="00962129" w:rsidRDefault="004D06C5" w:rsidP="00DD1FDD">
      <w:pPr>
        <w:spacing w:line="360" w:lineRule="auto"/>
        <w:jc w:val="both"/>
        <w:rPr>
          <w:rFonts w:ascii="Times New Roman" w:hAnsi="Times New Roman" w:cs="Times New Roman"/>
          <w:sz w:val="24"/>
          <w:szCs w:val="24"/>
        </w:rPr>
      </w:pPr>
      <w:r w:rsidRPr="00962129">
        <w:rPr>
          <w:rFonts w:ascii="Times New Roman" w:hAnsi="Times New Roman" w:cs="Times New Roman"/>
          <w:sz w:val="24"/>
          <w:szCs w:val="24"/>
        </w:rPr>
        <w:t>b) nerespectarea de către operatorii economici a obligaţiei prevăzute la art. 11 alin. (6) din Regulamentul (UE) 2024/573 de a comercializa gazele fluorurate cu efect de seră doar către întreprinderi care deţin certificate corespunzătoare, în conformitate cu art. 10 din Regulamentul (UE) 2024/573, sau doar către întreprinderi care au drept angajaţi persoane care deţin un certificat de formare profesională în conformitate cu art. 10 alin. (1) și (2) primul paragraf litera (a) din Regulamentul (UE) 2024/573;</w:t>
      </w:r>
    </w:p>
    <w:p w14:paraId="1F82F2A7" w14:textId="6E97A308" w:rsidR="002D38B0" w:rsidRPr="00962129" w:rsidRDefault="00F67029" w:rsidP="00DD1FDD">
      <w:pPr>
        <w:spacing w:line="360" w:lineRule="auto"/>
        <w:jc w:val="both"/>
        <w:rPr>
          <w:rFonts w:ascii="Times New Roman" w:hAnsi="Times New Roman" w:cs="Times New Roman"/>
          <w:sz w:val="24"/>
          <w:szCs w:val="24"/>
        </w:rPr>
      </w:pPr>
      <w:r w:rsidRPr="00962129">
        <w:rPr>
          <w:rFonts w:ascii="Times New Roman" w:hAnsi="Times New Roman" w:cs="Times New Roman"/>
          <w:sz w:val="24"/>
          <w:szCs w:val="24"/>
        </w:rPr>
        <w:t>c)  nerespectarea prevederilor art. 11 alin.(3) din Regulamentul (UE) 2024/573;</w:t>
      </w:r>
    </w:p>
    <w:p w14:paraId="45DBB187" w14:textId="4BEE82B7" w:rsidR="002D38B0" w:rsidRPr="00962129" w:rsidRDefault="002D38B0" w:rsidP="00DD1FDD">
      <w:pPr>
        <w:spacing w:line="360" w:lineRule="auto"/>
        <w:jc w:val="both"/>
        <w:rPr>
          <w:rFonts w:ascii="Times New Roman" w:hAnsi="Times New Roman" w:cs="Times New Roman"/>
          <w:sz w:val="24"/>
          <w:szCs w:val="24"/>
        </w:rPr>
      </w:pPr>
      <w:r w:rsidRPr="00962129">
        <w:rPr>
          <w:rFonts w:ascii="Times New Roman" w:hAnsi="Times New Roman" w:cs="Times New Roman"/>
          <w:sz w:val="24"/>
          <w:szCs w:val="24"/>
        </w:rPr>
        <w:t>d)  nerespectarea prevederilor art. 19 alin.(1) din Regulamentul (UE) 2024/573;</w:t>
      </w:r>
    </w:p>
    <w:p w14:paraId="369EF850" w14:textId="77777777" w:rsidR="00515954" w:rsidRDefault="00964840" w:rsidP="00515954">
      <w:pPr>
        <w:spacing w:line="360" w:lineRule="auto"/>
        <w:jc w:val="both"/>
        <w:rPr>
          <w:rFonts w:ascii="Times New Roman" w:hAnsi="Times New Roman" w:cs="Times New Roman"/>
          <w:sz w:val="24"/>
          <w:szCs w:val="24"/>
        </w:rPr>
      </w:pPr>
      <w:r w:rsidRPr="00962129">
        <w:rPr>
          <w:rFonts w:ascii="Times New Roman" w:hAnsi="Times New Roman" w:cs="Times New Roman"/>
          <w:sz w:val="24"/>
          <w:szCs w:val="24"/>
        </w:rPr>
        <w:t>e) nerespectarea prevederilor art. 16 alin. (1) din Regulamentul (UE) 2024/573</w:t>
      </w:r>
      <w:r w:rsidR="00F17253" w:rsidRPr="00962129">
        <w:rPr>
          <w:rFonts w:ascii="Times New Roman" w:hAnsi="Times New Roman" w:cs="Times New Roman"/>
          <w:sz w:val="24"/>
          <w:szCs w:val="24"/>
        </w:rPr>
        <w:t>.</w:t>
      </w:r>
    </w:p>
    <w:p w14:paraId="64F155FB" w14:textId="5C369FD8" w:rsidR="0006439F" w:rsidRPr="0006439F" w:rsidRDefault="0006439F" w:rsidP="00515954">
      <w:pPr>
        <w:spacing w:line="360" w:lineRule="auto"/>
        <w:jc w:val="both"/>
        <w:rPr>
          <w:rFonts w:ascii="Times New Roman" w:hAnsi="Times New Roman" w:cs="Times New Roman"/>
          <w:sz w:val="24"/>
          <w:szCs w:val="24"/>
        </w:rPr>
      </w:pPr>
      <w:r w:rsidRPr="0006439F">
        <w:rPr>
          <w:rFonts w:ascii="Times New Roman" w:eastAsia="Times New Roman" w:hAnsi="Times New Roman" w:cs="Times New Roman"/>
          <w:b/>
          <w:kern w:val="0"/>
          <w:sz w:val="24"/>
          <w:szCs w:val="24"/>
          <w:lang w:eastAsia="ro-RO"/>
          <w14:ligatures w14:val="none"/>
        </w:rPr>
        <w:t>Art. 8</w:t>
      </w:r>
    </w:p>
    <w:p w14:paraId="4048786F" w14:textId="77777777" w:rsidR="00D053C0" w:rsidRDefault="00B61C85" w:rsidP="00D053C0">
      <w:pPr>
        <w:spacing w:line="360" w:lineRule="auto"/>
        <w:jc w:val="both"/>
        <w:rPr>
          <w:rFonts w:ascii="Times New Roman" w:hAnsi="Times New Roman" w:cs="Times New Roman"/>
          <w:sz w:val="24"/>
          <w:szCs w:val="24"/>
        </w:rPr>
      </w:pPr>
      <w:r w:rsidRPr="00962129">
        <w:rPr>
          <w:rFonts w:ascii="Times New Roman" w:hAnsi="Times New Roman" w:cs="Times New Roman"/>
          <w:sz w:val="24"/>
          <w:szCs w:val="24"/>
        </w:rPr>
        <w:t>Constituie infracţiuni şi se pedepsesc cu închisoare de la 6 luni la 3 ani și cu amendă următoarele fapte:</w:t>
      </w:r>
    </w:p>
    <w:p w14:paraId="3E41BB31" w14:textId="440649C2" w:rsidR="00222331" w:rsidRDefault="00C20B59" w:rsidP="00D053C0">
      <w:pPr>
        <w:spacing w:line="360" w:lineRule="auto"/>
        <w:jc w:val="both"/>
        <w:rPr>
          <w:rFonts w:ascii="Times New Roman" w:hAnsi="Times New Roman" w:cs="Times New Roman"/>
          <w:sz w:val="24"/>
          <w:szCs w:val="24"/>
        </w:rPr>
      </w:pPr>
      <w:r w:rsidRPr="00962129">
        <w:rPr>
          <w:rFonts w:ascii="Times New Roman" w:hAnsi="Times New Roman" w:cs="Times New Roman"/>
          <w:sz w:val="24"/>
          <w:szCs w:val="24"/>
        </w:rPr>
        <w:t>a</w:t>
      </w:r>
      <w:r w:rsidR="00F67029" w:rsidRPr="00962129">
        <w:rPr>
          <w:rFonts w:ascii="Times New Roman" w:hAnsi="Times New Roman" w:cs="Times New Roman"/>
          <w:sz w:val="24"/>
          <w:szCs w:val="24"/>
        </w:rPr>
        <w:t>)</w:t>
      </w:r>
      <w:r w:rsidR="00222331" w:rsidRPr="00962129">
        <w:rPr>
          <w:rFonts w:ascii="Times New Roman" w:hAnsi="Times New Roman" w:cs="Times New Roman"/>
          <w:sz w:val="24"/>
          <w:szCs w:val="24"/>
        </w:rPr>
        <w:t xml:space="preserve"> </w:t>
      </w:r>
      <w:r w:rsidR="00F67029" w:rsidRPr="00962129">
        <w:rPr>
          <w:rFonts w:ascii="Times New Roman" w:hAnsi="Times New Roman" w:cs="Times New Roman"/>
          <w:sz w:val="24"/>
          <w:szCs w:val="24"/>
        </w:rPr>
        <w:t>nerespectarea prevederilor art. 4 alin. (6) din Regulamentul (UE) 2024/573</w:t>
      </w:r>
      <w:r w:rsidR="00F8467C" w:rsidRPr="00962129">
        <w:rPr>
          <w:rFonts w:ascii="Times New Roman" w:hAnsi="Times New Roman" w:cs="Times New Roman"/>
          <w:sz w:val="24"/>
          <w:szCs w:val="24"/>
        </w:rPr>
        <w:t>;</w:t>
      </w:r>
    </w:p>
    <w:p w14:paraId="6B1469D7" w14:textId="72BA3680" w:rsidR="001C0709" w:rsidRPr="00962129" w:rsidRDefault="001C0709" w:rsidP="00DD1FDD">
      <w:pPr>
        <w:spacing w:line="360" w:lineRule="auto"/>
        <w:jc w:val="both"/>
        <w:rPr>
          <w:rFonts w:ascii="Times New Roman" w:hAnsi="Times New Roman" w:cs="Times New Roman"/>
          <w:sz w:val="24"/>
          <w:szCs w:val="24"/>
        </w:rPr>
      </w:pPr>
      <w:r w:rsidRPr="00962129">
        <w:rPr>
          <w:rFonts w:ascii="Times New Roman" w:hAnsi="Times New Roman" w:cs="Times New Roman"/>
          <w:sz w:val="24"/>
          <w:szCs w:val="24"/>
        </w:rPr>
        <w:t>b) introducerea pe piaţă a produselor şi echipamentelor</w:t>
      </w:r>
      <w:r w:rsidR="00102C51" w:rsidRPr="00962129">
        <w:rPr>
          <w:rFonts w:ascii="Times New Roman" w:hAnsi="Times New Roman" w:cs="Times New Roman"/>
          <w:sz w:val="24"/>
          <w:szCs w:val="24"/>
        </w:rPr>
        <w:t xml:space="preserve">, inclusiv a părților acestora, enumerate în anexa IV la Regulamentul (UE) 2024/573, care </w:t>
      </w:r>
      <w:r w:rsidRPr="00962129">
        <w:rPr>
          <w:rFonts w:ascii="Times New Roman" w:hAnsi="Times New Roman" w:cs="Times New Roman"/>
          <w:sz w:val="24"/>
          <w:szCs w:val="24"/>
        </w:rPr>
        <w:t xml:space="preserve">conţin sau a căror funcţionare se bazează pe gaze fluorurate cu efect de seră, de către producătorii şi importatorii de gaze fluorurate cu efect de seră, în condiţii care contravin prevederilor art. 11 </w:t>
      </w:r>
      <w:hyperlink r:id="rId16" w:anchor="p-67776406" w:tgtFrame="_blank" w:history="1">
        <w:r w:rsidRPr="00962129">
          <w:rPr>
            <w:rStyle w:val="Hyperlink"/>
            <w:rFonts w:ascii="Times New Roman" w:hAnsi="Times New Roman" w:cs="Times New Roman"/>
            <w:color w:val="auto"/>
            <w:sz w:val="24"/>
            <w:szCs w:val="24"/>
            <w:u w:val="none"/>
          </w:rPr>
          <w:t>alin. (1)</w:t>
        </w:r>
      </w:hyperlink>
      <w:r w:rsidRPr="00962129">
        <w:rPr>
          <w:rFonts w:ascii="Times New Roman" w:hAnsi="Times New Roman" w:cs="Times New Roman"/>
          <w:sz w:val="24"/>
          <w:szCs w:val="24"/>
        </w:rPr>
        <w:t xml:space="preserve"> din acelaşi regulament;</w:t>
      </w:r>
    </w:p>
    <w:p w14:paraId="1570C60A" w14:textId="23A58B2D" w:rsidR="00515954" w:rsidRDefault="00102C51" w:rsidP="00515954">
      <w:pPr>
        <w:spacing w:line="360" w:lineRule="auto"/>
        <w:jc w:val="both"/>
        <w:rPr>
          <w:rFonts w:ascii="Times New Roman" w:hAnsi="Times New Roman" w:cs="Times New Roman"/>
          <w:sz w:val="24"/>
          <w:szCs w:val="24"/>
        </w:rPr>
      </w:pPr>
      <w:r w:rsidRPr="00962129">
        <w:rPr>
          <w:rFonts w:ascii="Times New Roman" w:hAnsi="Times New Roman" w:cs="Times New Roman"/>
          <w:sz w:val="24"/>
          <w:szCs w:val="24"/>
        </w:rPr>
        <w:lastRenderedPageBreak/>
        <w:t>c</w:t>
      </w:r>
      <w:r w:rsidR="00F8467C" w:rsidRPr="00962129">
        <w:rPr>
          <w:rFonts w:ascii="Times New Roman" w:hAnsi="Times New Roman" w:cs="Times New Roman"/>
          <w:sz w:val="24"/>
          <w:szCs w:val="24"/>
        </w:rPr>
        <w:t>) nerespectarea prevederilor art. 13 alin. (1)</w:t>
      </w:r>
      <w:r w:rsidR="00960D81" w:rsidRPr="00962129">
        <w:rPr>
          <w:rFonts w:ascii="Times New Roman" w:hAnsi="Times New Roman" w:cs="Times New Roman"/>
          <w:sz w:val="24"/>
          <w:szCs w:val="24"/>
        </w:rPr>
        <w:t xml:space="preserve"> </w:t>
      </w:r>
      <w:r w:rsidR="00F8467C" w:rsidRPr="00962129">
        <w:rPr>
          <w:rFonts w:ascii="Times New Roman" w:hAnsi="Times New Roman" w:cs="Times New Roman"/>
          <w:sz w:val="24"/>
          <w:szCs w:val="24"/>
        </w:rPr>
        <w:t>-</w:t>
      </w:r>
      <w:r w:rsidR="00960D81" w:rsidRPr="00962129">
        <w:rPr>
          <w:rFonts w:ascii="Times New Roman" w:hAnsi="Times New Roman" w:cs="Times New Roman"/>
          <w:sz w:val="24"/>
          <w:szCs w:val="24"/>
        </w:rPr>
        <w:t xml:space="preserve"> </w:t>
      </w:r>
      <w:r w:rsidR="00F8467C" w:rsidRPr="00962129">
        <w:rPr>
          <w:rFonts w:ascii="Times New Roman" w:hAnsi="Times New Roman" w:cs="Times New Roman"/>
          <w:sz w:val="24"/>
          <w:szCs w:val="24"/>
        </w:rPr>
        <w:t>(5) și  (7)</w:t>
      </w:r>
      <w:r w:rsidR="00960D81" w:rsidRPr="00962129">
        <w:rPr>
          <w:rFonts w:ascii="Times New Roman" w:hAnsi="Times New Roman" w:cs="Times New Roman"/>
          <w:sz w:val="24"/>
          <w:szCs w:val="24"/>
        </w:rPr>
        <w:t xml:space="preserve"> </w:t>
      </w:r>
      <w:r w:rsidR="00F8467C" w:rsidRPr="00962129">
        <w:rPr>
          <w:rFonts w:ascii="Times New Roman" w:hAnsi="Times New Roman" w:cs="Times New Roman"/>
          <w:sz w:val="24"/>
          <w:szCs w:val="24"/>
        </w:rPr>
        <w:t>-</w:t>
      </w:r>
      <w:r w:rsidR="00960D81" w:rsidRPr="00962129">
        <w:rPr>
          <w:rFonts w:ascii="Times New Roman" w:hAnsi="Times New Roman" w:cs="Times New Roman"/>
          <w:sz w:val="24"/>
          <w:szCs w:val="24"/>
        </w:rPr>
        <w:t xml:space="preserve"> </w:t>
      </w:r>
      <w:r w:rsidR="00F8467C" w:rsidRPr="00962129">
        <w:rPr>
          <w:rFonts w:ascii="Times New Roman" w:hAnsi="Times New Roman" w:cs="Times New Roman"/>
          <w:sz w:val="24"/>
          <w:szCs w:val="24"/>
        </w:rPr>
        <w:t xml:space="preserve">(9) </w:t>
      </w:r>
      <w:r w:rsidR="00596B30" w:rsidRPr="00962129">
        <w:rPr>
          <w:rFonts w:ascii="Times New Roman" w:hAnsi="Times New Roman" w:cs="Times New Roman"/>
          <w:sz w:val="24"/>
          <w:szCs w:val="24"/>
        </w:rPr>
        <w:t>,</w:t>
      </w:r>
      <w:r w:rsidR="00F27FFE" w:rsidRPr="00962129">
        <w:rPr>
          <w:rFonts w:ascii="Times New Roman" w:hAnsi="Times New Roman" w:cs="Times New Roman"/>
          <w:sz w:val="24"/>
          <w:szCs w:val="24"/>
        </w:rPr>
        <w:t xml:space="preserve"> art.</w:t>
      </w:r>
      <w:r w:rsidR="00960D81" w:rsidRPr="00962129">
        <w:rPr>
          <w:rFonts w:ascii="Times New Roman" w:hAnsi="Times New Roman" w:cs="Times New Roman"/>
          <w:sz w:val="24"/>
          <w:szCs w:val="24"/>
        </w:rPr>
        <w:t xml:space="preserve"> </w:t>
      </w:r>
      <w:r w:rsidR="00F27FFE" w:rsidRPr="00962129">
        <w:rPr>
          <w:rFonts w:ascii="Times New Roman" w:hAnsi="Times New Roman" w:cs="Times New Roman"/>
          <w:sz w:val="24"/>
          <w:szCs w:val="24"/>
        </w:rPr>
        <w:t xml:space="preserve">22 alin. (3) </w:t>
      </w:r>
      <w:r w:rsidR="00596B30" w:rsidRPr="00962129">
        <w:rPr>
          <w:rFonts w:ascii="Times New Roman" w:hAnsi="Times New Roman" w:cs="Times New Roman"/>
          <w:sz w:val="24"/>
          <w:szCs w:val="24"/>
        </w:rPr>
        <w:t>și art.</w:t>
      </w:r>
      <w:r w:rsidR="00960D81" w:rsidRPr="00962129">
        <w:rPr>
          <w:rFonts w:ascii="Times New Roman" w:hAnsi="Times New Roman" w:cs="Times New Roman"/>
          <w:sz w:val="24"/>
          <w:szCs w:val="24"/>
        </w:rPr>
        <w:t xml:space="preserve"> </w:t>
      </w:r>
      <w:r w:rsidR="00596B30" w:rsidRPr="00962129">
        <w:rPr>
          <w:rFonts w:ascii="Times New Roman" w:hAnsi="Times New Roman" w:cs="Times New Roman"/>
          <w:sz w:val="24"/>
          <w:szCs w:val="24"/>
        </w:rPr>
        <w:t xml:space="preserve">25 alin. (1) </w:t>
      </w:r>
      <w:r w:rsidR="00F8467C" w:rsidRPr="00962129">
        <w:rPr>
          <w:rFonts w:ascii="Times New Roman" w:hAnsi="Times New Roman" w:cs="Times New Roman"/>
          <w:sz w:val="24"/>
          <w:szCs w:val="24"/>
        </w:rPr>
        <w:t>din Regulamentul (UE) 2024/573</w:t>
      </w:r>
      <w:r w:rsidR="00F17253" w:rsidRPr="00962129">
        <w:rPr>
          <w:rFonts w:ascii="Times New Roman" w:hAnsi="Times New Roman" w:cs="Times New Roman"/>
          <w:sz w:val="24"/>
          <w:szCs w:val="24"/>
        </w:rPr>
        <w:t>.</w:t>
      </w:r>
    </w:p>
    <w:p w14:paraId="011555CA" w14:textId="77777777" w:rsidR="00515954" w:rsidRDefault="0006439F" w:rsidP="00515954">
      <w:pPr>
        <w:spacing w:line="360" w:lineRule="auto"/>
        <w:jc w:val="both"/>
        <w:rPr>
          <w:rFonts w:ascii="Times New Roman" w:hAnsi="Times New Roman" w:cs="Times New Roman"/>
          <w:sz w:val="24"/>
          <w:szCs w:val="24"/>
        </w:rPr>
      </w:pPr>
      <w:r w:rsidRPr="0006439F">
        <w:rPr>
          <w:rFonts w:ascii="Times New Roman" w:eastAsia="Times New Roman" w:hAnsi="Times New Roman" w:cs="Times New Roman"/>
          <w:b/>
          <w:bCs/>
          <w:kern w:val="0"/>
          <w:sz w:val="24"/>
          <w:szCs w:val="24"/>
          <w:lang w:eastAsia="ro-RO"/>
          <w14:ligatures w14:val="none"/>
        </w:rPr>
        <w:t xml:space="preserve">Art. 9 </w:t>
      </w:r>
    </w:p>
    <w:p w14:paraId="6AA8A815" w14:textId="77777777" w:rsidR="00515954" w:rsidRDefault="0006439F" w:rsidP="00515954">
      <w:pPr>
        <w:spacing w:line="360" w:lineRule="auto"/>
        <w:jc w:val="both"/>
        <w:rPr>
          <w:rFonts w:ascii="Times New Roman" w:hAnsi="Times New Roman" w:cs="Times New Roman"/>
          <w:sz w:val="24"/>
          <w:szCs w:val="24"/>
        </w:rPr>
      </w:pPr>
      <w:r w:rsidRPr="0006439F">
        <w:rPr>
          <w:rFonts w:ascii="Times New Roman" w:eastAsia="Times New Roman" w:hAnsi="Times New Roman" w:cs="Times New Roman"/>
          <w:kern w:val="0"/>
          <w:sz w:val="24"/>
          <w:szCs w:val="24"/>
          <w:lang w:eastAsia="ro-RO"/>
          <w14:ligatures w14:val="none"/>
        </w:rPr>
        <w:t>(1) Prin derogare de la dispoziţiile art. 61 alin. (2) din Legea nr. 286/2009 privind Codul penal, cu modificările şi completările ulterioare, în cazul infracţiunilor prevăzute la art. 7 şi 8, suma corespunzătoare unei zile-amendă pentru persoana fizică este cuprinsă între 50 lei şi 2.500 lei.</w:t>
      </w:r>
    </w:p>
    <w:p w14:paraId="5FC604D8" w14:textId="77777777" w:rsidR="00515954" w:rsidRDefault="0006439F" w:rsidP="00515954">
      <w:pPr>
        <w:spacing w:line="360" w:lineRule="auto"/>
        <w:jc w:val="both"/>
        <w:rPr>
          <w:rFonts w:ascii="Times New Roman" w:hAnsi="Times New Roman" w:cs="Times New Roman"/>
          <w:sz w:val="24"/>
          <w:szCs w:val="24"/>
        </w:rPr>
      </w:pPr>
      <w:r w:rsidRPr="0006439F">
        <w:rPr>
          <w:rFonts w:ascii="Times New Roman" w:eastAsia="Times New Roman" w:hAnsi="Times New Roman" w:cs="Times New Roman"/>
          <w:kern w:val="0"/>
          <w:sz w:val="24"/>
          <w:szCs w:val="24"/>
          <w:lang w:eastAsia="ro-RO"/>
          <w14:ligatures w14:val="none"/>
        </w:rPr>
        <w:t>(2) Prin derogare de la dispoziţiile art. 137 alin. (2) din Legea nr. 286/2009, cu modificările şi completările ulterioare, în cazul infracţiunilor prevăzute la art. 7 şi 8, suma corespunzătoare unei zile-amendă pentru persoana juridică este cuprinsă între 500 lei şi 25.000 lei.</w:t>
      </w:r>
    </w:p>
    <w:p w14:paraId="0CA1EE76" w14:textId="04C5E67C" w:rsidR="00E25DA3" w:rsidRPr="00E25DA3" w:rsidRDefault="0006439F" w:rsidP="00E25DA3">
      <w:pPr>
        <w:spacing w:line="360" w:lineRule="auto"/>
        <w:jc w:val="both"/>
        <w:rPr>
          <w:rFonts w:ascii="Times New Roman" w:hAnsi="Times New Roman" w:cs="Times New Roman"/>
          <w:sz w:val="24"/>
          <w:szCs w:val="24"/>
        </w:rPr>
      </w:pPr>
      <w:r w:rsidRPr="0006439F">
        <w:rPr>
          <w:rFonts w:ascii="Times New Roman" w:eastAsia="Times New Roman" w:hAnsi="Times New Roman" w:cs="Times New Roman"/>
          <w:kern w:val="0"/>
          <w:sz w:val="24"/>
          <w:szCs w:val="24"/>
          <w:lang w:eastAsia="ro-RO"/>
          <w14:ligatures w14:val="none"/>
        </w:rPr>
        <w:t>(3) Tentativa la infracţiunile prevăzute la art. 7 şi 8 se pedepseşte.</w:t>
      </w:r>
    </w:p>
    <w:p w14:paraId="2A93D7AE" w14:textId="77777777" w:rsidR="00E25DA3" w:rsidRDefault="00E25DA3" w:rsidP="00E25DA3">
      <w:pPr>
        <w:spacing w:line="360" w:lineRule="auto"/>
        <w:jc w:val="both"/>
        <w:rPr>
          <w:rFonts w:ascii="Times New Roman" w:eastAsia="Times New Roman" w:hAnsi="Times New Roman" w:cs="Times New Roman"/>
          <w:b/>
          <w:bCs/>
          <w:kern w:val="0"/>
          <w:sz w:val="24"/>
          <w:szCs w:val="24"/>
          <w:lang w:eastAsia="ro-RO"/>
          <w14:ligatures w14:val="none"/>
        </w:rPr>
      </w:pPr>
      <w:r w:rsidRPr="00E25DA3">
        <w:rPr>
          <w:rFonts w:ascii="Times New Roman" w:eastAsia="Times New Roman" w:hAnsi="Times New Roman" w:cs="Times New Roman"/>
          <w:b/>
          <w:bCs/>
          <w:kern w:val="0"/>
          <w:sz w:val="24"/>
          <w:szCs w:val="24"/>
          <w:lang w:eastAsia="ro-RO"/>
          <w14:ligatures w14:val="none"/>
        </w:rPr>
        <w:t xml:space="preserve">Art. 10. </w:t>
      </w:r>
    </w:p>
    <w:p w14:paraId="48319BDA" w14:textId="42F6BE87" w:rsidR="00E25DA3" w:rsidRDefault="00E25DA3" w:rsidP="00E25DA3">
      <w:pPr>
        <w:spacing w:line="360" w:lineRule="auto"/>
        <w:jc w:val="both"/>
        <w:rPr>
          <w:rFonts w:ascii="Times New Roman" w:eastAsia="Times New Roman" w:hAnsi="Times New Roman" w:cs="Times New Roman"/>
          <w:b/>
          <w:bCs/>
          <w:kern w:val="0"/>
          <w:sz w:val="24"/>
          <w:szCs w:val="24"/>
          <w:lang w:eastAsia="ro-RO"/>
          <w14:ligatures w14:val="none"/>
        </w:rPr>
      </w:pPr>
      <w:r w:rsidRPr="00E25DA3">
        <w:rPr>
          <w:rFonts w:ascii="Times New Roman" w:eastAsia="Times New Roman" w:hAnsi="Times New Roman" w:cs="Times New Roman"/>
          <w:kern w:val="0"/>
          <w:sz w:val="24"/>
          <w:szCs w:val="24"/>
          <w:lang w:eastAsia="ro-RO"/>
          <w14:ligatures w14:val="none"/>
        </w:rPr>
        <w:t>La data intrării în vigoare a prezentei legi</w:t>
      </w:r>
      <w:r w:rsidR="007348FC">
        <w:rPr>
          <w:rFonts w:ascii="Times New Roman" w:eastAsia="Times New Roman" w:hAnsi="Times New Roman" w:cs="Times New Roman"/>
          <w:kern w:val="0"/>
          <w:sz w:val="24"/>
          <w:szCs w:val="24"/>
          <w:lang w:eastAsia="ro-RO"/>
          <w14:ligatures w14:val="none"/>
        </w:rPr>
        <w:t>,</w:t>
      </w:r>
      <w:r w:rsidRPr="00E25DA3">
        <w:rPr>
          <w:rFonts w:ascii="Times New Roman" w:eastAsia="Times New Roman" w:hAnsi="Times New Roman" w:cs="Times New Roman"/>
          <w:kern w:val="0"/>
          <w:sz w:val="24"/>
          <w:szCs w:val="24"/>
          <w:lang w:eastAsia="ro-RO"/>
          <w14:ligatures w14:val="none"/>
        </w:rPr>
        <w:t xml:space="preserve"> se abrogă </w:t>
      </w:r>
      <w:r w:rsidRPr="00E25DA3">
        <w:rPr>
          <w:rFonts w:ascii="Times New Roman" w:eastAsia="Times New Roman" w:hAnsi="Times New Roman" w:cs="Times New Roman"/>
          <w:kern w:val="0"/>
          <w:sz w:val="24"/>
          <w:szCs w:val="24"/>
          <w14:ligatures w14:val="none"/>
        </w:rPr>
        <w:t xml:space="preserve">Legea nr. 120/2024 privind stabilirea cadrului instituţional şi a unor măsuri pentru punerea în aplicare a managementului gazelor fluorurate cu efect de seră, </w:t>
      </w:r>
      <w:r w:rsidRPr="007348FC">
        <w:rPr>
          <w:rFonts w:ascii="Times New Roman" w:eastAsia="Times New Roman" w:hAnsi="Times New Roman" w:cs="Times New Roman"/>
          <w:kern w:val="0"/>
          <w:sz w:val="24"/>
          <w:szCs w:val="24"/>
          <w14:ligatures w14:val="none"/>
        </w:rPr>
        <w:t>publicată în Monitorul Oficial</w:t>
      </w:r>
      <w:r w:rsidR="007348FC">
        <w:rPr>
          <w:rFonts w:ascii="Times New Roman" w:eastAsia="Times New Roman" w:hAnsi="Times New Roman" w:cs="Times New Roman"/>
          <w:kern w:val="0"/>
          <w:sz w:val="24"/>
          <w:szCs w:val="24"/>
          <w14:ligatures w14:val="none"/>
        </w:rPr>
        <w:t xml:space="preserve"> al României</w:t>
      </w:r>
      <w:r w:rsidRPr="007348FC">
        <w:rPr>
          <w:rFonts w:ascii="Times New Roman" w:eastAsia="Times New Roman" w:hAnsi="Times New Roman" w:cs="Times New Roman"/>
          <w:kern w:val="0"/>
          <w:sz w:val="24"/>
          <w:szCs w:val="24"/>
          <w14:ligatures w14:val="none"/>
        </w:rPr>
        <w:t>, Partea I nr. 414 din 07 mai 2024.</w:t>
      </w:r>
    </w:p>
    <w:p w14:paraId="2DAF51CD" w14:textId="245ABDD7" w:rsidR="00E25DA3" w:rsidRPr="00E25DA3" w:rsidRDefault="00E25DA3" w:rsidP="00E25DA3">
      <w:pPr>
        <w:spacing w:line="360" w:lineRule="auto"/>
        <w:jc w:val="both"/>
        <w:rPr>
          <w:rFonts w:ascii="Times New Roman" w:eastAsia="Times New Roman" w:hAnsi="Times New Roman" w:cs="Times New Roman"/>
          <w:b/>
          <w:bCs/>
          <w:kern w:val="0"/>
          <w:sz w:val="24"/>
          <w:szCs w:val="24"/>
          <w:lang w:eastAsia="ro-RO"/>
          <w14:ligatures w14:val="none"/>
        </w:rPr>
      </w:pPr>
      <w:r w:rsidRPr="00E25DA3">
        <w:rPr>
          <w:rFonts w:ascii="Times New Roman" w:eastAsia="Times New Roman" w:hAnsi="Times New Roman" w:cs="Times New Roman"/>
          <w:b/>
          <w:bCs/>
          <w:kern w:val="0"/>
          <w:sz w:val="24"/>
          <w:szCs w:val="24"/>
          <w:lang w:eastAsia="ro-RO"/>
          <w14:ligatures w14:val="none"/>
        </w:rPr>
        <w:t>Art. 11.</w:t>
      </w:r>
      <w:r w:rsidRPr="00E25DA3">
        <w:rPr>
          <w:rFonts w:ascii="Times New Roman" w:eastAsia="Times New Roman" w:hAnsi="Times New Roman" w:cs="Times New Roman"/>
          <w:kern w:val="0"/>
          <w:sz w:val="24"/>
          <w:szCs w:val="24"/>
          <w:lang w:eastAsia="ro-RO"/>
          <w14:ligatures w14:val="none"/>
        </w:rPr>
        <w:t xml:space="preserve"> </w:t>
      </w:r>
    </w:p>
    <w:p w14:paraId="4F24A090" w14:textId="0319596F" w:rsidR="00E25DA3" w:rsidRPr="00F27B2B" w:rsidRDefault="00E25DA3" w:rsidP="0006439F">
      <w:pPr>
        <w:spacing w:after="0" w:line="360" w:lineRule="auto"/>
        <w:jc w:val="both"/>
        <w:rPr>
          <w:rFonts w:ascii="Times New Roman" w:eastAsia="Times New Roman" w:hAnsi="Times New Roman" w:cs="Times New Roman"/>
          <w:kern w:val="0"/>
          <w:sz w:val="24"/>
          <w:szCs w:val="24"/>
          <w:lang w:eastAsia="ro-RO"/>
          <w14:ligatures w14:val="none"/>
        </w:rPr>
      </w:pPr>
      <w:r w:rsidRPr="00E25DA3">
        <w:rPr>
          <w:rFonts w:ascii="Times New Roman" w:eastAsia="Times New Roman" w:hAnsi="Times New Roman" w:cs="Times New Roman"/>
          <w:kern w:val="0"/>
          <w:sz w:val="24"/>
          <w:szCs w:val="24"/>
          <w:lang w:eastAsia="ro-RO"/>
          <w14:ligatures w14:val="none"/>
        </w:rPr>
        <w:t>Prezenta lege intră în vigoare la 30 de zile de la data publicării în Monitorul Oficial al României, Partea I.</w:t>
      </w:r>
    </w:p>
    <w:p w14:paraId="2259CDDE" w14:textId="77777777" w:rsidR="00E25DA3" w:rsidRDefault="00E25DA3" w:rsidP="0006439F">
      <w:pPr>
        <w:spacing w:after="0" w:line="360" w:lineRule="auto"/>
        <w:jc w:val="both"/>
        <w:rPr>
          <w:rFonts w:ascii="Times New Roman" w:eastAsia="Times New Roman" w:hAnsi="Times New Roman" w:cs="Times New Roman"/>
          <w:b/>
          <w:bCs/>
          <w:kern w:val="0"/>
          <w:sz w:val="24"/>
          <w:szCs w:val="24"/>
          <w:lang w:eastAsia="ro-RO"/>
          <w14:ligatures w14:val="none"/>
        </w:rPr>
      </w:pPr>
    </w:p>
    <w:p w14:paraId="209C4F12" w14:textId="4B309891" w:rsidR="0006439F" w:rsidRPr="0006439F" w:rsidRDefault="0006439F" w:rsidP="0006439F">
      <w:pPr>
        <w:spacing w:after="0" w:line="360" w:lineRule="auto"/>
        <w:jc w:val="both"/>
        <w:rPr>
          <w:rFonts w:ascii="Times New Roman" w:eastAsia="Times New Roman" w:hAnsi="Times New Roman" w:cs="Times New Roman"/>
          <w:kern w:val="0"/>
          <w:sz w:val="24"/>
          <w:szCs w:val="24"/>
          <w:lang w:eastAsia="ro-RO"/>
          <w14:ligatures w14:val="none"/>
        </w:rPr>
      </w:pPr>
      <w:r w:rsidRPr="0006439F">
        <w:rPr>
          <w:rFonts w:ascii="Times New Roman" w:eastAsia="Times New Roman" w:hAnsi="Times New Roman" w:cs="Times New Roman"/>
          <w:kern w:val="0"/>
          <w:sz w:val="24"/>
          <w:szCs w:val="24"/>
          <w:lang w:eastAsia="ro-RO"/>
          <w14:ligatures w14:val="none"/>
        </w:rPr>
        <w:t>Această lege a fost adoptată de Parlamentul României, cu respectarea prevederilor art. 73 din Constituția României, republicată.</w:t>
      </w:r>
    </w:p>
    <w:p w14:paraId="2792344A" w14:textId="77777777" w:rsidR="0006439F" w:rsidRPr="0006439F" w:rsidRDefault="0006439F" w:rsidP="0006439F">
      <w:pPr>
        <w:spacing w:after="0" w:line="360" w:lineRule="auto"/>
        <w:jc w:val="both"/>
        <w:rPr>
          <w:rFonts w:ascii="Times New Roman" w:eastAsia="Times New Roman" w:hAnsi="Times New Roman" w:cs="Times New Roman"/>
          <w:kern w:val="0"/>
          <w:sz w:val="24"/>
          <w:szCs w:val="24"/>
          <w:lang w:eastAsia="ro-RO"/>
          <w14:ligatures w14:val="none"/>
        </w:rPr>
      </w:pPr>
    </w:p>
    <w:p w14:paraId="2EECD10D" w14:textId="77777777" w:rsidR="0006439F" w:rsidRPr="0006439F" w:rsidRDefault="0006439F" w:rsidP="0006439F">
      <w:pPr>
        <w:spacing w:after="0" w:line="360" w:lineRule="auto"/>
        <w:jc w:val="both"/>
        <w:rPr>
          <w:rFonts w:ascii="Times New Roman" w:eastAsia="Times New Roman" w:hAnsi="Times New Roman" w:cs="Times New Roman"/>
          <w:kern w:val="0"/>
          <w:sz w:val="24"/>
          <w:szCs w:val="24"/>
          <w:lang w:eastAsia="ro-RO"/>
          <w14:ligatures w14:val="none"/>
        </w:rPr>
      </w:pPr>
    </w:p>
    <w:p w14:paraId="366808ED" w14:textId="77777777" w:rsidR="00F266E4" w:rsidRPr="00962129" w:rsidRDefault="00F266E4" w:rsidP="00DD1FDD">
      <w:pPr>
        <w:tabs>
          <w:tab w:val="left" w:pos="3585"/>
        </w:tabs>
        <w:spacing w:line="360" w:lineRule="auto"/>
        <w:jc w:val="both"/>
        <w:rPr>
          <w:rFonts w:ascii="Times New Roman" w:hAnsi="Times New Roman" w:cs="Times New Roman"/>
          <w:sz w:val="24"/>
          <w:szCs w:val="24"/>
        </w:rPr>
      </w:pPr>
    </w:p>
    <w:p w14:paraId="502B3F44" w14:textId="6B4C43C0" w:rsidR="00F266E4" w:rsidRPr="00962129" w:rsidRDefault="00FE302C" w:rsidP="00DD1FDD">
      <w:pPr>
        <w:tabs>
          <w:tab w:val="left" w:pos="3585"/>
        </w:tabs>
        <w:spacing w:line="360" w:lineRule="auto"/>
        <w:jc w:val="both"/>
        <w:rPr>
          <w:rFonts w:ascii="Times New Roman" w:hAnsi="Times New Roman" w:cs="Times New Roman"/>
          <w:b/>
          <w:bCs/>
          <w:sz w:val="24"/>
          <w:szCs w:val="24"/>
        </w:rPr>
      </w:pPr>
      <w:r w:rsidRPr="00962129">
        <w:rPr>
          <w:rFonts w:ascii="Times New Roman" w:hAnsi="Times New Roman" w:cs="Times New Roman"/>
          <w:b/>
          <w:bCs/>
          <w:sz w:val="24"/>
          <w:szCs w:val="24"/>
        </w:rPr>
        <w:t xml:space="preserve">PREȘEDINTELE </w:t>
      </w:r>
      <w:r w:rsidR="00F266E4" w:rsidRPr="00962129">
        <w:rPr>
          <w:rFonts w:ascii="Times New Roman" w:hAnsi="Times New Roman" w:cs="Times New Roman"/>
          <w:b/>
          <w:bCs/>
          <w:sz w:val="24"/>
          <w:szCs w:val="24"/>
        </w:rPr>
        <w:t xml:space="preserve">SENATULUI                                    </w:t>
      </w:r>
      <w:r w:rsidR="009964E5" w:rsidRPr="00962129">
        <w:rPr>
          <w:rFonts w:ascii="Times New Roman" w:hAnsi="Times New Roman" w:cs="Times New Roman"/>
          <w:b/>
          <w:bCs/>
          <w:sz w:val="24"/>
          <w:szCs w:val="24"/>
        </w:rPr>
        <w:t xml:space="preserve">         </w:t>
      </w:r>
      <w:r w:rsidR="00F266E4" w:rsidRPr="00962129">
        <w:rPr>
          <w:rFonts w:ascii="Times New Roman" w:hAnsi="Times New Roman" w:cs="Times New Roman"/>
          <w:b/>
          <w:bCs/>
          <w:sz w:val="24"/>
          <w:szCs w:val="24"/>
        </w:rPr>
        <w:t xml:space="preserve">PREȘEDINTELE CAMEREI </w:t>
      </w:r>
    </w:p>
    <w:p w14:paraId="2627055F" w14:textId="47BBDD8E" w:rsidR="00F266E4" w:rsidRPr="00962129" w:rsidRDefault="00F266E4" w:rsidP="00DD1FDD">
      <w:pPr>
        <w:tabs>
          <w:tab w:val="left" w:pos="3585"/>
        </w:tabs>
        <w:spacing w:line="360" w:lineRule="auto"/>
        <w:jc w:val="both"/>
        <w:rPr>
          <w:rFonts w:ascii="Times New Roman" w:hAnsi="Times New Roman" w:cs="Times New Roman"/>
          <w:b/>
          <w:bCs/>
          <w:sz w:val="24"/>
          <w:szCs w:val="24"/>
        </w:rPr>
      </w:pPr>
      <w:r w:rsidRPr="00962129">
        <w:rPr>
          <w:rFonts w:ascii="Times New Roman" w:hAnsi="Times New Roman" w:cs="Times New Roman"/>
          <w:b/>
          <w:bCs/>
          <w:sz w:val="24"/>
          <w:szCs w:val="24"/>
        </w:rPr>
        <w:t xml:space="preserve">                                                                                                           </w:t>
      </w:r>
      <w:r w:rsidR="009964E5" w:rsidRPr="00962129">
        <w:rPr>
          <w:rFonts w:ascii="Times New Roman" w:hAnsi="Times New Roman" w:cs="Times New Roman"/>
          <w:b/>
          <w:bCs/>
          <w:sz w:val="24"/>
          <w:szCs w:val="24"/>
        </w:rPr>
        <w:t xml:space="preserve">     </w:t>
      </w:r>
      <w:r w:rsidRPr="00962129">
        <w:rPr>
          <w:rFonts w:ascii="Times New Roman" w:hAnsi="Times New Roman" w:cs="Times New Roman"/>
          <w:b/>
          <w:bCs/>
          <w:sz w:val="24"/>
          <w:szCs w:val="24"/>
        </w:rPr>
        <w:t xml:space="preserve">DEPUTAȚILOR </w:t>
      </w:r>
    </w:p>
    <w:p w14:paraId="7313C35A" w14:textId="4A958A65" w:rsidR="00F266E4" w:rsidRPr="00962129" w:rsidRDefault="00F266E4" w:rsidP="00DD1FDD">
      <w:pPr>
        <w:tabs>
          <w:tab w:val="left" w:pos="3585"/>
        </w:tabs>
        <w:spacing w:line="360" w:lineRule="auto"/>
        <w:jc w:val="both"/>
        <w:rPr>
          <w:rFonts w:ascii="Times New Roman" w:hAnsi="Times New Roman" w:cs="Times New Roman"/>
          <w:b/>
          <w:bCs/>
          <w:sz w:val="24"/>
          <w:szCs w:val="24"/>
        </w:rPr>
      </w:pPr>
      <w:r w:rsidRPr="00962129">
        <w:rPr>
          <w:rFonts w:ascii="Times New Roman" w:hAnsi="Times New Roman" w:cs="Times New Roman"/>
          <w:b/>
          <w:bCs/>
          <w:sz w:val="24"/>
          <w:szCs w:val="24"/>
        </w:rPr>
        <w:t xml:space="preserve">     </w:t>
      </w:r>
      <w:r w:rsidR="00FE302C" w:rsidRPr="00962129">
        <w:rPr>
          <w:rFonts w:ascii="Times New Roman" w:hAnsi="Times New Roman" w:cs="Times New Roman"/>
          <w:b/>
          <w:bCs/>
          <w:sz w:val="24"/>
          <w:szCs w:val="24"/>
        </w:rPr>
        <w:t xml:space="preserve"> Mircea ABRUDEAN</w:t>
      </w:r>
      <w:r w:rsidRPr="00962129">
        <w:rPr>
          <w:rFonts w:ascii="Times New Roman" w:hAnsi="Times New Roman" w:cs="Times New Roman"/>
          <w:b/>
          <w:bCs/>
          <w:sz w:val="24"/>
          <w:szCs w:val="24"/>
        </w:rPr>
        <w:tab/>
      </w:r>
      <w:r w:rsidRPr="00962129">
        <w:rPr>
          <w:rFonts w:ascii="Times New Roman" w:hAnsi="Times New Roman" w:cs="Times New Roman"/>
          <w:b/>
          <w:bCs/>
          <w:sz w:val="24"/>
          <w:szCs w:val="24"/>
        </w:rPr>
        <w:tab/>
      </w:r>
      <w:r w:rsidR="00FE302C" w:rsidRPr="00962129">
        <w:rPr>
          <w:rFonts w:ascii="Times New Roman" w:hAnsi="Times New Roman" w:cs="Times New Roman"/>
          <w:b/>
          <w:bCs/>
          <w:sz w:val="24"/>
          <w:szCs w:val="24"/>
        </w:rPr>
        <w:t xml:space="preserve">                                            Sorin</w:t>
      </w:r>
      <w:r w:rsidR="001E491D" w:rsidRPr="00962129">
        <w:rPr>
          <w:rFonts w:ascii="Times New Roman" w:hAnsi="Times New Roman" w:cs="Times New Roman"/>
          <w:b/>
          <w:bCs/>
          <w:sz w:val="24"/>
          <w:szCs w:val="24"/>
        </w:rPr>
        <w:t xml:space="preserve"> </w:t>
      </w:r>
      <w:r w:rsidR="002C7D9D" w:rsidRPr="00962129">
        <w:rPr>
          <w:rFonts w:ascii="Times New Roman" w:hAnsi="Times New Roman" w:cs="Times New Roman"/>
          <w:b/>
          <w:bCs/>
          <w:sz w:val="24"/>
          <w:szCs w:val="24"/>
        </w:rPr>
        <w:t>-</w:t>
      </w:r>
      <w:r w:rsidR="001E491D" w:rsidRPr="00962129">
        <w:rPr>
          <w:rFonts w:ascii="Times New Roman" w:hAnsi="Times New Roman" w:cs="Times New Roman"/>
          <w:b/>
          <w:bCs/>
          <w:sz w:val="24"/>
          <w:szCs w:val="24"/>
        </w:rPr>
        <w:t xml:space="preserve"> Mihai </w:t>
      </w:r>
      <w:r w:rsidR="00FE302C" w:rsidRPr="00962129">
        <w:rPr>
          <w:rFonts w:ascii="Times New Roman" w:hAnsi="Times New Roman" w:cs="Times New Roman"/>
          <w:b/>
          <w:bCs/>
          <w:sz w:val="24"/>
          <w:szCs w:val="24"/>
        </w:rPr>
        <w:t>GRINDEANU</w:t>
      </w:r>
    </w:p>
    <w:sectPr w:rsidR="00F266E4" w:rsidRPr="00962129">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5EF8B" w14:textId="77777777" w:rsidR="007F48A4" w:rsidRDefault="007F48A4" w:rsidP="00DD1FDD">
      <w:pPr>
        <w:spacing w:after="0" w:line="240" w:lineRule="auto"/>
      </w:pPr>
      <w:r>
        <w:separator/>
      </w:r>
    </w:p>
  </w:endnote>
  <w:endnote w:type="continuationSeparator" w:id="0">
    <w:p w14:paraId="4329FBBA" w14:textId="77777777" w:rsidR="007F48A4" w:rsidRDefault="007F48A4" w:rsidP="00DD1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9D4A2" w14:textId="77777777" w:rsidR="00DD1FDD" w:rsidRDefault="00DD1F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49020" w14:textId="77777777" w:rsidR="00DD1FDD" w:rsidRDefault="00DD1F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97D61" w14:textId="77777777" w:rsidR="00DD1FDD" w:rsidRDefault="00DD1F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D4574" w14:textId="77777777" w:rsidR="007F48A4" w:rsidRDefault="007F48A4" w:rsidP="00DD1FDD">
      <w:pPr>
        <w:spacing w:after="0" w:line="240" w:lineRule="auto"/>
      </w:pPr>
      <w:r>
        <w:separator/>
      </w:r>
    </w:p>
  </w:footnote>
  <w:footnote w:type="continuationSeparator" w:id="0">
    <w:p w14:paraId="70E884FF" w14:textId="77777777" w:rsidR="007F48A4" w:rsidRDefault="007F48A4" w:rsidP="00DD1F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0E9A1" w14:textId="74A93FE9" w:rsidR="00DD1FDD" w:rsidRDefault="00000000">
    <w:pPr>
      <w:pStyle w:val="Header"/>
    </w:pPr>
    <w:r>
      <w:rPr>
        <w:noProof/>
      </w:rPr>
      <w:pict w14:anchorId="211318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7292579" o:spid="_x0000_s1029" type="#_x0000_t136" style="position:absolute;margin-left:0;margin-top:0;width:461.85pt;height:197.95pt;rotation:315;z-index:-251655168;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641F2" w14:textId="781D246B" w:rsidR="00DD1FDD" w:rsidRDefault="00000000">
    <w:pPr>
      <w:pStyle w:val="Header"/>
    </w:pPr>
    <w:r>
      <w:rPr>
        <w:noProof/>
      </w:rPr>
      <w:pict w14:anchorId="0F3179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7292580" o:spid="_x0000_s1030" type="#_x0000_t136" style="position:absolute;margin-left:0;margin-top:0;width:461.85pt;height:197.95pt;rotation:315;z-index:-251653120;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0012" w14:textId="752A6880" w:rsidR="00DD1FDD" w:rsidRDefault="00000000">
    <w:pPr>
      <w:pStyle w:val="Header"/>
    </w:pPr>
    <w:r>
      <w:rPr>
        <w:noProof/>
      </w:rPr>
      <w:pict w14:anchorId="723BA4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7292578" o:spid="_x0000_s1028"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0C0A14"/>
    <w:multiLevelType w:val="hybridMultilevel"/>
    <w:tmpl w:val="946A19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486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6C5"/>
    <w:rsid w:val="00032CE6"/>
    <w:rsid w:val="000332B9"/>
    <w:rsid w:val="000542DA"/>
    <w:rsid w:val="0006040D"/>
    <w:rsid w:val="0006439F"/>
    <w:rsid w:val="000719FD"/>
    <w:rsid w:val="00084073"/>
    <w:rsid w:val="000C2046"/>
    <w:rsid w:val="000E2454"/>
    <w:rsid w:val="00102C51"/>
    <w:rsid w:val="00112952"/>
    <w:rsid w:val="001138D1"/>
    <w:rsid w:val="00132410"/>
    <w:rsid w:val="00133854"/>
    <w:rsid w:val="0015385A"/>
    <w:rsid w:val="00161C2B"/>
    <w:rsid w:val="001A170A"/>
    <w:rsid w:val="001C0709"/>
    <w:rsid w:val="001C1F5B"/>
    <w:rsid w:val="001C6CDA"/>
    <w:rsid w:val="001E491D"/>
    <w:rsid w:val="001E7711"/>
    <w:rsid w:val="001F038C"/>
    <w:rsid w:val="00221660"/>
    <w:rsid w:val="00222331"/>
    <w:rsid w:val="00223B8A"/>
    <w:rsid w:val="002364CD"/>
    <w:rsid w:val="00236AD3"/>
    <w:rsid w:val="00274628"/>
    <w:rsid w:val="00275D86"/>
    <w:rsid w:val="002A02DA"/>
    <w:rsid w:val="002C1CBE"/>
    <w:rsid w:val="002C6439"/>
    <w:rsid w:val="002C7D9D"/>
    <w:rsid w:val="002D19F6"/>
    <w:rsid w:val="002D1A73"/>
    <w:rsid w:val="002D30A9"/>
    <w:rsid w:val="002D38B0"/>
    <w:rsid w:val="002D4852"/>
    <w:rsid w:val="002D5B30"/>
    <w:rsid w:val="002E3469"/>
    <w:rsid w:val="002E57EA"/>
    <w:rsid w:val="002F7FB1"/>
    <w:rsid w:val="00334B35"/>
    <w:rsid w:val="003569FA"/>
    <w:rsid w:val="00376595"/>
    <w:rsid w:val="0039684D"/>
    <w:rsid w:val="003A53C4"/>
    <w:rsid w:val="003A7B88"/>
    <w:rsid w:val="003B0E92"/>
    <w:rsid w:val="003B1FFD"/>
    <w:rsid w:val="003D5451"/>
    <w:rsid w:val="003D6D23"/>
    <w:rsid w:val="003D6F25"/>
    <w:rsid w:val="003E777A"/>
    <w:rsid w:val="003F63C7"/>
    <w:rsid w:val="00445B8E"/>
    <w:rsid w:val="004B6A48"/>
    <w:rsid w:val="004C4DA1"/>
    <w:rsid w:val="004D0043"/>
    <w:rsid w:val="004D06C5"/>
    <w:rsid w:val="00507C2F"/>
    <w:rsid w:val="00515954"/>
    <w:rsid w:val="00515D71"/>
    <w:rsid w:val="00530B4B"/>
    <w:rsid w:val="00552022"/>
    <w:rsid w:val="0056261E"/>
    <w:rsid w:val="0057510B"/>
    <w:rsid w:val="0058341F"/>
    <w:rsid w:val="00590257"/>
    <w:rsid w:val="00595429"/>
    <w:rsid w:val="00596B30"/>
    <w:rsid w:val="005B6E7A"/>
    <w:rsid w:val="005B7219"/>
    <w:rsid w:val="005C3F98"/>
    <w:rsid w:val="005C4B95"/>
    <w:rsid w:val="005D0900"/>
    <w:rsid w:val="005D61B3"/>
    <w:rsid w:val="00600D4E"/>
    <w:rsid w:val="00610D4E"/>
    <w:rsid w:val="006172D9"/>
    <w:rsid w:val="00622385"/>
    <w:rsid w:val="006236B8"/>
    <w:rsid w:val="006910C5"/>
    <w:rsid w:val="0069496F"/>
    <w:rsid w:val="00695C16"/>
    <w:rsid w:val="006A1EDA"/>
    <w:rsid w:val="00701BE6"/>
    <w:rsid w:val="00717AF6"/>
    <w:rsid w:val="007348FC"/>
    <w:rsid w:val="007550F1"/>
    <w:rsid w:val="0076011A"/>
    <w:rsid w:val="007634CA"/>
    <w:rsid w:val="0077344E"/>
    <w:rsid w:val="00791B3C"/>
    <w:rsid w:val="007932DF"/>
    <w:rsid w:val="007969E1"/>
    <w:rsid w:val="0079772E"/>
    <w:rsid w:val="007A0951"/>
    <w:rsid w:val="007A0EEE"/>
    <w:rsid w:val="007A220A"/>
    <w:rsid w:val="007B63C9"/>
    <w:rsid w:val="007F48A4"/>
    <w:rsid w:val="00823187"/>
    <w:rsid w:val="00835580"/>
    <w:rsid w:val="00851C2B"/>
    <w:rsid w:val="00855D48"/>
    <w:rsid w:val="00890351"/>
    <w:rsid w:val="008B7432"/>
    <w:rsid w:val="008C57E8"/>
    <w:rsid w:val="008F5730"/>
    <w:rsid w:val="0090218B"/>
    <w:rsid w:val="0091188F"/>
    <w:rsid w:val="00917A46"/>
    <w:rsid w:val="00925F35"/>
    <w:rsid w:val="00930272"/>
    <w:rsid w:val="0093277B"/>
    <w:rsid w:val="009415D3"/>
    <w:rsid w:val="00944870"/>
    <w:rsid w:val="00947878"/>
    <w:rsid w:val="00951E3A"/>
    <w:rsid w:val="00960D81"/>
    <w:rsid w:val="00962129"/>
    <w:rsid w:val="00964840"/>
    <w:rsid w:val="009964E5"/>
    <w:rsid w:val="009A5B2A"/>
    <w:rsid w:val="009A665F"/>
    <w:rsid w:val="009B671F"/>
    <w:rsid w:val="009F1BEB"/>
    <w:rsid w:val="009F3F70"/>
    <w:rsid w:val="009F7F3C"/>
    <w:rsid w:val="00A0042B"/>
    <w:rsid w:val="00A02C3B"/>
    <w:rsid w:val="00A07AB3"/>
    <w:rsid w:val="00A156C9"/>
    <w:rsid w:val="00A50474"/>
    <w:rsid w:val="00A62A82"/>
    <w:rsid w:val="00A63E91"/>
    <w:rsid w:val="00A70F38"/>
    <w:rsid w:val="00A80ECA"/>
    <w:rsid w:val="00A87ADF"/>
    <w:rsid w:val="00A95F50"/>
    <w:rsid w:val="00AA7BB6"/>
    <w:rsid w:val="00AA7BDE"/>
    <w:rsid w:val="00AD3A4C"/>
    <w:rsid w:val="00AD75A6"/>
    <w:rsid w:val="00AE2392"/>
    <w:rsid w:val="00AF68D6"/>
    <w:rsid w:val="00B00294"/>
    <w:rsid w:val="00B2660D"/>
    <w:rsid w:val="00B369F8"/>
    <w:rsid w:val="00B44C59"/>
    <w:rsid w:val="00B54BB8"/>
    <w:rsid w:val="00B60FD5"/>
    <w:rsid w:val="00B61C85"/>
    <w:rsid w:val="00B71BE2"/>
    <w:rsid w:val="00B94154"/>
    <w:rsid w:val="00BA785A"/>
    <w:rsid w:val="00BB089C"/>
    <w:rsid w:val="00BB1ED4"/>
    <w:rsid w:val="00BC789E"/>
    <w:rsid w:val="00BD0F25"/>
    <w:rsid w:val="00BD60DB"/>
    <w:rsid w:val="00BF6E6E"/>
    <w:rsid w:val="00BF7545"/>
    <w:rsid w:val="00C04D7A"/>
    <w:rsid w:val="00C20B59"/>
    <w:rsid w:val="00C318EE"/>
    <w:rsid w:val="00C33BF6"/>
    <w:rsid w:val="00C52EE6"/>
    <w:rsid w:val="00C96351"/>
    <w:rsid w:val="00CA40E9"/>
    <w:rsid w:val="00CB69A1"/>
    <w:rsid w:val="00CB7B1F"/>
    <w:rsid w:val="00CC0D55"/>
    <w:rsid w:val="00CC50C3"/>
    <w:rsid w:val="00CC58C0"/>
    <w:rsid w:val="00CE0184"/>
    <w:rsid w:val="00D053C0"/>
    <w:rsid w:val="00D17902"/>
    <w:rsid w:val="00D20B6D"/>
    <w:rsid w:val="00D33CD8"/>
    <w:rsid w:val="00D41C4E"/>
    <w:rsid w:val="00D51181"/>
    <w:rsid w:val="00D6705E"/>
    <w:rsid w:val="00D71B32"/>
    <w:rsid w:val="00D90FE7"/>
    <w:rsid w:val="00D94C9F"/>
    <w:rsid w:val="00DA3BFC"/>
    <w:rsid w:val="00DB324D"/>
    <w:rsid w:val="00DD1FDD"/>
    <w:rsid w:val="00DD28DF"/>
    <w:rsid w:val="00DD3BC5"/>
    <w:rsid w:val="00DD7083"/>
    <w:rsid w:val="00E02C2A"/>
    <w:rsid w:val="00E21EF8"/>
    <w:rsid w:val="00E23DAA"/>
    <w:rsid w:val="00E25DA3"/>
    <w:rsid w:val="00E40C34"/>
    <w:rsid w:val="00E753FF"/>
    <w:rsid w:val="00E77BD7"/>
    <w:rsid w:val="00E86868"/>
    <w:rsid w:val="00E91D45"/>
    <w:rsid w:val="00EB05B0"/>
    <w:rsid w:val="00EB3C87"/>
    <w:rsid w:val="00EB62BD"/>
    <w:rsid w:val="00EB6C9B"/>
    <w:rsid w:val="00ED5948"/>
    <w:rsid w:val="00EF6872"/>
    <w:rsid w:val="00F148C5"/>
    <w:rsid w:val="00F17253"/>
    <w:rsid w:val="00F266E4"/>
    <w:rsid w:val="00F27B2B"/>
    <w:rsid w:val="00F27FFE"/>
    <w:rsid w:val="00F41B7B"/>
    <w:rsid w:val="00F43D1B"/>
    <w:rsid w:val="00F67029"/>
    <w:rsid w:val="00F8467C"/>
    <w:rsid w:val="00FB1E24"/>
    <w:rsid w:val="00FB2403"/>
    <w:rsid w:val="00FB7B5B"/>
    <w:rsid w:val="00FC70CD"/>
    <w:rsid w:val="00FE302C"/>
    <w:rsid w:val="00FF5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8E6D7"/>
  <w15:chartTrackingRefBased/>
  <w15:docId w15:val="{C0D8EF75-71BB-4E89-9C34-56E9C2E9C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4D06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06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06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06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06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06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06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06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06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6C5"/>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4D06C5"/>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4D06C5"/>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4D06C5"/>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4D06C5"/>
    <w:rPr>
      <w:rFonts w:eastAsiaTheme="majorEastAsia" w:cstheme="majorBidi"/>
      <w:color w:val="2F5496" w:themeColor="accent1" w:themeShade="BF"/>
      <w:lang w:val="ro-RO"/>
    </w:rPr>
  </w:style>
  <w:style w:type="character" w:customStyle="1" w:styleId="Heading6Char">
    <w:name w:val="Heading 6 Char"/>
    <w:basedOn w:val="DefaultParagraphFont"/>
    <w:link w:val="Heading6"/>
    <w:uiPriority w:val="9"/>
    <w:semiHidden/>
    <w:rsid w:val="004D06C5"/>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4D06C5"/>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4D06C5"/>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4D06C5"/>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4D06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06C5"/>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4D06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06C5"/>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4D06C5"/>
    <w:pPr>
      <w:spacing w:before="160"/>
      <w:jc w:val="center"/>
    </w:pPr>
    <w:rPr>
      <w:i/>
      <w:iCs/>
      <w:color w:val="404040" w:themeColor="text1" w:themeTint="BF"/>
    </w:rPr>
  </w:style>
  <w:style w:type="character" w:customStyle="1" w:styleId="QuoteChar">
    <w:name w:val="Quote Char"/>
    <w:basedOn w:val="DefaultParagraphFont"/>
    <w:link w:val="Quote"/>
    <w:uiPriority w:val="29"/>
    <w:rsid w:val="004D06C5"/>
    <w:rPr>
      <w:i/>
      <w:iCs/>
      <w:color w:val="404040" w:themeColor="text1" w:themeTint="BF"/>
      <w:lang w:val="ro-RO"/>
    </w:rPr>
  </w:style>
  <w:style w:type="paragraph" w:styleId="ListParagraph">
    <w:name w:val="List Paragraph"/>
    <w:basedOn w:val="Normal"/>
    <w:uiPriority w:val="34"/>
    <w:qFormat/>
    <w:rsid w:val="004D06C5"/>
    <w:pPr>
      <w:ind w:left="720"/>
      <w:contextualSpacing/>
    </w:pPr>
  </w:style>
  <w:style w:type="character" w:styleId="IntenseEmphasis">
    <w:name w:val="Intense Emphasis"/>
    <w:basedOn w:val="DefaultParagraphFont"/>
    <w:uiPriority w:val="21"/>
    <w:qFormat/>
    <w:rsid w:val="004D06C5"/>
    <w:rPr>
      <w:i/>
      <w:iCs/>
      <w:color w:val="2F5496" w:themeColor="accent1" w:themeShade="BF"/>
    </w:rPr>
  </w:style>
  <w:style w:type="paragraph" w:styleId="IntenseQuote">
    <w:name w:val="Intense Quote"/>
    <w:basedOn w:val="Normal"/>
    <w:next w:val="Normal"/>
    <w:link w:val="IntenseQuoteChar"/>
    <w:uiPriority w:val="30"/>
    <w:qFormat/>
    <w:rsid w:val="004D06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06C5"/>
    <w:rPr>
      <w:i/>
      <w:iCs/>
      <w:color w:val="2F5496" w:themeColor="accent1" w:themeShade="BF"/>
      <w:lang w:val="ro-RO"/>
    </w:rPr>
  </w:style>
  <w:style w:type="character" w:styleId="IntenseReference">
    <w:name w:val="Intense Reference"/>
    <w:basedOn w:val="DefaultParagraphFont"/>
    <w:uiPriority w:val="32"/>
    <w:qFormat/>
    <w:rsid w:val="004D06C5"/>
    <w:rPr>
      <w:b/>
      <w:bCs/>
      <w:smallCaps/>
      <w:color w:val="2F5496" w:themeColor="accent1" w:themeShade="BF"/>
      <w:spacing w:val="5"/>
    </w:rPr>
  </w:style>
  <w:style w:type="paragraph" w:styleId="Revision">
    <w:name w:val="Revision"/>
    <w:hidden/>
    <w:uiPriority w:val="99"/>
    <w:semiHidden/>
    <w:rsid w:val="00944870"/>
    <w:pPr>
      <w:spacing w:after="0" w:line="240" w:lineRule="auto"/>
    </w:pPr>
    <w:rPr>
      <w:lang w:val="ro-RO"/>
    </w:rPr>
  </w:style>
  <w:style w:type="character" w:styleId="Hyperlink">
    <w:name w:val="Hyperlink"/>
    <w:basedOn w:val="DefaultParagraphFont"/>
    <w:uiPriority w:val="99"/>
    <w:unhideWhenUsed/>
    <w:rsid w:val="00BC789E"/>
    <w:rPr>
      <w:color w:val="0563C1" w:themeColor="hyperlink"/>
      <w:u w:val="single"/>
    </w:rPr>
  </w:style>
  <w:style w:type="character" w:styleId="UnresolvedMention">
    <w:name w:val="Unresolved Mention"/>
    <w:basedOn w:val="DefaultParagraphFont"/>
    <w:uiPriority w:val="99"/>
    <w:semiHidden/>
    <w:unhideWhenUsed/>
    <w:rsid w:val="00BC789E"/>
    <w:rPr>
      <w:color w:val="605E5C"/>
      <w:shd w:val="clear" w:color="auto" w:fill="E1DFDD"/>
    </w:rPr>
  </w:style>
  <w:style w:type="paragraph" w:styleId="Header">
    <w:name w:val="header"/>
    <w:basedOn w:val="Normal"/>
    <w:link w:val="HeaderChar"/>
    <w:uiPriority w:val="99"/>
    <w:unhideWhenUsed/>
    <w:rsid w:val="00DD1F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FDD"/>
    <w:rPr>
      <w:lang w:val="ro-RO"/>
    </w:rPr>
  </w:style>
  <w:style w:type="paragraph" w:styleId="Footer">
    <w:name w:val="footer"/>
    <w:basedOn w:val="Normal"/>
    <w:link w:val="FooterChar"/>
    <w:uiPriority w:val="99"/>
    <w:unhideWhenUsed/>
    <w:rsid w:val="00DD1F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FDD"/>
    <w:rPr>
      <w:lang w:val="ro-RO"/>
    </w:rPr>
  </w:style>
  <w:style w:type="character" w:styleId="CommentReference">
    <w:name w:val="annotation reference"/>
    <w:basedOn w:val="DefaultParagraphFont"/>
    <w:uiPriority w:val="99"/>
    <w:semiHidden/>
    <w:unhideWhenUsed/>
    <w:rsid w:val="00515D71"/>
    <w:rPr>
      <w:sz w:val="16"/>
      <w:szCs w:val="16"/>
    </w:rPr>
  </w:style>
  <w:style w:type="paragraph" w:styleId="CommentText">
    <w:name w:val="annotation text"/>
    <w:basedOn w:val="Normal"/>
    <w:link w:val="CommentTextChar"/>
    <w:uiPriority w:val="99"/>
    <w:semiHidden/>
    <w:unhideWhenUsed/>
    <w:rsid w:val="00515D71"/>
    <w:pPr>
      <w:spacing w:line="240" w:lineRule="auto"/>
    </w:pPr>
    <w:rPr>
      <w:sz w:val="20"/>
      <w:szCs w:val="20"/>
    </w:rPr>
  </w:style>
  <w:style w:type="character" w:customStyle="1" w:styleId="CommentTextChar">
    <w:name w:val="Comment Text Char"/>
    <w:basedOn w:val="DefaultParagraphFont"/>
    <w:link w:val="CommentText"/>
    <w:uiPriority w:val="99"/>
    <w:semiHidden/>
    <w:rsid w:val="00515D71"/>
    <w:rPr>
      <w:sz w:val="20"/>
      <w:szCs w:val="20"/>
      <w:lang w:val="ro-RO"/>
    </w:rPr>
  </w:style>
  <w:style w:type="paragraph" w:styleId="CommentSubject">
    <w:name w:val="annotation subject"/>
    <w:basedOn w:val="CommentText"/>
    <w:next w:val="CommentText"/>
    <w:link w:val="CommentSubjectChar"/>
    <w:uiPriority w:val="99"/>
    <w:semiHidden/>
    <w:unhideWhenUsed/>
    <w:rsid w:val="00515D71"/>
    <w:rPr>
      <w:b/>
      <w:bCs/>
    </w:rPr>
  </w:style>
  <w:style w:type="character" w:customStyle="1" w:styleId="CommentSubjectChar">
    <w:name w:val="Comment Subject Char"/>
    <w:basedOn w:val="CommentTextChar"/>
    <w:link w:val="CommentSubject"/>
    <w:uiPriority w:val="99"/>
    <w:semiHidden/>
    <w:rsid w:val="00515D71"/>
    <w:rPr>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lege5.ro/App/Document/gi3tcmzzhe/directiva-nr-45-1999-privind-apropierea-actelor-cu-putere-de-lege-si-a-actelor-administrative-ale-statelor-membre-referitoare-la-clasificarea-ambalarea-si-etichetarea-preparatelor-periculoase?d=2022-02-07"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lege5.ro/App/Document/gi3dknjwg4/privind-apropierea-actelor-cu-putere-de-lege-si-a-actelor-administrative-referitoare-la-clasificarea-ambalarea-si-etichetarea-substantelor-periculoase-67-548-cee?d=2022-02-07"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ege5.ro/App/Document/gm4toobsgm/regulamentul-nr-517-2014-privind-gazele-fluorurate-cu-efect-de-sera-si-de-abrogare-a-regulamentului-ce-nr-842-2006-text-cu-relevanta-pentru-see?pid=67776406&amp;d=2025-11-1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e5.ro/App/Document/gm2dsnrxga/regulamentul-nr-1272-2008-privind-clasificarea-etichetarea-si-ambalarea-substantelor-si-a-amestecurilor-de-modificare-si-de-abrogare-a-directivelor-67-548-cee-si-1999-45-ce-precum-si-de-modificare-a-r?d=2022-02-07"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ege5.ro/App/Document/gm4toobsgm/regulamentul-nr-517-2014-privind-gazele-fluorurate-cu-efect-de-sera-si-de-abrogare-a-regulamentului-ce-nr-842-2006-text-cu-relevanta-pentru-see?pid=67776298&amp;d=2025-11-12" TargetMode="External"/><Relationship Id="rId23" Type="http://schemas.openxmlformats.org/officeDocument/2006/relationships/fontTable" Target="fontTable.xml"/><Relationship Id="rId10" Type="http://schemas.openxmlformats.org/officeDocument/2006/relationships/hyperlink" Target="http://lege5.ro/App/Document/gm4toobsgm/regulamentul-nr-517-2014-privind-gazele-fluorurate-cu-efect-de-sera-si-de-abrogare-a-regulamentului-ce-nr-842-2006-text-cu-relevanta-pentru-see?pid=67776416&amp;d=2022-02-07"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ege5.ro/App/Document/gm4toobsgm/regulamentul-nr-517-2014-privind-gazele-fluorurate-cu-efect-de-sera-si-de-abrogare-a-regulamentului-ce-nr-842-2006-text-cu-relevanta-pentru-see?pid=67776248&amp;d=2025-11-12" TargetMode="External"/><Relationship Id="rId14" Type="http://schemas.openxmlformats.org/officeDocument/2006/relationships/hyperlink" Target="http://lege5.ro/App/Document/gm3dknjuga4q/hotararea-nr-192-2020-privind-stabilirea-cadrului-institutional-si-a-unor-masuri-pentru-punerea-in-aplicare-a-regulamentului-ue-nr-517-2014-al-parlamentului-european-si-al-consiliului-din-16-aprilie-2?pid=312884128&amp;d=2022-02-07"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59169-EF45-4831-A18C-9826C148E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2443</Words>
  <Characters>13930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 Dinca</dc:creator>
  <cp:keywords/>
  <dc:description/>
  <cp:lastModifiedBy>Claudia Dumitru</cp:lastModifiedBy>
  <cp:revision>4</cp:revision>
  <cp:lastPrinted>2025-10-22T09:54:00Z</cp:lastPrinted>
  <dcterms:created xsi:type="dcterms:W3CDTF">2026-01-13T09:09:00Z</dcterms:created>
  <dcterms:modified xsi:type="dcterms:W3CDTF">2026-04-23T09:52:00Z</dcterms:modified>
</cp:coreProperties>
</file>