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17B5" w14:textId="71826590" w:rsidR="000F057A" w:rsidRPr="00EA108B" w:rsidRDefault="00DD07B9" w:rsidP="00F605EB">
      <w:pPr>
        <w:pStyle w:val="Title"/>
        <w:spacing w:line="276" w:lineRule="auto"/>
        <w:rPr>
          <w:color w:val="000000"/>
          <w:sz w:val="24"/>
          <w:szCs w:val="24"/>
          <w:lang w:val="ro-RO"/>
        </w:rPr>
      </w:pPr>
      <w:r>
        <w:rPr>
          <w:color w:val="000000"/>
          <w:sz w:val="24"/>
          <w:szCs w:val="24"/>
          <w:lang w:val="ro-RO"/>
        </w:rPr>
        <w:t xml:space="preserve">  </w:t>
      </w:r>
    </w:p>
    <w:p w14:paraId="29D5D413" w14:textId="7F2528B3" w:rsidR="003403CC" w:rsidRDefault="003403CC" w:rsidP="00F605EB">
      <w:pPr>
        <w:pStyle w:val="Title"/>
        <w:spacing w:line="276" w:lineRule="auto"/>
        <w:rPr>
          <w:color w:val="000000"/>
          <w:sz w:val="24"/>
          <w:szCs w:val="24"/>
          <w:lang w:val="ro-RO"/>
        </w:rPr>
      </w:pPr>
    </w:p>
    <w:p w14:paraId="41840B48" w14:textId="77777777" w:rsidR="00FE412B" w:rsidRDefault="00FE412B" w:rsidP="00A860F9">
      <w:pPr>
        <w:pStyle w:val="Title"/>
        <w:spacing w:line="276" w:lineRule="auto"/>
        <w:jc w:val="left"/>
        <w:rPr>
          <w:color w:val="000000"/>
          <w:sz w:val="24"/>
          <w:szCs w:val="24"/>
          <w:lang w:val="ro-RO"/>
        </w:rPr>
      </w:pPr>
    </w:p>
    <w:p w14:paraId="5560234D" w14:textId="77777777" w:rsidR="00AF4B3D" w:rsidRDefault="00AF4B3D" w:rsidP="00F605EB">
      <w:pPr>
        <w:pStyle w:val="Title"/>
        <w:spacing w:line="276" w:lineRule="auto"/>
        <w:rPr>
          <w:color w:val="000000"/>
          <w:sz w:val="24"/>
          <w:szCs w:val="24"/>
          <w:lang w:val="ro-RO"/>
        </w:rPr>
      </w:pPr>
    </w:p>
    <w:p w14:paraId="1E8D5352" w14:textId="6EA1EF24" w:rsidR="001D705E" w:rsidRPr="008B3A80" w:rsidRDefault="001D705E" w:rsidP="00F605EB">
      <w:pPr>
        <w:pStyle w:val="Title"/>
        <w:spacing w:line="276" w:lineRule="auto"/>
        <w:rPr>
          <w:b w:val="0"/>
          <w:color w:val="000000" w:themeColor="text1"/>
          <w:sz w:val="24"/>
          <w:szCs w:val="24"/>
          <w:lang w:val="ro-RO"/>
        </w:rPr>
      </w:pPr>
      <w:r w:rsidRPr="00EA108B">
        <w:rPr>
          <w:color w:val="000000"/>
          <w:sz w:val="24"/>
          <w:szCs w:val="24"/>
          <w:lang w:val="ro-RO"/>
        </w:rPr>
        <w:t xml:space="preserve">P </w:t>
      </w:r>
      <w:r w:rsidRPr="008B3A80">
        <w:rPr>
          <w:color w:val="000000" w:themeColor="text1"/>
          <w:sz w:val="24"/>
          <w:szCs w:val="24"/>
          <w:lang w:val="ro-RO"/>
        </w:rPr>
        <w:t xml:space="preserve">R O T O C O L U </w:t>
      </w:r>
      <w:r w:rsidR="00AE6A17" w:rsidRPr="008B3A80">
        <w:rPr>
          <w:color w:val="000000" w:themeColor="text1"/>
          <w:sz w:val="24"/>
          <w:szCs w:val="24"/>
          <w:lang w:val="ro-RO"/>
        </w:rPr>
        <w:t>L</w:t>
      </w:r>
    </w:p>
    <w:p w14:paraId="2EC23F17" w14:textId="77777777" w:rsidR="001D705E" w:rsidRPr="008B3A80" w:rsidRDefault="001D705E" w:rsidP="00F605EB">
      <w:pPr>
        <w:spacing w:line="276" w:lineRule="auto"/>
        <w:jc w:val="center"/>
        <w:rPr>
          <w:rFonts w:ascii="Times New Roman" w:hAnsi="Times New Roman" w:cs="Times New Roman"/>
          <w:b/>
          <w:bCs/>
          <w:color w:val="000000" w:themeColor="text1"/>
        </w:rPr>
      </w:pPr>
    </w:p>
    <w:p w14:paraId="6CFB2813" w14:textId="7E78A5F9" w:rsidR="001D705E" w:rsidRPr="008B3A80" w:rsidRDefault="001D2D4D" w:rsidP="00F605EB">
      <w:pPr>
        <w:spacing w:line="276" w:lineRule="auto"/>
        <w:jc w:val="center"/>
        <w:rPr>
          <w:rFonts w:ascii="Times New Roman" w:hAnsi="Times New Roman" w:cs="Times New Roman"/>
          <w:b/>
          <w:bCs/>
          <w:color w:val="000000" w:themeColor="text1"/>
        </w:rPr>
      </w:pPr>
      <w:r w:rsidRPr="008B3A80">
        <w:rPr>
          <w:rFonts w:ascii="Times New Roman" w:hAnsi="Times New Roman" w:cs="Times New Roman"/>
          <w:b/>
          <w:bCs/>
          <w:color w:val="000000" w:themeColor="text1"/>
        </w:rPr>
        <w:t>Sesiunii a XX</w:t>
      </w:r>
      <w:r w:rsidR="00877C3F" w:rsidRPr="008B3A80">
        <w:rPr>
          <w:rFonts w:ascii="Times New Roman" w:hAnsi="Times New Roman" w:cs="Times New Roman"/>
          <w:b/>
          <w:bCs/>
          <w:color w:val="000000" w:themeColor="text1"/>
        </w:rPr>
        <w:t>X</w:t>
      </w:r>
      <w:r w:rsidR="00C9575D" w:rsidRPr="008B3A80">
        <w:rPr>
          <w:rFonts w:ascii="Times New Roman" w:hAnsi="Times New Roman" w:cs="Times New Roman"/>
          <w:b/>
          <w:bCs/>
          <w:color w:val="000000" w:themeColor="text1"/>
        </w:rPr>
        <w:t>V</w:t>
      </w:r>
      <w:r w:rsidR="00BD5A74" w:rsidRPr="008B3A80">
        <w:rPr>
          <w:rFonts w:ascii="Times New Roman" w:hAnsi="Times New Roman" w:cs="Times New Roman"/>
          <w:b/>
          <w:bCs/>
          <w:color w:val="000000" w:themeColor="text1"/>
        </w:rPr>
        <w:t>I</w:t>
      </w:r>
      <w:r w:rsidR="001D705E" w:rsidRPr="008B3A80">
        <w:rPr>
          <w:rFonts w:ascii="Times New Roman" w:hAnsi="Times New Roman" w:cs="Times New Roman"/>
          <w:b/>
          <w:bCs/>
          <w:color w:val="000000" w:themeColor="text1"/>
        </w:rPr>
        <w:t>-a a Comisiei hidrotehnice</w:t>
      </w:r>
    </w:p>
    <w:p w14:paraId="7A3D4F1E" w14:textId="77777777" w:rsidR="001D705E" w:rsidRPr="008B3A80" w:rsidRDefault="001D705E" w:rsidP="00F605EB">
      <w:pPr>
        <w:spacing w:line="276" w:lineRule="auto"/>
        <w:jc w:val="center"/>
        <w:rPr>
          <w:rFonts w:ascii="Times New Roman" w:hAnsi="Times New Roman" w:cs="Times New Roman"/>
          <w:b/>
          <w:bCs/>
          <w:color w:val="000000" w:themeColor="text1"/>
        </w:rPr>
      </w:pPr>
      <w:r w:rsidRPr="008B3A80">
        <w:rPr>
          <w:rFonts w:ascii="Times New Roman" w:hAnsi="Times New Roman" w:cs="Times New Roman"/>
          <w:b/>
          <w:bCs/>
          <w:color w:val="000000" w:themeColor="text1"/>
        </w:rPr>
        <w:t xml:space="preserve">româno </w:t>
      </w:r>
      <w:r w:rsidRPr="008B3A80">
        <w:rPr>
          <w:rFonts w:ascii="Times New Roman" w:hAnsi="Times New Roman" w:cs="Times New Roman"/>
          <w:b/>
          <w:bCs/>
          <w:color w:val="000000" w:themeColor="text1"/>
        </w:rPr>
        <w:noBreakHyphen/>
        <w:t xml:space="preserve"> ungare </w:t>
      </w:r>
    </w:p>
    <w:p w14:paraId="1D113999" w14:textId="77777777" w:rsidR="001D705E" w:rsidRPr="008B3A80" w:rsidRDefault="001D705E" w:rsidP="00F605EB">
      <w:pPr>
        <w:spacing w:line="276" w:lineRule="auto"/>
        <w:jc w:val="center"/>
        <w:rPr>
          <w:rFonts w:ascii="Times New Roman" w:hAnsi="Times New Roman" w:cs="Times New Roman"/>
          <w:b/>
          <w:bCs/>
          <w:color w:val="000000" w:themeColor="text1"/>
        </w:rPr>
      </w:pPr>
    </w:p>
    <w:p w14:paraId="38DB5443" w14:textId="77777777" w:rsidR="001D705E" w:rsidRPr="008B3A80" w:rsidRDefault="001D705E" w:rsidP="00F605EB">
      <w:pPr>
        <w:spacing w:line="276" w:lineRule="auto"/>
        <w:jc w:val="center"/>
        <w:rPr>
          <w:rFonts w:ascii="Times New Roman" w:hAnsi="Times New Roman" w:cs="Times New Roman"/>
          <w:b/>
          <w:bCs/>
          <w:color w:val="000000" w:themeColor="text1"/>
        </w:rPr>
      </w:pPr>
    </w:p>
    <w:p w14:paraId="5FD50747" w14:textId="77777777" w:rsidR="00A860F9" w:rsidRPr="008B3A80" w:rsidRDefault="00A860F9" w:rsidP="00F605EB">
      <w:pPr>
        <w:spacing w:line="276" w:lineRule="auto"/>
        <w:jc w:val="center"/>
        <w:rPr>
          <w:rFonts w:ascii="Times New Roman" w:hAnsi="Times New Roman" w:cs="Times New Roman"/>
          <w:b/>
          <w:bCs/>
          <w:color w:val="000000" w:themeColor="text1"/>
        </w:rPr>
      </w:pPr>
    </w:p>
    <w:p w14:paraId="28B45807" w14:textId="77777777" w:rsidR="00FE412B" w:rsidRPr="008B3A80" w:rsidRDefault="00FE412B" w:rsidP="00FE412B">
      <w:pPr>
        <w:pStyle w:val="BodyText"/>
        <w:rPr>
          <w:rFonts w:ascii="Times New Roman" w:hAnsi="Times New Roman"/>
          <w:color w:val="000000" w:themeColor="text1"/>
          <w:sz w:val="24"/>
          <w:szCs w:val="24"/>
        </w:rPr>
      </w:pPr>
    </w:p>
    <w:p w14:paraId="513C5239" w14:textId="3F64E39B" w:rsidR="001D705E" w:rsidRPr="008B3A80" w:rsidRDefault="001D705E" w:rsidP="00FE412B">
      <w:pPr>
        <w:pStyle w:val="BodyText"/>
        <w:rPr>
          <w:rFonts w:ascii="Times New Roman" w:hAnsi="Times New Roman"/>
          <w:color w:val="000000" w:themeColor="text1"/>
          <w:sz w:val="24"/>
          <w:szCs w:val="24"/>
        </w:rPr>
      </w:pPr>
      <w:r w:rsidRPr="008B3A80">
        <w:rPr>
          <w:rFonts w:ascii="Times New Roman" w:hAnsi="Times New Roman"/>
          <w:color w:val="000000" w:themeColor="text1"/>
          <w:sz w:val="24"/>
          <w:szCs w:val="24"/>
        </w:rPr>
        <w:t xml:space="preserve">În baza prevederilor </w:t>
      </w:r>
      <w:r w:rsidR="00F81212">
        <w:rPr>
          <w:rFonts w:ascii="Times New Roman" w:hAnsi="Times New Roman"/>
          <w:color w:val="000000" w:themeColor="text1"/>
          <w:sz w:val="24"/>
          <w:szCs w:val="24"/>
        </w:rPr>
        <w:t>„</w:t>
      </w:r>
      <w:r w:rsidRPr="008B3A80">
        <w:rPr>
          <w:rFonts w:ascii="Times New Roman" w:hAnsi="Times New Roman"/>
          <w:color w:val="000000" w:themeColor="text1"/>
          <w:sz w:val="24"/>
          <w:szCs w:val="24"/>
        </w:rPr>
        <w:t>Acordului între Guvernul României şi Guvernul Republicii Ungare privind colaborarea pentru protecţia şi utilizarea</w:t>
      </w:r>
      <w:r w:rsidR="00B7391C" w:rsidRPr="008B3A80">
        <w:rPr>
          <w:rFonts w:ascii="Times New Roman" w:hAnsi="Times New Roman"/>
          <w:color w:val="000000" w:themeColor="text1"/>
          <w:sz w:val="24"/>
          <w:szCs w:val="24"/>
        </w:rPr>
        <w:t xml:space="preserve"> durabilă a apelor de frontieră</w:t>
      </w:r>
      <w:r w:rsidR="00F81212">
        <w:rPr>
          <w:rFonts w:ascii="Times New Roman" w:hAnsi="Times New Roman"/>
          <w:color w:val="000000" w:themeColor="text1"/>
          <w:sz w:val="24"/>
          <w:szCs w:val="24"/>
        </w:rPr>
        <w:t>”</w:t>
      </w:r>
      <w:r w:rsidRPr="008B3A80">
        <w:rPr>
          <w:rFonts w:ascii="Times New Roman" w:hAnsi="Times New Roman"/>
          <w:color w:val="000000" w:themeColor="text1"/>
          <w:sz w:val="24"/>
          <w:szCs w:val="24"/>
        </w:rPr>
        <w:t xml:space="preserve">, semnat la Budapesta, la 15 septembrie 2003, intrat în vigoare la 17 mai 2004, a avut loc </w:t>
      </w:r>
      <w:r w:rsidR="00407E87" w:rsidRPr="008B3A80">
        <w:rPr>
          <w:rFonts w:ascii="Times New Roman" w:hAnsi="Times New Roman"/>
          <w:color w:val="000000" w:themeColor="text1"/>
          <w:sz w:val="24"/>
          <w:szCs w:val="24"/>
        </w:rPr>
        <w:t>la</w:t>
      </w:r>
      <w:r w:rsidR="00E85CCC" w:rsidRPr="008B3A80">
        <w:rPr>
          <w:rFonts w:ascii="Times New Roman" w:hAnsi="Times New Roman"/>
          <w:color w:val="000000" w:themeColor="text1"/>
          <w:sz w:val="24"/>
          <w:szCs w:val="24"/>
        </w:rPr>
        <w:t xml:space="preserve"> </w:t>
      </w:r>
      <w:r w:rsidR="000A6D99">
        <w:rPr>
          <w:rFonts w:ascii="Times New Roman" w:hAnsi="Times New Roman"/>
          <w:bCs/>
          <w:color w:val="000000" w:themeColor="text1"/>
          <w:sz w:val="24"/>
          <w:szCs w:val="24"/>
          <w:lang w:val="hu-HU"/>
        </w:rPr>
        <w:t>B</w:t>
      </w:r>
      <w:r w:rsidR="000A6D99">
        <w:rPr>
          <w:rFonts w:ascii="Times New Roman" w:hAnsi="Times New Roman"/>
          <w:bCs/>
          <w:color w:val="000000" w:themeColor="text1"/>
          <w:sz w:val="24"/>
          <w:szCs w:val="24"/>
        </w:rPr>
        <w:t>ăile 1 Mai</w:t>
      </w:r>
      <w:r w:rsidR="00366D67" w:rsidRPr="008B3A80">
        <w:rPr>
          <w:rFonts w:ascii="Times New Roman" w:hAnsi="Times New Roman"/>
          <w:color w:val="000000" w:themeColor="text1"/>
          <w:sz w:val="24"/>
          <w:szCs w:val="24"/>
        </w:rPr>
        <w:t>,</w:t>
      </w:r>
      <w:r w:rsidRPr="008B3A80">
        <w:rPr>
          <w:rFonts w:ascii="Times New Roman" w:hAnsi="Times New Roman"/>
          <w:color w:val="000000" w:themeColor="text1"/>
          <w:sz w:val="24"/>
          <w:szCs w:val="24"/>
        </w:rPr>
        <w:t xml:space="preserve"> pe teritoriul </w:t>
      </w:r>
      <w:r w:rsidR="00B47AA7" w:rsidRPr="008B3A80">
        <w:rPr>
          <w:rFonts w:ascii="Times New Roman" w:hAnsi="Times New Roman"/>
          <w:color w:val="000000" w:themeColor="text1"/>
          <w:sz w:val="24"/>
          <w:szCs w:val="24"/>
        </w:rPr>
        <w:t>României</w:t>
      </w:r>
      <w:r w:rsidRPr="008B3A80">
        <w:rPr>
          <w:rFonts w:ascii="Times New Roman" w:hAnsi="Times New Roman"/>
          <w:color w:val="000000" w:themeColor="text1"/>
          <w:sz w:val="24"/>
          <w:szCs w:val="24"/>
        </w:rPr>
        <w:t>, în perioada</w:t>
      </w:r>
      <w:r w:rsidR="00EB540C" w:rsidRPr="008B3A80">
        <w:rPr>
          <w:rFonts w:ascii="Times New Roman" w:hAnsi="Times New Roman"/>
          <w:color w:val="000000" w:themeColor="text1"/>
          <w:sz w:val="24"/>
          <w:szCs w:val="24"/>
        </w:rPr>
        <w:t xml:space="preserve"> </w:t>
      </w:r>
      <w:r w:rsidR="004479A9">
        <w:rPr>
          <w:rFonts w:ascii="Times New Roman" w:hAnsi="Times New Roman"/>
          <w:color w:val="000000" w:themeColor="text1"/>
          <w:sz w:val="24"/>
          <w:szCs w:val="24"/>
        </w:rPr>
        <w:t xml:space="preserve">7-9 </w:t>
      </w:r>
      <w:r w:rsidR="00B47AA7" w:rsidRPr="008B3A80">
        <w:rPr>
          <w:rFonts w:ascii="Times New Roman" w:hAnsi="Times New Roman"/>
          <w:color w:val="000000" w:themeColor="text1"/>
          <w:sz w:val="24"/>
          <w:szCs w:val="24"/>
        </w:rPr>
        <w:t>mai 2025</w:t>
      </w:r>
      <w:r w:rsidRPr="008B3A80">
        <w:rPr>
          <w:rFonts w:ascii="Times New Roman" w:hAnsi="Times New Roman"/>
          <w:color w:val="000000" w:themeColor="text1"/>
          <w:sz w:val="24"/>
          <w:szCs w:val="24"/>
        </w:rPr>
        <w:t>, Sesiunea a XX</w:t>
      </w:r>
      <w:r w:rsidR="00620F9C" w:rsidRPr="008B3A80">
        <w:rPr>
          <w:rFonts w:ascii="Times New Roman" w:hAnsi="Times New Roman"/>
          <w:color w:val="000000" w:themeColor="text1"/>
          <w:sz w:val="24"/>
          <w:szCs w:val="24"/>
        </w:rPr>
        <w:t>X</w:t>
      </w:r>
      <w:r w:rsidR="00C9575D" w:rsidRPr="008B3A80">
        <w:rPr>
          <w:rFonts w:ascii="Times New Roman" w:hAnsi="Times New Roman"/>
          <w:color w:val="000000" w:themeColor="text1"/>
          <w:sz w:val="24"/>
          <w:szCs w:val="24"/>
        </w:rPr>
        <w:t>V</w:t>
      </w:r>
      <w:r w:rsidR="00B47AA7" w:rsidRPr="008B3A80">
        <w:rPr>
          <w:rFonts w:ascii="Times New Roman" w:hAnsi="Times New Roman"/>
          <w:color w:val="000000" w:themeColor="text1"/>
          <w:sz w:val="24"/>
          <w:szCs w:val="24"/>
        </w:rPr>
        <w:t>I</w:t>
      </w:r>
      <w:r w:rsidRPr="008B3A80">
        <w:rPr>
          <w:rFonts w:ascii="Times New Roman" w:hAnsi="Times New Roman"/>
          <w:color w:val="000000" w:themeColor="text1"/>
          <w:sz w:val="24"/>
          <w:szCs w:val="24"/>
        </w:rPr>
        <w:t>-a a Comisiei hidrotehnice româno</w:t>
      </w:r>
      <w:r w:rsidRPr="008B3A80">
        <w:rPr>
          <w:rFonts w:ascii="Times New Roman" w:hAnsi="Times New Roman"/>
          <w:color w:val="000000" w:themeColor="text1"/>
          <w:sz w:val="24"/>
          <w:szCs w:val="24"/>
        </w:rPr>
        <w:noBreakHyphen/>
        <w:t>ungare</w:t>
      </w:r>
      <w:r w:rsidR="008F4731" w:rsidRPr="008B3A80">
        <w:rPr>
          <w:rFonts w:ascii="Times New Roman" w:hAnsi="Times New Roman"/>
          <w:color w:val="000000" w:themeColor="text1"/>
          <w:sz w:val="24"/>
          <w:szCs w:val="24"/>
        </w:rPr>
        <w:t xml:space="preserve"> (denumită în continuare Comisie)</w:t>
      </w:r>
      <w:r w:rsidRPr="008B3A80">
        <w:rPr>
          <w:rFonts w:ascii="Times New Roman" w:hAnsi="Times New Roman"/>
          <w:color w:val="000000" w:themeColor="text1"/>
          <w:sz w:val="24"/>
          <w:szCs w:val="24"/>
        </w:rPr>
        <w:t>.</w:t>
      </w:r>
    </w:p>
    <w:p w14:paraId="122B4447" w14:textId="77777777" w:rsidR="001D705E" w:rsidRPr="008B3A80" w:rsidRDefault="001D705E" w:rsidP="00FE412B">
      <w:pPr>
        <w:jc w:val="both"/>
        <w:rPr>
          <w:rFonts w:ascii="Times New Roman" w:hAnsi="Times New Roman" w:cs="Times New Roman"/>
          <w:color w:val="000000" w:themeColor="text1"/>
        </w:rPr>
      </w:pPr>
    </w:p>
    <w:p w14:paraId="20E71D07" w14:textId="77777777" w:rsidR="001D705E" w:rsidRPr="008B3A80" w:rsidRDefault="001D705E" w:rsidP="00FE412B">
      <w:pPr>
        <w:jc w:val="both"/>
        <w:rPr>
          <w:rFonts w:ascii="Times New Roman" w:hAnsi="Times New Roman" w:cs="Times New Roman"/>
          <w:color w:val="000000" w:themeColor="text1"/>
        </w:rPr>
      </w:pPr>
    </w:p>
    <w:p w14:paraId="5D516916" w14:textId="77777777" w:rsidR="001D705E" w:rsidRPr="008B3A80" w:rsidRDefault="001D705E" w:rsidP="00FE412B">
      <w:pPr>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Au participat:</w:t>
      </w:r>
    </w:p>
    <w:p w14:paraId="17395F24" w14:textId="77777777" w:rsidR="001D705E" w:rsidRPr="008B3A80" w:rsidRDefault="001D705E" w:rsidP="00FE412B">
      <w:pPr>
        <w:jc w:val="both"/>
        <w:rPr>
          <w:rFonts w:ascii="Times New Roman" w:hAnsi="Times New Roman" w:cs="Times New Roman"/>
          <w:b/>
          <w:bCs/>
          <w:color w:val="000000" w:themeColor="text1"/>
        </w:rPr>
      </w:pPr>
    </w:p>
    <w:p w14:paraId="1884A77C" w14:textId="77777777" w:rsidR="001D705E" w:rsidRPr="008B3A80" w:rsidRDefault="0091451C" w:rsidP="00FE412B">
      <w:pPr>
        <w:rPr>
          <w:rFonts w:ascii="Times New Roman" w:hAnsi="Times New Roman" w:cs="Times New Roman"/>
          <w:b/>
          <w:bCs/>
          <w:color w:val="000000" w:themeColor="text1"/>
        </w:rPr>
      </w:pPr>
      <w:r w:rsidRPr="008B3A80">
        <w:rPr>
          <w:rFonts w:ascii="Times New Roman" w:hAnsi="Times New Roman" w:cs="Times New Roman"/>
          <w:b/>
          <w:bCs/>
          <w:color w:val="000000" w:themeColor="text1"/>
        </w:rPr>
        <w:t>Delegația</w:t>
      </w:r>
      <w:r w:rsidR="001D705E" w:rsidRPr="008B3A80">
        <w:rPr>
          <w:rFonts w:ascii="Times New Roman" w:hAnsi="Times New Roman" w:cs="Times New Roman"/>
          <w:b/>
          <w:bCs/>
          <w:color w:val="000000" w:themeColor="text1"/>
        </w:rPr>
        <w:t xml:space="preserve"> </w:t>
      </w:r>
      <w:r w:rsidRPr="008B3A80">
        <w:rPr>
          <w:rFonts w:ascii="Times New Roman" w:hAnsi="Times New Roman" w:cs="Times New Roman"/>
          <w:b/>
          <w:bCs/>
          <w:color w:val="000000" w:themeColor="text1"/>
        </w:rPr>
        <w:t>Părții</w:t>
      </w:r>
      <w:r w:rsidR="001D705E" w:rsidRPr="008B3A80">
        <w:rPr>
          <w:rFonts w:ascii="Times New Roman" w:hAnsi="Times New Roman" w:cs="Times New Roman"/>
          <w:b/>
          <w:bCs/>
          <w:color w:val="000000" w:themeColor="text1"/>
        </w:rPr>
        <w:t xml:space="preserve"> române</w:t>
      </w:r>
      <w:r w:rsidR="001D705E" w:rsidRPr="008B3A80">
        <w:rPr>
          <w:rFonts w:ascii="Times New Roman" w:hAnsi="Times New Roman" w:cs="Times New Roman"/>
          <w:color w:val="000000" w:themeColor="text1"/>
        </w:rPr>
        <w:t>:</w:t>
      </w:r>
    </w:p>
    <w:p w14:paraId="6CE11F38" w14:textId="77777777" w:rsidR="002B6748" w:rsidRPr="008B3A80" w:rsidRDefault="002B6748" w:rsidP="00FE412B">
      <w:pPr>
        <w:jc w:val="both"/>
        <w:rPr>
          <w:rFonts w:ascii="Times New Roman" w:hAnsi="Times New Roman" w:cs="Times New Roman"/>
          <w:color w:val="000000" w:themeColor="text1"/>
        </w:rPr>
      </w:pPr>
      <w:bookmarkStart w:id="0" w:name="_Hlk84948864"/>
    </w:p>
    <w:p w14:paraId="6BA0AE70" w14:textId="77777777" w:rsidR="002B6748" w:rsidRPr="008B3A80" w:rsidRDefault="002B6748" w:rsidP="00FE412B">
      <w:pPr>
        <w:jc w:val="both"/>
        <w:rPr>
          <w:rFonts w:ascii="Times New Roman" w:hAnsi="Times New Roman" w:cs="Times New Roman"/>
          <w:color w:val="000000" w:themeColor="text1"/>
        </w:rPr>
      </w:pPr>
    </w:p>
    <w:p w14:paraId="64D8D0E7" w14:textId="137787C8" w:rsidR="00B109A7" w:rsidRPr="008B3A80" w:rsidRDefault="00407E87"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Simona Olimpia Negru</w:t>
      </w:r>
      <w:r w:rsidR="002578B1" w:rsidRPr="008B3A80">
        <w:rPr>
          <w:rFonts w:ascii="Times New Roman" w:hAnsi="Times New Roman" w:cs="Times New Roman"/>
          <w:color w:val="000000" w:themeColor="text1"/>
        </w:rPr>
        <w:tab/>
      </w:r>
      <w:r w:rsidR="002578B1" w:rsidRPr="008B3A80">
        <w:rPr>
          <w:rFonts w:ascii="Times New Roman" w:hAnsi="Times New Roman" w:cs="Times New Roman"/>
          <w:color w:val="000000" w:themeColor="text1"/>
        </w:rPr>
        <w:tab/>
      </w:r>
      <w:r w:rsidR="00B109A7" w:rsidRPr="008B3A80">
        <w:rPr>
          <w:rFonts w:ascii="Times New Roman" w:hAnsi="Times New Roman" w:cs="Times New Roman"/>
          <w:color w:val="000000" w:themeColor="text1"/>
        </w:rPr>
        <w:t>Supleant al Împuternicitului Guvernamental</w:t>
      </w:r>
    </w:p>
    <w:p w14:paraId="6CD31A09" w14:textId="31804D9F" w:rsidR="00877C3F" w:rsidRPr="008B3A80" w:rsidRDefault="00D90631"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Anna </w:t>
      </w:r>
      <w:r w:rsidR="00AE6A17" w:rsidRPr="008B3A80">
        <w:rPr>
          <w:rFonts w:ascii="Times New Roman" w:hAnsi="Times New Roman" w:cs="Times New Roman"/>
          <w:color w:val="000000" w:themeColor="text1"/>
        </w:rPr>
        <w:t xml:space="preserve">Erzebet </w:t>
      </w:r>
      <w:r w:rsidRPr="008B3A80">
        <w:rPr>
          <w:rFonts w:ascii="Times New Roman" w:hAnsi="Times New Roman" w:cs="Times New Roman"/>
          <w:color w:val="000000" w:themeColor="text1"/>
        </w:rPr>
        <w:t>Roman</w:t>
      </w:r>
      <w:r w:rsidR="001D705E" w:rsidRPr="008B3A80">
        <w:rPr>
          <w:rFonts w:ascii="Times New Roman" w:hAnsi="Times New Roman" w:cs="Times New Roman"/>
          <w:color w:val="000000" w:themeColor="text1"/>
        </w:rPr>
        <w:tab/>
      </w:r>
      <w:r w:rsidR="001D705E" w:rsidRPr="008B3A80">
        <w:rPr>
          <w:rFonts w:ascii="Times New Roman" w:hAnsi="Times New Roman" w:cs="Times New Roman"/>
          <w:color w:val="000000" w:themeColor="text1"/>
        </w:rPr>
        <w:tab/>
      </w:r>
      <w:r w:rsidR="001D705E" w:rsidRPr="008B3A80">
        <w:rPr>
          <w:rFonts w:ascii="Times New Roman" w:hAnsi="Times New Roman" w:cs="Times New Roman"/>
          <w:color w:val="000000" w:themeColor="text1"/>
        </w:rPr>
        <w:tab/>
        <w:t xml:space="preserve">Secretar pentru ape de frontieră al Comisiei </w:t>
      </w:r>
    </w:p>
    <w:p w14:paraId="799ACF97" w14:textId="0F323B7C" w:rsidR="00407E87" w:rsidRPr="008B3A80" w:rsidRDefault="00526846" w:rsidP="00FE412B">
      <w:pPr>
        <w:ind w:left="2948" w:hanging="2948"/>
        <w:jc w:val="both"/>
        <w:rPr>
          <w:rFonts w:ascii="Times New Roman" w:hAnsi="Times New Roman" w:cs="Times New Roman"/>
          <w:color w:val="000000" w:themeColor="text1"/>
        </w:rPr>
      </w:pPr>
      <w:r w:rsidRPr="008B3A80">
        <w:rPr>
          <w:rFonts w:ascii="Times New Roman" w:hAnsi="Times New Roman" w:cs="Times New Roman"/>
          <w:color w:val="000000" w:themeColor="text1"/>
        </w:rPr>
        <w:t>Elena Țuchiu</w:t>
      </w:r>
      <w:r w:rsidR="00D90631" w:rsidRPr="008B3A80">
        <w:rPr>
          <w:rFonts w:ascii="Times New Roman" w:hAnsi="Times New Roman" w:cs="Times New Roman"/>
          <w:color w:val="000000" w:themeColor="text1"/>
        </w:rPr>
        <w:tab/>
      </w:r>
      <w:r w:rsidR="002578B1" w:rsidRPr="008B3A80">
        <w:rPr>
          <w:rFonts w:ascii="Times New Roman" w:hAnsi="Times New Roman" w:cs="Times New Roman"/>
          <w:color w:val="000000" w:themeColor="text1"/>
        </w:rPr>
        <w:tab/>
      </w:r>
      <w:r w:rsidR="0043785C" w:rsidRPr="008B3A80">
        <w:rPr>
          <w:rFonts w:ascii="Times New Roman" w:hAnsi="Times New Roman" w:cs="Times New Roman"/>
          <w:color w:val="000000" w:themeColor="text1"/>
        </w:rPr>
        <w:t>Şeful Subcomisiei de calitate a apei</w:t>
      </w:r>
    </w:p>
    <w:p w14:paraId="5511F80C" w14:textId="77777777" w:rsidR="000A6D99" w:rsidRDefault="00657D11"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Carmen </w:t>
      </w:r>
      <w:r w:rsidR="00CF28B8" w:rsidRPr="008B3A80">
        <w:rPr>
          <w:rFonts w:ascii="Times New Roman" w:hAnsi="Times New Roman" w:cs="Times New Roman"/>
          <w:color w:val="000000" w:themeColor="text1"/>
        </w:rPr>
        <w:t>Doiciu</w:t>
      </w:r>
      <w:r w:rsidRPr="008B3A80">
        <w:rPr>
          <w:rFonts w:ascii="Times New Roman" w:hAnsi="Times New Roman" w:cs="Times New Roman"/>
          <w:color w:val="000000" w:themeColor="text1"/>
        </w:rPr>
        <w:t xml:space="preserve"> </w:t>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r>
      <w:r w:rsidR="002578B1"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expert</w:t>
      </w:r>
    </w:p>
    <w:p w14:paraId="403EFF29" w14:textId="504126D7" w:rsidR="007601C8" w:rsidRDefault="007601C8" w:rsidP="00FE412B">
      <w:pPr>
        <w:jc w:val="both"/>
        <w:rPr>
          <w:rFonts w:ascii="Times New Roman" w:hAnsi="Times New Roman" w:cs="Times New Roman"/>
          <w:color w:val="000000" w:themeColor="text1"/>
        </w:rPr>
      </w:pPr>
      <w:r w:rsidRPr="007601C8">
        <w:rPr>
          <w:rFonts w:ascii="Times New Roman" w:hAnsi="Times New Roman" w:cs="Times New Roman"/>
          <w:color w:val="000000" w:themeColor="text1"/>
        </w:rPr>
        <w:t xml:space="preserve">Pásztor Sándor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8B3A80">
        <w:rPr>
          <w:rFonts w:ascii="Times New Roman" w:hAnsi="Times New Roman" w:cs="Times New Roman"/>
          <w:color w:val="000000" w:themeColor="text1"/>
        </w:rPr>
        <w:t>expert</w:t>
      </w:r>
    </w:p>
    <w:p w14:paraId="588FB085" w14:textId="49DAAAFE" w:rsidR="00166D83" w:rsidRPr="008B3A80" w:rsidRDefault="000A6D99" w:rsidP="00FE412B">
      <w:pPr>
        <w:jc w:val="both"/>
        <w:rPr>
          <w:rFonts w:ascii="Times New Roman" w:hAnsi="Times New Roman" w:cs="Times New Roman"/>
          <w:color w:val="000000" w:themeColor="text1"/>
        </w:rPr>
      </w:pPr>
      <w:r>
        <w:rPr>
          <w:rFonts w:ascii="Times New Roman" w:hAnsi="Times New Roman" w:cs="Times New Roman"/>
          <w:color w:val="000000" w:themeColor="text1"/>
        </w:rPr>
        <w:t>Claudiu Octavian Dinu Gligor</w:t>
      </w:r>
      <w:r w:rsidR="002B6748" w:rsidRPr="008B3A80">
        <w:rPr>
          <w:rFonts w:ascii="Times New Roman" w:hAnsi="Times New Roman"/>
          <w:color w:val="000000" w:themeColor="text1"/>
        </w:rPr>
        <w:tab/>
      </w:r>
      <w:r w:rsidR="005E7588" w:rsidRPr="008B3A80">
        <w:rPr>
          <w:rFonts w:ascii="Times New Roman" w:hAnsi="Times New Roman"/>
          <w:color w:val="000000" w:themeColor="text1"/>
        </w:rPr>
        <w:tab/>
      </w:r>
      <w:r w:rsidR="00CF3894" w:rsidRPr="008B3A80">
        <w:rPr>
          <w:rFonts w:ascii="Times New Roman" w:hAnsi="Times New Roman" w:cs="Times New Roman"/>
          <w:color w:val="000000" w:themeColor="text1"/>
        </w:rPr>
        <w:t>expert</w:t>
      </w:r>
    </w:p>
    <w:p w14:paraId="1B73BFBA" w14:textId="77777777" w:rsidR="001D705E" w:rsidRPr="008B3A80" w:rsidRDefault="001D705E" w:rsidP="00FE412B">
      <w:pPr>
        <w:jc w:val="both"/>
        <w:rPr>
          <w:rFonts w:ascii="Times New Roman" w:hAnsi="Times New Roman" w:cs="Times New Roman"/>
          <w:color w:val="000000" w:themeColor="text1"/>
        </w:rPr>
      </w:pPr>
    </w:p>
    <w:p w14:paraId="30A4F3E4" w14:textId="77777777" w:rsidR="00AF4B3D" w:rsidRDefault="00AF4B3D" w:rsidP="00FE412B">
      <w:pPr>
        <w:jc w:val="both"/>
        <w:rPr>
          <w:rFonts w:ascii="Times New Roman" w:hAnsi="Times New Roman" w:cs="Times New Roman"/>
          <w:b/>
          <w:bCs/>
          <w:color w:val="000000" w:themeColor="text1"/>
        </w:rPr>
      </w:pPr>
    </w:p>
    <w:p w14:paraId="428EFB24" w14:textId="6437181D" w:rsidR="001D705E" w:rsidRPr="008B3A80" w:rsidRDefault="001D705E" w:rsidP="00FE412B">
      <w:pPr>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Delegaţia Părţii ungare:</w:t>
      </w:r>
    </w:p>
    <w:p w14:paraId="0245733E" w14:textId="77777777" w:rsidR="001D705E" w:rsidRPr="008B3A80" w:rsidRDefault="001D705E" w:rsidP="00FE412B">
      <w:pPr>
        <w:jc w:val="both"/>
        <w:rPr>
          <w:rFonts w:ascii="Times New Roman" w:hAnsi="Times New Roman" w:cs="Times New Roman"/>
          <w:color w:val="000000" w:themeColor="text1"/>
        </w:rPr>
      </w:pPr>
    </w:p>
    <w:p w14:paraId="3D62B8DC" w14:textId="77777777" w:rsidR="00657D11" w:rsidRPr="008B3A80" w:rsidRDefault="00657D11"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Kovács Péter</w:t>
      </w:r>
      <w:r w:rsidR="00A77030" w:rsidRPr="008B3A80">
        <w:rPr>
          <w:rFonts w:ascii="Times New Roman" w:hAnsi="Times New Roman" w:cs="Times New Roman"/>
          <w:color w:val="000000" w:themeColor="text1"/>
        </w:rPr>
        <w:tab/>
      </w:r>
      <w:r w:rsidR="00113348" w:rsidRPr="008B3A80">
        <w:rPr>
          <w:rFonts w:ascii="Times New Roman" w:hAnsi="Times New Roman" w:cs="Times New Roman"/>
          <w:color w:val="000000" w:themeColor="text1"/>
        </w:rPr>
        <w:tab/>
      </w:r>
      <w:r w:rsidR="00A77030" w:rsidRPr="008B3A80">
        <w:rPr>
          <w:rFonts w:ascii="Times New Roman" w:hAnsi="Times New Roman" w:cs="Times New Roman"/>
          <w:color w:val="000000" w:themeColor="text1"/>
        </w:rPr>
        <w:tab/>
      </w:r>
      <w:r w:rsidR="002578B1" w:rsidRPr="008B3A80">
        <w:rPr>
          <w:rFonts w:ascii="Times New Roman" w:hAnsi="Times New Roman" w:cs="Times New Roman"/>
          <w:color w:val="000000" w:themeColor="text1"/>
        </w:rPr>
        <w:tab/>
      </w:r>
      <w:r w:rsidR="00A77030" w:rsidRPr="008B3A80">
        <w:rPr>
          <w:rFonts w:ascii="Times New Roman" w:hAnsi="Times New Roman" w:cs="Times New Roman"/>
          <w:color w:val="000000" w:themeColor="text1"/>
        </w:rPr>
        <w:t>Împuternicitul Guvernamental</w:t>
      </w:r>
    </w:p>
    <w:p w14:paraId="26434E97" w14:textId="222EA4CE" w:rsidR="00841E29" w:rsidRPr="008B3A80" w:rsidRDefault="00841E29"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Nagy Zoltan</w:t>
      </w:r>
      <w:r w:rsidRPr="008B3A80">
        <w:rPr>
          <w:rFonts w:ascii="Times New Roman" w:hAnsi="Times New Roman" w:cs="Times New Roman"/>
          <w:color w:val="000000" w:themeColor="text1"/>
        </w:rPr>
        <w:tab/>
        <w:t xml:space="preserve"> </w:t>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t xml:space="preserve">Secretar pentru ape de frontieră al Comisiei </w:t>
      </w:r>
    </w:p>
    <w:p w14:paraId="7F2ACC0C" w14:textId="77777777" w:rsidR="00391D6E" w:rsidRPr="008B3A80" w:rsidRDefault="00391D6E"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Némethy Tímea </w:t>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t>Șeful Subcomisiei de calitate a apei</w:t>
      </w:r>
    </w:p>
    <w:p w14:paraId="27E2D65B" w14:textId="77777777" w:rsidR="00C9575D" w:rsidRPr="008B3A80" w:rsidRDefault="00C9575D"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Lúczi Gergely </w:t>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t>Şeful Subcomisiei de gospodărire a apelor şi hidrometeorologie</w:t>
      </w:r>
    </w:p>
    <w:p w14:paraId="44462D69" w14:textId="77777777" w:rsidR="005875BD" w:rsidRPr="008B3A80" w:rsidRDefault="00C9575D"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Kincses Dániel</w:t>
      </w:r>
      <w:r w:rsidR="005875BD" w:rsidRPr="008B3A80">
        <w:rPr>
          <w:rFonts w:ascii="Times New Roman" w:hAnsi="Times New Roman" w:cs="Times New Roman"/>
          <w:color w:val="000000" w:themeColor="text1"/>
        </w:rPr>
        <w:tab/>
      </w:r>
      <w:r w:rsidR="005875BD"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r>
      <w:r w:rsidRPr="008B3A80">
        <w:rPr>
          <w:rFonts w:ascii="Times New Roman" w:hAnsi="Times New Roman" w:cs="Times New Roman"/>
          <w:color w:val="000000" w:themeColor="text1"/>
        </w:rPr>
        <w:tab/>
      </w:r>
      <w:r w:rsidR="005875BD" w:rsidRPr="008B3A80">
        <w:rPr>
          <w:rFonts w:ascii="Times New Roman" w:hAnsi="Times New Roman" w:cs="Times New Roman"/>
          <w:color w:val="000000" w:themeColor="text1"/>
        </w:rPr>
        <w:t>Șeful Subcomisiei de apărare împotriva inundațiilor</w:t>
      </w:r>
    </w:p>
    <w:bookmarkEnd w:id="0"/>
    <w:p w14:paraId="3E3D7EB4" w14:textId="77777777" w:rsidR="00FE412B" w:rsidRDefault="00FE412B" w:rsidP="00FE412B">
      <w:pPr>
        <w:jc w:val="both"/>
        <w:rPr>
          <w:rFonts w:ascii="Times New Roman" w:hAnsi="Times New Roman" w:cs="Times New Roman"/>
          <w:color w:val="000000" w:themeColor="text1"/>
        </w:rPr>
      </w:pPr>
    </w:p>
    <w:p w14:paraId="7B6A857E" w14:textId="77777777" w:rsidR="00AF4B3D" w:rsidRDefault="00AF4B3D" w:rsidP="00FE412B">
      <w:pPr>
        <w:jc w:val="both"/>
        <w:rPr>
          <w:rFonts w:ascii="Times New Roman" w:hAnsi="Times New Roman" w:cs="Times New Roman"/>
          <w:color w:val="000000" w:themeColor="text1"/>
        </w:rPr>
      </w:pPr>
    </w:p>
    <w:p w14:paraId="3AE7FA5D" w14:textId="77777777" w:rsidR="00AF4B3D" w:rsidRDefault="00AF4B3D" w:rsidP="00FE412B">
      <w:pPr>
        <w:jc w:val="both"/>
        <w:rPr>
          <w:rFonts w:ascii="Times New Roman" w:hAnsi="Times New Roman" w:cs="Times New Roman"/>
          <w:color w:val="000000" w:themeColor="text1"/>
        </w:rPr>
      </w:pPr>
    </w:p>
    <w:p w14:paraId="770F1EEF" w14:textId="77777777" w:rsidR="00AF4B3D" w:rsidRPr="008B3A80" w:rsidRDefault="00AF4B3D" w:rsidP="00FE412B">
      <w:pPr>
        <w:jc w:val="both"/>
        <w:rPr>
          <w:rFonts w:ascii="Times New Roman" w:hAnsi="Times New Roman" w:cs="Times New Roman"/>
          <w:color w:val="000000" w:themeColor="text1"/>
        </w:rPr>
      </w:pPr>
    </w:p>
    <w:p w14:paraId="308C2524" w14:textId="26AC6222" w:rsidR="001D705E" w:rsidRPr="008B3A80" w:rsidRDefault="001D705E"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Comisia a stabilit următoarea ordine de zi:</w:t>
      </w:r>
    </w:p>
    <w:p w14:paraId="0B79AD99" w14:textId="77777777" w:rsidR="00D34A5A" w:rsidRPr="008B3A80" w:rsidRDefault="00D34A5A" w:rsidP="00FE412B">
      <w:pPr>
        <w:jc w:val="both"/>
        <w:rPr>
          <w:rFonts w:ascii="Times New Roman" w:hAnsi="Times New Roman" w:cs="Times New Roman"/>
          <w:color w:val="000000" w:themeColor="text1"/>
        </w:rPr>
      </w:pPr>
    </w:p>
    <w:p w14:paraId="5605800D" w14:textId="6D6B191D" w:rsidR="001D705E" w:rsidRPr="008B3A80" w:rsidRDefault="001D705E" w:rsidP="00EB5E55">
      <w:pPr>
        <w:numPr>
          <w:ilvl w:val="0"/>
          <w:numId w:val="1"/>
        </w:numPr>
        <w:ind w:left="720" w:hanging="630"/>
        <w:jc w:val="both"/>
        <w:rPr>
          <w:rFonts w:ascii="Times New Roman" w:hAnsi="Times New Roman" w:cs="Times New Roman"/>
          <w:color w:val="000000" w:themeColor="text1"/>
        </w:rPr>
      </w:pPr>
      <w:r w:rsidRPr="008B3A80">
        <w:rPr>
          <w:rFonts w:ascii="Times New Roman" w:hAnsi="Times New Roman" w:cs="Times New Roman"/>
          <w:color w:val="000000" w:themeColor="text1"/>
        </w:rPr>
        <w:t>Informare asupra îndeplinirii hotărârilor Protocolu</w:t>
      </w:r>
      <w:r w:rsidR="00A3197D" w:rsidRPr="008B3A80">
        <w:rPr>
          <w:rFonts w:ascii="Times New Roman" w:hAnsi="Times New Roman" w:cs="Times New Roman"/>
          <w:color w:val="000000" w:themeColor="text1"/>
        </w:rPr>
        <w:t>lui Sesiunii a XX</w:t>
      </w:r>
      <w:r w:rsidR="00877C3F" w:rsidRPr="008B3A80">
        <w:rPr>
          <w:rFonts w:ascii="Times New Roman" w:hAnsi="Times New Roman" w:cs="Times New Roman"/>
          <w:color w:val="000000" w:themeColor="text1"/>
        </w:rPr>
        <w:t>X</w:t>
      </w:r>
      <w:r w:rsidR="003A60CE" w:rsidRPr="008B3A80">
        <w:rPr>
          <w:rFonts w:ascii="Times New Roman" w:hAnsi="Times New Roman" w:cs="Times New Roman"/>
          <w:color w:val="000000" w:themeColor="text1"/>
        </w:rPr>
        <w:t>V</w:t>
      </w:r>
      <w:r w:rsidR="00A3197D" w:rsidRPr="008B3A80">
        <w:rPr>
          <w:rFonts w:ascii="Times New Roman" w:hAnsi="Times New Roman" w:cs="Times New Roman"/>
          <w:color w:val="000000" w:themeColor="text1"/>
        </w:rPr>
        <w:t>-a a Comisiei</w:t>
      </w:r>
      <w:r w:rsidRPr="008B3A80">
        <w:rPr>
          <w:rFonts w:ascii="Times New Roman" w:hAnsi="Times New Roman" w:cs="Times New Roman"/>
          <w:color w:val="000000" w:themeColor="text1"/>
        </w:rPr>
        <w:t xml:space="preserve">, semnat la </w:t>
      </w:r>
      <w:bookmarkStart w:id="1" w:name="_Hlk192163418"/>
      <w:r w:rsidR="00CE5AB5" w:rsidRPr="008B3A80">
        <w:rPr>
          <w:rFonts w:ascii="Times New Roman" w:hAnsi="Times New Roman" w:cs="Times New Roman"/>
          <w:bCs/>
          <w:color w:val="000000" w:themeColor="text1"/>
        </w:rPr>
        <w:t xml:space="preserve">Vásárosnamény, </w:t>
      </w:r>
      <w:bookmarkEnd w:id="1"/>
      <w:r w:rsidR="00CE5AB5" w:rsidRPr="008B3A80">
        <w:rPr>
          <w:rFonts w:ascii="Times New Roman" w:hAnsi="Times New Roman" w:cs="Times New Roman"/>
          <w:bCs/>
          <w:color w:val="000000" w:themeColor="text1"/>
        </w:rPr>
        <w:t>la data de 30 mai 2024</w:t>
      </w:r>
      <w:r w:rsidRPr="008B3A80">
        <w:rPr>
          <w:rFonts w:ascii="Times New Roman" w:hAnsi="Times New Roman" w:cs="Times New Roman"/>
          <w:bCs/>
          <w:color w:val="000000" w:themeColor="text1"/>
        </w:rPr>
        <w:t>.</w:t>
      </w:r>
    </w:p>
    <w:p w14:paraId="2C0E58C7" w14:textId="01B1AF36" w:rsidR="001D705E" w:rsidRPr="008B3A80" w:rsidRDefault="001D705E" w:rsidP="00EB5E55">
      <w:pPr>
        <w:numPr>
          <w:ilvl w:val="0"/>
          <w:numId w:val="1"/>
        </w:numPr>
        <w:spacing w:before="120"/>
        <w:ind w:left="720" w:hanging="630"/>
        <w:jc w:val="both"/>
        <w:rPr>
          <w:rFonts w:ascii="Times New Roman" w:hAnsi="Times New Roman" w:cs="Times New Roman"/>
          <w:color w:val="000000" w:themeColor="text1"/>
        </w:rPr>
      </w:pPr>
      <w:r w:rsidRPr="008B3A80">
        <w:rPr>
          <w:rFonts w:ascii="Times New Roman" w:hAnsi="Times New Roman" w:cs="Times New Roman"/>
          <w:color w:val="000000" w:themeColor="text1"/>
        </w:rPr>
        <w:t>Diverse</w:t>
      </w:r>
    </w:p>
    <w:p w14:paraId="189B6D3B" w14:textId="49973F10" w:rsidR="00FE412B" w:rsidRPr="008B3A80" w:rsidRDefault="00FE412B" w:rsidP="00FE412B">
      <w:pPr>
        <w:spacing w:before="120"/>
        <w:ind w:left="720"/>
        <w:jc w:val="both"/>
        <w:rPr>
          <w:rFonts w:ascii="Times New Roman" w:hAnsi="Times New Roman" w:cs="Times New Roman"/>
          <w:color w:val="000000" w:themeColor="text1"/>
        </w:rPr>
      </w:pPr>
    </w:p>
    <w:p w14:paraId="4A5B1BE8" w14:textId="77777777" w:rsidR="00CE5AB5" w:rsidRPr="008B3A80" w:rsidRDefault="00CE5AB5" w:rsidP="00FE412B">
      <w:pPr>
        <w:spacing w:before="120"/>
        <w:ind w:left="720"/>
        <w:jc w:val="both"/>
        <w:rPr>
          <w:rFonts w:ascii="Times New Roman" w:hAnsi="Times New Roman" w:cs="Times New Roman"/>
          <w:color w:val="000000" w:themeColor="text1"/>
        </w:rPr>
      </w:pPr>
    </w:p>
    <w:p w14:paraId="2DB4547F" w14:textId="77777777" w:rsidR="00A860F9" w:rsidRPr="008B3A80" w:rsidRDefault="00A860F9" w:rsidP="00FE412B">
      <w:pPr>
        <w:spacing w:before="120"/>
        <w:ind w:left="720"/>
        <w:jc w:val="both"/>
        <w:rPr>
          <w:rFonts w:ascii="Times New Roman" w:hAnsi="Times New Roman" w:cs="Times New Roman"/>
          <w:color w:val="000000" w:themeColor="text1"/>
        </w:rPr>
      </w:pPr>
    </w:p>
    <w:p w14:paraId="3D708CE8" w14:textId="77777777" w:rsidR="00B41579" w:rsidRPr="008B3A80" w:rsidRDefault="00B41579" w:rsidP="00FE412B">
      <w:pPr>
        <w:spacing w:before="120"/>
        <w:jc w:val="both"/>
        <w:rPr>
          <w:rFonts w:ascii="Times New Roman" w:hAnsi="Times New Roman" w:cs="Times New Roman"/>
          <w:b/>
          <w:bCs/>
          <w:color w:val="000000" w:themeColor="text1"/>
        </w:rPr>
      </w:pPr>
    </w:p>
    <w:p w14:paraId="21DA661E" w14:textId="244A7DFB" w:rsidR="001D705E" w:rsidRPr="008B3A80" w:rsidRDefault="001D705E" w:rsidP="00FE412B">
      <w:pPr>
        <w:ind w:left="720" w:hanging="63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lastRenderedPageBreak/>
        <w:t>I.</w:t>
      </w:r>
      <w:r w:rsidRPr="008B3A80">
        <w:rPr>
          <w:rFonts w:ascii="Times New Roman" w:hAnsi="Times New Roman" w:cs="Times New Roman"/>
          <w:b/>
          <w:bCs/>
          <w:color w:val="000000" w:themeColor="text1"/>
        </w:rPr>
        <w:tab/>
        <w:t>Informare asupra îndeplinirii hotărârilor Protocolului Sesiunii a XX</w:t>
      </w:r>
      <w:r w:rsidR="00877C3F" w:rsidRPr="008B3A80">
        <w:rPr>
          <w:rFonts w:ascii="Times New Roman" w:hAnsi="Times New Roman" w:cs="Times New Roman"/>
          <w:b/>
          <w:bCs/>
          <w:color w:val="000000" w:themeColor="text1"/>
        </w:rPr>
        <w:t>X</w:t>
      </w:r>
      <w:r w:rsidR="003A60CE" w:rsidRPr="008B3A80">
        <w:rPr>
          <w:rFonts w:ascii="Times New Roman" w:hAnsi="Times New Roman" w:cs="Times New Roman"/>
          <w:b/>
          <w:bCs/>
          <w:color w:val="000000" w:themeColor="text1"/>
        </w:rPr>
        <w:t>V</w:t>
      </w:r>
      <w:r w:rsidRPr="008B3A80">
        <w:rPr>
          <w:rFonts w:ascii="Times New Roman" w:hAnsi="Times New Roman" w:cs="Times New Roman"/>
          <w:color w:val="000000" w:themeColor="text1"/>
        </w:rPr>
        <w:t>-</w:t>
      </w:r>
      <w:r w:rsidRPr="008B3A80">
        <w:rPr>
          <w:rFonts w:ascii="Times New Roman" w:hAnsi="Times New Roman" w:cs="Times New Roman"/>
          <w:b/>
          <w:bCs/>
          <w:color w:val="000000" w:themeColor="text1"/>
        </w:rPr>
        <w:t xml:space="preserve">a a Comisiei. </w:t>
      </w:r>
    </w:p>
    <w:p w14:paraId="528C4B76" w14:textId="0260F821" w:rsidR="001D705E" w:rsidRPr="008B3A80" w:rsidRDefault="001D705E" w:rsidP="00FE412B">
      <w:pPr>
        <w:ind w:left="720" w:hanging="630"/>
        <w:jc w:val="both"/>
        <w:rPr>
          <w:rFonts w:ascii="Times New Roman" w:hAnsi="Times New Roman" w:cs="Times New Roman"/>
          <w:b/>
          <w:bCs/>
          <w:color w:val="000000" w:themeColor="text1"/>
          <w:u w:val="single"/>
        </w:rPr>
      </w:pPr>
    </w:p>
    <w:p w14:paraId="295D9E2F" w14:textId="7972F13E" w:rsidR="00CE5AB5" w:rsidRPr="008B3A80" w:rsidRDefault="00CE5AB5" w:rsidP="00CE5AB5">
      <w:pPr>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I.1.</w:t>
      </w:r>
      <w:r w:rsidRPr="008B3A80">
        <w:rPr>
          <w:rFonts w:ascii="Times New Roman" w:hAnsi="Times New Roman" w:cs="Times New Roman"/>
          <w:b/>
          <w:bCs/>
          <w:color w:val="000000" w:themeColor="text1"/>
        </w:rPr>
        <w:tab/>
        <w:t xml:space="preserve"> Activitatea Subcomisiei de gospodărirea apelor şi hidrometeorologie</w:t>
      </w:r>
    </w:p>
    <w:p w14:paraId="078A326A" w14:textId="77777777" w:rsidR="00CE5AB5" w:rsidRPr="008B3A80" w:rsidRDefault="00CE5AB5" w:rsidP="00CE5AB5">
      <w:pPr>
        <w:jc w:val="both"/>
        <w:rPr>
          <w:rFonts w:ascii="Times New Roman" w:hAnsi="Times New Roman" w:cs="Times New Roman"/>
          <w:b/>
          <w:bCs/>
          <w:color w:val="000000" w:themeColor="text1"/>
        </w:rPr>
      </w:pPr>
    </w:p>
    <w:p w14:paraId="5BBCCEF8" w14:textId="484162B1" w:rsidR="00CE5AB5" w:rsidRPr="008B3A80" w:rsidRDefault="00CE5AB5" w:rsidP="00CE5AB5">
      <w:pPr>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I.1.a.</w:t>
      </w:r>
      <w:r w:rsidRPr="008B3A80">
        <w:rPr>
          <w:rFonts w:ascii="Times New Roman" w:hAnsi="Times New Roman" w:cs="Times New Roman"/>
          <w:b/>
          <w:bCs/>
          <w:color w:val="000000" w:themeColor="text1"/>
        </w:rPr>
        <w:tab/>
        <w:t>Comisia constată că:</w:t>
      </w:r>
    </w:p>
    <w:p w14:paraId="755CDE5A" w14:textId="512A8461" w:rsidR="00CE5AB5" w:rsidRPr="008B3A80" w:rsidRDefault="00CE5AB5" w:rsidP="001F347E">
      <w:pPr>
        <w:pStyle w:val="ListParagraph"/>
        <w:numPr>
          <w:ilvl w:val="0"/>
          <w:numId w:val="4"/>
        </w:numPr>
        <w:spacing w:before="120" w:after="120"/>
        <w:ind w:left="448" w:hanging="36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Subcomisia a avut o întâlnire la </w:t>
      </w:r>
      <w:bookmarkStart w:id="2" w:name="_Hlk191829810"/>
      <w:bookmarkStart w:id="3" w:name="_Hlk192612392"/>
      <w:r w:rsidR="008C0706" w:rsidRPr="008B3A80">
        <w:rPr>
          <w:rFonts w:ascii="Times New Roman" w:hAnsi="Times New Roman"/>
          <w:color w:val="000000" w:themeColor="text1"/>
          <w:sz w:val="24"/>
          <w:szCs w:val="24"/>
          <w:lang w:val="ro-RO"/>
        </w:rPr>
        <w:t>Baktalórántháza</w:t>
      </w:r>
      <w:bookmarkEnd w:id="2"/>
      <w:r w:rsidRPr="008B3A80">
        <w:rPr>
          <w:rFonts w:ascii="Times New Roman" w:hAnsi="Times New Roman"/>
          <w:color w:val="000000" w:themeColor="text1"/>
          <w:sz w:val="24"/>
          <w:szCs w:val="24"/>
          <w:lang w:val="ro-RO"/>
        </w:rPr>
        <w:t xml:space="preserve">, în perioada </w:t>
      </w:r>
      <w:r w:rsidR="008C0706" w:rsidRPr="008B3A80">
        <w:rPr>
          <w:rFonts w:ascii="Times New Roman" w:hAnsi="Times New Roman"/>
          <w:color w:val="000000" w:themeColor="text1"/>
          <w:sz w:val="24"/>
          <w:szCs w:val="24"/>
          <w:lang w:val="ro-RO"/>
        </w:rPr>
        <w:t>11-15 noiembrie 2024</w:t>
      </w:r>
      <w:bookmarkEnd w:id="3"/>
      <w:r w:rsidRPr="008B3A80">
        <w:rPr>
          <w:rFonts w:ascii="Times New Roman" w:hAnsi="Times New Roman"/>
          <w:color w:val="000000" w:themeColor="text1"/>
          <w:sz w:val="24"/>
          <w:szCs w:val="24"/>
          <w:lang w:val="ro-RO"/>
        </w:rPr>
        <w:t>.</w:t>
      </w:r>
    </w:p>
    <w:p w14:paraId="06CB0FDF" w14:textId="2760097E" w:rsidR="00CE5AB5" w:rsidRPr="008B3A80" w:rsidRDefault="00CE5AB5" w:rsidP="001F347E">
      <w:pPr>
        <w:pStyle w:val="ListParagraph"/>
        <w:numPr>
          <w:ilvl w:val="0"/>
          <w:numId w:val="4"/>
        </w:numPr>
        <w:spacing w:before="120" w:after="120"/>
        <w:ind w:left="448" w:hanging="36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Sarcinile prevăzute în „Regulamentul privind transmiterea reciprocă a datelor şi informaţiilor meteorologice şi hidrologice între România şi Ungaria”</w:t>
      </w:r>
      <w:r w:rsidR="00FE64FA" w:rsidRPr="008B3A80">
        <w:rPr>
          <w:rFonts w:ascii="Times New Roman" w:hAnsi="Times New Roman"/>
          <w:color w:val="000000" w:themeColor="text1"/>
          <w:sz w:val="24"/>
          <w:szCs w:val="24"/>
          <w:lang w:val="ro-RO"/>
        </w:rPr>
        <w:t xml:space="preserve"> aflat în vigoare până la data de 12 septembrie 2024</w:t>
      </w:r>
      <w:r w:rsidRPr="008B3A80">
        <w:rPr>
          <w:rFonts w:ascii="Times New Roman" w:hAnsi="Times New Roman"/>
          <w:color w:val="000000" w:themeColor="text1"/>
          <w:sz w:val="24"/>
          <w:szCs w:val="24"/>
          <w:lang w:val="ro-RO"/>
        </w:rPr>
        <w:t xml:space="preserve"> au fost îndeplinite cu excepția </w:t>
      </w:r>
      <w:r w:rsidR="008C0706" w:rsidRPr="008B3A80">
        <w:rPr>
          <w:rFonts w:ascii="Times New Roman" w:hAnsi="Times New Roman"/>
          <w:color w:val="000000" w:themeColor="text1"/>
          <w:sz w:val="24"/>
          <w:szCs w:val="24"/>
          <w:lang w:val="ro-RO"/>
        </w:rPr>
        <w:t xml:space="preserve">datelor a cinci puţuri cuprinse în anexa nr. 7a a Părţii ungare, respectiv: </w:t>
      </w:r>
      <w:r w:rsidR="008C0706" w:rsidRPr="008B3A80">
        <w:rPr>
          <w:rFonts w:ascii="Times New Roman" w:hAnsi="Times New Roman"/>
          <w:color w:val="000000" w:themeColor="text1"/>
          <w:sz w:val="24"/>
          <w:szCs w:val="24"/>
          <w:lang w:val="hu-HU"/>
        </w:rPr>
        <w:t xml:space="preserve">Fülöp, Nyírábrány, Bagamer, Geszt, </w:t>
      </w:r>
      <w:r w:rsidR="008C0706" w:rsidRPr="008B3A80">
        <w:rPr>
          <w:rFonts w:ascii="Times New Roman" w:hAnsi="Times New Roman"/>
          <w:color w:val="000000" w:themeColor="text1"/>
          <w:sz w:val="24"/>
          <w:szCs w:val="24"/>
          <w:lang w:val="ro-RO"/>
        </w:rPr>
        <w:t xml:space="preserve">Létavértes pentru </w:t>
      </w:r>
      <w:r w:rsidR="008C0706" w:rsidRPr="008B3A80">
        <w:rPr>
          <w:rFonts w:ascii="Times New Roman" w:hAnsi="Times New Roman"/>
          <w:color w:val="000000" w:themeColor="text1"/>
          <w:sz w:val="24"/>
          <w:szCs w:val="24"/>
          <w:lang w:val="hu-HU"/>
        </w:rPr>
        <w:t xml:space="preserve">care </w:t>
      </w:r>
      <w:r w:rsidR="008C0706" w:rsidRPr="008B3A80">
        <w:rPr>
          <w:rFonts w:ascii="Times New Roman" w:hAnsi="Times New Roman"/>
          <w:color w:val="000000" w:themeColor="text1"/>
          <w:sz w:val="24"/>
          <w:szCs w:val="24"/>
          <w:lang w:val="ro-RO"/>
        </w:rPr>
        <w:t>șirurile de date privind</w:t>
      </w:r>
      <w:r w:rsidR="008C0706" w:rsidRPr="008B3A80">
        <w:rPr>
          <w:rFonts w:ascii="Times New Roman" w:hAnsi="Times New Roman"/>
          <w:color w:val="000000" w:themeColor="text1"/>
          <w:sz w:val="24"/>
          <w:szCs w:val="24"/>
          <w:lang w:val="hu-HU"/>
        </w:rPr>
        <w:t xml:space="preserve"> nivelurile caracteristice nu sunt complete.</w:t>
      </w:r>
    </w:p>
    <w:p w14:paraId="1B387E1B" w14:textId="3046617B" w:rsidR="008C0706" w:rsidRPr="008B3A80" w:rsidRDefault="008C0706" w:rsidP="00C21DD7">
      <w:pPr>
        <w:pStyle w:val="ListParagraph"/>
        <w:spacing w:before="120" w:after="120"/>
        <w:ind w:left="448"/>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De asemenea, pentru anexa nr. 7b a Părţii ungare, din motive obiective, nu au fost postate analizele de calitate aferente anului 2023 pentru forajele Csaholc </w:t>
      </w:r>
      <w:r w:rsidR="004479A9" w:rsidRPr="008B3A80">
        <w:rPr>
          <w:rFonts w:ascii="Times New Roman" w:hAnsi="Times New Roman"/>
          <w:color w:val="000000" w:themeColor="text1"/>
          <w:sz w:val="24"/>
          <w:szCs w:val="24"/>
          <w:lang w:val="ro-RO"/>
        </w:rPr>
        <w:t>HUGWOACJ</w:t>
      </w:r>
      <w:r w:rsidRPr="008B3A80">
        <w:rPr>
          <w:rFonts w:ascii="Times New Roman" w:hAnsi="Times New Roman"/>
          <w:color w:val="000000" w:themeColor="text1"/>
          <w:sz w:val="24"/>
          <w:szCs w:val="24"/>
          <w:lang w:val="ro-RO"/>
        </w:rPr>
        <w:t xml:space="preserve">195, Lökösháza </w:t>
      </w:r>
      <w:r w:rsidR="004479A9" w:rsidRPr="008B3A80">
        <w:rPr>
          <w:rFonts w:ascii="Times New Roman" w:hAnsi="Times New Roman"/>
          <w:color w:val="000000" w:themeColor="text1"/>
          <w:sz w:val="24"/>
          <w:szCs w:val="24"/>
          <w:lang w:val="ro-RO"/>
        </w:rPr>
        <w:t>HUGWOAIJ</w:t>
      </w:r>
      <w:r w:rsidRPr="008B3A80">
        <w:rPr>
          <w:rFonts w:ascii="Times New Roman" w:hAnsi="Times New Roman"/>
          <w:color w:val="000000" w:themeColor="text1"/>
          <w:sz w:val="24"/>
          <w:szCs w:val="24"/>
          <w:lang w:val="ro-RO"/>
        </w:rPr>
        <w:t xml:space="preserve">199, Sarkad </w:t>
      </w:r>
      <w:r w:rsidR="004479A9" w:rsidRPr="008B3A80">
        <w:rPr>
          <w:rFonts w:ascii="Times New Roman" w:hAnsi="Times New Roman"/>
          <w:color w:val="000000" w:themeColor="text1"/>
          <w:sz w:val="24"/>
          <w:szCs w:val="24"/>
          <w:lang w:val="ro-RO"/>
        </w:rPr>
        <w:t>HUGWOAII</w:t>
      </w:r>
      <w:r w:rsidRPr="008B3A80">
        <w:rPr>
          <w:rFonts w:ascii="Times New Roman" w:hAnsi="Times New Roman"/>
          <w:color w:val="000000" w:themeColor="text1"/>
          <w:sz w:val="24"/>
          <w:szCs w:val="24"/>
          <w:lang w:val="ro-RO"/>
        </w:rPr>
        <w:t xml:space="preserve">694 şi Battonya </w:t>
      </w:r>
      <w:r w:rsidR="004479A9" w:rsidRPr="008B3A80">
        <w:rPr>
          <w:rFonts w:ascii="Times New Roman" w:hAnsi="Times New Roman"/>
          <w:color w:val="000000" w:themeColor="text1"/>
          <w:sz w:val="24"/>
          <w:szCs w:val="24"/>
          <w:lang w:val="ro-RO"/>
        </w:rPr>
        <w:t>HUGWOAD</w:t>
      </w:r>
      <w:r w:rsidRPr="008B3A80">
        <w:rPr>
          <w:rFonts w:ascii="Times New Roman" w:hAnsi="Times New Roman"/>
          <w:color w:val="000000" w:themeColor="text1"/>
          <w:sz w:val="24"/>
          <w:szCs w:val="24"/>
          <w:lang w:val="ro-RO"/>
        </w:rPr>
        <w:t xml:space="preserve">b031, pentru care nu s-au putut face determinări, iar pentru 13 foraje, respectiv: Csenger </w:t>
      </w:r>
      <w:r w:rsidR="004479A9" w:rsidRPr="008B3A80">
        <w:rPr>
          <w:rFonts w:ascii="Times New Roman" w:hAnsi="Times New Roman"/>
          <w:color w:val="000000" w:themeColor="text1"/>
          <w:sz w:val="24"/>
          <w:szCs w:val="24"/>
          <w:lang w:val="ro-RO"/>
        </w:rPr>
        <w:t>HUGWOAAZ</w:t>
      </w:r>
      <w:r w:rsidRPr="008B3A80">
        <w:rPr>
          <w:rFonts w:ascii="Times New Roman" w:hAnsi="Times New Roman"/>
          <w:color w:val="000000" w:themeColor="text1"/>
          <w:sz w:val="24"/>
          <w:szCs w:val="24"/>
          <w:lang w:val="ro-RO"/>
        </w:rPr>
        <w:t xml:space="preserve">048, Csenger </w:t>
      </w:r>
      <w:r w:rsidR="004479A9" w:rsidRPr="008B3A80">
        <w:rPr>
          <w:rFonts w:ascii="Times New Roman" w:hAnsi="Times New Roman"/>
          <w:color w:val="000000" w:themeColor="text1"/>
          <w:sz w:val="24"/>
          <w:szCs w:val="24"/>
          <w:lang w:val="ro-RO"/>
        </w:rPr>
        <w:t>HUGWOAIF</w:t>
      </w:r>
      <w:r w:rsidRPr="008B3A80">
        <w:rPr>
          <w:rFonts w:ascii="Times New Roman" w:hAnsi="Times New Roman"/>
          <w:color w:val="000000" w:themeColor="text1"/>
          <w:sz w:val="24"/>
          <w:szCs w:val="24"/>
          <w:lang w:val="ro-RO"/>
        </w:rPr>
        <w:t xml:space="preserve">790, Mérk </w:t>
      </w:r>
      <w:r w:rsidR="004479A9" w:rsidRPr="008B3A80">
        <w:rPr>
          <w:rFonts w:ascii="Times New Roman" w:hAnsi="Times New Roman"/>
          <w:color w:val="000000" w:themeColor="text1"/>
          <w:sz w:val="24"/>
          <w:szCs w:val="24"/>
          <w:lang w:val="ro-RO"/>
        </w:rPr>
        <w:t>HUGWOAIJ</w:t>
      </w:r>
      <w:r w:rsidRPr="008B3A80">
        <w:rPr>
          <w:rFonts w:ascii="Times New Roman" w:hAnsi="Times New Roman"/>
          <w:color w:val="000000" w:themeColor="text1"/>
          <w:sz w:val="24"/>
          <w:szCs w:val="24"/>
          <w:lang w:val="ro-RO"/>
        </w:rPr>
        <w:t xml:space="preserve">201, Terem </w:t>
      </w:r>
      <w:r w:rsidR="004479A9" w:rsidRPr="008B3A80">
        <w:rPr>
          <w:rFonts w:ascii="Times New Roman" w:hAnsi="Times New Roman"/>
          <w:color w:val="000000" w:themeColor="text1"/>
          <w:sz w:val="24"/>
          <w:szCs w:val="24"/>
          <w:lang w:val="ro-RO"/>
        </w:rPr>
        <w:t>HUGWOAII</w:t>
      </w:r>
      <w:r w:rsidRPr="008B3A80">
        <w:rPr>
          <w:rFonts w:ascii="Times New Roman" w:hAnsi="Times New Roman"/>
          <w:color w:val="000000" w:themeColor="text1"/>
          <w:sz w:val="24"/>
          <w:szCs w:val="24"/>
          <w:lang w:val="ro-RO"/>
        </w:rPr>
        <w:t>869, Nyíracs</w:t>
      </w:r>
      <w:r w:rsidRPr="008B3A80">
        <w:rPr>
          <w:rFonts w:ascii="Times New Roman" w:hAnsi="Times New Roman"/>
          <w:color w:val="000000" w:themeColor="text1"/>
          <w:sz w:val="24"/>
          <w:szCs w:val="24"/>
          <w:lang w:val="hu-HU"/>
        </w:rPr>
        <w:t xml:space="preserve">ád </w:t>
      </w:r>
      <w:r w:rsidR="004479A9" w:rsidRPr="008B3A80">
        <w:rPr>
          <w:rFonts w:ascii="Times New Roman" w:hAnsi="Times New Roman"/>
          <w:color w:val="000000" w:themeColor="text1"/>
          <w:sz w:val="24"/>
          <w:szCs w:val="24"/>
          <w:lang w:val="hu-HU"/>
        </w:rPr>
        <w:t>HUGWOAIY</w:t>
      </w:r>
      <w:r w:rsidRPr="008B3A80">
        <w:rPr>
          <w:rFonts w:ascii="Times New Roman" w:hAnsi="Times New Roman"/>
          <w:color w:val="000000" w:themeColor="text1"/>
          <w:sz w:val="24"/>
          <w:szCs w:val="24"/>
          <w:lang w:val="hu-HU"/>
        </w:rPr>
        <w:t xml:space="preserve">314, </w:t>
      </w:r>
      <w:r w:rsidRPr="008B3A80">
        <w:rPr>
          <w:rFonts w:ascii="Times New Roman" w:hAnsi="Times New Roman"/>
          <w:color w:val="000000" w:themeColor="text1"/>
          <w:sz w:val="24"/>
          <w:szCs w:val="24"/>
          <w:lang w:val="ro-RO"/>
        </w:rPr>
        <w:t xml:space="preserve">Vámospércs </w:t>
      </w:r>
      <w:r w:rsidR="004479A9" w:rsidRPr="008B3A80">
        <w:rPr>
          <w:rFonts w:ascii="Times New Roman" w:hAnsi="Times New Roman"/>
          <w:color w:val="000000" w:themeColor="text1"/>
          <w:sz w:val="24"/>
          <w:szCs w:val="24"/>
          <w:lang w:val="ro-RO"/>
        </w:rPr>
        <w:t>HUGWOACY</w:t>
      </w:r>
      <w:r w:rsidRPr="008B3A80">
        <w:rPr>
          <w:rFonts w:ascii="Times New Roman" w:hAnsi="Times New Roman"/>
          <w:color w:val="000000" w:themeColor="text1"/>
          <w:sz w:val="24"/>
          <w:szCs w:val="24"/>
          <w:lang w:val="ro-RO"/>
        </w:rPr>
        <w:t xml:space="preserve">916, Létavértes </w:t>
      </w:r>
      <w:r w:rsidR="004479A9" w:rsidRPr="008B3A80">
        <w:rPr>
          <w:rFonts w:ascii="Times New Roman" w:hAnsi="Times New Roman"/>
          <w:color w:val="000000" w:themeColor="text1"/>
          <w:sz w:val="24"/>
          <w:szCs w:val="24"/>
          <w:lang w:val="ro-RO"/>
        </w:rPr>
        <w:t>HUGWOADC</w:t>
      </w:r>
      <w:r w:rsidRPr="008B3A80">
        <w:rPr>
          <w:rFonts w:ascii="Times New Roman" w:hAnsi="Times New Roman"/>
          <w:color w:val="000000" w:themeColor="text1"/>
          <w:sz w:val="24"/>
          <w:szCs w:val="24"/>
          <w:lang w:val="ro-RO"/>
        </w:rPr>
        <w:t xml:space="preserve">134, Ártánd </w:t>
      </w:r>
      <w:r w:rsidR="004479A9" w:rsidRPr="008B3A80">
        <w:rPr>
          <w:rFonts w:ascii="Times New Roman" w:hAnsi="Times New Roman"/>
          <w:color w:val="000000" w:themeColor="text1"/>
          <w:sz w:val="24"/>
          <w:szCs w:val="24"/>
          <w:lang w:val="ro-RO"/>
        </w:rPr>
        <w:t>HUGWOAIH</w:t>
      </w:r>
      <w:r w:rsidRPr="008B3A80">
        <w:rPr>
          <w:rFonts w:ascii="Times New Roman" w:hAnsi="Times New Roman"/>
          <w:color w:val="000000" w:themeColor="text1"/>
          <w:sz w:val="24"/>
          <w:szCs w:val="24"/>
          <w:lang w:val="ro-RO"/>
        </w:rPr>
        <w:t xml:space="preserve">521, Sarkad </w:t>
      </w:r>
      <w:r w:rsidR="004479A9" w:rsidRPr="008B3A80">
        <w:rPr>
          <w:rFonts w:ascii="Times New Roman" w:hAnsi="Times New Roman"/>
          <w:color w:val="000000" w:themeColor="text1"/>
          <w:sz w:val="24"/>
          <w:szCs w:val="24"/>
          <w:lang w:val="ro-RO"/>
        </w:rPr>
        <w:t>HUGWOAII</w:t>
      </w:r>
      <w:r w:rsidRPr="008B3A80">
        <w:rPr>
          <w:rFonts w:ascii="Times New Roman" w:hAnsi="Times New Roman"/>
          <w:color w:val="000000" w:themeColor="text1"/>
          <w:sz w:val="24"/>
          <w:szCs w:val="24"/>
          <w:lang w:val="ro-RO"/>
        </w:rPr>
        <w:t xml:space="preserve">692, Gyula </w:t>
      </w:r>
      <w:r w:rsidR="004479A9" w:rsidRPr="008B3A80">
        <w:rPr>
          <w:rFonts w:ascii="Times New Roman" w:hAnsi="Times New Roman"/>
          <w:color w:val="000000" w:themeColor="text1"/>
          <w:sz w:val="24"/>
          <w:szCs w:val="24"/>
          <w:lang w:val="ro-RO"/>
        </w:rPr>
        <w:t>HUGWOACS</w:t>
      </w:r>
      <w:r w:rsidRPr="008B3A80">
        <w:rPr>
          <w:rFonts w:ascii="Times New Roman" w:hAnsi="Times New Roman"/>
          <w:color w:val="000000" w:themeColor="text1"/>
          <w:sz w:val="24"/>
          <w:szCs w:val="24"/>
          <w:lang w:val="ro-RO"/>
        </w:rPr>
        <w:t xml:space="preserve">971, Dombegyház </w:t>
      </w:r>
      <w:r w:rsidR="004479A9" w:rsidRPr="008B3A80">
        <w:rPr>
          <w:rFonts w:ascii="Times New Roman" w:hAnsi="Times New Roman"/>
          <w:color w:val="000000" w:themeColor="text1"/>
          <w:sz w:val="24"/>
          <w:szCs w:val="24"/>
          <w:lang w:val="ro-RO"/>
        </w:rPr>
        <w:t>HUGWOAIF</w:t>
      </w:r>
      <w:r w:rsidRPr="008B3A80">
        <w:rPr>
          <w:rFonts w:ascii="Times New Roman" w:hAnsi="Times New Roman"/>
          <w:color w:val="000000" w:themeColor="text1"/>
          <w:sz w:val="24"/>
          <w:szCs w:val="24"/>
          <w:lang w:val="ro-RO"/>
        </w:rPr>
        <w:t xml:space="preserve">792, Apátfalva </w:t>
      </w:r>
      <w:r w:rsidR="004479A9" w:rsidRPr="008B3A80">
        <w:rPr>
          <w:rFonts w:ascii="Times New Roman" w:hAnsi="Times New Roman"/>
          <w:color w:val="000000" w:themeColor="text1"/>
          <w:sz w:val="24"/>
          <w:szCs w:val="24"/>
          <w:lang w:val="ro-RO"/>
        </w:rPr>
        <w:t>HUGWOADC</w:t>
      </w:r>
      <w:r w:rsidRPr="008B3A80">
        <w:rPr>
          <w:rFonts w:ascii="Times New Roman" w:hAnsi="Times New Roman"/>
          <w:color w:val="000000" w:themeColor="text1"/>
          <w:sz w:val="24"/>
          <w:szCs w:val="24"/>
          <w:lang w:val="ro-RO"/>
        </w:rPr>
        <w:t xml:space="preserve">065, Kiszombor </w:t>
      </w:r>
      <w:r w:rsidR="004479A9" w:rsidRPr="008B3A80">
        <w:rPr>
          <w:rFonts w:ascii="Times New Roman" w:hAnsi="Times New Roman"/>
          <w:color w:val="000000" w:themeColor="text1"/>
          <w:sz w:val="24"/>
          <w:szCs w:val="24"/>
          <w:lang w:val="ro-RO"/>
        </w:rPr>
        <w:t>HUGWOAIG</w:t>
      </w:r>
      <w:r w:rsidRPr="008B3A80">
        <w:rPr>
          <w:rFonts w:ascii="Times New Roman" w:hAnsi="Times New Roman"/>
          <w:color w:val="000000" w:themeColor="text1"/>
          <w:sz w:val="24"/>
          <w:szCs w:val="24"/>
          <w:lang w:val="ro-RO"/>
        </w:rPr>
        <w:t>006, nu s-au determinat anumiți parametri.</w:t>
      </w:r>
    </w:p>
    <w:p w14:paraId="126A45A8" w14:textId="4D0B61B9" w:rsidR="008C0706" w:rsidRPr="008B3A80" w:rsidRDefault="00CE5AB5" w:rsidP="00C21DD7">
      <w:pPr>
        <w:pStyle w:val="ListParagraph"/>
        <w:spacing w:before="120" w:after="120"/>
        <w:ind w:left="448"/>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La întâ</w:t>
      </w:r>
      <w:r w:rsidR="003224D2">
        <w:rPr>
          <w:rFonts w:ascii="Times New Roman" w:hAnsi="Times New Roman"/>
          <w:color w:val="000000" w:themeColor="text1"/>
          <w:sz w:val="24"/>
          <w:szCs w:val="24"/>
          <w:lang w:val="ro-RO"/>
        </w:rPr>
        <w:t>l</w:t>
      </w:r>
      <w:r w:rsidRPr="008B3A80">
        <w:rPr>
          <w:rFonts w:ascii="Times New Roman" w:hAnsi="Times New Roman"/>
          <w:color w:val="000000" w:themeColor="text1"/>
          <w:sz w:val="24"/>
          <w:szCs w:val="24"/>
          <w:lang w:val="ro-RO"/>
        </w:rPr>
        <w:t xml:space="preserve">nirea Subcomisiei Partea ungară </w:t>
      </w:r>
      <w:r w:rsidR="008C0706" w:rsidRPr="008B3A80">
        <w:rPr>
          <w:rFonts w:ascii="Times New Roman" w:hAnsi="Times New Roman"/>
          <w:color w:val="000000" w:themeColor="text1"/>
          <w:sz w:val="24"/>
          <w:szCs w:val="24"/>
          <w:lang w:val="ro-RO"/>
        </w:rPr>
        <w:t>a predat o variantă modificată a anexei nr. 7a pentru anul 2023, în care au fost precizate cauzele lipsei datelor.</w:t>
      </w:r>
    </w:p>
    <w:p w14:paraId="55E132BE" w14:textId="047DAEF5" w:rsidR="008C0706" w:rsidRPr="008B3A80" w:rsidRDefault="008C0706" w:rsidP="00C21DD7">
      <w:pPr>
        <w:pStyle w:val="ListParagraph"/>
        <w:spacing w:before="120" w:after="120"/>
        <w:ind w:left="448"/>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Din cauza faptului că în semestrul al doilea al anului 2023 două puțuri au fost desființate (Nyírábrány HUGWOAII518, Létavértes HUGWOAII298), Partea ungară a propus înlocuirea acestora, datele din noile puțuri (Nyírábrány, Rákóczi út, HU</w:t>
      </w:r>
      <w:r w:rsidR="00BE404E" w:rsidRPr="008B3A80">
        <w:rPr>
          <w:rFonts w:ascii="Times New Roman" w:hAnsi="Times New Roman"/>
          <w:color w:val="000000" w:themeColor="text1"/>
          <w:sz w:val="24"/>
          <w:szCs w:val="24"/>
          <w:lang w:val="ro-RO"/>
        </w:rPr>
        <w:t>G</w:t>
      </w:r>
      <w:r w:rsidRPr="008B3A80">
        <w:rPr>
          <w:rFonts w:ascii="Times New Roman" w:hAnsi="Times New Roman"/>
          <w:color w:val="000000" w:themeColor="text1"/>
          <w:sz w:val="24"/>
          <w:szCs w:val="24"/>
          <w:lang w:val="ro-RO"/>
        </w:rPr>
        <w:t>WOARH687, Létavértes HU</w:t>
      </w:r>
      <w:r w:rsidR="00BE404E" w:rsidRPr="008B3A80">
        <w:rPr>
          <w:rFonts w:ascii="Times New Roman" w:hAnsi="Times New Roman"/>
          <w:color w:val="000000" w:themeColor="text1"/>
          <w:sz w:val="24"/>
          <w:szCs w:val="24"/>
          <w:lang w:val="ro-RO"/>
        </w:rPr>
        <w:t>G</w:t>
      </w:r>
      <w:r w:rsidRPr="008B3A80">
        <w:rPr>
          <w:rFonts w:ascii="Times New Roman" w:hAnsi="Times New Roman"/>
          <w:color w:val="000000" w:themeColor="text1"/>
          <w:sz w:val="24"/>
          <w:szCs w:val="24"/>
          <w:lang w:val="ro-RO"/>
        </w:rPr>
        <w:t>WOARH689) sunt cuprinse în anexele nr. 7a, 7b și 7c.</w:t>
      </w:r>
    </w:p>
    <w:p w14:paraId="1A04214A" w14:textId="72C500F4" w:rsidR="008C0706" w:rsidRPr="008B3A80" w:rsidRDefault="009C4656" w:rsidP="00C21DD7">
      <w:pPr>
        <w:pStyle w:val="ListParagraph"/>
        <w:spacing w:before="120" w:after="120"/>
        <w:ind w:left="448"/>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E</w:t>
      </w:r>
      <w:r w:rsidR="008C0706" w:rsidRPr="008B3A80">
        <w:rPr>
          <w:rFonts w:ascii="Times New Roman" w:hAnsi="Times New Roman"/>
          <w:color w:val="000000" w:themeColor="text1"/>
          <w:sz w:val="24"/>
          <w:szCs w:val="24"/>
          <w:lang w:val="ro-RO"/>
        </w:rPr>
        <w:t xml:space="preserve">xperţii </w:t>
      </w:r>
      <w:r>
        <w:rPr>
          <w:rFonts w:ascii="Times New Roman" w:hAnsi="Times New Roman"/>
          <w:color w:val="000000" w:themeColor="text1"/>
          <w:sz w:val="24"/>
          <w:szCs w:val="24"/>
          <w:lang w:val="ro-RO"/>
        </w:rPr>
        <w:t>Subcomisiei</w:t>
      </w:r>
      <w:r w:rsidR="008C0706" w:rsidRPr="008B3A80">
        <w:rPr>
          <w:rFonts w:ascii="Times New Roman" w:hAnsi="Times New Roman"/>
          <w:color w:val="000000" w:themeColor="text1"/>
          <w:sz w:val="24"/>
          <w:szCs w:val="24"/>
          <w:lang w:val="ro-RO"/>
        </w:rPr>
        <w:t xml:space="preserve"> au examinat modul de îndeplinire a Regulamentului, care a intrat în vigoare începând cu data de 13 septembrie 2024 și au constatat faptul că, prevederile acestuia au fost îndeplinite, cu excepția art.12 privind schimbul de date obținute din măsuratorile de la radarele meteorologice. De la data intr</w:t>
      </w:r>
      <w:r w:rsidR="00F81212">
        <w:rPr>
          <w:rFonts w:ascii="Times New Roman" w:hAnsi="Times New Roman"/>
          <w:color w:val="000000" w:themeColor="text1"/>
          <w:sz w:val="24"/>
          <w:szCs w:val="24"/>
          <w:lang w:val="ro-RO"/>
        </w:rPr>
        <w:t>ă</w:t>
      </w:r>
      <w:r w:rsidR="008C0706" w:rsidRPr="008B3A80">
        <w:rPr>
          <w:rFonts w:ascii="Times New Roman" w:hAnsi="Times New Roman"/>
          <w:color w:val="000000" w:themeColor="text1"/>
          <w:sz w:val="24"/>
          <w:szCs w:val="24"/>
          <w:lang w:val="ro-RO"/>
        </w:rPr>
        <w:t xml:space="preserve">rii </w:t>
      </w:r>
      <w:r w:rsidR="00F81212">
        <w:rPr>
          <w:rFonts w:ascii="Times New Roman" w:hAnsi="Times New Roman"/>
          <w:color w:val="000000" w:themeColor="text1"/>
          <w:sz w:val="24"/>
          <w:szCs w:val="24"/>
          <w:lang w:val="ro-RO"/>
        </w:rPr>
        <w:t>î</w:t>
      </w:r>
      <w:r w:rsidR="008C0706" w:rsidRPr="008B3A80">
        <w:rPr>
          <w:rFonts w:ascii="Times New Roman" w:hAnsi="Times New Roman"/>
          <w:color w:val="000000" w:themeColor="text1"/>
          <w:sz w:val="24"/>
          <w:szCs w:val="24"/>
          <w:lang w:val="ro-RO"/>
        </w:rPr>
        <w:t xml:space="preserve">n vigoare a Regulamentului, Partea română a transmis Părții ungare datele conform anexei nr. 8 a Regulamentului, </w:t>
      </w:r>
      <w:r w:rsidR="002E3111" w:rsidRPr="008B3A80">
        <w:rPr>
          <w:rFonts w:ascii="Times New Roman" w:hAnsi="Times New Roman"/>
          <w:color w:val="000000" w:themeColor="text1"/>
          <w:sz w:val="24"/>
          <w:szCs w:val="24"/>
          <w:lang w:val="ro-RO"/>
        </w:rPr>
        <w:t xml:space="preserve">iar </w:t>
      </w:r>
      <w:r w:rsidR="008C0706" w:rsidRPr="008B3A80">
        <w:rPr>
          <w:rFonts w:ascii="Times New Roman" w:hAnsi="Times New Roman"/>
          <w:color w:val="000000" w:themeColor="text1"/>
          <w:sz w:val="24"/>
          <w:szCs w:val="24"/>
          <w:lang w:val="ro-RO"/>
        </w:rPr>
        <w:t xml:space="preserve">Partea ungară </w:t>
      </w:r>
      <w:r w:rsidR="002E3111" w:rsidRPr="008B3A80">
        <w:rPr>
          <w:rFonts w:ascii="Times New Roman" w:hAnsi="Times New Roman"/>
          <w:color w:val="000000" w:themeColor="text1"/>
          <w:sz w:val="24"/>
          <w:szCs w:val="24"/>
          <w:lang w:val="ro-RO"/>
        </w:rPr>
        <w:t>a început transmiterea</w:t>
      </w:r>
      <w:r w:rsidR="008C0706" w:rsidRPr="008B3A80">
        <w:rPr>
          <w:rFonts w:ascii="Times New Roman" w:hAnsi="Times New Roman"/>
          <w:color w:val="000000" w:themeColor="text1"/>
          <w:sz w:val="24"/>
          <w:szCs w:val="24"/>
          <w:lang w:val="hu-HU"/>
        </w:rPr>
        <w:t xml:space="preserve"> </w:t>
      </w:r>
      <w:r w:rsidR="008C0706" w:rsidRPr="008B3A80">
        <w:rPr>
          <w:rFonts w:ascii="Times New Roman" w:hAnsi="Times New Roman"/>
          <w:color w:val="000000" w:themeColor="text1"/>
          <w:sz w:val="24"/>
          <w:szCs w:val="24"/>
          <w:lang w:val="ro-RO"/>
        </w:rPr>
        <w:t>datelor radar începând cu 1 decembrie a anului 2024.</w:t>
      </w:r>
    </w:p>
    <w:p w14:paraId="5F89707B" w14:textId="37CD3118" w:rsidR="00CE5AB5" w:rsidRPr="008B3A80" w:rsidRDefault="00CE5AB5" w:rsidP="001F347E">
      <w:pPr>
        <w:pStyle w:val="ListParagraph"/>
        <w:numPr>
          <w:ilvl w:val="0"/>
          <w:numId w:val="4"/>
        </w:numPr>
        <w:spacing w:before="120" w:after="120"/>
        <w:ind w:left="448" w:hanging="36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Sarcinile prevăzute în „Regulamentul privind efectuarea de observații hidrometrice sistematice şi determinarea în comun a resurselor de apă pe apele de frontieră” au fost îndeplinite. </w:t>
      </w:r>
    </w:p>
    <w:p w14:paraId="32495096" w14:textId="77777777" w:rsidR="002E3111" w:rsidRPr="008B3A80" w:rsidRDefault="00CE5AB5" w:rsidP="001F347E">
      <w:pPr>
        <w:pStyle w:val="ListParagraph"/>
        <w:numPr>
          <w:ilvl w:val="0"/>
          <w:numId w:val="4"/>
        </w:numPr>
        <w:spacing w:before="120" w:after="120"/>
        <w:ind w:left="448" w:hanging="36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Referitor la sarcinile prevăzute în „Regulamentul de colaborare între organele hidrotehnice teritoriale în cazul scurgerii apelor mici (extraordinare) pe râurile din subunitățile hidrografice care formează sau traversează frontiera româno-ungară”, </w:t>
      </w:r>
      <w:r w:rsidR="00D250C5" w:rsidRPr="008B3A80">
        <w:rPr>
          <w:rFonts w:ascii="Times New Roman" w:hAnsi="Times New Roman"/>
          <w:color w:val="000000" w:themeColor="text1"/>
          <w:sz w:val="24"/>
          <w:szCs w:val="24"/>
          <w:lang w:val="ro-RO"/>
        </w:rPr>
        <w:t xml:space="preserve">experţii părţilor au constatat </w:t>
      </w:r>
      <w:r w:rsidR="002E3111" w:rsidRPr="008B3A80">
        <w:rPr>
          <w:rFonts w:ascii="Times New Roman" w:hAnsi="Times New Roman"/>
          <w:color w:val="000000" w:themeColor="text1"/>
          <w:sz w:val="24"/>
          <w:szCs w:val="24"/>
          <w:lang w:val="ro-RO"/>
        </w:rPr>
        <w:t>că î</w:t>
      </w:r>
      <w:r w:rsidR="00D250C5" w:rsidRPr="008B3A80">
        <w:rPr>
          <w:rFonts w:ascii="Times New Roman" w:hAnsi="Times New Roman"/>
          <w:color w:val="000000" w:themeColor="text1"/>
          <w:sz w:val="24"/>
          <w:szCs w:val="24"/>
          <w:lang w:val="ro-RO"/>
        </w:rPr>
        <w:t xml:space="preserve">n perioada 10-30 septembrie 2024 s-au înregistrat, la stația hidrometrică Arad, variații semnificative ale debitului râului Mureş. În perioada 10 - 11 septembrie 2024, în data de 25 septembrie 2024, precum şi în perioada 27 - 30 septembrie 2024, pe râul Mureș, la stația hidrometrică Arad, valoarea debitului a scăzut sub valorile debitelor limită (prag). </w:t>
      </w:r>
    </w:p>
    <w:p w14:paraId="1DE55080" w14:textId="1A22A126" w:rsidR="00D250C5" w:rsidRPr="008B3A80" w:rsidRDefault="00D250C5" w:rsidP="00C21DD7">
      <w:pPr>
        <w:pStyle w:val="ListParagraph"/>
        <w:spacing w:before="120" w:after="120"/>
        <w:ind w:left="448"/>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Ȋn acest sens, în conformitate cu prevederile „Regulamentului de colaborare între organele hidrotehnice teritoriale în cazul scurgerii apelor mici (extraordinare) pe râurile din subunităţile hidrografice care formează sau traversează frontiera româno-ungară”, </w:t>
      </w:r>
      <w:r w:rsidR="002E3111" w:rsidRPr="008B3A80">
        <w:rPr>
          <w:rFonts w:ascii="Times New Roman" w:hAnsi="Times New Roman"/>
          <w:color w:val="000000" w:themeColor="text1"/>
          <w:sz w:val="24"/>
          <w:szCs w:val="24"/>
          <w:lang w:val="ro-RO"/>
        </w:rPr>
        <w:t xml:space="preserve">a fost </w:t>
      </w:r>
      <w:r w:rsidRPr="008B3A80">
        <w:rPr>
          <w:rFonts w:ascii="Times New Roman" w:hAnsi="Times New Roman"/>
          <w:color w:val="000000" w:themeColor="text1"/>
          <w:sz w:val="24"/>
          <w:szCs w:val="24"/>
          <w:lang w:val="ro-RO"/>
        </w:rPr>
        <w:t>instituită Faza a I a (de atenție) de secetă</w:t>
      </w:r>
      <w:r w:rsidR="002E3111" w:rsidRPr="008B3A80">
        <w:rPr>
          <w:rFonts w:ascii="Times New Roman" w:hAnsi="Times New Roman"/>
          <w:color w:val="000000" w:themeColor="text1"/>
          <w:sz w:val="24"/>
          <w:szCs w:val="24"/>
          <w:lang w:val="ro-RO"/>
        </w:rPr>
        <w:t>.</w:t>
      </w:r>
    </w:p>
    <w:p w14:paraId="36ACF6F3" w14:textId="6130730B" w:rsidR="00CE5AB5" w:rsidRPr="000F0A66" w:rsidRDefault="00D250C5" w:rsidP="00C21DD7">
      <w:pPr>
        <w:spacing w:before="120" w:after="120" w:line="276" w:lineRule="auto"/>
        <w:ind w:left="448"/>
        <w:jc w:val="both"/>
        <w:rPr>
          <w:rFonts w:ascii="Times New Roman" w:hAnsi="Times New Roman"/>
          <w:color w:val="000000" w:themeColor="text1"/>
        </w:rPr>
      </w:pPr>
      <w:r w:rsidRPr="000F0A66">
        <w:rPr>
          <w:rFonts w:ascii="Times New Roman" w:hAnsi="Times New Roman"/>
          <w:color w:val="000000" w:themeColor="text1"/>
        </w:rPr>
        <w:lastRenderedPageBreak/>
        <w:t>Pe celelalte cursuri de apă care formează sau traversează frontiera româno-ungară,</w:t>
      </w:r>
      <w:r w:rsidR="009C4656">
        <w:rPr>
          <w:rFonts w:ascii="Times New Roman" w:hAnsi="Times New Roman"/>
          <w:color w:val="000000" w:themeColor="text1"/>
        </w:rPr>
        <w:t xml:space="preserve"> experţii </w:t>
      </w:r>
      <w:r w:rsidR="000E3947">
        <w:rPr>
          <w:rFonts w:ascii="Times New Roman" w:hAnsi="Times New Roman"/>
          <w:color w:val="000000" w:themeColor="text1"/>
        </w:rPr>
        <w:t>P</w:t>
      </w:r>
      <w:r w:rsidR="009C4656">
        <w:rPr>
          <w:rFonts w:ascii="Times New Roman" w:hAnsi="Times New Roman"/>
          <w:color w:val="000000" w:themeColor="text1"/>
        </w:rPr>
        <w:t xml:space="preserve">ărţilor au constatat că, </w:t>
      </w:r>
      <w:r w:rsidR="00A51D6A">
        <w:rPr>
          <w:rFonts w:ascii="Times New Roman" w:hAnsi="Times New Roman"/>
          <w:color w:val="000000" w:themeColor="text1"/>
        </w:rPr>
        <w:t>î</w:t>
      </w:r>
      <w:r w:rsidR="00A51D6A" w:rsidRPr="00A51D6A">
        <w:rPr>
          <w:rFonts w:ascii="Times New Roman" w:hAnsi="Times New Roman"/>
          <w:color w:val="000000" w:themeColor="text1"/>
        </w:rPr>
        <w:t xml:space="preserve">n perioada scursă de la Subcomisia </w:t>
      </w:r>
      <w:bookmarkStart w:id="4" w:name="_Hlk192612333"/>
      <w:r w:rsidR="00A51D6A" w:rsidRPr="00A51D6A">
        <w:rPr>
          <w:rFonts w:ascii="Times New Roman" w:hAnsi="Times New Roman"/>
          <w:color w:val="000000" w:themeColor="text1"/>
        </w:rPr>
        <w:t xml:space="preserve">de </w:t>
      </w:r>
      <w:r w:rsidR="00A51D6A">
        <w:rPr>
          <w:rFonts w:ascii="Times New Roman" w:hAnsi="Times New Roman"/>
          <w:color w:val="000000" w:themeColor="text1"/>
        </w:rPr>
        <w:t>gospodărirea apelor şi hidrometeorologie</w:t>
      </w:r>
      <w:bookmarkEnd w:id="4"/>
      <w:r w:rsidR="00A51D6A" w:rsidRPr="00A51D6A">
        <w:rPr>
          <w:rFonts w:ascii="Times New Roman" w:hAnsi="Times New Roman"/>
          <w:color w:val="000000" w:themeColor="text1"/>
        </w:rPr>
        <w:t xml:space="preserve">, care s-a desfășurat la </w:t>
      </w:r>
      <w:r w:rsidR="00A51D6A">
        <w:rPr>
          <w:rFonts w:ascii="Times New Roman" w:hAnsi="Times New Roman"/>
          <w:color w:val="000000" w:themeColor="text1"/>
        </w:rPr>
        <w:t>Haieu</w:t>
      </w:r>
      <w:r w:rsidR="00A51D6A" w:rsidRPr="00A51D6A">
        <w:rPr>
          <w:rFonts w:ascii="Times New Roman" w:hAnsi="Times New Roman"/>
          <w:color w:val="000000" w:themeColor="text1"/>
        </w:rPr>
        <w:t xml:space="preserve"> în perioada </w:t>
      </w:r>
      <w:r w:rsidR="00A51D6A">
        <w:rPr>
          <w:rFonts w:ascii="Times New Roman" w:hAnsi="Times New Roman"/>
          <w:color w:val="000000" w:themeColor="text1"/>
        </w:rPr>
        <w:t>4-8 martie</w:t>
      </w:r>
      <w:r w:rsidR="00A51D6A" w:rsidRPr="00A51D6A">
        <w:rPr>
          <w:rFonts w:ascii="Times New Roman" w:hAnsi="Times New Roman"/>
          <w:color w:val="000000" w:themeColor="text1"/>
        </w:rPr>
        <w:t xml:space="preserve"> 2023 și până la întâlnirea Subcomisiei de gospodărirea apelor şi hidrometeorologie care s-a desfăsurat Baktalórántháza, în perioada 11-15 noiembrie 2024</w:t>
      </w:r>
      <w:r w:rsidRPr="000F0A66">
        <w:rPr>
          <w:rFonts w:ascii="Times New Roman" w:hAnsi="Times New Roman"/>
          <w:color w:val="000000" w:themeColor="text1"/>
        </w:rPr>
        <w:t>, pe teritoriul român și ungar, valorile debitelor nu au scăzut sub valorile debitelor limită (prag) stabilite în anexa Regulamentului.</w:t>
      </w:r>
    </w:p>
    <w:p w14:paraId="248AA112" w14:textId="3C8D16D0" w:rsidR="00CE5AB5" w:rsidRPr="008B3A80" w:rsidRDefault="00D250C5" w:rsidP="001F347E">
      <w:pPr>
        <w:pStyle w:val="ListParagraph"/>
        <w:numPr>
          <w:ilvl w:val="0"/>
          <w:numId w:val="4"/>
        </w:numPr>
        <w:spacing w:before="120" w:after="120"/>
        <w:ind w:left="448" w:hanging="36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Î</w:t>
      </w:r>
      <w:r w:rsidR="00CE5AB5" w:rsidRPr="008B3A80">
        <w:rPr>
          <w:rFonts w:ascii="Times New Roman" w:hAnsi="Times New Roman"/>
          <w:color w:val="000000" w:themeColor="text1"/>
          <w:sz w:val="24"/>
          <w:szCs w:val="24"/>
          <w:lang w:val="ro-RO"/>
        </w:rPr>
        <w:t xml:space="preserve">ntâlnirea anuală privind schimbul de experiență dintre experții români și unguri din institutele de profil și din cadrul Administrațiilor Bazinale de Apă, implicați în elaborarea prognozelor hidrologice s-a desfăşurat în perioada </w:t>
      </w:r>
      <w:r w:rsidRPr="008B3A80">
        <w:rPr>
          <w:rFonts w:ascii="Times New Roman" w:hAnsi="Times New Roman"/>
          <w:color w:val="000000" w:themeColor="text1"/>
          <w:sz w:val="24"/>
          <w:szCs w:val="24"/>
          <w:lang w:val="ro-RO"/>
        </w:rPr>
        <w:t>11-13 septembrie</w:t>
      </w:r>
      <w:r w:rsidR="00CE5AB5" w:rsidRPr="008B3A80">
        <w:rPr>
          <w:rFonts w:ascii="Times New Roman" w:hAnsi="Times New Roman"/>
          <w:color w:val="000000" w:themeColor="text1"/>
          <w:sz w:val="24"/>
          <w:szCs w:val="24"/>
          <w:lang w:val="ro-RO"/>
        </w:rPr>
        <w:t xml:space="preserve"> 202</w:t>
      </w:r>
      <w:r w:rsidRPr="008B3A80">
        <w:rPr>
          <w:rFonts w:ascii="Times New Roman" w:hAnsi="Times New Roman"/>
          <w:color w:val="000000" w:themeColor="text1"/>
          <w:sz w:val="24"/>
          <w:szCs w:val="24"/>
          <w:lang w:val="ro-RO"/>
        </w:rPr>
        <w:t>4</w:t>
      </w:r>
      <w:r w:rsidR="00CE5AB5" w:rsidRPr="008B3A80">
        <w:rPr>
          <w:rFonts w:ascii="Times New Roman" w:hAnsi="Times New Roman"/>
          <w:color w:val="000000" w:themeColor="text1"/>
          <w:sz w:val="24"/>
          <w:szCs w:val="24"/>
          <w:lang w:val="ro-RO"/>
        </w:rPr>
        <w:t xml:space="preserve">, </w:t>
      </w:r>
      <w:r w:rsidRPr="008B3A80">
        <w:rPr>
          <w:rFonts w:ascii="Times New Roman" w:hAnsi="Times New Roman"/>
          <w:color w:val="000000" w:themeColor="text1"/>
          <w:sz w:val="24"/>
          <w:szCs w:val="24"/>
          <w:lang w:val="ro-RO"/>
        </w:rPr>
        <w:t>la Budapesta</w:t>
      </w:r>
      <w:r w:rsidR="00CE5AB5" w:rsidRPr="008B3A80">
        <w:rPr>
          <w:rFonts w:ascii="Times New Roman" w:hAnsi="Times New Roman"/>
          <w:color w:val="000000" w:themeColor="text1"/>
          <w:sz w:val="24"/>
          <w:szCs w:val="24"/>
          <w:lang w:val="ro-RO"/>
        </w:rPr>
        <w:t>.</w:t>
      </w:r>
    </w:p>
    <w:p w14:paraId="5B12ACEA" w14:textId="22797455" w:rsidR="00D250C5" w:rsidRPr="008B3A80" w:rsidRDefault="00CE5AB5" w:rsidP="001F347E">
      <w:pPr>
        <w:pStyle w:val="ListParagraph"/>
        <w:numPr>
          <w:ilvl w:val="0"/>
          <w:numId w:val="4"/>
        </w:numPr>
        <w:spacing w:after="120"/>
        <w:ind w:left="448" w:hanging="364"/>
        <w:jc w:val="both"/>
        <w:rPr>
          <w:rFonts w:ascii="Times New Roman" w:hAnsi="Times New Roman"/>
          <w:bCs/>
          <w:color w:val="000000" w:themeColor="text1"/>
          <w:sz w:val="24"/>
          <w:szCs w:val="24"/>
          <w:lang w:val="ro-RO"/>
        </w:rPr>
      </w:pPr>
      <w:r w:rsidRPr="008B3A80">
        <w:rPr>
          <w:rFonts w:ascii="Times New Roman" w:hAnsi="Times New Roman"/>
          <w:color w:val="000000" w:themeColor="text1"/>
          <w:sz w:val="24"/>
          <w:szCs w:val="24"/>
          <w:lang w:val="ro-RO"/>
        </w:rPr>
        <w:t xml:space="preserve">Referitor la examinarea </w:t>
      </w:r>
      <w:r w:rsidR="00D250C5" w:rsidRPr="008B3A80">
        <w:rPr>
          <w:rFonts w:ascii="Times New Roman" w:hAnsi="Times New Roman"/>
          <w:bCs/>
          <w:color w:val="000000" w:themeColor="text1"/>
          <w:sz w:val="24"/>
          <w:szCs w:val="24"/>
          <w:lang w:val="ro-RO"/>
        </w:rPr>
        <w:t>propunerilor de modificare privind modul și forma de transmitere a datelor hidrologice cuprinse în anexele nr. 4a, 4b, 5a, 5b, precum și conținutul anexelor nr. 6a și 6b care se referă la schimbul de prognoze hidrologice din „Regulamentul privind transmiterea reciprocă a datelor și informațiilor meteorologice și hidrologice între România și Ungaria”</w:t>
      </w:r>
      <w:r w:rsidRPr="008B3A80">
        <w:rPr>
          <w:rFonts w:ascii="Times New Roman" w:hAnsi="Times New Roman"/>
          <w:bCs/>
          <w:color w:val="000000" w:themeColor="text1"/>
          <w:sz w:val="24"/>
          <w:szCs w:val="24"/>
          <w:lang w:val="ro-RO"/>
        </w:rPr>
        <w:t>,</w:t>
      </w:r>
      <w:r w:rsidRPr="008B3A80">
        <w:rPr>
          <w:rFonts w:ascii="Times New Roman" w:hAnsi="Times New Roman"/>
          <w:color w:val="000000" w:themeColor="text1"/>
          <w:sz w:val="24"/>
          <w:szCs w:val="24"/>
          <w:lang w:val="ro-RO"/>
        </w:rPr>
        <w:t xml:space="preserve"> experții Părților au constatat că, </w:t>
      </w:r>
      <w:r w:rsidR="00D250C5" w:rsidRPr="008B3A80">
        <w:rPr>
          <w:rFonts w:ascii="Times New Roman" w:hAnsi="Times New Roman"/>
          <w:bCs/>
          <w:color w:val="000000" w:themeColor="text1"/>
          <w:sz w:val="24"/>
          <w:szCs w:val="24"/>
          <w:lang w:val="ro-RO"/>
        </w:rPr>
        <w:t>în cadrul întâlnirii anuale privind schimbul de experiență dintre experții români și unguri din institutele de profil și din cadrul Administrațiilor Bazinale de Apă, implicați în elaborarea prognozelor hidrologice, care a avut loc la Budapesta în perioada 11-13 septembrie 2024, au fost analizate solicitările Părții ungare de modificare a modului și formei de transmitere a datelor din anexele nr. 4a, 4b, 5a, 5b, precum și a conținutului anexelor nr. 6a și 6b care se referă la schimbul de prognoze hidrologice,</w:t>
      </w:r>
      <w:r w:rsidR="00D250C5" w:rsidRPr="008B3A80">
        <w:rPr>
          <w:rFonts w:ascii="Times New Roman" w:hAnsi="Times New Roman"/>
          <w:b/>
          <w:bCs/>
          <w:color w:val="000000" w:themeColor="text1"/>
          <w:sz w:val="24"/>
          <w:szCs w:val="24"/>
          <w:lang w:val="ro-RO"/>
        </w:rPr>
        <w:t xml:space="preserve"> </w:t>
      </w:r>
      <w:r w:rsidR="00D250C5" w:rsidRPr="008B3A80">
        <w:rPr>
          <w:rFonts w:ascii="Times New Roman" w:hAnsi="Times New Roman"/>
          <w:color w:val="000000" w:themeColor="text1"/>
          <w:sz w:val="24"/>
          <w:szCs w:val="24"/>
          <w:lang w:val="ro-RO"/>
        </w:rPr>
        <w:t>din cadrul</w:t>
      </w:r>
      <w:r w:rsidR="00D250C5" w:rsidRPr="008B3A80">
        <w:rPr>
          <w:rFonts w:ascii="Times New Roman" w:hAnsi="Times New Roman"/>
          <w:b/>
          <w:bCs/>
          <w:color w:val="000000" w:themeColor="text1"/>
          <w:sz w:val="24"/>
          <w:szCs w:val="24"/>
          <w:lang w:val="ro-RO"/>
        </w:rPr>
        <w:t xml:space="preserve"> </w:t>
      </w:r>
      <w:r w:rsidR="00D250C5" w:rsidRPr="008B3A80">
        <w:rPr>
          <w:rFonts w:ascii="Times New Roman" w:hAnsi="Times New Roman"/>
          <w:color w:val="000000" w:themeColor="text1"/>
          <w:sz w:val="24"/>
          <w:szCs w:val="24"/>
          <w:lang w:val="ro-RO"/>
        </w:rPr>
        <w:t>„</w:t>
      </w:r>
      <w:r w:rsidR="00D250C5" w:rsidRPr="008B3A80">
        <w:rPr>
          <w:rFonts w:ascii="Times New Roman" w:hAnsi="Times New Roman"/>
          <w:i/>
          <w:iCs/>
          <w:color w:val="000000" w:themeColor="text1"/>
          <w:sz w:val="24"/>
          <w:szCs w:val="24"/>
          <w:lang w:val="ro-RO"/>
        </w:rPr>
        <w:t>Regulamentului privind transmiterea reciprocă a datelor și informațiilor meteorologice și hidrologice între România și Ungaria</w:t>
      </w:r>
      <w:r w:rsidR="00D250C5" w:rsidRPr="008B3A80">
        <w:rPr>
          <w:rFonts w:ascii="Times New Roman" w:hAnsi="Times New Roman"/>
          <w:color w:val="000000" w:themeColor="text1"/>
          <w:sz w:val="24"/>
          <w:szCs w:val="24"/>
          <w:lang w:val="ro-RO"/>
        </w:rPr>
        <w:t>”,</w:t>
      </w:r>
      <w:r w:rsidR="00D250C5" w:rsidRPr="008B3A80">
        <w:rPr>
          <w:rFonts w:ascii="Times New Roman" w:hAnsi="Times New Roman"/>
          <w:b/>
          <w:bCs/>
          <w:color w:val="000000" w:themeColor="text1"/>
          <w:sz w:val="24"/>
          <w:szCs w:val="24"/>
          <w:lang w:val="ro-RO"/>
        </w:rPr>
        <w:t xml:space="preserve"> </w:t>
      </w:r>
      <w:r w:rsidR="00D250C5" w:rsidRPr="008B3A80">
        <w:rPr>
          <w:rFonts w:ascii="Times New Roman" w:hAnsi="Times New Roman"/>
          <w:color w:val="000000" w:themeColor="text1"/>
          <w:sz w:val="24"/>
          <w:szCs w:val="24"/>
          <w:lang w:val="ro-RO"/>
        </w:rPr>
        <w:t>fiind elaborată o propunere comună de modificare a acestora</w:t>
      </w:r>
      <w:r w:rsidR="00D250C5" w:rsidRPr="008B3A80">
        <w:rPr>
          <w:rFonts w:ascii="Times New Roman" w:hAnsi="Times New Roman"/>
          <w:bCs/>
          <w:color w:val="000000" w:themeColor="text1"/>
          <w:sz w:val="24"/>
          <w:szCs w:val="24"/>
          <w:lang w:val="ro-RO"/>
        </w:rPr>
        <w:t xml:space="preserve">. </w:t>
      </w:r>
    </w:p>
    <w:p w14:paraId="3BF3451E" w14:textId="44213766" w:rsidR="00E33149" w:rsidRPr="008B3A80" w:rsidRDefault="00D250C5" w:rsidP="00E33149">
      <w:pPr>
        <w:pStyle w:val="ListParagraph"/>
        <w:spacing w:before="120" w:after="120" w:line="240" w:lineRule="auto"/>
        <w:ind w:left="450"/>
        <w:jc w:val="both"/>
        <w:rPr>
          <w:rFonts w:ascii="Times New Roman" w:hAnsi="Times New Roman"/>
          <w:color w:val="000000" w:themeColor="text1"/>
          <w:sz w:val="24"/>
          <w:szCs w:val="24"/>
          <w:lang w:val="ro-RO"/>
        </w:rPr>
      </w:pPr>
      <w:r w:rsidRPr="008B3A80">
        <w:rPr>
          <w:rFonts w:ascii="Times New Roman" w:hAnsi="Times New Roman"/>
          <w:bCs/>
          <w:iCs/>
          <w:color w:val="000000" w:themeColor="text1"/>
          <w:sz w:val="24"/>
          <w:szCs w:val="24"/>
          <w:lang w:val="ro-RO"/>
        </w:rPr>
        <w:t xml:space="preserve">În cadrul întâlnirii, experții Subcomisiei au analizat propunerile de modificare ale anexelor nr. 4a, 4b, 5a, 5b, 6a și 6b ale Regulamentului și </w:t>
      </w:r>
      <w:r w:rsidR="003A05D6">
        <w:rPr>
          <w:rFonts w:ascii="Times New Roman" w:hAnsi="Times New Roman"/>
          <w:bCs/>
          <w:iCs/>
          <w:color w:val="000000" w:themeColor="text1"/>
          <w:sz w:val="24"/>
          <w:szCs w:val="24"/>
          <w:lang w:val="ro-RO"/>
        </w:rPr>
        <w:t xml:space="preserve">au </w:t>
      </w:r>
      <w:r w:rsidRPr="008B3A80">
        <w:rPr>
          <w:rFonts w:ascii="Times New Roman" w:hAnsi="Times New Roman"/>
          <w:bCs/>
          <w:iCs/>
          <w:color w:val="000000" w:themeColor="text1"/>
          <w:sz w:val="24"/>
          <w:szCs w:val="24"/>
          <w:lang w:val="ro-RO"/>
        </w:rPr>
        <w:t>propu</w:t>
      </w:r>
      <w:r w:rsidR="003A05D6">
        <w:rPr>
          <w:rFonts w:ascii="Times New Roman" w:hAnsi="Times New Roman"/>
          <w:bCs/>
          <w:iCs/>
          <w:color w:val="000000" w:themeColor="text1"/>
          <w:sz w:val="24"/>
          <w:szCs w:val="24"/>
          <w:lang w:val="ro-RO"/>
        </w:rPr>
        <w:t>s</w:t>
      </w:r>
      <w:r w:rsidRPr="008B3A80">
        <w:rPr>
          <w:rFonts w:ascii="Times New Roman" w:hAnsi="Times New Roman"/>
          <w:bCs/>
          <w:iCs/>
          <w:color w:val="000000" w:themeColor="text1"/>
          <w:sz w:val="24"/>
          <w:szCs w:val="24"/>
          <w:lang w:val="ro-RO"/>
        </w:rPr>
        <w:t xml:space="preserve"> aprobarea acestora la următoarea înt</w:t>
      </w:r>
      <w:r w:rsidR="003A05D6">
        <w:rPr>
          <w:rFonts w:ascii="Times New Roman" w:hAnsi="Times New Roman"/>
          <w:bCs/>
          <w:iCs/>
          <w:color w:val="000000" w:themeColor="text1"/>
          <w:sz w:val="24"/>
          <w:szCs w:val="24"/>
          <w:lang w:val="ro-RO"/>
        </w:rPr>
        <w:t>â</w:t>
      </w:r>
      <w:r w:rsidRPr="008B3A80">
        <w:rPr>
          <w:rFonts w:ascii="Times New Roman" w:hAnsi="Times New Roman"/>
          <w:bCs/>
          <w:iCs/>
          <w:color w:val="000000" w:themeColor="text1"/>
          <w:sz w:val="24"/>
          <w:szCs w:val="24"/>
          <w:lang w:val="ro-RO"/>
        </w:rPr>
        <w:t>lnire a Comisiei hidrotehnice româno-ungare</w:t>
      </w:r>
      <w:r w:rsidR="00E33149" w:rsidRPr="008B3A80">
        <w:rPr>
          <w:rFonts w:ascii="Times New Roman" w:hAnsi="Times New Roman"/>
          <w:color w:val="000000" w:themeColor="text1"/>
          <w:sz w:val="24"/>
          <w:szCs w:val="24"/>
          <w:lang w:val="ro-RO"/>
        </w:rPr>
        <w:t>.</w:t>
      </w:r>
    </w:p>
    <w:p w14:paraId="219421E8" w14:textId="34FE905D" w:rsidR="00E33149" w:rsidRPr="008B3A80" w:rsidRDefault="00CE5AB5" w:rsidP="001F347E">
      <w:pPr>
        <w:pStyle w:val="ListParagraph"/>
        <w:numPr>
          <w:ilvl w:val="0"/>
          <w:numId w:val="4"/>
        </w:numPr>
        <w:spacing w:after="120"/>
        <w:ind w:left="450" w:hanging="364"/>
        <w:jc w:val="both"/>
        <w:rPr>
          <w:rFonts w:ascii="Times New Roman" w:hAnsi="Times New Roman"/>
          <w:bCs/>
          <w:color w:val="000000" w:themeColor="text1"/>
          <w:sz w:val="24"/>
          <w:szCs w:val="24"/>
          <w:lang w:val="ro-RO"/>
        </w:rPr>
      </w:pPr>
      <w:r w:rsidRPr="008B3A80">
        <w:rPr>
          <w:rFonts w:ascii="Times New Roman" w:hAnsi="Times New Roman"/>
          <w:color w:val="000000" w:themeColor="text1"/>
          <w:sz w:val="24"/>
          <w:szCs w:val="24"/>
          <w:lang w:val="ro-RO"/>
        </w:rPr>
        <w:t xml:space="preserve">Referitor la examinarea posibilităților de transfer pe canalele și cursurile de apă mici care traversează frontiera româno-ungară, </w:t>
      </w:r>
      <w:r w:rsidR="00E33149" w:rsidRPr="008B3A80">
        <w:rPr>
          <w:rFonts w:ascii="Times New Roman" w:hAnsi="Times New Roman"/>
          <w:bCs/>
          <w:color w:val="000000" w:themeColor="text1"/>
          <w:sz w:val="24"/>
          <w:szCs w:val="24"/>
          <w:lang w:val="ro-RO"/>
        </w:rPr>
        <w:t>Partea ungară a predat Părții române studiul completat, urmând ca Partea română să transmită Părții ungare punctul de vedere asupra studiului completat până la următoarea întâlnire a Subcomisiei prin intermediul secretarilor pentru ape de frontieră.</w:t>
      </w:r>
    </w:p>
    <w:p w14:paraId="4AE57761" w14:textId="282DB1EF" w:rsidR="00E33149" w:rsidRPr="008B3A80" w:rsidRDefault="00BD349D" w:rsidP="001F347E">
      <w:pPr>
        <w:pStyle w:val="ListParagraph"/>
        <w:numPr>
          <w:ilvl w:val="0"/>
          <w:numId w:val="4"/>
        </w:numPr>
        <w:spacing w:after="120"/>
        <w:ind w:left="450" w:hanging="364"/>
        <w:jc w:val="both"/>
        <w:rPr>
          <w:rFonts w:ascii="Times New Roman" w:hAnsi="Times New Roman"/>
          <w:bCs/>
          <w:iCs/>
          <w:color w:val="000000" w:themeColor="text1"/>
          <w:sz w:val="24"/>
          <w:szCs w:val="24"/>
          <w:lang w:val="ro-RO"/>
        </w:rPr>
      </w:pPr>
      <w:r w:rsidRPr="008B3A80">
        <w:rPr>
          <w:rFonts w:ascii="Times New Roman" w:hAnsi="Times New Roman"/>
          <w:bCs/>
          <w:iCs/>
          <w:color w:val="000000" w:themeColor="text1"/>
          <w:sz w:val="24"/>
          <w:szCs w:val="24"/>
          <w:lang w:val="ro-RO"/>
        </w:rPr>
        <w:t xml:space="preserve">Experţii Părților s-au informat reciproc că în prezent nu sunt în derulare proiecte comune care au legătură cu activitatea Subcomisiei. </w:t>
      </w:r>
    </w:p>
    <w:p w14:paraId="687DBBEE" w14:textId="6CB404D6" w:rsidR="00E33149" w:rsidRPr="009C4656" w:rsidRDefault="009C4656" w:rsidP="001F347E">
      <w:pPr>
        <w:pStyle w:val="ListParagraph"/>
        <w:numPr>
          <w:ilvl w:val="0"/>
          <w:numId w:val="4"/>
        </w:numPr>
        <w:spacing w:after="120"/>
        <w:ind w:left="450" w:hanging="364"/>
        <w:jc w:val="both"/>
        <w:rPr>
          <w:rFonts w:ascii="Times New Roman" w:hAnsi="Times New Roman"/>
          <w:bCs/>
          <w:iCs/>
          <w:color w:val="000000" w:themeColor="text1"/>
          <w:sz w:val="24"/>
          <w:szCs w:val="24"/>
          <w:lang w:val="ro-RO"/>
        </w:rPr>
      </w:pPr>
      <w:bookmarkStart w:id="5" w:name="_Hlk104367460"/>
      <w:r>
        <w:rPr>
          <w:rFonts w:ascii="Times New Roman" w:hAnsi="Times New Roman"/>
          <w:bCs/>
          <w:iCs/>
          <w:color w:val="000000" w:themeColor="text1"/>
          <w:sz w:val="24"/>
          <w:szCs w:val="24"/>
          <w:lang w:val="ro-RO"/>
        </w:rPr>
        <w:t>Î</w:t>
      </w:r>
      <w:r w:rsidR="00E33149" w:rsidRPr="009C4656">
        <w:rPr>
          <w:rFonts w:ascii="Times New Roman" w:hAnsi="Times New Roman"/>
          <w:bCs/>
          <w:iCs/>
          <w:color w:val="000000" w:themeColor="text1"/>
          <w:sz w:val="24"/>
          <w:szCs w:val="24"/>
          <w:lang w:val="ro-RO"/>
        </w:rPr>
        <w:t>n legătură cu corpurile de apă de suprafață de frontieră și corpurile de apă subterană transfrontaliere din Planul de management Integrat al b.h. Tisa</w:t>
      </w:r>
      <w:r w:rsidR="00DE03DA" w:rsidRPr="009C4656">
        <w:rPr>
          <w:rFonts w:ascii="Times New Roman" w:hAnsi="Times New Roman"/>
          <w:bCs/>
          <w:iCs/>
          <w:color w:val="000000" w:themeColor="text1"/>
          <w:sz w:val="24"/>
          <w:szCs w:val="24"/>
          <w:lang w:val="ro-RO"/>
        </w:rPr>
        <w:t xml:space="preserve"> (2019)</w:t>
      </w:r>
      <w:r w:rsidR="00E33149" w:rsidRPr="009C4656">
        <w:rPr>
          <w:rFonts w:ascii="Times New Roman" w:hAnsi="Times New Roman"/>
          <w:bCs/>
          <w:iCs/>
          <w:color w:val="000000" w:themeColor="text1"/>
          <w:sz w:val="24"/>
          <w:szCs w:val="24"/>
          <w:lang w:val="ro-RO"/>
        </w:rPr>
        <w:t xml:space="preserve">, </w:t>
      </w:r>
      <w:r w:rsidR="00B53363" w:rsidRPr="009C4656">
        <w:rPr>
          <w:rFonts w:ascii="Times New Roman" w:hAnsi="Times New Roman"/>
          <w:bCs/>
          <w:iCs/>
          <w:color w:val="000000" w:themeColor="text1"/>
          <w:sz w:val="24"/>
          <w:szCs w:val="24"/>
          <w:lang w:val="ro-RO"/>
        </w:rPr>
        <w:t>elaborat în cadrul Comisiei Internaționale pentru Protecția Fluviului Dunărea</w:t>
      </w:r>
      <w:r w:rsidR="00E12183" w:rsidRPr="009C4656">
        <w:rPr>
          <w:rFonts w:ascii="Times New Roman" w:hAnsi="Times New Roman"/>
          <w:bCs/>
          <w:iCs/>
          <w:color w:val="000000" w:themeColor="text1"/>
          <w:sz w:val="24"/>
          <w:szCs w:val="24"/>
          <w:lang w:val="ro-RO"/>
        </w:rPr>
        <w:t xml:space="preserve"> (ICPDR),</w:t>
      </w:r>
      <w:r w:rsidR="00B53363" w:rsidRPr="009C4656">
        <w:rPr>
          <w:rFonts w:ascii="Times New Roman" w:hAnsi="Times New Roman"/>
          <w:bCs/>
          <w:iCs/>
          <w:color w:val="000000" w:themeColor="text1"/>
          <w:sz w:val="24"/>
          <w:szCs w:val="24"/>
          <w:lang w:val="ro-RO"/>
        </w:rPr>
        <w:t xml:space="preserve"> </w:t>
      </w:r>
      <w:r w:rsidR="00E33149" w:rsidRPr="009C4656">
        <w:rPr>
          <w:rFonts w:ascii="Times New Roman" w:hAnsi="Times New Roman"/>
          <w:bCs/>
          <w:iCs/>
          <w:color w:val="000000" w:themeColor="text1"/>
          <w:sz w:val="24"/>
          <w:szCs w:val="24"/>
          <w:lang w:val="ro-RO"/>
        </w:rPr>
        <w:t>privind stadiul realizării sarcinilor Directivei Cadru privind Apa (2000/60/EC), experții Părților au prezentat stadiul și activitățile realizate pentru depunerea aplicației de proiect TISZA DESWAT (Development of sustainable water resource management in the Tisza River Basin / Dezvoltarea managementului durabil al resurselor de apă în bazinul hidrografic  Tisa) sub coordonarea Ungariei.</w:t>
      </w:r>
    </w:p>
    <w:p w14:paraId="14B204A5" w14:textId="6C6088B1" w:rsidR="00E33149" w:rsidRDefault="00E33149" w:rsidP="00E33149">
      <w:pPr>
        <w:pStyle w:val="ListParagraph"/>
        <w:spacing w:before="120" w:after="120"/>
        <w:ind w:left="450"/>
        <w:jc w:val="both"/>
        <w:rPr>
          <w:rFonts w:ascii="Times New Roman" w:hAnsi="Times New Roman"/>
          <w:color w:val="000000" w:themeColor="text1"/>
          <w:sz w:val="24"/>
          <w:szCs w:val="24"/>
          <w:lang w:val="ro-RO"/>
        </w:rPr>
      </w:pPr>
      <w:r w:rsidRPr="000F0A66">
        <w:rPr>
          <w:rFonts w:ascii="Times New Roman" w:hAnsi="Times New Roman"/>
          <w:color w:val="000000" w:themeColor="text1"/>
          <w:sz w:val="24"/>
          <w:szCs w:val="24"/>
          <w:lang w:val="ro-RO"/>
        </w:rPr>
        <w:t>Activitățile întreprinse au constat în elaborarea și finalizarea aplicației de proiect, urmată de depunerea aplicației în cursul lunii aprilie 2024 în cadrul Programului pentru Regiunea Dunării 2021-2027, obiectivul specific 2.3: Sustainable, integrated, transnational water and sediment management in the Danube River Basin ensuring good quality and quantity of waters and sediment balance (Gestionarea durabilă, integrată, transnațională a apelor și a sedimentelor în bazinul hidrografic al Dun</w:t>
      </w:r>
      <w:r w:rsidR="003224D2">
        <w:rPr>
          <w:rFonts w:ascii="Times New Roman" w:hAnsi="Times New Roman"/>
          <w:color w:val="000000" w:themeColor="text1"/>
          <w:sz w:val="24"/>
          <w:szCs w:val="24"/>
          <w:lang w:val="ro-RO"/>
        </w:rPr>
        <w:t>ă</w:t>
      </w:r>
      <w:r w:rsidRPr="000F0A66">
        <w:rPr>
          <w:rFonts w:ascii="Times New Roman" w:hAnsi="Times New Roman"/>
          <w:color w:val="000000" w:themeColor="text1"/>
          <w:sz w:val="24"/>
          <w:szCs w:val="24"/>
          <w:lang w:val="ro-RO"/>
        </w:rPr>
        <w:t>rii asigurând o bună calitate și cantitate a apelor și balanța sedimentelor).</w:t>
      </w:r>
      <w:r w:rsidR="00B515D2" w:rsidRPr="000F0A66">
        <w:rPr>
          <w:rFonts w:ascii="Times New Roman" w:hAnsi="Times New Roman"/>
          <w:color w:val="000000" w:themeColor="text1"/>
          <w:sz w:val="24"/>
          <w:szCs w:val="24"/>
          <w:lang w:val="ro-RO"/>
        </w:rPr>
        <w:t xml:space="preserve"> </w:t>
      </w:r>
    </w:p>
    <w:p w14:paraId="7EFA7091" w14:textId="279E9E8D" w:rsidR="009C4656" w:rsidRPr="000F0A66" w:rsidRDefault="009C4656" w:rsidP="009C4656">
      <w:pPr>
        <w:pStyle w:val="ListParagraph"/>
        <w:spacing w:before="120" w:after="120"/>
        <w:ind w:left="45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lastRenderedPageBreak/>
        <w:t>În urma procesului de evaluare a aplicaţiei proiect</w:t>
      </w:r>
      <w:r w:rsidR="003224D2">
        <w:rPr>
          <w:rFonts w:ascii="Times New Roman" w:hAnsi="Times New Roman"/>
          <w:color w:val="000000" w:themeColor="text1"/>
          <w:sz w:val="24"/>
          <w:szCs w:val="24"/>
          <w:lang w:val="ro-RO"/>
        </w:rPr>
        <w:t>u</w:t>
      </w:r>
      <w:r w:rsidR="000E3947">
        <w:rPr>
          <w:rFonts w:ascii="Times New Roman" w:hAnsi="Times New Roman"/>
          <w:color w:val="000000" w:themeColor="text1"/>
          <w:sz w:val="24"/>
          <w:szCs w:val="24"/>
          <w:lang w:val="ro-RO"/>
        </w:rPr>
        <w:t>lui</w:t>
      </w:r>
      <w:r>
        <w:rPr>
          <w:rFonts w:ascii="Times New Roman" w:hAnsi="Times New Roman"/>
          <w:color w:val="000000" w:themeColor="text1"/>
          <w:sz w:val="24"/>
          <w:szCs w:val="24"/>
          <w:lang w:val="ro-RO"/>
        </w:rPr>
        <w:t xml:space="preserve"> s-a constatat că </w:t>
      </w:r>
      <w:r w:rsidR="000E3947">
        <w:rPr>
          <w:rFonts w:ascii="Times New Roman" w:hAnsi="Times New Roman"/>
          <w:color w:val="000000" w:themeColor="text1"/>
          <w:sz w:val="24"/>
          <w:szCs w:val="24"/>
          <w:lang w:val="ro-RO"/>
        </w:rPr>
        <w:t xml:space="preserve">proiectul </w:t>
      </w:r>
      <w:r>
        <w:rPr>
          <w:rFonts w:ascii="Times New Roman" w:hAnsi="Times New Roman"/>
          <w:color w:val="000000" w:themeColor="text1"/>
          <w:sz w:val="24"/>
          <w:szCs w:val="24"/>
          <w:lang w:val="ro-RO"/>
        </w:rPr>
        <w:t>nu a fost selectat pentru finanţare.</w:t>
      </w:r>
    </w:p>
    <w:p w14:paraId="2EFE5326" w14:textId="7FC8EBE5" w:rsidR="00E33149" w:rsidRPr="000F0A66" w:rsidRDefault="00E33149" w:rsidP="00C21DD7">
      <w:pPr>
        <w:pStyle w:val="ListParagraph"/>
        <w:spacing w:after="0"/>
        <w:ind w:left="448"/>
        <w:jc w:val="both"/>
        <w:rPr>
          <w:rFonts w:ascii="Times New Roman" w:hAnsi="Times New Roman"/>
          <w:color w:val="000000" w:themeColor="text1"/>
          <w:sz w:val="24"/>
          <w:szCs w:val="24"/>
          <w:lang w:val="ro-RO"/>
        </w:rPr>
      </w:pPr>
      <w:r w:rsidRPr="000F0A66">
        <w:rPr>
          <w:rFonts w:ascii="Times New Roman" w:hAnsi="Times New Roman"/>
          <w:color w:val="000000" w:themeColor="text1"/>
          <w:sz w:val="24"/>
          <w:szCs w:val="24"/>
          <w:lang w:val="ro-RO"/>
        </w:rPr>
        <w:t xml:space="preserve">Experții Părţilor au propus continuarea informării reciproce, pe baza obiectivelor Comisiei Internaționale pentru Protecţia Fluviului Dunărea (ICPDR), pentru corpurile de apă de suprafață de frontieră şi corpurile de apă subterană transfrontaliere, cuprinse în Planul de Management Integrat al b.h. Tisa (2019), privind stadiul realizării sarcinilor Directivei Cadru Apă (2000/60/ EC). </w:t>
      </w:r>
    </w:p>
    <w:p w14:paraId="7ED6C7B7" w14:textId="39D4B4D9" w:rsidR="00E33149" w:rsidRPr="000F0A66" w:rsidRDefault="00E33149" w:rsidP="00C21DD7">
      <w:pPr>
        <w:pStyle w:val="ListParagraph"/>
        <w:spacing w:after="0" w:line="240" w:lineRule="auto"/>
        <w:ind w:left="448"/>
        <w:jc w:val="both"/>
        <w:rPr>
          <w:rFonts w:ascii="Times New Roman" w:hAnsi="Times New Roman"/>
          <w:color w:val="000000" w:themeColor="text1"/>
          <w:sz w:val="24"/>
          <w:szCs w:val="24"/>
          <w:lang w:val="ro-RO"/>
        </w:rPr>
      </w:pPr>
    </w:p>
    <w:p w14:paraId="19A3F713" w14:textId="5888BBEA" w:rsidR="00E33149" w:rsidRPr="008B3A80" w:rsidRDefault="00E33149" w:rsidP="001F347E">
      <w:pPr>
        <w:pStyle w:val="ListParagraph"/>
        <w:numPr>
          <w:ilvl w:val="0"/>
          <w:numId w:val="4"/>
        </w:numPr>
        <w:spacing w:after="0"/>
        <w:ind w:left="448" w:hanging="363"/>
        <w:jc w:val="both"/>
        <w:rPr>
          <w:rFonts w:ascii="Times New Roman" w:hAnsi="Times New Roman"/>
          <w:bCs/>
          <w:color w:val="000000" w:themeColor="text1"/>
          <w:sz w:val="24"/>
          <w:szCs w:val="24"/>
          <w:lang w:val="ro-RO"/>
        </w:rPr>
      </w:pPr>
      <w:bookmarkStart w:id="6" w:name="_Hlk161848939"/>
      <w:bookmarkStart w:id="7" w:name="_Hlk120052708"/>
      <w:r w:rsidRPr="000F0A66">
        <w:rPr>
          <w:rFonts w:ascii="Times New Roman" w:hAnsi="Times New Roman"/>
          <w:color w:val="000000" w:themeColor="text1"/>
          <w:sz w:val="24"/>
          <w:szCs w:val="24"/>
          <w:lang w:val="ro-RO"/>
        </w:rPr>
        <w:t xml:space="preserve">Referitor la </w:t>
      </w:r>
      <w:r w:rsidRPr="008B3A80">
        <w:rPr>
          <w:rFonts w:ascii="Times New Roman" w:hAnsi="Times New Roman"/>
          <w:bCs/>
          <w:color w:val="000000" w:themeColor="text1"/>
          <w:sz w:val="24"/>
          <w:szCs w:val="24"/>
          <w:lang w:val="it-IT"/>
        </w:rPr>
        <w:t xml:space="preserve">analiza solicitării Părții ungare </w:t>
      </w:r>
      <w:r w:rsidRPr="008B3A80">
        <w:rPr>
          <w:rFonts w:ascii="Times New Roman" w:hAnsi="Times New Roman"/>
          <w:bCs/>
          <w:color w:val="000000" w:themeColor="text1"/>
          <w:sz w:val="24"/>
          <w:szCs w:val="24"/>
          <w:lang w:val="ro-RO"/>
        </w:rPr>
        <w:t>experții Părții române au informat că au fost analizate solicitările Părții ungare privind extinderea listei de stații hidrometrice cuprinse în „Regulamentul privind transmiterea reciprocă a datelor şi informațiilor meteorologice şi hidrologice între România şi Ungaria</w:t>
      </w:r>
      <w:r w:rsidR="003A05D6">
        <w:rPr>
          <w:rFonts w:ascii="Times New Roman" w:hAnsi="Times New Roman"/>
          <w:bCs/>
          <w:color w:val="000000" w:themeColor="text1"/>
          <w:sz w:val="24"/>
          <w:szCs w:val="24"/>
          <w:lang w:val="ro-RO"/>
        </w:rPr>
        <w:t>”</w:t>
      </w:r>
      <w:r w:rsidRPr="008B3A80">
        <w:rPr>
          <w:rFonts w:ascii="Times New Roman" w:eastAsia="Times New Roman" w:hAnsi="Times New Roman"/>
          <w:snapToGrid w:val="0"/>
          <w:color w:val="000000" w:themeColor="text1"/>
          <w:sz w:val="24"/>
          <w:szCs w:val="24"/>
          <w:lang w:val="ro-RO" w:eastAsia="hu-HU"/>
        </w:rPr>
        <w:t xml:space="preserve"> </w:t>
      </w:r>
      <w:r w:rsidRPr="008B3A80">
        <w:rPr>
          <w:rFonts w:ascii="Times New Roman" w:hAnsi="Times New Roman"/>
          <w:bCs/>
          <w:color w:val="000000" w:themeColor="text1"/>
          <w:sz w:val="24"/>
          <w:szCs w:val="24"/>
          <w:lang w:val="ro-RO"/>
        </w:rPr>
        <w:t>și consideră că nu este necesară extinderea acestei liste de stații hidrometrice, având în vedere că stațiile hidrometrice reprezentative pentru bazinele inferioare sunt deja incluse în anexele 4a, 5a şi 6a</w:t>
      </w:r>
      <w:r w:rsidR="003A05D6">
        <w:rPr>
          <w:rFonts w:ascii="Times New Roman" w:hAnsi="Times New Roman"/>
          <w:bCs/>
          <w:color w:val="000000" w:themeColor="text1"/>
          <w:sz w:val="24"/>
          <w:szCs w:val="24"/>
          <w:lang w:val="ro-RO"/>
        </w:rPr>
        <w:t xml:space="preserve"> </w:t>
      </w:r>
      <w:r w:rsidRPr="008B3A80">
        <w:rPr>
          <w:rFonts w:ascii="Times New Roman" w:hAnsi="Times New Roman"/>
          <w:bCs/>
          <w:color w:val="000000" w:themeColor="text1"/>
          <w:sz w:val="24"/>
          <w:szCs w:val="24"/>
          <w:lang w:val="ro-RO"/>
        </w:rPr>
        <w:t>ale Regulamentului. De asemenea, includerea în ultimii ani a schimbului de date orare de la stațiile automate a îmbunătățit semnificativ monitorizarea evoluției situației hidrologice.</w:t>
      </w:r>
    </w:p>
    <w:p w14:paraId="3C33619E" w14:textId="53384EB6" w:rsidR="00CE5AB5" w:rsidRDefault="00E33149" w:rsidP="00E33149">
      <w:pPr>
        <w:pStyle w:val="ListParagraph"/>
        <w:spacing w:before="120" w:after="120"/>
        <w:ind w:left="450"/>
        <w:jc w:val="both"/>
        <w:rPr>
          <w:rFonts w:ascii="Times New Roman" w:hAnsi="Times New Roman"/>
          <w:bCs/>
          <w:color w:val="000000" w:themeColor="text1"/>
          <w:sz w:val="24"/>
          <w:szCs w:val="24"/>
          <w:lang w:val="pt-PT"/>
        </w:rPr>
      </w:pPr>
      <w:r w:rsidRPr="008B3A80">
        <w:rPr>
          <w:rFonts w:ascii="Times New Roman" w:hAnsi="Times New Roman"/>
          <w:bCs/>
          <w:color w:val="000000" w:themeColor="text1"/>
          <w:sz w:val="24"/>
          <w:szCs w:val="24"/>
          <w:lang w:val="ro-RO"/>
        </w:rPr>
        <w:t>În cadrul înt</w:t>
      </w:r>
      <w:r w:rsidR="00BE747C" w:rsidRPr="008B3A80">
        <w:rPr>
          <w:rFonts w:ascii="Times New Roman" w:hAnsi="Times New Roman"/>
          <w:bCs/>
          <w:color w:val="000000" w:themeColor="text1"/>
          <w:sz w:val="24"/>
          <w:szCs w:val="24"/>
          <w:lang w:val="ro-RO"/>
        </w:rPr>
        <w:t>â</w:t>
      </w:r>
      <w:r w:rsidRPr="008B3A80">
        <w:rPr>
          <w:rFonts w:ascii="Times New Roman" w:hAnsi="Times New Roman"/>
          <w:bCs/>
          <w:color w:val="000000" w:themeColor="text1"/>
          <w:sz w:val="24"/>
          <w:szCs w:val="24"/>
          <w:lang w:val="ro-RO"/>
        </w:rPr>
        <w:t xml:space="preserve">lnirii </w:t>
      </w:r>
      <w:r w:rsidR="00B515D2" w:rsidRPr="008B3A80">
        <w:rPr>
          <w:rFonts w:ascii="Times New Roman" w:hAnsi="Times New Roman"/>
          <w:bCs/>
          <w:color w:val="000000" w:themeColor="text1"/>
          <w:sz w:val="24"/>
          <w:szCs w:val="24"/>
          <w:lang w:val="ro-RO"/>
        </w:rPr>
        <w:t>Subc</w:t>
      </w:r>
      <w:r w:rsidR="00BE404E">
        <w:rPr>
          <w:rFonts w:ascii="Times New Roman" w:hAnsi="Times New Roman"/>
          <w:bCs/>
          <w:color w:val="000000" w:themeColor="text1"/>
          <w:sz w:val="24"/>
          <w:szCs w:val="24"/>
          <w:lang w:val="ro-RO"/>
        </w:rPr>
        <w:t>o</w:t>
      </w:r>
      <w:r w:rsidR="00B515D2" w:rsidRPr="008B3A80">
        <w:rPr>
          <w:rFonts w:ascii="Times New Roman" w:hAnsi="Times New Roman"/>
          <w:bCs/>
          <w:color w:val="000000" w:themeColor="text1"/>
          <w:sz w:val="24"/>
          <w:szCs w:val="24"/>
          <w:lang w:val="ro-RO"/>
        </w:rPr>
        <w:t>misiei</w:t>
      </w:r>
      <w:r w:rsidR="004928E6">
        <w:rPr>
          <w:rFonts w:ascii="Times New Roman" w:hAnsi="Times New Roman"/>
          <w:bCs/>
          <w:color w:val="000000" w:themeColor="text1"/>
          <w:sz w:val="24"/>
          <w:szCs w:val="24"/>
          <w:lang w:val="ro-RO"/>
        </w:rPr>
        <w:t>,</w:t>
      </w:r>
      <w:r w:rsidR="00B515D2" w:rsidRPr="008B3A80">
        <w:rPr>
          <w:rFonts w:ascii="Times New Roman" w:hAnsi="Times New Roman"/>
          <w:bCs/>
          <w:color w:val="000000" w:themeColor="text1"/>
          <w:sz w:val="24"/>
          <w:szCs w:val="24"/>
          <w:lang w:val="ro-RO"/>
        </w:rPr>
        <w:t xml:space="preserve"> </w:t>
      </w:r>
      <w:r w:rsidRPr="008B3A80">
        <w:rPr>
          <w:rFonts w:ascii="Times New Roman" w:hAnsi="Times New Roman"/>
          <w:bCs/>
          <w:color w:val="000000" w:themeColor="text1"/>
          <w:sz w:val="24"/>
          <w:szCs w:val="24"/>
          <w:lang w:val="ro-RO"/>
        </w:rPr>
        <w:t>Partea ungară a menţionat faptul că solicitarea de extindere a listei stațiilor este important</w:t>
      </w:r>
      <w:r w:rsidR="00FC65FA" w:rsidRPr="008B3A80">
        <w:rPr>
          <w:rFonts w:ascii="Times New Roman" w:hAnsi="Times New Roman"/>
          <w:bCs/>
          <w:color w:val="000000" w:themeColor="text1"/>
          <w:sz w:val="24"/>
          <w:szCs w:val="24"/>
          <w:lang w:val="ro-RO"/>
        </w:rPr>
        <w:t>ă</w:t>
      </w:r>
      <w:r w:rsidRPr="008B3A80">
        <w:rPr>
          <w:rFonts w:ascii="Times New Roman" w:hAnsi="Times New Roman"/>
          <w:bCs/>
          <w:color w:val="000000" w:themeColor="text1"/>
          <w:sz w:val="24"/>
          <w:szCs w:val="24"/>
          <w:lang w:val="ro-RO"/>
        </w:rPr>
        <w:t xml:space="preserve"> și </w:t>
      </w:r>
      <w:r w:rsidR="00FC65FA" w:rsidRPr="008B3A80">
        <w:rPr>
          <w:rFonts w:ascii="Times New Roman" w:hAnsi="Times New Roman"/>
          <w:bCs/>
          <w:color w:val="000000" w:themeColor="text1"/>
          <w:sz w:val="24"/>
          <w:szCs w:val="24"/>
          <w:lang w:val="ro-RO"/>
        </w:rPr>
        <w:t xml:space="preserve">o </w:t>
      </w:r>
      <w:r w:rsidRPr="008B3A80">
        <w:rPr>
          <w:rFonts w:ascii="Times New Roman" w:hAnsi="Times New Roman"/>
          <w:bCs/>
          <w:color w:val="000000" w:themeColor="text1"/>
          <w:sz w:val="24"/>
          <w:szCs w:val="24"/>
          <w:lang w:val="ro-RO"/>
        </w:rPr>
        <w:t xml:space="preserve">susține în continuare. În sprijinul acestei solicitări, experții Părții ungare </w:t>
      </w:r>
      <w:r w:rsidR="00BE747C" w:rsidRPr="008B3A80">
        <w:rPr>
          <w:rFonts w:ascii="Times New Roman" w:hAnsi="Times New Roman"/>
          <w:bCs/>
          <w:color w:val="000000" w:themeColor="text1"/>
          <w:sz w:val="24"/>
          <w:szCs w:val="24"/>
          <w:lang w:val="ro-RO"/>
        </w:rPr>
        <w:t xml:space="preserve">au transmis prin intermediul secretarilor de ape de frontieră </w:t>
      </w:r>
      <w:r w:rsidRPr="008B3A80">
        <w:rPr>
          <w:rFonts w:ascii="Times New Roman" w:hAnsi="Times New Roman"/>
          <w:bCs/>
          <w:color w:val="000000" w:themeColor="text1"/>
          <w:sz w:val="24"/>
          <w:szCs w:val="24"/>
          <w:lang w:val="ro-RO"/>
        </w:rPr>
        <w:t xml:space="preserve">o justificare </w:t>
      </w:r>
      <w:r w:rsidR="00BE747C" w:rsidRPr="008B3A80">
        <w:rPr>
          <w:rFonts w:ascii="Times New Roman" w:hAnsi="Times New Roman"/>
          <w:bCs/>
          <w:color w:val="000000" w:themeColor="text1"/>
          <w:sz w:val="24"/>
          <w:szCs w:val="24"/>
          <w:lang w:val="ro-RO"/>
        </w:rPr>
        <w:t>p</w:t>
      </w:r>
      <w:r w:rsidR="00BE747C" w:rsidRPr="008B3A80">
        <w:rPr>
          <w:rFonts w:ascii="Times New Roman" w:hAnsi="Times New Roman"/>
          <w:bCs/>
          <w:color w:val="000000" w:themeColor="text1"/>
          <w:sz w:val="24"/>
          <w:szCs w:val="24"/>
          <w:lang w:val="it-IT"/>
        </w:rPr>
        <w:t>rivind extinderea listei de stații hidrometrice care fac obiectul schimbului bilateral de date</w:t>
      </w:r>
      <w:bookmarkEnd w:id="6"/>
      <w:r w:rsidR="00C31292">
        <w:rPr>
          <w:rFonts w:ascii="Times New Roman" w:hAnsi="Times New Roman"/>
          <w:bCs/>
          <w:color w:val="000000" w:themeColor="text1"/>
          <w:sz w:val="24"/>
          <w:szCs w:val="24"/>
          <w:lang w:val="pt-PT"/>
        </w:rPr>
        <w:t xml:space="preserve">. Partea română </w:t>
      </w:r>
      <w:r w:rsidR="00861201">
        <w:rPr>
          <w:rFonts w:ascii="Times New Roman" w:hAnsi="Times New Roman"/>
          <w:bCs/>
          <w:color w:val="000000" w:themeColor="text1"/>
          <w:sz w:val="24"/>
          <w:szCs w:val="24"/>
          <w:lang w:val="pt-PT"/>
        </w:rPr>
        <w:t>a</w:t>
      </w:r>
      <w:r w:rsidR="00C31292">
        <w:rPr>
          <w:rFonts w:ascii="Times New Roman" w:hAnsi="Times New Roman"/>
          <w:bCs/>
          <w:color w:val="000000" w:themeColor="text1"/>
          <w:sz w:val="24"/>
          <w:szCs w:val="24"/>
          <w:lang w:val="pt-PT"/>
        </w:rPr>
        <w:t xml:space="preserve"> analiza</w:t>
      </w:r>
      <w:r w:rsidR="00861201">
        <w:rPr>
          <w:rFonts w:ascii="Times New Roman" w:hAnsi="Times New Roman"/>
          <w:bCs/>
          <w:color w:val="000000" w:themeColor="text1"/>
          <w:sz w:val="24"/>
          <w:szCs w:val="24"/>
          <w:lang w:val="pt-PT"/>
        </w:rPr>
        <w:t>t</w:t>
      </w:r>
      <w:r w:rsidR="00C31292">
        <w:rPr>
          <w:rFonts w:ascii="Times New Roman" w:hAnsi="Times New Roman"/>
          <w:bCs/>
          <w:color w:val="000000" w:themeColor="text1"/>
          <w:sz w:val="24"/>
          <w:szCs w:val="24"/>
          <w:lang w:val="pt-PT"/>
        </w:rPr>
        <w:t xml:space="preserve"> şi </w:t>
      </w:r>
      <w:r w:rsidR="004928E6">
        <w:rPr>
          <w:rFonts w:ascii="Times New Roman" w:hAnsi="Times New Roman"/>
          <w:bCs/>
          <w:color w:val="000000" w:themeColor="text1"/>
          <w:sz w:val="24"/>
          <w:szCs w:val="24"/>
          <w:lang w:val="pt-PT"/>
        </w:rPr>
        <w:t>a</w:t>
      </w:r>
      <w:r w:rsidR="00C31292">
        <w:rPr>
          <w:rFonts w:ascii="Times New Roman" w:hAnsi="Times New Roman"/>
          <w:bCs/>
          <w:color w:val="000000" w:themeColor="text1"/>
          <w:sz w:val="24"/>
          <w:szCs w:val="24"/>
          <w:lang w:val="pt-PT"/>
        </w:rPr>
        <w:t xml:space="preserve"> transmi</w:t>
      </w:r>
      <w:r w:rsidR="004928E6">
        <w:rPr>
          <w:rFonts w:ascii="Times New Roman" w:hAnsi="Times New Roman"/>
          <w:bCs/>
          <w:color w:val="000000" w:themeColor="text1"/>
          <w:sz w:val="24"/>
          <w:szCs w:val="24"/>
          <w:lang w:val="pt-PT"/>
        </w:rPr>
        <w:t>s</w:t>
      </w:r>
      <w:r w:rsidR="00C31292">
        <w:rPr>
          <w:rFonts w:ascii="Times New Roman" w:hAnsi="Times New Roman"/>
          <w:bCs/>
          <w:color w:val="000000" w:themeColor="text1"/>
          <w:sz w:val="24"/>
          <w:szCs w:val="24"/>
          <w:lang w:val="pt-PT"/>
        </w:rPr>
        <w:t xml:space="preserve"> Părţii ungare un punct de vedere prin intermediul Secretarilor pentru ape de frontieră până la întâlnirea Comisiei.</w:t>
      </w:r>
    </w:p>
    <w:p w14:paraId="3230907B" w14:textId="1FE51DD8" w:rsidR="004928E6" w:rsidRDefault="004928E6" w:rsidP="00E33149">
      <w:pPr>
        <w:pStyle w:val="ListParagraph"/>
        <w:spacing w:before="120" w:after="120"/>
        <w:ind w:left="450"/>
        <w:jc w:val="both"/>
        <w:rPr>
          <w:rFonts w:ascii="Times New Roman" w:hAnsi="Times New Roman"/>
          <w:bCs/>
          <w:color w:val="000000" w:themeColor="text1"/>
          <w:sz w:val="24"/>
          <w:szCs w:val="24"/>
          <w:lang w:val="pt-PT"/>
        </w:rPr>
      </w:pPr>
      <w:r>
        <w:rPr>
          <w:rFonts w:ascii="Times New Roman" w:hAnsi="Times New Roman"/>
          <w:bCs/>
          <w:color w:val="000000" w:themeColor="text1"/>
          <w:sz w:val="24"/>
          <w:szCs w:val="24"/>
          <w:lang w:val="pt-PT"/>
        </w:rPr>
        <w:t xml:space="preserve">Partea ungară va analiza documentul  şi va transmite </w:t>
      </w:r>
      <w:r w:rsidR="003F0EBF">
        <w:rPr>
          <w:rFonts w:ascii="Times New Roman" w:hAnsi="Times New Roman"/>
          <w:bCs/>
          <w:color w:val="000000" w:themeColor="text1"/>
          <w:sz w:val="24"/>
          <w:szCs w:val="24"/>
          <w:lang w:val="pt-PT"/>
        </w:rPr>
        <w:t xml:space="preserve">un punct </w:t>
      </w:r>
      <w:r>
        <w:rPr>
          <w:rFonts w:ascii="Times New Roman" w:hAnsi="Times New Roman"/>
          <w:bCs/>
          <w:color w:val="000000" w:themeColor="text1"/>
          <w:sz w:val="24"/>
          <w:szCs w:val="24"/>
          <w:lang w:val="pt-PT"/>
        </w:rPr>
        <w:t>de vedere Părţii române până la următoarea întâlnire a Subcomisiei</w:t>
      </w:r>
      <w:r w:rsidR="003F0EBF">
        <w:rPr>
          <w:rFonts w:ascii="Times New Roman" w:hAnsi="Times New Roman"/>
          <w:bCs/>
          <w:color w:val="000000" w:themeColor="text1"/>
          <w:sz w:val="24"/>
          <w:szCs w:val="24"/>
          <w:lang w:val="pt-PT"/>
        </w:rPr>
        <w:t>.</w:t>
      </w:r>
    </w:p>
    <w:bookmarkEnd w:id="5"/>
    <w:bookmarkEnd w:id="7"/>
    <w:p w14:paraId="085A3EB6" w14:textId="14FCF183" w:rsidR="00CE5AB5" w:rsidRPr="008B3A80" w:rsidRDefault="00CE5AB5" w:rsidP="00CE5AB5">
      <w:pPr>
        <w:spacing w:before="240" w:after="24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w:t>
      </w:r>
      <w:r w:rsidR="003A05D6">
        <w:rPr>
          <w:rFonts w:ascii="Times New Roman" w:hAnsi="Times New Roman" w:cs="Times New Roman"/>
          <w:b/>
          <w:bCs/>
          <w:color w:val="000000" w:themeColor="text1"/>
        </w:rPr>
        <w:t>1</w:t>
      </w:r>
      <w:r w:rsidRPr="008B3A80">
        <w:rPr>
          <w:rFonts w:ascii="Times New Roman" w:hAnsi="Times New Roman" w:cs="Times New Roman"/>
          <w:b/>
          <w:bCs/>
          <w:color w:val="000000" w:themeColor="text1"/>
        </w:rPr>
        <w:t>.b.</w:t>
      </w:r>
      <w:r w:rsidRPr="008B3A80">
        <w:rPr>
          <w:rFonts w:ascii="Times New Roman" w:hAnsi="Times New Roman" w:cs="Times New Roman"/>
          <w:b/>
          <w:bCs/>
          <w:color w:val="000000" w:themeColor="text1"/>
        </w:rPr>
        <w:tab/>
        <w:t>Comisia hotărăște:</w:t>
      </w:r>
    </w:p>
    <w:p w14:paraId="09247E8C" w14:textId="60C7D469"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Se aprobă Procesul-verbal al întâlnirii Subcomisiei de gospodărirea apelor şi hidrometeorologie, semnat la </w:t>
      </w:r>
      <w:r w:rsidR="00FC65FA" w:rsidRPr="008B3A80">
        <w:rPr>
          <w:rFonts w:ascii="Times New Roman" w:hAnsi="Times New Roman"/>
          <w:bCs/>
          <w:color w:val="000000" w:themeColor="text1"/>
          <w:sz w:val="24"/>
          <w:szCs w:val="24"/>
          <w:lang w:val="ro-RO"/>
        </w:rPr>
        <w:t>Baktalórántháza</w:t>
      </w:r>
      <w:r w:rsidRPr="008B3A80">
        <w:rPr>
          <w:rFonts w:ascii="Times New Roman" w:hAnsi="Times New Roman"/>
          <w:bCs/>
          <w:color w:val="000000" w:themeColor="text1"/>
          <w:sz w:val="24"/>
          <w:szCs w:val="24"/>
          <w:lang w:val="ro-RO"/>
        </w:rPr>
        <w:t>,</w:t>
      </w:r>
      <w:r w:rsidRPr="008B3A80">
        <w:rPr>
          <w:rFonts w:ascii="Times New Roman" w:hAnsi="Times New Roman"/>
          <w:color w:val="000000" w:themeColor="text1"/>
          <w:sz w:val="24"/>
          <w:szCs w:val="24"/>
          <w:lang w:val="ro-RO"/>
        </w:rPr>
        <w:t xml:space="preserve"> în data de </w:t>
      </w:r>
      <w:r w:rsidR="00FC65FA" w:rsidRPr="008B3A80">
        <w:rPr>
          <w:rFonts w:ascii="Times New Roman" w:hAnsi="Times New Roman"/>
          <w:color w:val="000000" w:themeColor="text1"/>
          <w:sz w:val="24"/>
          <w:szCs w:val="24"/>
          <w:lang w:val="ro-RO"/>
        </w:rPr>
        <w:t>15</w:t>
      </w:r>
      <w:r w:rsidRPr="008B3A80">
        <w:rPr>
          <w:rFonts w:ascii="Times New Roman" w:hAnsi="Times New Roman"/>
          <w:color w:val="000000" w:themeColor="text1"/>
          <w:sz w:val="24"/>
          <w:szCs w:val="24"/>
          <w:lang w:val="ro-RO"/>
        </w:rPr>
        <w:t xml:space="preserve"> </w:t>
      </w:r>
      <w:r w:rsidR="00FC65FA" w:rsidRPr="008B3A80">
        <w:rPr>
          <w:rFonts w:ascii="Times New Roman" w:hAnsi="Times New Roman"/>
          <w:color w:val="000000" w:themeColor="text1"/>
          <w:sz w:val="24"/>
          <w:szCs w:val="24"/>
          <w:lang w:val="ro-RO"/>
        </w:rPr>
        <w:t>noiembrie</w:t>
      </w:r>
      <w:r w:rsidRPr="008B3A80">
        <w:rPr>
          <w:rFonts w:ascii="Times New Roman" w:hAnsi="Times New Roman"/>
          <w:color w:val="000000" w:themeColor="text1"/>
          <w:sz w:val="24"/>
          <w:szCs w:val="24"/>
          <w:lang w:val="ro-RO"/>
        </w:rPr>
        <w:t xml:space="preserve"> 2024;</w:t>
      </w:r>
    </w:p>
    <w:p w14:paraId="58177DB3" w14:textId="77777777"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Subcomisia va examina îndeplinirea sarcinilor cuprinse în „</w:t>
      </w:r>
      <w:r w:rsidRPr="008B3A80">
        <w:rPr>
          <w:rFonts w:ascii="Times New Roman" w:hAnsi="Times New Roman"/>
          <w:i/>
          <w:iCs/>
          <w:color w:val="000000" w:themeColor="text1"/>
          <w:sz w:val="24"/>
          <w:szCs w:val="24"/>
          <w:lang w:val="ro-RO"/>
        </w:rPr>
        <w:t>Regulamentul privind transmiterea reciprocă a datelor şi informațiilor meteorologice şi hidrologice între România şi Ungaria</w:t>
      </w:r>
      <w:r w:rsidRPr="008B3A80">
        <w:rPr>
          <w:rFonts w:ascii="Times New Roman" w:hAnsi="Times New Roman"/>
          <w:color w:val="000000" w:themeColor="text1"/>
          <w:sz w:val="24"/>
          <w:szCs w:val="24"/>
          <w:lang w:val="ro-RO"/>
        </w:rPr>
        <w:t>”;</w:t>
      </w:r>
    </w:p>
    <w:p w14:paraId="183E28C0" w14:textId="77777777"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Subcomisia va examina îndeplinirea sarcinilor cuprinse în „</w:t>
      </w:r>
      <w:r w:rsidRPr="008B3A80">
        <w:rPr>
          <w:rFonts w:ascii="Times New Roman" w:hAnsi="Times New Roman"/>
          <w:i/>
          <w:iCs/>
          <w:color w:val="000000" w:themeColor="text1"/>
          <w:sz w:val="24"/>
          <w:szCs w:val="24"/>
          <w:lang w:val="ro-RO"/>
        </w:rPr>
        <w:t>Regulamentul privind efectuarea de observații hidrometrice sistematice şi determinarea în comun a resurselor de apă pe apele de frontieră</w:t>
      </w:r>
      <w:r w:rsidRPr="008B3A80">
        <w:rPr>
          <w:rFonts w:ascii="Times New Roman" w:hAnsi="Times New Roman"/>
          <w:color w:val="000000" w:themeColor="text1"/>
          <w:sz w:val="24"/>
          <w:szCs w:val="24"/>
          <w:lang w:val="ro-RO"/>
        </w:rPr>
        <w:t>”;</w:t>
      </w:r>
    </w:p>
    <w:p w14:paraId="23AE16BB" w14:textId="77777777"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Subcomisia va examina îndeplinirea sarcinilor cuprinse în „</w:t>
      </w:r>
      <w:r w:rsidRPr="008B3A80">
        <w:rPr>
          <w:rFonts w:ascii="Times New Roman" w:hAnsi="Times New Roman"/>
          <w:i/>
          <w:iCs/>
          <w:color w:val="000000" w:themeColor="text1"/>
          <w:sz w:val="24"/>
          <w:szCs w:val="24"/>
          <w:lang w:val="ro-RO"/>
        </w:rPr>
        <w:t>Regulamentul de colaborare între organele hidrotehnice teritoriale în cazul scurgerii apelor mici (extraordinare) pe râurile din subunitățile hidrografice care formează sau traversează frontiera româno-ungară</w:t>
      </w:r>
      <w:r w:rsidRPr="008B3A80">
        <w:rPr>
          <w:rFonts w:ascii="Times New Roman" w:hAnsi="Times New Roman"/>
          <w:color w:val="000000" w:themeColor="text1"/>
          <w:sz w:val="24"/>
          <w:szCs w:val="24"/>
          <w:lang w:val="ro-RO"/>
        </w:rPr>
        <w:t>”;</w:t>
      </w:r>
    </w:p>
    <w:p w14:paraId="68AADAA0" w14:textId="759BCD36"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bookmarkStart w:id="8" w:name="_Hlk127984226"/>
      <w:r w:rsidRPr="008B3A80">
        <w:rPr>
          <w:rFonts w:ascii="Times New Roman" w:hAnsi="Times New Roman"/>
          <w:color w:val="000000" w:themeColor="text1"/>
          <w:sz w:val="24"/>
          <w:szCs w:val="24"/>
          <w:lang w:val="ro-RO"/>
        </w:rPr>
        <w:t xml:space="preserve">Să se continue schimbul de experiență între experții români și unguri implicați în elaborarea prognozelor hidrologice, prin organizarea unei întâlniri, la </w:t>
      </w:r>
      <w:r w:rsidR="00FC65FA" w:rsidRPr="008B3A80">
        <w:rPr>
          <w:rFonts w:ascii="Times New Roman" w:hAnsi="Times New Roman"/>
          <w:color w:val="000000" w:themeColor="text1"/>
          <w:sz w:val="24"/>
          <w:szCs w:val="24"/>
          <w:lang w:val="ro-RO"/>
        </w:rPr>
        <w:t>Bucureşti, în perioada septembrie-octombrie 2025</w:t>
      </w:r>
      <w:r w:rsidR="007A2CEF">
        <w:rPr>
          <w:rFonts w:ascii="Times New Roman" w:hAnsi="Times New Roman"/>
          <w:color w:val="000000" w:themeColor="text1"/>
          <w:sz w:val="24"/>
          <w:szCs w:val="24"/>
          <w:lang w:val="ro-RO"/>
        </w:rPr>
        <w:t>;</w:t>
      </w:r>
    </w:p>
    <w:p w14:paraId="7D920C08" w14:textId="77777777"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Subcomisia va continua examinarea posibilităților de transfer pe canalele și cursurile de apă mici care traversează frontiera româno-ungară;</w:t>
      </w:r>
    </w:p>
    <w:bookmarkEnd w:id="8"/>
    <w:p w14:paraId="66E47BED" w14:textId="77777777"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Experții Părților vor continua să se informeze reciproc în legătură cu proiectele comune aflate în derulare, care au legătură cu activitatea Subcomisiei;</w:t>
      </w:r>
    </w:p>
    <w:p w14:paraId="66731806" w14:textId="7FBDBD62"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Experții Părților vor continua să se informeze reciproc, pe baza obiectivelor Comisiei Internaționale pentru Protecția Fluviului Dunărea (ICPDR),</w:t>
      </w:r>
      <w:r w:rsidRPr="008B3A80">
        <w:rPr>
          <w:color w:val="000000" w:themeColor="text1"/>
          <w:lang w:val="ro-RO"/>
        </w:rPr>
        <w:t xml:space="preserve"> </w:t>
      </w:r>
      <w:r w:rsidRPr="008B3A80">
        <w:rPr>
          <w:rFonts w:ascii="Times New Roman" w:hAnsi="Times New Roman"/>
          <w:color w:val="000000" w:themeColor="text1"/>
          <w:sz w:val="24"/>
          <w:szCs w:val="24"/>
          <w:lang w:val="ro-RO"/>
        </w:rPr>
        <w:t xml:space="preserve">în legătură cu corpurile de apă de suprafață de frontieră şi corpurile de apă subterană transfrontaliere din Planul de Management </w:t>
      </w:r>
      <w:r w:rsidRPr="008B3A80">
        <w:rPr>
          <w:rFonts w:ascii="Times New Roman" w:hAnsi="Times New Roman"/>
          <w:color w:val="000000" w:themeColor="text1"/>
          <w:sz w:val="24"/>
          <w:szCs w:val="24"/>
          <w:lang w:val="ro-RO"/>
        </w:rPr>
        <w:lastRenderedPageBreak/>
        <w:t xml:space="preserve">Integrat al b.h. Tisa (2019), </w:t>
      </w:r>
      <w:r w:rsidR="008C2296" w:rsidRPr="008C2296">
        <w:rPr>
          <w:rFonts w:ascii="Times New Roman" w:hAnsi="Times New Roman"/>
          <w:sz w:val="24"/>
          <w:szCs w:val="24"/>
          <w:lang w:val="ro-RO"/>
        </w:rPr>
        <w:t>privind stadiul realizării sarcinilor Directivei Cadru Apă</w:t>
      </w:r>
      <w:r w:rsidR="008C2296" w:rsidRPr="00AD3174">
        <w:rPr>
          <w:lang w:val="ro-RO"/>
        </w:rPr>
        <w:t xml:space="preserve"> </w:t>
      </w:r>
      <w:r w:rsidRPr="008B3A80">
        <w:rPr>
          <w:rFonts w:ascii="Times New Roman" w:hAnsi="Times New Roman"/>
          <w:color w:val="000000" w:themeColor="text1"/>
          <w:sz w:val="24"/>
          <w:szCs w:val="24"/>
          <w:lang w:val="ro-RO"/>
        </w:rPr>
        <w:t>(2000/60/EC);</w:t>
      </w:r>
    </w:p>
    <w:p w14:paraId="4E7C1D21" w14:textId="03420A4F" w:rsidR="00CE5AB5" w:rsidRPr="008B3A80" w:rsidRDefault="00CE5AB5" w:rsidP="001F347E">
      <w:pPr>
        <w:pStyle w:val="ListParagraph"/>
        <w:numPr>
          <w:ilvl w:val="0"/>
          <w:numId w:val="6"/>
        </w:numPr>
        <w:spacing w:before="120" w:after="120" w:line="240" w:lineRule="auto"/>
        <w:ind w:left="634"/>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Următoarea întâlnire a Subcomisiei va avea loc în trimestrul IV al anului 202</w:t>
      </w:r>
      <w:r w:rsidR="00B515D2" w:rsidRPr="008B3A80">
        <w:rPr>
          <w:rFonts w:ascii="Times New Roman" w:hAnsi="Times New Roman"/>
          <w:color w:val="000000" w:themeColor="text1"/>
          <w:sz w:val="24"/>
          <w:szCs w:val="24"/>
          <w:lang w:val="ro-RO"/>
        </w:rPr>
        <w:t>5</w:t>
      </w:r>
      <w:r w:rsidRPr="008B3A80">
        <w:rPr>
          <w:rFonts w:ascii="Times New Roman" w:hAnsi="Times New Roman"/>
          <w:color w:val="000000" w:themeColor="text1"/>
          <w:sz w:val="24"/>
          <w:szCs w:val="24"/>
          <w:lang w:val="ro-RO"/>
        </w:rPr>
        <w:t xml:space="preserve">, pe teritoriul </w:t>
      </w:r>
      <w:r w:rsidR="00FC65FA" w:rsidRPr="008B3A80">
        <w:rPr>
          <w:rFonts w:ascii="Times New Roman" w:hAnsi="Times New Roman"/>
          <w:color w:val="000000" w:themeColor="text1"/>
          <w:sz w:val="24"/>
          <w:szCs w:val="24"/>
          <w:lang w:val="ro-RO"/>
        </w:rPr>
        <w:t>României</w:t>
      </w:r>
      <w:r w:rsidRPr="008B3A80">
        <w:rPr>
          <w:rFonts w:ascii="Times New Roman" w:hAnsi="Times New Roman"/>
          <w:color w:val="000000" w:themeColor="text1"/>
          <w:sz w:val="24"/>
          <w:szCs w:val="24"/>
          <w:lang w:val="ro-RO"/>
        </w:rPr>
        <w:t>.</w:t>
      </w:r>
    </w:p>
    <w:p w14:paraId="668A70E9" w14:textId="78E32F32" w:rsidR="00CE5AB5" w:rsidRDefault="00CE5AB5" w:rsidP="001D493F">
      <w:pPr>
        <w:jc w:val="both"/>
        <w:rPr>
          <w:rFonts w:ascii="Times New Roman" w:hAnsi="Times New Roman" w:cs="Times New Roman"/>
          <w:b/>
          <w:bCs/>
          <w:color w:val="000000" w:themeColor="text1"/>
          <w:u w:val="single"/>
        </w:rPr>
      </w:pPr>
    </w:p>
    <w:p w14:paraId="630F676A" w14:textId="2B0D53DB" w:rsidR="005B2B09" w:rsidRPr="008B3A80" w:rsidRDefault="005B2B09" w:rsidP="00007353">
      <w:pPr>
        <w:spacing w:before="240"/>
        <w:jc w:val="both"/>
        <w:rPr>
          <w:rFonts w:ascii="Times New Roman" w:hAnsi="Times New Roman" w:cs="Times New Roman"/>
          <w:b/>
          <w:bCs/>
          <w:color w:val="000000" w:themeColor="text1"/>
        </w:rPr>
      </w:pPr>
      <w:bookmarkStart w:id="9" w:name="_Hlk483389639"/>
      <w:r w:rsidRPr="008B3A80">
        <w:rPr>
          <w:rFonts w:ascii="Times New Roman" w:hAnsi="Times New Roman" w:cs="Times New Roman"/>
          <w:b/>
          <w:bCs/>
          <w:color w:val="000000" w:themeColor="text1"/>
        </w:rPr>
        <w:t>I</w:t>
      </w:r>
      <w:r w:rsidR="00007353" w:rsidRPr="008B3A80">
        <w:rPr>
          <w:rFonts w:ascii="Times New Roman" w:hAnsi="Times New Roman" w:cs="Times New Roman"/>
          <w:b/>
          <w:bCs/>
          <w:color w:val="000000" w:themeColor="text1"/>
        </w:rPr>
        <w:t>.</w:t>
      </w:r>
      <w:r w:rsidR="00F85123">
        <w:rPr>
          <w:rFonts w:ascii="Times New Roman" w:hAnsi="Times New Roman" w:cs="Times New Roman"/>
          <w:b/>
          <w:bCs/>
          <w:color w:val="000000" w:themeColor="text1"/>
        </w:rPr>
        <w:t>2</w:t>
      </w:r>
      <w:r w:rsidR="00007353" w:rsidRPr="008B3A80">
        <w:rPr>
          <w:rFonts w:ascii="Times New Roman" w:hAnsi="Times New Roman" w:cs="Times New Roman"/>
          <w:b/>
          <w:bCs/>
          <w:color w:val="000000" w:themeColor="text1"/>
        </w:rPr>
        <w:t xml:space="preserve">.    </w:t>
      </w:r>
      <w:r w:rsidRPr="008B3A80">
        <w:rPr>
          <w:rFonts w:ascii="Times New Roman" w:hAnsi="Times New Roman" w:cs="Times New Roman"/>
          <w:b/>
          <w:bCs/>
          <w:color w:val="000000" w:themeColor="text1"/>
        </w:rPr>
        <w:t>Activitatea Subcomisiei de calitate a apei</w:t>
      </w:r>
    </w:p>
    <w:p w14:paraId="60FF3582" w14:textId="77777777" w:rsidR="005B2B09" w:rsidRPr="008B3A80" w:rsidRDefault="005B2B09" w:rsidP="00033CD2">
      <w:pPr>
        <w:ind w:left="720" w:hanging="630"/>
        <w:jc w:val="both"/>
        <w:rPr>
          <w:rFonts w:ascii="Times New Roman" w:hAnsi="Times New Roman" w:cs="Times New Roman"/>
          <w:b/>
          <w:bCs/>
          <w:color w:val="000000" w:themeColor="text1"/>
        </w:rPr>
      </w:pPr>
    </w:p>
    <w:p w14:paraId="39B49A90" w14:textId="51CCD07F" w:rsidR="005B2B09" w:rsidRPr="008B3A80" w:rsidRDefault="005B2B09" w:rsidP="00033CD2">
      <w:pPr>
        <w:ind w:left="720" w:hanging="63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w:t>
      </w:r>
      <w:r w:rsidR="00F85123">
        <w:rPr>
          <w:rFonts w:ascii="Times New Roman" w:hAnsi="Times New Roman" w:cs="Times New Roman"/>
          <w:b/>
          <w:bCs/>
          <w:color w:val="000000" w:themeColor="text1"/>
        </w:rPr>
        <w:t>2</w:t>
      </w:r>
      <w:r w:rsidRPr="008B3A80">
        <w:rPr>
          <w:rFonts w:ascii="Times New Roman" w:hAnsi="Times New Roman" w:cs="Times New Roman"/>
          <w:b/>
          <w:bCs/>
          <w:color w:val="000000" w:themeColor="text1"/>
        </w:rPr>
        <w:t>.a.</w:t>
      </w:r>
      <w:r w:rsidRPr="008B3A80">
        <w:rPr>
          <w:rFonts w:ascii="Times New Roman" w:hAnsi="Times New Roman" w:cs="Times New Roman"/>
          <w:b/>
          <w:bCs/>
          <w:color w:val="000000" w:themeColor="text1"/>
        </w:rPr>
        <w:tab/>
        <w:t>Comisia constată:</w:t>
      </w:r>
    </w:p>
    <w:p w14:paraId="609A5416" w14:textId="77777777" w:rsidR="005B2B09" w:rsidRPr="008B3A80" w:rsidRDefault="005B2B09" w:rsidP="00033CD2">
      <w:pPr>
        <w:ind w:left="720" w:hanging="630"/>
        <w:jc w:val="both"/>
        <w:rPr>
          <w:rFonts w:ascii="Times New Roman" w:hAnsi="Times New Roman" w:cs="Times New Roman"/>
          <w:b/>
          <w:bCs/>
          <w:color w:val="000000" w:themeColor="text1"/>
        </w:rPr>
      </w:pPr>
    </w:p>
    <w:p w14:paraId="1B98BEAA" w14:textId="60FE8401" w:rsidR="0095321B" w:rsidRPr="008B3A80" w:rsidRDefault="005B2B09" w:rsidP="001F347E">
      <w:pPr>
        <w:pStyle w:val="Title"/>
        <w:numPr>
          <w:ilvl w:val="0"/>
          <w:numId w:val="10"/>
        </w:numPr>
        <w:spacing w:before="120" w:line="276" w:lineRule="auto"/>
        <w:jc w:val="both"/>
        <w:rPr>
          <w:b w:val="0"/>
          <w:color w:val="000000" w:themeColor="text1"/>
          <w:sz w:val="24"/>
          <w:szCs w:val="24"/>
          <w:lang w:val="ro-RO"/>
        </w:rPr>
      </w:pPr>
      <w:bookmarkStart w:id="10" w:name="_Hlk80942969"/>
      <w:r w:rsidRPr="008B3A80">
        <w:rPr>
          <w:b w:val="0"/>
          <w:color w:val="000000" w:themeColor="text1"/>
          <w:sz w:val="24"/>
          <w:szCs w:val="24"/>
          <w:lang w:val="ro-RO"/>
        </w:rPr>
        <w:t xml:space="preserve">Subcomisia a avut o întâlnire </w:t>
      </w:r>
      <w:bookmarkEnd w:id="10"/>
      <w:r w:rsidR="000909C8" w:rsidRPr="008B3A80">
        <w:rPr>
          <w:b w:val="0"/>
          <w:color w:val="000000" w:themeColor="text1"/>
          <w:sz w:val="24"/>
          <w:szCs w:val="24"/>
          <w:lang w:val="ro-RO"/>
        </w:rPr>
        <w:t xml:space="preserve">la </w:t>
      </w:r>
      <w:r w:rsidR="00637C16" w:rsidRPr="008B3A80">
        <w:rPr>
          <w:b w:val="0"/>
          <w:color w:val="000000" w:themeColor="text1"/>
          <w:sz w:val="24"/>
          <w:szCs w:val="24"/>
          <w:lang w:val="ro-RO"/>
        </w:rPr>
        <w:t>Lancrăm</w:t>
      </w:r>
      <w:r w:rsidR="000909C8" w:rsidRPr="008B3A80">
        <w:rPr>
          <w:b w:val="0"/>
          <w:color w:val="000000" w:themeColor="text1"/>
          <w:sz w:val="24"/>
          <w:szCs w:val="24"/>
          <w:lang w:val="ro-RO"/>
        </w:rPr>
        <w:t xml:space="preserve">, ȋn perioada </w:t>
      </w:r>
      <w:r w:rsidR="00637C16" w:rsidRPr="008B3A80">
        <w:rPr>
          <w:b w:val="0"/>
          <w:color w:val="000000" w:themeColor="text1"/>
          <w:sz w:val="24"/>
          <w:szCs w:val="24"/>
          <w:lang w:val="ro-RO"/>
        </w:rPr>
        <w:t>19-21</w:t>
      </w:r>
      <w:r w:rsidR="000909C8" w:rsidRPr="008B3A80">
        <w:rPr>
          <w:b w:val="0"/>
          <w:color w:val="000000" w:themeColor="text1"/>
          <w:sz w:val="24"/>
          <w:szCs w:val="24"/>
          <w:lang w:val="ro-RO"/>
        </w:rPr>
        <w:t xml:space="preserve"> noiembrie 202</w:t>
      </w:r>
      <w:r w:rsidR="00637C16" w:rsidRPr="008B3A80">
        <w:rPr>
          <w:b w:val="0"/>
          <w:color w:val="000000" w:themeColor="text1"/>
          <w:sz w:val="24"/>
          <w:szCs w:val="24"/>
          <w:lang w:val="ro-RO"/>
        </w:rPr>
        <w:t>4</w:t>
      </w:r>
      <w:r w:rsidR="00815C8D" w:rsidRPr="008B3A80">
        <w:rPr>
          <w:b w:val="0"/>
          <w:color w:val="000000" w:themeColor="text1"/>
          <w:sz w:val="24"/>
          <w:szCs w:val="24"/>
          <w:lang w:val="ro-RO"/>
        </w:rPr>
        <w:t>.</w:t>
      </w:r>
    </w:p>
    <w:p w14:paraId="4DD73E19" w14:textId="77777777" w:rsidR="008010FF" w:rsidRPr="008B3A80" w:rsidRDefault="008010FF" w:rsidP="001F347E">
      <w:pPr>
        <w:pStyle w:val="Title"/>
        <w:numPr>
          <w:ilvl w:val="0"/>
          <w:numId w:val="10"/>
        </w:numPr>
        <w:spacing w:before="120" w:line="276" w:lineRule="auto"/>
        <w:jc w:val="both"/>
        <w:rPr>
          <w:b w:val="0"/>
          <w:color w:val="000000" w:themeColor="text1"/>
          <w:sz w:val="24"/>
          <w:szCs w:val="24"/>
          <w:lang w:val="ro-RO"/>
        </w:rPr>
      </w:pPr>
      <w:r w:rsidRPr="008B3A80">
        <w:rPr>
          <w:b w:val="0"/>
          <w:color w:val="000000" w:themeColor="text1"/>
          <w:sz w:val="24"/>
          <w:szCs w:val="24"/>
          <w:lang w:val="ro-RO"/>
        </w:rPr>
        <w:t>Sarcinile prevăzute în „Regulamentul privind urmărirea calităţii apelor pe râurile care formează</w:t>
      </w:r>
      <w:r w:rsidR="0095321B" w:rsidRPr="008B3A80">
        <w:rPr>
          <w:b w:val="0"/>
          <w:color w:val="000000" w:themeColor="text1"/>
          <w:sz w:val="24"/>
          <w:szCs w:val="24"/>
          <w:lang w:val="ro-RO"/>
        </w:rPr>
        <w:t xml:space="preserve"> </w:t>
      </w:r>
      <w:r w:rsidRPr="008B3A80">
        <w:rPr>
          <w:b w:val="0"/>
          <w:color w:val="000000" w:themeColor="text1"/>
          <w:sz w:val="24"/>
          <w:szCs w:val="24"/>
          <w:lang w:val="ro-RO"/>
        </w:rPr>
        <w:t xml:space="preserve">sau traversează frontiera româno-ungară” au fost îndeplinite. </w:t>
      </w:r>
    </w:p>
    <w:p w14:paraId="557623B7" w14:textId="2403BEA5" w:rsidR="008010FF" w:rsidRPr="008B3A80" w:rsidRDefault="008010FF" w:rsidP="00966CDF">
      <w:pPr>
        <w:spacing w:before="120"/>
        <w:ind w:left="360"/>
        <w:jc w:val="both"/>
        <w:rPr>
          <w:rFonts w:ascii="Times New Roman" w:hAnsi="Times New Roman" w:cs="Times New Roman"/>
          <w:color w:val="000000" w:themeColor="text1"/>
        </w:rPr>
      </w:pPr>
      <w:r w:rsidRPr="008B3A80">
        <w:rPr>
          <w:rFonts w:ascii="Times New Roman" w:hAnsi="Times New Roman" w:cs="Times New Roman"/>
          <w:color w:val="000000" w:themeColor="text1"/>
        </w:rPr>
        <w:t>Conform prevederilor „</w:t>
      </w:r>
      <w:r w:rsidRPr="008B3A80">
        <w:rPr>
          <w:rFonts w:ascii="Times New Roman" w:hAnsi="Times New Roman" w:cs="Times New Roman"/>
          <w:i/>
          <w:iCs/>
          <w:color w:val="000000" w:themeColor="text1"/>
        </w:rPr>
        <w:t>Regulamentului pentru urmărirea calităţii apelor pe râurile care formează sau traversează frontiera româno-ungară</w:t>
      </w:r>
      <w:r w:rsidRPr="008B3A80">
        <w:rPr>
          <w:rFonts w:ascii="Times New Roman" w:hAnsi="Times New Roman" w:cs="Times New Roman"/>
          <w:color w:val="000000" w:themeColor="text1"/>
        </w:rPr>
        <w:t>”, experţii Părţilor au efectuat în anul 202</w:t>
      </w:r>
      <w:r w:rsidR="00637C16" w:rsidRPr="008B3A80">
        <w:rPr>
          <w:rFonts w:ascii="Times New Roman" w:hAnsi="Times New Roman" w:cs="Times New Roman"/>
          <w:color w:val="000000" w:themeColor="text1"/>
        </w:rPr>
        <w:t>3</w:t>
      </w:r>
      <w:r w:rsidRPr="008B3A80">
        <w:rPr>
          <w:rFonts w:ascii="Times New Roman" w:hAnsi="Times New Roman" w:cs="Times New Roman"/>
          <w:color w:val="000000" w:themeColor="text1"/>
        </w:rPr>
        <w:t>, prelevări de probe de apă pe râurile Tur, Someş, Crasna, Ier, Barcău, Crişul Repede, Crişul Negru, Crişul Alb şi Mureş.</w:t>
      </w:r>
    </w:p>
    <w:p w14:paraId="30450D21" w14:textId="3521EBC2" w:rsidR="008010FF" w:rsidRPr="00BE404E" w:rsidRDefault="008010FF" w:rsidP="008D1DFF">
      <w:pPr>
        <w:spacing w:before="120" w:after="120" w:line="276" w:lineRule="auto"/>
        <w:ind w:left="357"/>
        <w:jc w:val="both"/>
        <w:rPr>
          <w:rFonts w:ascii="Times New Roman" w:hAnsi="Times New Roman" w:cs="Times New Roman"/>
          <w:bCs/>
          <w:color w:val="000000" w:themeColor="text1"/>
        </w:rPr>
      </w:pPr>
      <w:r w:rsidRPr="00BE404E">
        <w:rPr>
          <w:rFonts w:ascii="Times New Roman" w:hAnsi="Times New Roman" w:cs="Times New Roman"/>
          <w:bCs/>
          <w:color w:val="000000" w:themeColor="text1"/>
        </w:rPr>
        <w:t xml:space="preserve">În conformitate cu prevederile art. 5, pct. c) </w:t>
      </w:r>
      <w:r w:rsidR="00FE412B" w:rsidRPr="00BE404E">
        <w:rPr>
          <w:rFonts w:ascii="Times New Roman" w:hAnsi="Times New Roman" w:cs="Times New Roman"/>
          <w:bCs/>
          <w:color w:val="000000" w:themeColor="text1"/>
        </w:rPr>
        <w:t>din</w:t>
      </w:r>
      <w:r w:rsidRPr="00BE404E">
        <w:rPr>
          <w:rFonts w:ascii="Times New Roman" w:hAnsi="Times New Roman" w:cs="Times New Roman"/>
          <w:bCs/>
          <w:color w:val="000000" w:themeColor="text1"/>
        </w:rPr>
        <w:t xml:space="preserve"> Regulament, </w:t>
      </w:r>
      <w:r w:rsidR="000909C8" w:rsidRPr="00BE404E">
        <w:rPr>
          <w:rFonts w:ascii="Times New Roman" w:hAnsi="Times New Roman" w:cs="Times New Roman"/>
          <w:bCs/>
          <w:color w:val="000000" w:themeColor="text1"/>
        </w:rPr>
        <w:t xml:space="preserve">în perioada </w:t>
      </w:r>
      <w:r w:rsidR="00637C16" w:rsidRPr="00BE404E">
        <w:rPr>
          <w:rFonts w:ascii="Times New Roman" w:hAnsi="Times New Roman" w:cs="Times New Roman"/>
          <w:bCs/>
          <w:color w:val="000000" w:themeColor="text1"/>
        </w:rPr>
        <w:t>08-11 octombrie 2024</w:t>
      </w:r>
      <w:r w:rsidR="000909C8" w:rsidRPr="00BE404E">
        <w:rPr>
          <w:rFonts w:ascii="Times New Roman" w:hAnsi="Times New Roman" w:cs="Times New Roman"/>
          <w:bCs/>
          <w:color w:val="000000" w:themeColor="text1"/>
        </w:rPr>
        <w:t xml:space="preserve"> a avut loc la </w:t>
      </w:r>
      <w:r w:rsidR="00637C16" w:rsidRPr="00BE404E">
        <w:rPr>
          <w:rFonts w:ascii="Times New Roman" w:hAnsi="Times New Roman" w:cs="Times New Roman"/>
          <w:bCs/>
          <w:color w:val="000000" w:themeColor="text1"/>
        </w:rPr>
        <w:t>Debrecen</w:t>
      </w:r>
      <w:r w:rsidR="00AC2BE4" w:rsidRPr="00BE404E">
        <w:rPr>
          <w:rFonts w:ascii="Times New Roman" w:hAnsi="Times New Roman" w:cs="Times New Roman"/>
          <w:bCs/>
          <w:color w:val="000000" w:themeColor="text1"/>
        </w:rPr>
        <w:t xml:space="preserve"> </w:t>
      </w:r>
      <w:r w:rsidRPr="00BE404E">
        <w:rPr>
          <w:rFonts w:ascii="Times New Roman" w:hAnsi="Times New Roman" w:cs="Times New Roman"/>
          <w:bCs/>
          <w:color w:val="000000" w:themeColor="text1"/>
        </w:rPr>
        <w:t xml:space="preserve">acțiunea de comparare interlaboratoare, a laboratoarelor care participă la supravegherea calităţii apelor râurilor care formează sau traversează frontiera româno – ungară. </w:t>
      </w:r>
    </w:p>
    <w:p w14:paraId="53531128" w14:textId="77777777" w:rsidR="00637C16" w:rsidRPr="008B3A80" w:rsidRDefault="00637C16" w:rsidP="00BE404E">
      <w:pPr>
        <w:spacing w:after="120" w:line="276" w:lineRule="auto"/>
        <w:ind w:left="360"/>
        <w:jc w:val="both"/>
        <w:rPr>
          <w:rFonts w:ascii="Times New Roman" w:hAnsi="Times New Roman" w:cs="Times New Roman"/>
          <w:bCs/>
          <w:color w:val="000000" w:themeColor="text1"/>
        </w:rPr>
      </w:pPr>
      <w:r w:rsidRPr="008B3A80">
        <w:rPr>
          <w:rFonts w:ascii="Times New Roman" w:hAnsi="Times New Roman" w:cs="Times New Roman"/>
          <w:bCs/>
          <w:color w:val="000000" w:themeColor="text1"/>
        </w:rPr>
        <w:t>În cadrul acțiunii de comparare interlaboratoare pentru încercările analitice pentru indicatorii fizico-chimici și chimici generali, metale și micropoluanți organici specifici, cât și pentru încercările la indicatorii biologici, toate laboratoarele participante (2 din Ungaria și 5 din România) au obținut calificativul „foarte bine”.</w:t>
      </w:r>
    </w:p>
    <w:p w14:paraId="264C4F11" w14:textId="7EE2F670" w:rsidR="00244388" w:rsidRPr="008B3A80" w:rsidRDefault="00244388" w:rsidP="00244388">
      <w:pPr>
        <w:spacing w:after="120" w:line="276" w:lineRule="auto"/>
        <w:ind w:left="360"/>
        <w:jc w:val="both"/>
        <w:rPr>
          <w:rFonts w:ascii="Times New Roman" w:hAnsi="Times New Roman" w:cs="Times New Roman"/>
          <w:bCs/>
          <w:color w:val="000000" w:themeColor="text1"/>
        </w:rPr>
      </w:pPr>
      <w:r w:rsidRPr="008B3A80">
        <w:rPr>
          <w:rFonts w:ascii="Times New Roman" w:hAnsi="Times New Roman" w:cs="Times New Roman"/>
          <w:bCs/>
          <w:color w:val="000000" w:themeColor="text1"/>
        </w:rPr>
        <w:t xml:space="preserve">La acțiunea de comparare interlaboratoare pentru prelevare au participat 2 laboratoare din Ungaria și 3 din România, la care, după evaluarea rezultatelor, 4 laboratoare (1 din Ungaria și 3 din România) au obținut calificativul de „foarte bine”, iar 1 laborator a obținut calificativul de </w:t>
      </w:r>
      <w:r w:rsidR="00BE404E">
        <w:rPr>
          <w:rFonts w:ascii="Times New Roman" w:hAnsi="Times New Roman" w:cs="Times New Roman"/>
          <w:bCs/>
          <w:color w:val="000000" w:themeColor="text1"/>
        </w:rPr>
        <w:t>„</w:t>
      </w:r>
      <w:r w:rsidRPr="008B3A80">
        <w:rPr>
          <w:rFonts w:ascii="Times New Roman" w:hAnsi="Times New Roman" w:cs="Times New Roman"/>
          <w:bCs/>
          <w:color w:val="000000" w:themeColor="text1"/>
        </w:rPr>
        <w:t>nesatisfăcător” (1 laborator din Ungaria).</w:t>
      </w:r>
    </w:p>
    <w:p w14:paraId="293C4330" w14:textId="5CB6CDB8" w:rsidR="00D103A4" w:rsidRPr="008B3A80" w:rsidRDefault="00244388" w:rsidP="00966CDF">
      <w:pPr>
        <w:spacing w:before="120"/>
        <w:ind w:left="360"/>
        <w:jc w:val="both"/>
        <w:rPr>
          <w:rFonts w:ascii="Times New Roman" w:hAnsi="Times New Roman" w:cs="Times New Roman"/>
          <w:bCs/>
          <w:color w:val="000000" w:themeColor="text1"/>
        </w:rPr>
      </w:pPr>
      <w:r w:rsidRPr="008B3A80">
        <w:rPr>
          <w:rFonts w:ascii="Times New Roman" w:hAnsi="Times New Roman" w:cs="Times New Roman"/>
          <w:bCs/>
          <w:color w:val="000000" w:themeColor="text1"/>
        </w:rPr>
        <w:t>E</w:t>
      </w:r>
      <w:r w:rsidR="00D103A4" w:rsidRPr="008B3A80">
        <w:rPr>
          <w:rFonts w:ascii="Times New Roman" w:hAnsi="Times New Roman" w:cs="Times New Roman"/>
          <w:bCs/>
          <w:color w:val="000000" w:themeColor="text1"/>
        </w:rPr>
        <w:t>xperţii Părţi</w:t>
      </w:r>
      <w:r w:rsidR="002E6CF9" w:rsidRPr="008B3A80">
        <w:rPr>
          <w:rFonts w:ascii="Times New Roman" w:hAnsi="Times New Roman" w:cs="Times New Roman"/>
          <w:bCs/>
          <w:color w:val="000000" w:themeColor="text1"/>
        </w:rPr>
        <w:t>lor</w:t>
      </w:r>
      <w:r w:rsidR="00D103A4" w:rsidRPr="008B3A80">
        <w:rPr>
          <w:rFonts w:ascii="Times New Roman" w:hAnsi="Times New Roman" w:cs="Times New Roman"/>
          <w:bCs/>
          <w:color w:val="000000" w:themeColor="text1"/>
        </w:rPr>
        <w:t xml:space="preserve"> au propus ca în cadrul acţiunii de </w:t>
      </w:r>
      <w:r w:rsidR="000864A5" w:rsidRPr="008B3A80">
        <w:rPr>
          <w:rFonts w:ascii="Times New Roman" w:hAnsi="Times New Roman" w:cs="Times New Roman"/>
          <w:bCs/>
          <w:color w:val="000000" w:themeColor="text1"/>
        </w:rPr>
        <w:t>comparare interlaboratoare</w:t>
      </w:r>
      <w:r w:rsidR="002F2861" w:rsidRPr="008B3A80">
        <w:rPr>
          <w:rFonts w:ascii="Times New Roman" w:hAnsi="Times New Roman" w:cs="Times New Roman"/>
          <w:bCs/>
          <w:color w:val="000000" w:themeColor="text1"/>
        </w:rPr>
        <w:t xml:space="preserve"> </w:t>
      </w:r>
      <w:r w:rsidR="00637C16" w:rsidRPr="008B3A80">
        <w:rPr>
          <w:rFonts w:ascii="Times New Roman" w:hAnsi="Times New Roman" w:cs="Times New Roman"/>
          <w:bCs/>
          <w:color w:val="000000" w:themeColor="text1"/>
        </w:rPr>
        <w:t>pe lângă analiza încercărilor chimice și biologice să se pună accent, în continuare, pe compararea tehnicilor de prelevare.</w:t>
      </w:r>
      <w:r w:rsidR="00D103A4" w:rsidRPr="008B3A80">
        <w:rPr>
          <w:rFonts w:ascii="Times New Roman" w:hAnsi="Times New Roman" w:cs="Times New Roman"/>
          <w:bCs/>
          <w:color w:val="000000" w:themeColor="text1"/>
        </w:rPr>
        <w:t xml:space="preserve"> </w:t>
      </w:r>
    </w:p>
    <w:p w14:paraId="6347D72D" w14:textId="10277CDF" w:rsidR="008010FF" w:rsidRPr="008B3A80" w:rsidRDefault="008010FF" w:rsidP="00966CDF">
      <w:pPr>
        <w:spacing w:before="120"/>
        <w:ind w:left="360"/>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Evaluarea stării calităţii cursurilor de apă </w:t>
      </w:r>
      <w:r w:rsidR="00E82EF6" w:rsidRPr="008B3A80">
        <w:rPr>
          <w:rFonts w:ascii="Times New Roman" w:hAnsi="Times New Roman" w:cs="Times New Roman"/>
          <w:color w:val="000000" w:themeColor="text1"/>
        </w:rPr>
        <w:t xml:space="preserve">conform art. 10 și 11 ale Regulamentului </w:t>
      </w:r>
      <w:r w:rsidRPr="008B3A80">
        <w:rPr>
          <w:rFonts w:ascii="Times New Roman" w:hAnsi="Times New Roman" w:cs="Times New Roman"/>
          <w:color w:val="000000" w:themeColor="text1"/>
        </w:rPr>
        <w:t xml:space="preserve">a fost făcută </w:t>
      </w:r>
      <w:r w:rsidRPr="008B3A80" w:rsidDel="00D65163">
        <w:rPr>
          <w:rFonts w:ascii="Times New Roman" w:hAnsi="Times New Roman" w:cs="Times New Roman"/>
          <w:color w:val="000000" w:themeColor="text1"/>
        </w:rPr>
        <w:t>pe baza analizelor fizico-chimice şi biologice efectuate în anul 202</w:t>
      </w:r>
      <w:r w:rsidR="00637C16" w:rsidRPr="008B3A80">
        <w:rPr>
          <w:rFonts w:ascii="Times New Roman" w:hAnsi="Times New Roman" w:cs="Times New Roman"/>
          <w:color w:val="000000" w:themeColor="text1"/>
        </w:rPr>
        <w:t>3</w:t>
      </w:r>
      <w:r w:rsidRPr="008B3A80" w:rsidDel="00D65163">
        <w:rPr>
          <w:rFonts w:ascii="Times New Roman" w:hAnsi="Times New Roman" w:cs="Times New Roman"/>
          <w:color w:val="000000" w:themeColor="text1"/>
        </w:rPr>
        <w:t>, de către ambele Părţi, confor</w:t>
      </w:r>
      <w:r w:rsidR="00FE412B" w:rsidRPr="008B3A80" w:rsidDel="00D65163">
        <w:rPr>
          <w:rFonts w:ascii="Times New Roman" w:hAnsi="Times New Roman" w:cs="Times New Roman"/>
          <w:color w:val="000000" w:themeColor="text1"/>
        </w:rPr>
        <w:t>m prevederilor</w:t>
      </w:r>
      <w:r w:rsidRPr="008B3A80" w:rsidDel="00D65163">
        <w:rPr>
          <w:rFonts w:ascii="Times New Roman" w:hAnsi="Times New Roman" w:cs="Times New Roman"/>
          <w:color w:val="000000" w:themeColor="text1"/>
        </w:rPr>
        <w:t xml:space="preserve"> art. 9 </w:t>
      </w:r>
      <w:r w:rsidR="00FE412B" w:rsidRPr="008B3A80" w:rsidDel="00D65163">
        <w:rPr>
          <w:rFonts w:ascii="Times New Roman" w:hAnsi="Times New Roman" w:cs="Times New Roman"/>
          <w:color w:val="000000" w:themeColor="text1"/>
        </w:rPr>
        <w:t>din</w:t>
      </w:r>
      <w:r w:rsidRPr="008B3A80" w:rsidDel="00D65163">
        <w:rPr>
          <w:rFonts w:ascii="Times New Roman" w:hAnsi="Times New Roman" w:cs="Times New Roman"/>
          <w:color w:val="000000" w:themeColor="text1"/>
        </w:rPr>
        <w:t xml:space="preserve"> Regulament.</w:t>
      </w:r>
    </w:p>
    <w:p w14:paraId="5616C5D8" w14:textId="396768E9" w:rsidR="008010FF" w:rsidRPr="008B3A80" w:rsidRDefault="008010FF" w:rsidP="00966CDF">
      <w:pPr>
        <w:spacing w:before="120"/>
        <w:ind w:left="360"/>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În conformitate cu prevederile art. 12 </w:t>
      </w:r>
      <w:r w:rsidR="00FE412B" w:rsidRPr="008B3A80">
        <w:rPr>
          <w:rFonts w:ascii="Times New Roman" w:hAnsi="Times New Roman" w:cs="Times New Roman"/>
          <w:color w:val="000000" w:themeColor="text1"/>
        </w:rPr>
        <w:t>din</w:t>
      </w:r>
      <w:r w:rsidRPr="008B3A80">
        <w:rPr>
          <w:rFonts w:ascii="Times New Roman" w:hAnsi="Times New Roman" w:cs="Times New Roman"/>
          <w:color w:val="000000" w:themeColor="text1"/>
        </w:rPr>
        <w:t xml:space="preserve"> „</w:t>
      </w:r>
      <w:r w:rsidRPr="008B3A80">
        <w:rPr>
          <w:rFonts w:ascii="Times New Roman" w:hAnsi="Times New Roman" w:cs="Times New Roman"/>
          <w:i/>
          <w:iCs/>
          <w:color w:val="000000" w:themeColor="text1"/>
        </w:rPr>
        <w:t>Regulamentul pentru urmărirea calității apelor pe râurile care formează sau traversează frontiera româno-ungară</w:t>
      </w:r>
      <w:r w:rsidRPr="008B3A80">
        <w:rPr>
          <w:rFonts w:ascii="Times New Roman" w:hAnsi="Times New Roman" w:cs="Times New Roman"/>
          <w:color w:val="000000" w:themeColor="text1"/>
        </w:rPr>
        <w:t>”</w:t>
      </w:r>
      <w:r w:rsidR="00FE412B" w:rsidRPr="008B3A80">
        <w:rPr>
          <w:rFonts w:ascii="Times New Roman" w:hAnsi="Times New Roman" w:cs="Times New Roman"/>
          <w:color w:val="000000" w:themeColor="text1"/>
        </w:rPr>
        <w:t>,</w:t>
      </w:r>
      <w:r w:rsidRPr="008B3A80">
        <w:rPr>
          <w:rFonts w:ascii="Times New Roman" w:hAnsi="Times New Roman" w:cs="Times New Roman"/>
          <w:color w:val="000000" w:themeColor="text1"/>
        </w:rPr>
        <w:t xml:space="preserve"> a fost realizat un raport de evaluare </w:t>
      </w:r>
      <w:r w:rsidR="00E07267" w:rsidRPr="008B3A80">
        <w:rPr>
          <w:rStyle w:val="Style1"/>
          <w:rFonts w:ascii="Times New Roman" w:hAnsi="Times New Roman"/>
          <w:color w:val="000000" w:themeColor="text1"/>
        </w:rPr>
        <w:t xml:space="preserve">a modificării calității cursurilor de apă </w:t>
      </w:r>
      <w:r w:rsidRPr="008B3A80">
        <w:rPr>
          <w:rFonts w:ascii="Times New Roman" w:hAnsi="Times New Roman" w:cs="Times New Roman"/>
          <w:color w:val="000000" w:themeColor="text1"/>
        </w:rPr>
        <w:t>care cuprinde valoril</w:t>
      </w:r>
      <w:r w:rsidR="004A4C3A" w:rsidRPr="008B3A80">
        <w:rPr>
          <w:rFonts w:ascii="Times New Roman" w:hAnsi="Times New Roman" w:cs="Times New Roman"/>
          <w:color w:val="000000" w:themeColor="text1"/>
        </w:rPr>
        <w:t>e</w:t>
      </w:r>
      <w:r w:rsidR="00BE404E">
        <w:rPr>
          <w:rFonts w:ascii="Times New Roman" w:hAnsi="Times New Roman" w:cs="Times New Roman"/>
          <w:color w:val="000000" w:themeColor="text1"/>
        </w:rPr>
        <w:t xml:space="preserve"> </w:t>
      </w:r>
      <w:r w:rsidRPr="008B3A80">
        <w:rPr>
          <w:rFonts w:ascii="Times New Roman" w:hAnsi="Times New Roman" w:cs="Times New Roman"/>
          <w:color w:val="000000" w:themeColor="text1"/>
        </w:rPr>
        <w:t>medii</w:t>
      </w:r>
      <w:r w:rsidR="00E01620" w:rsidRPr="008B3A80">
        <w:rPr>
          <w:rFonts w:ascii="Times New Roman" w:hAnsi="Times New Roman" w:cs="Times New Roman"/>
          <w:color w:val="000000" w:themeColor="text1"/>
        </w:rPr>
        <w:t xml:space="preserve"> calculate pentru</w:t>
      </w:r>
      <w:r w:rsidRPr="008B3A80">
        <w:rPr>
          <w:rFonts w:ascii="Times New Roman" w:hAnsi="Times New Roman" w:cs="Times New Roman"/>
          <w:color w:val="000000" w:themeColor="text1"/>
        </w:rPr>
        <w:t xml:space="preserve"> anul analizat</w:t>
      </w:r>
      <w:r w:rsidR="0088746A" w:rsidRPr="008B3A80">
        <w:rPr>
          <w:rFonts w:ascii="Times New Roman" w:hAnsi="Times New Roman" w:cs="Times New Roman"/>
          <w:color w:val="000000" w:themeColor="text1"/>
        </w:rPr>
        <w:t xml:space="preserve"> (202</w:t>
      </w:r>
      <w:r w:rsidR="00637C16" w:rsidRPr="008B3A80">
        <w:rPr>
          <w:rFonts w:ascii="Times New Roman" w:hAnsi="Times New Roman" w:cs="Times New Roman"/>
          <w:color w:val="000000" w:themeColor="text1"/>
        </w:rPr>
        <w:t>3</w:t>
      </w:r>
      <w:r w:rsidR="00002CFF" w:rsidRPr="008B3A80">
        <w:rPr>
          <w:rFonts w:ascii="Times New Roman" w:hAnsi="Times New Roman" w:cs="Times New Roman"/>
          <w:color w:val="000000" w:themeColor="text1"/>
        </w:rPr>
        <w:t xml:space="preserve">) </w:t>
      </w:r>
      <w:r w:rsidR="00E95C86" w:rsidRPr="008B3A80">
        <w:rPr>
          <w:rFonts w:ascii="Times New Roman" w:hAnsi="Times New Roman" w:cs="Times New Roman"/>
          <w:color w:val="000000" w:themeColor="text1"/>
        </w:rPr>
        <w:t xml:space="preserve">și </w:t>
      </w:r>
      <w:r w:rsidRPr="008B3A80">
        <w:rPr>
          <w:rFonts w:ascii="Times New Roman" w:hAnsi="Times New Roman" w:cs="Times New Roman"/>
          <w:color w:val="000000" w:themeColor="text1"/>
        </w:rPr>
        <w:t>valor</w:t>
      </w:r>
      <w:r w:rsidR="00E95C86" w:rsidRPr="008B3A80">
        <w:rPr>
          <w:rFonts w:ascii="Times New Roman" w:hAnsi="Times New Roman" w:cs="Times New Roman"/>
          <w:color w:val="000000" w:themeColor="text1"/>
        </w:rPr>
        <w:t>i</w:t>
      </w:r>
      <w:r w:rsidR="004A4C3A" w:rsidRPr="008B3A80">
        <w:rPr>
          <w:rFonts w:ascii="Times New Roman" w:hAnsi="Times New Roman" w:cs="Times New Roman"/>
          <w:color w:val="000000" w:themeColor="text1"/>
        </w:rPr>
        <w:t>le</w:t>
      </w:r>
      <w:r w:rsidRPr="008B3A80">
        <w:rPr>
          <w:rFonts w:ascii="Times New Roman" w:hAnsi="Times New Roman" w:cs="Times New Roman"/>
          <w:color w:val="000000" w:themeColor="text1"/>
        </w:rPr>
        <w:t xml:space="preserve"> medi</w:t>
      </w:r>
      <w:r w:rsidR="00E95C86" w:rsidRPr="008B3A80">
        <w:rPr>
          <w:rFonts w:ascii="Times New Roman" w:hAnsi="Times New Roman" w:cs="Times New Roman"/>
          <w:color w:val="000000" w:themeColor="text1"/>
        </w:rPr>
        <w:t>i calculat</w:t>
      </w:r>
      <w:r w:rsidR="004A4C3A" w:rsidRPr="008B3A80">
        <w:rPr>
          <w:rFonts w:ascii="Times New Roman" w:hAnsi="Times New Roman" w:cs="Times New Roman"/>
          <w:color w:val="000000" w:themeColor="text1"/>
        </w:rPr>
        <w:t>e</w:t>
      </w:r>
      <w:r w:rsidR="00E95C86" w:rsidRPr="008B3A80">
        <w:rPr>
          <w:rFonts w:ascii="Times New Roman" w:hAnsi="Times New Roman" w:cs="Times New Roman"/>
          <w:color w:val="000000" w:themeColor="text1"/>
        </w:rPr>
        <w:t xml:space="preserve"> pentru</w:t>
      </w:r>
      <w:r w:rsidRPr="008B3A80">
        <w:rPr>
          <w:rFonts w:ascii="Times New Roman" w:hAnsi="Times New Roman" w:cs="Times New Roman"/>
          <w:color w:val="000000" w:themeColor="text1"/>
        </w:rPr>
        <w:t xml:space="preserve"> perioad</w:t>
      </w:r>
      <w:r w:rsidR="00E95C86" w:rsidRPr="008B3A80">
        <w:rPr>
          <w:rFonts w:ascii="Times New Roman" w:hAnsi="Times New Roman" w:cs="Times New Roman"/>
          <w:color w:val="000000" w:themeColor="text1"/>
        </w:rPr>
        <w:t>a</w:t>
      </w:r>
      <w:r w:rsidRPr="008B3A80">
        <w:rPr>
          <w:rFonts w:ascii="Times New Roman" w:hAnsi="Times New Roman" w:cs="Times New Roman"/>
          <w:color w:val="000000" w:themeColor="text1"/>
        </w:rPr>
        <w:t xml:space="preserve"> premergătoare de 5 ani</w:t>
      </w:r>
      <w:r w:rsidR="0088746A" w:rsidRPr="008B3A80">
        <w:rPr>
          <w:rFonts w:ascii="Times New Roman" w:hAnsi="Times New Roman" w:cs="Times New Roman"/>
          <w:color w:val="000000" w:themeColor="text1"/>
        </w:rPr>
        <w:t xml:space="preserve"> (2016-2020)</w:t>
      </w:r>
      <w:r w:rsidRPr="008B3A80">
        <w:rPr>
          <w:rFonts w:ascii="Times New Roman" w:hAnsi="Times New Roman" w:cs="Times New Roman"/>
          <w:color w:val="000000" w:themeColor="text1"/>
        </w:rPr>
        <w:t xml:space="preserve">. </w:t>
      </w:r>
    </w:p>
    <w:p w14:paraId="42B0C9E8" w14:textId="0D9DB94B" w:rsidR="008010FF" w:rsidRPr="008B3A80" w:rsidRDefault="008010FF" w:rsidP="00966CDF">
      <w:pPr>
        <w:spacing w:before="120"/>
        <w:ind w:left="360"/>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Considerând ca şi semnificativă modificarea cu peste 20% faţă de media </w:t>
      </w:r>
      <w:r w:rsidR="0088746A" w:rsidRPr="008B3A80">
        <w:rPr>
          <w:rFonts w:ascii="Times New Roman" w:hAnsi="Times New Roman" w:cs="Times New Roman"/>
          <w:color w:val="000000" w:themeColor="text1"/>
        </w:rPr>
        <w:t>determinărilor din perioada 2016 - 2020, în anul 202</w:t>
      </w:r>
      <w:r w:rsidR="00637C16" w:rsidRPr="008B3A80">
        <w:rPr>
          <w:rFonts w:ascii="Times New Roman" w:hAnsi="Times New Roman" w:cs="Times New Roman"/>
          <w:color w:val="000000" w:themeColor="text1"/>
        </w:rPr>
        <w:t>3</w:t>
      </w:r>
      <w:r w:rsidR="00E773F4" w:rsidRPr="008B3A80">
        <w:rPr>
          <w:rFonts w:ascii="Times New Roman" w:hAnsi="Times New Roman" w:cs="Times New Roman"/>
          <w:color w:val="000000" w:themeColor="text1"/>
        </w:rPr>
        <w:t>,</w:t>
      </w:r>
      <w:r w:rsidRPr="008B3A80">
        <w:rPr>
          <w:rFonts w:ascii="Times New Roman" w:hAnsi="Times New Roman" w:cs="Times New Roman"/>
          <w:color w:val="000000" w:themeColor="text1"/>
        </w:rPr>
        <w:t xml:space="preserve"> numărul cazurilor care indic</w:t>
      </w:r>
      <w:r w:rsidR="00476F56" w:rsidRPr="008B3A80">
        <w:rPr>
          <w:rFonts w:ascii="Times New Roman" w:hAnsi="Times New Roman" w:cs="Times New Roman"/>
          <w:color w:val="000000" w:themeColor="text1"/>
        </w:rPr>
        <w:t>ă</w:t>
      </w:r>
      <w:r w:rsidRPr="008B3A80">
        <w:rPr>
          <w:rFonts w:ascii="Times New Roman" w:hAnsi="Times New Roman" w:cs="Times New Roman"/>
          <w:color w:val="000000" w:themeColor="text1"/>
        </w:rPr>
        <w:t xml:space="preserve"> o tendinţă de îm</w:t>
      </w:r>
      <w:r w:rsidR="0088746A" w:rsidRPr="008B3A80">
        <w:rPr>
          <w:rFonts w:ascii="Times New Roman" w:hAnsi="Times New Roman" w:cs="Times New Roman"/>
          <w:color w:val="000000" w:themeColor="text1"/>
        </w:rPr>
        <w:t>bunătățire a calității este de 4</w:t>
      </w:r>
      <w:r w:rsidR="00637C16" w:rsidRPr="008B3A80">
        <w:rPr>
          <w:rFonts w:ascii="Times New Roman" w:hAnsi="Times New Roman" w:cs="Times New Roman"/>
          <w:color w:val="000000" w:themeColor="text1"/>
        </w:rPr>
        <w:t>3</w:t>
      </w:r>
      <w:r w:rsidRPr="008B3A80">
        <w:rPr>
          <w:rFonts w:ascii="Times New Roman" w:hAnsi="Times New Roman" w:cs="Times New Roman"/>
          <w:color w:val="000000" w:themeColor="text1"/>
        </w:rPr>
        <w:t>%, iar a celor care indică o tendință de înrăutățire a calități</w:t>
      </w:r>
      <w:r w:rsidR="0088746A" w:rsidRPr="008B3A80">
        <w:rPr>
          <w:rFonts w:ascii="Times New Roman" w:hAnsi="Times New Roman" w:cs="Times New Roman"/>
          <w:color w:val="000000" w:themeColor="text1"/>
        </w:rPr>
        <w:t xml:space="preserve">i este de </w:t>
      </w:r>
      <w:r w:rsidR="00815C8D" w:rsidRPr="008B3A80">
        <w:rPr>
          <w:rFonts w:ascii="Times New Roman" w:hAnsi="Times New Roman" w:cs="Times New Roman"/>
          <w:color w:val="000000" w:themeColor="text1"/>
        </w:rPr>
        <w:t>11</w:t>
      </w:r>
      <w:r w:rsidRPr="008B3A80">
        <w:rPr>
          <w:rFonts w:ascii="Times New Roman" w:hAnsi="Times New Roman" w:cs="Times New Roman"/>
          <w:color w:val="000000" w:themeColor="text1"/>
        </w:rPr>
        <w:t>%. Astfel, se păstrează tendinţa generală de îmbunătățire a calității apei râurilor care formează sau traversează frontiera de stat româno-ungară.</w:t>
      </w:r>
    </w:p>
    <w:p w14:paraId="133EAC57" w14:textId="2191AFA5" w:rsidR="00FE06FA" w:rsidRPr="008B3A80" w:rsidRDefault="00FE06FA" w:rsidP="00966C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360"/>
        <w:jc w:val="both"/>
        <w:rPr>
          <w:rFonts w:ascii="Times New Roman" w:hAnsi="Times New Roman"/>
          <w:color w:val="000000" w:themeColor="text1"/>
          <w:sz w:val="24"/>
          <w:szCs w:val="24"/>
          <w:lang w:eastAsia="en-GB"/>
        </w:rPr>
      </w:pPr>
      <w:r w:rsidRPr="008B3A80">
        <w:rPr>
          <w:rFonts w:ascii="Times New Roman" w:hAnsi="Times New Roman" w:cs="Times New Roman"/>
          <w:color w:val="000000" w:themeColor="text1"/>
          <w:sz w:val="24"/>
          <w:szCs w:val="24"/>
          <w:lang w:eastAsia="hu-HU"/>
        </w:rPr>
        <w:t>Evaluarea din cinci în cinci ani a tendinţei de evoluţie a stăr</w:t>
      </w:r>
      <w:r w:rsidR="0088746A" w:rsidRPr="008B3A80">
        <w:rPr>
          <w:rFonts w:ascii="Times New Roman" w:hAnsi="Times New Roman" w:cs="Times New Roman"/>
          <w:color w:val="000000" w:themeColor="text1"/>
          <w:sz w:val="24"/>
          <w:szCs w:val="24"/>
          <w:lang w:eastAsia="hu-HU"/>
        </w:rPr>
        <w:t>ii calităţii apei pe 10 ani, se va</w:t>
      </w:r>
      <w:r w:rsidRPr="008B3A80">
        <w:rPr>
          <w:rFonts w:ascii="Times New Roman" w:hAnsi="Times New Roman" w:cs="Times New Roman"/>
          <w:color w:val="000000" w:themeColor="text1"/>
          <w:sz w:val="24"/>
          <w:szCs w:val="24"/>
          <w:lang w:eastAsia="hu-HU"/>
        </w:rPr>
        <w:t xml:space="preserve"> r</w:t>
      </w:r>
      <w:r w:rsidR="0088746A" w:rsidRPr="008B3A80">
        <w:rPr>
          <w:rFonts w:ascii="Times New Roman" w:hAnsi="Times New Roman" w:cs="Times New Roman"/>
          <w:color w:val="000000" w:themeColor="text1"/>
          <w:sz w:val="24"/>
          <w:szCs w:val="24"/>
          <w:lang w:eastAsia="hu-HU"/>
        </w:rPr>
        <w:t>ealiza</w:t>
      </w:r>
      <w:r w:rsidRPr="008B3A80">
        <w:rPr>
          <w:rFonts w:ascii="Times New Roman" w:hAnsi="Times New Roman" w:cs="Times New Roman"/>
          <w:color w:val="000000" w:themeColor="text1"/>
          <w:sz w:val="24"/>
          <w:szCs w:val="24"/>
          <w:lang w:eastAsia="hu-HU"/>
        </w:rPr>
        <w:t xml:space="preserve"> </w:t>
      </w:r>
      <w:r w:rsidR="0088746A" w:rsidRPr="008B3A80">
        <w:rPr>
          <w:rFonts w:ascii="Times New Roman" w:hAnsi="Times New Roman" w:cs="Times New Roman"/>
          <w:color w:val="000000" w:themeColor="text1"/>
          <w:sz w:val="24"/>
          <w:szCs w:val="24"/>
          <w:lang w:eastAsia="hu-HU"/>
        </w:rPr>
        <w:t>conform Regulamentului, următoarea evaluare făcându-se în anul 2026</w:t>
      </w:r>
      <w:r w:rsidRPr="008B3A80">
        <w:rPr>
          <w:rFonts w:ascii="Times New Roman" w:hAnsi="Times New Roman"/>
          <w:color w:val="000000" w:themeColor="text1"/>
          <w:sz w:val="24"/>
          <w:szCs w:val="24"/>
          <w:lang w:eastAsia="en-GB"/>
        </w:rPr>
        <w:t>.</w:t>
      </w:r>
    </w:p>
    <w:p w14:paraId="0594ACDB" w14:textId="78F83DC1" w:rsidR="004E0066" w:rsidRPr="008B3A80" w:rsidRDefault="005B2B09" w:rsidP="001F347E">
      <w:pPr>
        <w:pStyle w:val="Title"/>
        <w:numPr>
          <w:ilvl w:val="0"/>
          <w:numId w:val="10"/>
        </w:numPr>
        <w:spacing w:before="120" w:line="276" w:lineRule="auto"/>
        <w:jc w:val="both"/>
        <w:rPr>
          <w:b w:val="0"/>
          <w:color w:val="000000" w:themeColor="text1"/>
          <w:sz w:val="24"/>
          <w:szCs w:val="24"/>
          <w:lang w:val="ro-RO"/>
        </w:rPr>
      </w:pPr>
      <w:bookmarkStart w:id="11" w:name="_Hlk192612221"/>
      <w:r w:rsidRPr="008B3A80">
        <w:rPr>
          <w:b w:val="0"/>
          <w:color w:val="000000" w:themeColor="text1"/>
          <w:sz w:val="24"/>
          <w:szCs w:val="24"/>
          <w:lang w:val="ro-RO"/>
        </w:rPr>
        <w:lastRenderedPageBreak/>
        <w:t xml:space="preserve">În perioada scursă de la </w:t>
      </w:r>
      <w:r w:rsidR="0088746A" w:rsidRPr="008B3A80">
        <w:rPr>
          <w:b w:val="0"/>
          <w:color w:val="000000" w:themeColor="text1"/>
          <w:sz w:val="24"/>
          <w:szCs w:val="24"/>
          <w:lang w:val="ro-RO"/>
        </w:rPr>
        <w:t xml:space="preserve">Subcomisia de calitate a apei, care s-a desfășurat </w:t>
      </w:r>
      <w:r w:rsidR="00637C16" w:rsidRPr="008B3A80">
        <w:rPr>
          <w:b w:val="0"/>
          <w:color w:val="000000" w:themeColor="text1"/>
          <w:sz w:val="24"/>
          <w:szCs w:val="24"/>
          <w:lang w:val="ro-RO"/>
        </w:rPr>
        <w:t xml:space="preserve">la Baktalórántháza în perioada 6-9 noiembrie 2023 </w:t>
      </w:r>
      <w:r w:rsidR="0088746A" w:rsidRPr="008B3A80">
        <w:rPr>
          <w:b w:val="0"/>
          <w:color w:val="000000" w:themeColor="text1"/>
          <w:sz w:val="24"/>
          <w:szCs w:val="24"/>
          <w:lang w:val="ro-RO"/>
        </w:rPr>
        <w:t>și</w:t>
      </w:r>
      <w:r w:rsidR="00CC0975" w:rsidRPr="008B3A80">
        <w:rPr>
          <w:b w:val="0"/>
          <w:color w:val="000000" w:themeColor="text1"/>
          <w:sz w:val="24"/>
          <w:szCs w:val="24"/>
          <w:lang w:val="ro-RO"/>
        </w:rPr>
        <w:t xml:space="preserve"> până la întâlni</w:t>
      </w:r>
      <w:r w:rsidR="00476F56" w:rsidRPr="008B3A80">
        <w:rPr>
          <w:b w:val="0"/>
          <w:color w:val="000000" w:themeColor="text1"/>
          <w:sz w:val="24"/>
          <w:szCs w:val="24"/>
          <w:lang w:val="ro-RO"/>
        </w:rPr>
        <w:t>r</w:t>
      </w:r>
      <w:r w:rsidR="00CC0975" w:rsidRPr="008B3A80">
        <w:rPr>
          <w:b w:val="0"/>
          <w:color w:val="000000" w:themeColor="text1"/>
          <w:sz w:val="24"/>
          <w:szCs w:val="24"/>
          <w:lang w:val="ro-RO"/>
        </w:rPr>
        <w:t>ea Subcomisiei de calitate a apei care s-a desfăsurat</w:t>
      </w:r>
      <w:r w:rsidR="00815C8D" w:rsidRPr="008B3A80">
        <w:rPr>
          <w:b w:val="0"/>
          <w:color w:val="000000" w:themeColor="text1"/>
          <w:sz w:val="24"/>
          <w:szCs w:val="24"/>
          <w:lang w:val="ro-RO"/>
        </w:rPr>
        <w:t xml:space="preserve"> </w:t>
      </w:r>
      <w:r w:rsidR="00637C16" w:rsidRPr="008B3A80">
        <w:rPr>
          <w:b w:val="0"/>
          <w:color w:val="000000" w:themeColor="text1"/>
          <w:sz w:val="24"/>
          <w:szCs w:val="24"/>
          <w:lang w:val="ro-RO"/>
        </w:rPr>
        <w:t xml:space="preserve">la </w:t>
      </w:r>
      <w:r w:rsidR="008C5817">
        <w:rPr>
          <w:b w:val="0"/>
          <w:color w:val="000000" w:themeColor="text1"/>
          <w:sz w:val="24"/>
          <w:szCs w:val="24"/>
          <w:lang w:val="ro-RO"/>
        </w:rPr>
        <w:t>L</w:t>
      </w:r>
      <w:r w:rsidR="00637C16" w:rsidRPr="008B3A80">
        <w:rPr>
          <w:b w:val="0"/>
          <w:color w:val="000000" w:themeColor="text1"/>
          <w:sz w:val="24"/>
          <w:szCs w:val="24"/>
          <w:lang w:val="ro-RO"/>
        </w:rPr>
        <w:t xml:space="preserve">ancrăm </w:t>
      </w:r>
      <w:r w:rsidR="00815C8D" w:rsidRPr="008B3A80">
        <w:rPr>
          <w:b w:val="0"/>
          <w:color w:val="000000" w:themeColor="text1"/>
          <w:sz w:val="24"/>
          <w:szCs w:val="24"/>
          <w:lang w:val="ro-RO"/>
        </w:rPr>
        <w:t xml:space="preserve">ȋn perioada </w:t>
      </w:r>
      <w:r w:rsidR="00637C16" w:rsidRPr="008B3A80">
        <w:rPr>
          <w:b w:val="0"/>
          <w:color w:val="000000" w:themeColor="text1"/>
          <w:sz w:val="24"/>
          <w:szCs w:val="24"/>
          <w:lang w:val="ro-RO"/>
        </w:rPr>
        <w:t>19-21</w:t>
      </w:r>
      <w:r w:rsidR="00815C8D" w:rsidRPr="008B3A80">
        <w:rPr>
          <w:b w:val="0"/>
          <w:color w:val="000000" w:themeColor="text1"/>
          <w:sz w:val="24"/>
          <w:szCs w:val="24"/>
          <w:lang w:val="ro-RO"/>
        </w:rPr>
        <w:t xml:space="preserve"> noiembrie 202</w:t>
      </w:r>
      <w:r w:rsidR="00637C16" w:rsidRPr="008B3A80">
        <w:rPr>
          <w:b w:val="0"/>
          <w:color w:val="000000" w:themeColor="text1"/>
          <w:sz w:val="24"/>
          <w:szCs w:val="24"/>
          <w:lang w:val="ro-RO"/>
        </w:rPr>
        <w:t xml:space="preserve">4 </w:t>
      </w:r>
      <w:bookmarkEnd w:id="11"/>
      <w:r w:rsidR="00637C16" w:rsidRPr="008B3A80">
        <w:rPr>
          <w:b w:val="0"/>
          <w:color w:val="000000" w:themeColor="text1"/>
          <w:sz w:val="24"/>
          <w:szCs w:val="24"/>
          <w:lang w:val="ro-RO"/>
        </w:rPr>
        <w:t>a fost înregistrată o singură poluare accidentală cu efect transfrontalier în sensul „Regulamentului privind procedura de urmat în vederea prevenirii, combaterii, limitării și controlului efectelor dăunătoare ale poluărilor accidentale periculoase pe râurile care formează sau traversează frontiera româno-ungară”.</w:t>
      </w:r>
    </w:p>
    <w:p w14:paraId="2640007B" w14:textId="77777777" w:rsidR="00637C16" w:rsidRPr="008B3A80" w:rsidRDefault="00637C16" w:rsidP="00637C16">
      <w:pPr>
        <w:pStyle w:val="Title"/>
        <w:spacing w:before="120" w:line="276" w:lineRule="auto"/>
        <w:ind w:left="360"/>
        <w:jc w:val="both"/>
        <w:rPr>
          <w:b w:val="0"/>
          <w:color w:val="000000" w:themeColor="text1"/>
          <w:sz w:val="24"/>
          <w:szCs w:val="24"/>
          <w:lang w:val="ro-RO"/>
        </w:rPr>
      </w:pPr>
      <w:r w:rsidRPr="008B3A80">
        <w:rPr>
          <w:b w:val="0"/>
          <w:color w:val="000000" w:themeColor="text1"/>
          <w:sz w:val="24"/>
          <w:szCs w:val="24"/>
          <w:lang w:val="ro-RO"/>
        </w:rPr>
        <w:t>Experţii Părţii române au informat că, în perioada 25-28 februarie 2024 pe teritoriul român, pe râul Crasna s-a înregistrat o poluare accidentală cu dejecții animaliere. Partea română a transmis Părții ungare informațiile și datele rezultate din monitoringul de investigare a evenimentului, realizat conform prevederilor „Regulamentului privind procedura de urmat în vederea prevenirii, combaterii, limitării şi controlului efectelor dăunătoare ale poluărilor accidentale periculoase pe râurile care formează sau traversează frontiera româno-ungară”.</w:t>
      </w:r>
    </w:p>
    <w:p w14:paraId="12186CE6" w14:textId="666613BD" w:rsidR="00637C16" w:rsidRPr="008B3A80" w:rsidRDefault="00637C16" w:rsidP="00637C16">
      <w:pPr>
        <w:pStyle w:val="Title"/>
        <w:spacing w:before="120" w:line="276" w:lineRule="auto"/>
        <w:ind w:left="360"/>
        <w:jc w:val="both"/>
        <w:rPr>
          <w:b w:val="0"/>
          <w:color w:val="000000" w:themeColor="text1"/>
          <w:sz w:val="24"/>
          <w:szCs w:val="24"/>
          <w:lang w:val="ro-RO"/>
        </w:rPr>
      </w:pPr>
      <w:r w:rsidRPr="008B3A80">
        <w:rPr>
          <w:b w:val="0"/>
          <w:color w:val="000000" w:themeColor="text1"/>
          <w:sz w:val="24"/>
          <w:szCs w:val="24"/>
          <w:lang w:val="ro-RO"/>
        </w:rPr>
        <w:t xml:space="preserve">Pe parcursul evenimentului și până la încetarea acestuia nu a fost identificată mortalitate </w:t>
      </w:r>
      <w:r w:rsidR="008C5817" w:rsidRPr="008B3A80">
        <w:rPr>
          <w:b w:val="0"/>
          <w:color w:val="000000" w:themeColor="text1"/>
          <w:sz w:val="24"/>
          <w:szCs w:val="24"/>
          <w:lang w:val="ro-RO"/>
        </w:rPr>
        <w:t>pi</w:t>
      </w:r>
      <w:r w:rsidR="008C5817">
        <w:rPr>
          <w:b w:val="0"/>
          <w:color w:val="000000" w:themeColor="text1"/>
          <w:sz w:val="24"/>
          <w:szCs w:val="24"/>
          <w:lang w:val="ro-RO"/>
        </w:rPr>
        <w:t>s</w:t>
      </w:r>
      <w:r w:rsidR="008C5817" w:rsidRPr="008B3A80">
        <w:rPr>
          <w:b w:val="0"/>
          <w:color w:val="000000" w:themeColor="text1"/>
          <w:sz w:val="24"/>
          <w:szCs w:val="24"/>
          <w:lang w:val="ro-RO"/>
        </w:rPr>
        <w:t xml:space="preserve">cicolă </w:t>
      </w:r>
      <w:r w:rsidRPr="008B3A80">
        <w:rPr>
          <w:b w:val="0"/>
          <w:color w:val="000000" w:themeColor="text1"/>
          <w:sz w:val="24"/>
          <w:szCs w:val="24"/>
          <w:lang w:val="ro-RO"/>
        </w:rPr>
        <w:t>pe tronsonul afectat de poluare.</w:t>
      </w:r>
    </w:p>
    <w:p w14:paraId="220E2C26" w14:textId="77777777" w:rsidR="005B2B09" w:rsidRPr="008B3A80" w:rsidRDefault="000B39FF" w:rsidP="001F347E">
      <w:pPr>
        <w:pStyle w:val="Title"/>
        <w:numPr>
          <w:ilvl w:val="0"/>
          <w:numId w:val="10"/>
        </w:numPr>
        <w:spacing w:before="120" w:line="276" w:lineRule="auto"/>
        <w:ind w:left="357" w:hanging="357"/>
        <w:jc w:val="both"/>
        <w:rPr>
          <w:b w:val="0"/>
          <w:color w:val="000000" w:themeColor="text1"/>
          <w:sz w:val="24"/>
          <w:szCs w:val="24"/>
          <w:lang w:val="ro-RO"/>
        </w:rPr>
      </w:pPr>
      <w:r w:rsidRPr="008B3A80">
        <w:rPr>
          <w:b w:val="0"/>
          <w:color w:val="000000" w:themeColor="text1"/>
          <w:sz w:val="24"/>
          <w:szCs w:val="24"/>
          <w:lang w:val="ro-RO"/>
        </w:rPr>
        <w:t>Exper</w:t>
      </w:r>
      <w:r w:rsidR="00701EBA" w:rsidRPr="008B3A80">
        <w:rPr>
          <w:b w:val="0"/>
          <w:color w:val="000000" w:themeColor="text1"/>
          <w:sz w:val="24"/>
          <w:szCs w:val="24"/>
          <w:lang w:val="ro-RO"/>
        </w:rPr>
        <w:t>ţ</w:t>
      </w:r>
      <w:r w:rsidRPr="008B3A80">
        <w:rPr>
          <w:b w:val="0"/>
          <w:color w:val="000000" w:themeColor="text1"/>
          <w:sz w:val="24"/>
          <w:szCs w:val="24"/>
          <w:lang w:val="ro-RO"/>
        </w:rPr>
        <w:t xml:space="preserve">ii </w:t>
      </w:r>
      <w:r w:rsidR="005B2B09" w:rsidRPr="008B3A80">
        <w:rPr>
          <w:b w:val="0"/>
          <w:color w:val="000000" w:themeColor="text1"/>
          <w:sz w:val="24"/>
          <w:szCs w:val="24"/>
          <w:lang w:val="ro-RO"/>
        </w:rPr>
        <w:t>Părțil</w:t>
      </w:r>
      <w:r w:rsidRPr="008B3A80">
        <w:rPr>
          <w:b w:val="0"/>
          <w:color w:val="000000" w:themeColor="text1"/>
          <w:sz w:val="24"/>
          <w:szCs w:val="24"/>
          <w:lang w:val="ro-RO"/>
        </w:rPr>
        <w:t>or</w:t>
      </w:r>
      <w:r w:rsidR="005B2B09" w:rsidRPr="008B3A80">
        <w:rPr>
          <w:b w:val="0"/>
          <w:color w:val="000000" w:themeColor="text1"/>
          <w:sz w:val="24"/>
          <w:szCs w:val="24"/>
          <w:lang w:val="ro-RO"/>
        </w:rPr>
        <w:t xml:space="preserve"> s-au informat reciproc că în prezent nu sunt în derulare proiecte comune care au legătură cu activitatea Subcomisiei. </w:t>
      </w:r>
    </w:p>
    <w:p w14:paraId="14C06E79" w14:textId="5CD96EA0" w:rsidR="00CC0975" w:rsidRPr="008B3A80" w:rsidRDefault="00CC0975" w:rsidP="00637C16">
      <w:pPr>
        <w:pStyle w:val="Title"/>
        <w:spacing w:before="120" w:line="276" w:lineRule="auto"/>
        <w:ind w:left="360"/>
        <w:jc w:val="both"/>
        <w:rPr>
          <w:b w:val="0"/>
          <w:color w:val="000000" w:themeColor="text1"/>
          <w:sz w:val="24"/>
          <w:szCs w:val="24"/>
          <w:lang w:val="ro-RO"/>
        </w:rPr>
      </w:pPr>
      <w:r w:rsidRPr="008B3A80">
        <w:rPr>
          <w:b w:val="0"/>
          <w:color w:val="000000" w:themeColor="text1"/>
          <w:sz w:val="24"/>
          <w:szCs w:val="24"/>
          <w:lang w:val="ro-RO"/>
        </w:rPr>
        <w:t>Experții Părților vor intensifica, în viitor, eforturile pentru propuneri de proiecte cu tematici comune privind protecția calității apelor.</w:t>
      </w:r>
    </w:p>
    <w:p w14:paraId="355AC211" w14:textId="77777777" w:rsidR="00391D6E" w:rsidRPr="008B3A80" w:rsidRDefault="00391D6E" w:rsidP="009C4656">
      <w:pPr>
        <w:tabs>
          <w:tab w:val="left" w:pos="426"/>
        </w:tabs>
        <w:spacing w:before="120"/>
        <w:ind w:left="284" w:firstLine="74"/>
        <w:jc w:val="both"/>
        <w:rPr>
          <w:rFonts w:ascii="Times New Roman" w:hAnsi="Times New Roman" w:cs="Times New Roman"/>
          <w:color w:val="000000" w:themeColor="text1"/>
        </w:rPr>
      </w:pPr>
    </w:p>
    <w:p w14:paraId="75D3E329" w14:textId="62CB9E32" w:rsidR="005B2B09" w:rsidRPr="008B3A80" w:rsidRDefault="005B2B09" w:rsidP="00F605EB">
      <w:pPr>
        <w:spacing w:line="276" w:lineRule="auto"/>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w:t>
      </w:r>
      <w:r w:rsidR="00BE404E">
        <w:rPr>
          <w:rFonts w:ascii="Times New Roman" w:hAnsi="Times New Roman" w:cs="Times New Roman"/>
          <w:b/>
          <w:bCs/>
          <w:color w:val="000000" w:themeColor="text1"/>
        </w:rPr>
        <w:t>2</w:t>
      </w:r>
      <w:r w:rsidRPr="008B3A80">
        <w:rPr>
          <w:rFonts w:ascii="Times New Roman" w:hAnsi="Times New Roman" w:cs="Times New Roman"/>
          <w:b/>
          <w:bCs/>
          <w:color w:val="000000" w:themeColor="text1"/>
        </w:rPr>
        <w:t>.b.</w:t>
      </w:r>
      <w:r w:rsidRPr="008B3A80">
        <w:rPr>
          <w:rFonts w:ascii="Times New Roman" w:hAnsi="Times New Roman" w:cs="Times New Roman"/>
          <w:b/>
          <w:bCs/>
          <w:color w:val="000000" w:themeColor="text1"/>
        </w:rPr>
        <w:tab/>
        <w:t>Comisia hotărăște:</w:t>
      </w:r>
    </w:p>
    <w:p w14:paraId="0824E433" w14:textId="673BAB4E" w:rsidR="00CC0975" w:rsidRPr="008B3A80" w:rsidRDefault="00CC0975" w:rsidP="001F347E">
      <w:pPr>
        <w:numPr>
          <w:ilvl w:val="0"/>
          <w:numId w:val="9"/>
        </w:numPr>
        <w:spacing w:before="240" w:after="120"/>
        <w:ind w:left="426" w:hanging="426"/>
        <w:jc w:val="both"/>
        <w:rPr>
          <w:rFonts w:ascii="Trebuchet MS" w:hAnsi="Trebuchet MS" w:cs="Times New Roman"/>
          <w:b/>
          <w:color w:val="000000" w:themeColor="text1"/>
          <w:sz w:val="22"/>
          <w:szCs w:val="22"/>
          <w:lang w:eastAsia="ar-SA"/>
        </w:rPr>
      </w:pPr>
      <w:r w:rsidRPr="008B3A80">
        <w:rPr>
          <w:rFonts w:ascii="Times New Roman" w:hAnsi="Times New Roman" w:cs="Times New Roman"/>
          <w:color w:val="000000" w:themeColor="text1"/>
        </w:rPr>
        <w:t xml:space="preserve">Se aprobă </w:t>
      </w:r>
      <w:r w:rsidR="00ED11F2" w:rsidRPr="008B3A80">
        <w:rPr>
          <w:rFonts w:ascii="Times New Roman" w:hAnsi="Times New Roman" w:cs="Times New Roman"/>
          <w:color w:val="000000" w:themeColor="text1"/>
        </w:rPr>
        <w:t>P</w:t>
      </w:r>
      <w:r w:rsidRPr="008B3A80">
        <w:rPr>
          <w:rFonts w:ascii="Times New Roman" w:hAnsi="Times New Roman" w:cs="Times New Roman"/>
          <w:color w:val="000000" w:themeColor="text1"/>
        </w:rPr>
        <w:t xml:space="preserve">rocesul-verbal al întâlnirii Subcomisiei de calitate a apei, </w:t>
      </w:r>
      <w:r w:rsidR="00A02206" w:rsidRPr="008B3A80">
        <w:rPr>
          <w:rFonts w:ascii="Times New Roman" w:hAnsi="Times New Roman" w:cs="Times New Roman"/>
          <w:color w:val="000000" w:themeColor="text1"/>
        </w:rPr>
        <w:t xml:space="preserve">semnat la </w:t>
      </w:r>
      <w:r w:rsidR="003B64F1" w:rsidRPr="008B3A80">
        <w:rPr>
          <w:rFonts w:ascii="Times New Roman" w:hAnsi="Times New Roman" w:cs="Times New Roman"/>
          <w:color w:val="000000" w:themeColor="text1"/>
        </w:rPr>
        <w:t>Lancrăm</w:t>
      </w:r>
      <w:r w:rsidR="00A02206" w:rsidRPr="008B3A80">
        <w:rPr>
          <w:rFonts w:ascii="Times New Roman" w:hAnsi="Times New Roman" w:cs="Times New Roman"/>
          <w:color w:val="000000" w:themeColor="text1"/>
        </w:rPr>
        <w:t xml:space="preserve">, în data de </w:t>
      </w:r>
      <w:r w:rsidR="003B64F1" w:rsidRPr="008B3A80">
        <w:rPr>
          <w:rFonts w:ascii="Times New Roman" w:hAnsi="Times New Roman" w:cs="Times New Roman"/>
          <w:color w:val="000000" w:themeColor="text1"/>
        </w:rPr>
        <w:t>21</w:t>
      </w:r>
      <w:r w:rsidR="00A02206" w:rsidRPr="008B3A80">
        <w:rPr>
          <w:rFonts w:ascii="Times New Roman" w:hAnsi="Times New Roman" w:cs="Times New Roman"/>
          <w:color w:val="000000" w:themeColor="text1"/>
        </w:rPr>
        <w:t xml:space="preserve"> noiembrie 202</w:t>
      </w:r>
      <w:r w:rsidR="003B64F1" w:rsidRPr="008B3A80">
        <w:rPr>
          <w:rFonts w:ascii="Times New Roman" w:hAnsi="Times New Roman" w:cs="Times New Roman"/>
          <w:color w:val="000000" w:themeColor="text1"/>
        </w:rPr>
        <w:t>4</w:t>
      </w:r>
      <w:r w:rsidRPr="008B3A80">
        <w:rPr>
          <w:rFonts w:ascii="Times New Roman" w:hAnsi="Times New Roman" w:cs="Times New Roman"/>
          <w:color w:val="000000" w:themeColor="text1"/>
        </w:rPr>
        <w:t>;</w:t>
      </w:r>
    </w:p>
    <w:p w14:paraId="0A532377" w14:textId="20756F3B" w:rsidR="005B2B09" w:rsidRPr="008B3A80" w:rsidRDefault="00F557E7" w:rsidP="001F347E">
      <w:pPr>
        <w:numPr>
          <w:ilvl w:val="0"/>
          <w:numId w:val="9"/>
        </w:numPr>
        <w:spacing w:before="240" w:after="120"/>
        <w:ind w:left="426" w:hanging="426"/>
        <w:jc w:val="both"/>
        <w:rPr>
          <w:rFonts w:ascii="Trebuchet MS" w:hAnsi="Trebuchet MS" w:cs="Times New Roman"/>
          <w:b/>
          <w:color w:val="000000" w:themeColor="text1"/>
          <w:sz w:val="22"/>
          <w:szCs w:val="22"/>
          <w:lang w:eastAsia="ar-SA"/>
        </w:rPr>
      </w:pPr>
      <w:r w:rsidRPr="008B3A80">
        <w:rPr>
          <w:rFonts w:ascii="Times New Roman" w:hAnsi="Times New Roman" w:cs="Times New Roman"/>
          <w:color w:val="000000" w:themeColor="text1"/>
        </w:rPr>
        <w:t xml:space="preserve">Subcomisia </w:t>
      </w:r>
      <w:r w:rsidR="008D1DFF">
        <w:rPr>
          <w:rFonts w:ascii="Times New Roman" w:hAnsi="Times New Roman" w:cs="Times New Roman"/>
          <w:color w:val="000000" w:themeColor="text1"/>
        </w:rPr>
        <w:t xml:space="preserve">va </w:t>
      </w:r>
      <w:r w:rsidR="005B2B09" w:rsidRPr="008B3A80">
        <w:rPr>
          <w:rFonts w:ascii="Times New Roman" w:hAnsi="Times New Roman" w:cs="Times New Roman"/>
          <w:color w:val="000000" w:themeColor="text1"/>
        </w:rPr>
        <w:t>examin</w:t>
      </w:r>
      <w:r w:rsidR="008D1DFF">
        <w:rPr>
          <w:rFonts w:ascii="Times New Roman" w:hAnsi="Times New Roman" w:cs="Times New Roman"/>
          <w:color w:val="000000" w:themeColor="text1"/>
        </w:rPr>
        <w:t>a</w:t>
      </w:r>
      <w:r w:rsidR="005B2B09" w:rsidRPr="008B3A80">
        <w:rPr>
          <w:rFonts w:ascii="Times New Roman" w:hAnsi="Times New Roman" w:cs="Times New Roman"/>
          <w:color w:val="000000" w:themeColor="text1"/>
        </w:rPr>
        <w:t xml:space="preserve"> îndeplinirea sarcinilor cuprinse în „</w:t>
      </w:r>
      <w:r w:rsidR="005B2B09" w:rsidRPr="008B3A80">
        <w:rPr>
          <w:rFonts w:ascii="Times New Roman" w:hAnsi="Times New Roman" w:cs="Times New Roman"/>
          <w:i/>
          <w:iCs/>
          <w:color w:val="000000" w:themeColor="text1"/>
        </w:rPr>
        <w:t>Regulamentul pentru urmărirea calității apelor pe râurile care formează sau traversează frontiera româno-ungară</w:t>
      </w:r>
      <w:r w:rsidR="005B2B09" w:rsidRPr="008B3A80">
        <w:rPr>
          <w:rFonts w:ascii="Times New Roman" w:hAnsi="Times New Roman" w:cs="Times New Roman"/>
          <w:color w:val="000000" w:themeColor="text1"/>
        </w:rPr>
        <w:t>”</w:t>
      </w:r>
      <w:r w:rsidR="00701EBA" w:rsidRPr="008B3A80">
        <w:rPr>
          <w:rFonts w:ascii="Times New Roman" w:hAnsi="Times New Roman" w:cs="Times New Roman"/>
          <w:color w:val="000000" w:themeColor="text1"/>
        </w:rPr>
        <w:t>;</w:t>
      </w:r>
    </w:p>
    <w:p w14:paraId="328442C8" w14:textId="4D432859" w:rsidR="005F117C" w:rsidRPr="008B3A80" w:rsidRDefault="00F557E7" w:rsidP="001F347E">
      <w:pPr>
        <w:numPr>
          <w:ilvl w:val="0"/>
          <w:numId w:val="9"/>
        </w:numPr>
        <w:spacing w:before="240" w:after="120"/>
        <w:ind w:left="426" w:hanging="426"/>
        <w:jc w:val="both"/>
        <w:rPr>
          <w:rFonts w:ascii="Trebuchet MS" w:hAnsi="Trebuchet MS" w:cs="Times New Roman"/>
          <w:b/>
          <w:color w:val="000000" w:themeColor="text1"/>
          <w:sz w:val="22"/>
          <w:szCs w:val="22"/>
          <w:lang w:eastAsia="ar-SA"/>
        </w:rPr>
      </w:pPr>
      <w:r w:rsidRPr="008B3A80">
        <w:rPr>
          <w:rFonts w:ascii="Times New Roman" w:hAnsi="Times New Roman" w:cs="Times New Roman"/>
          <w:color w:val="000000" w:themeColor="text1"/>
        </w:rPr>
        <w:t xml:space="preserve">Subcomisia va </w:t>
      </w:r>
      <w:r w:rsidR="008D1DFF">
        <w:rPr>
          <w:rFonts w:ascii="Times New Roman" w:hAnsi="Times New Roman" w:cs="Times New Roman"/>
          <w:color w:val="000000" w:themeColor="text1"/>
        </w:rPr>
        <w:t>examina</w:t>
      </w:r>
      <w:r w:rsidR="005B2B09" w:rsidRPr="008B3A80">
        <w:rPr>
          <w:rFonts w:ascii="Times New Roman" w:hAnsi="Times New Roman" w:cs="Times New Roman"/>
          <w:color w:val="000000" w:themeColor="text1"/>
        </w:rPr>
        <w:t xml:space="preserve"> îndeplinirea sarcinilor cuprinse în „</w:t>
      </w:r>
      <w:r w:rsidR="005B2B09" w:rsidRPr="008B3A80">
        <w:rPr>
          <w:rFonts w:ascii="Times New Roman" w:hAnsi="Times New Roman" w:cs="Times New Roman"/>
          <w:i/>
          <w:iCs/>
          <w:color w:val="000000" w:themeColor="text1"/>
        </w:rPr>
        <w:t>Regulamentul privind procedura de urmat în vederea prevenirii, combaterii, limitării şi controlului efectelor dăunătoare ale poluărilor accidentale periculoase pe râurile care formează sau traversează frontiera româno-ungară</w:t>
      </w:r>
      <w:r w:rsidR="005B2B09" w:rsidRPr="008B3A80">
        <w:rPr>
          <w:rFonts w:ascii="Times New Roman" w:hAnsi="Times New Roman" w:cs="Times New Roman"/>
          <w:color w:val="000000" w:themeColor="text1"/>
        </w:rPr>
        <w:t>”</w:t>
      </w:r>
      <w:r w:rsidR="00701EBA" w:rsidRPr="008B3A80">
        <w:rPr>
          <w:rFonts w:ascii="Times New Roman" w:hAnsi="Times New Roman" w:cs="Times New Roman"/>
          <w:color w:val="000000" w:themeColor="text1"/>
        </w:rPr>
        <w:t>;</w:t>
      </w:r>
    </w:p>
    <w:p w14:paraId="1702AF20" w14:textId="77777777" w:rsidR="005B2B09" w:rsidRPr="008B3A80" w:rsidRDefault="005B2B09" w:rsidP="001F347E">
      <w:pPr>
        <w:numPr>
          <w:ilvl w:val="0"/>
          <w:numId w:val="9"/>
        </w:numPr>
        <w:spacing w:before="240" w:after="120"/>
        <w:ind w:left="426" w:hanging="426"/>
        <w:jc w:val="both"/>
        <w:rPr>
          <w:rFonts w:ascii="Trebuchet MS" w:hAnsi="Trebuchet MS" w:cs="Times New Roman"/>
          <w:b/>
          <w:color w:val="000000" w:themeColor="text1"/>
          <w:sz w:val="22"/>
          <w:szCs w:val="22"/>
          <w:lang w:eastAsia="ar-SA"/>
        </w:rPr>
      </w:pPr>
      <w:r w:rsidRPr="008B3A80">
        <w:rPr>
          <w:rFonts w:ascii="Times New Roman" w:hAnsi="Times New Roman" w:cs="Times New Roman"/>
          <w:color w:val="000000" w:themeColor="text1"/>
        </w:rPr>
        <w:t>Experții Părților să se informeze reciproc în legătură cu proiectele comune aflate în curs de derulare, care au legătură cu activitatea Subcomisiei</w:t>
      </w:r>
      <w:r w:rsidR="00701EBA" w:rsidRPr="008B3A80">
        <w:rPr>
          <w:rFonts w:ascii="Times New Roman" w:hAnsi="Times New Roman" w:cs="Times New Roman"/>
          <w:color w:val="000000" w:themeColor="text1"/>
        </w:rPr>
        <w:t>;</w:t>
      </w:r>
    </w:p>
    <w:p w14:paraId="5D052881" w14:textId="08AA4339" w:rsidR="005B2B09" w:rsidRPr="008B3A80" w:rsidRDefault="005B2B09" w:rsidP="001F347E">
      <w:pPr>
        <w:numPr>
          <w:ilvl w:val="0"/>
          <w:numId w:val="9"/>
        </w:numPr>
        <w:spacing w:before="240" w:after="120"/>
        <w:ind w:left="426" w:hanging="426"/>
        <w:jc w:val="both"/>
        <w:rPr>
          <w:rFonts w:ascii="Trebuchet MS" w:hAnsi="Trebuchet MS" w:cs="Times New Roman"/>
          <w:b/>
          <w:color w:val="000000" w:themeColor="text1"/>
          <w:sz w:val="22"/>
          <w:szCs w:val="22"/>
          <w:lang w:eastAsia="ar-SA"/>
        </w:rPr>
      </w:pPr>
      <w:r w:rsidRPr="008B3A80">
        <w:rPr>
          <w:rFonts w:ascii="Times New Roman" w:hAnsi="Times New Roman" w:cs="Times New Roman"/>
          <w:color w:val="000000" w:themeColor="text1"/>
        </w:rPr>
        <w:t>Următoarea întâlnire a Subcomisiei va avea loc în trimestrul IV al anului 20</w:t>
      </w:r>
      <w:r w:rsidR="00F0417D" w:rsidRPr="008B3A80">
        <w:rPr>
          <w:rFonts w:ascii="Times New Roman" w:hAnsi="Times New Roman" w:cs="Times New Roman"/>
          <w:color w:val="000000" w:themeColor="text1"/>
        </w:rPr>
        <w:t>2</w:t>
      </w:r>
      <w:r w:rsidR="003B64F1" w:rsidRPr="008B3A80">
        <w:rPr>
          <w:rFonts w:ascii="Times New Roman" w:hAnsi="Times New Roman" w:cs="Times New Roman"/>
          <w:color w:val="000000" w:themeColor="text1"/>
        </w:rPr>
        <w:t>5</w:t>
      </w:r>
      <w:r w:rsidRPr="008B3A80">
        <w:rPr>
          <w:rFonts w:ascii="Times New Roman" w:hAnsi="Times New Roman" w:cs="Times New Roman"/>
          <w:color w:val="000000" w:themeColor="text1"/>
        </w:rPr>
        <w:t xml:space="preserve">, pe teritoriul </w:t>
      </w:r>
      <w:r w:rsidR="003B64F1" w:rsidRPr="008B3A80">
        <w:rPr>
          <w:rFonts w:ascii="Times New Roman" w:hAnsi="Times New Roman" w:cs="Times New Roman"/>
          <w:color w:val="000000" w:themeColor="text1"/>
        </w:rPr>
        <w:t>Ungariei</w:t>
      </w:r>
      <w:r w:rsidRPr="008B3A80">
        <w:rPr>
          <w:rFonts w:ascii="Times New Roman" w:hAnsi="Times New Roman" w:cs="Times New Roman"/>
          <w:color w:val="000000" w:themeColor="text1"/>
        </w:rPr>
        <w:t>.</w:t>
      </w:r>
    </w:p>
    <w:p w14:paraId="39C00F49" w14:textId="77777777" w:rsidR="00D76165" w:rsidRPr="008B3A80" w:rsidRDefault="00D76165" w:rsidP="0077149E">
      <w:pPr>
        <w:ind w:left="720" w:hanging="720"/>
        <w:jc w:val="both"/>
        <w:rPr>
          <w:rFonts w:ascii="Times New Roman" w:hAnsi="Times New Roman" w:cs="Times New Roman"/>
          <w:b/>
          <w:bCs/>
          <w:color w:val="000000" w:themeColor="text1"/>
        </w:rPr>
      </w:pPr>
      <w:bookmarkStart w:id="12" w:name="_Hlk483392878"/>
      <w:bookmarkEnd w:id="9"/>
    </w:p>
    <w:p w14:paraId="6CD0A298" w14:textId="417E3613" w:rsidR="005B2B09" w:rsidRPr="008B3A80" w:rsidRDefault="005B2B09" w:rsidP="0077149E">
      <w:pPr>
        <w:ind w:left="720" w:hanging="72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w:t>
      </w:r>
      <w:r w:rsidR="00BE404E">
        <w:rPr>
          <w:rFonts w:ascii="Times New Roman" w:hAnsi="Times New Roman" w:cs="Times New Roman"/>
          <w:b/>
          <w:bCs/>
          <w:color w:val="000000" w:themeColor="text1"/>
        </w:rPr>
        <w:t>3</w:t>
      </w:r>
      <w:r w:rsidRPr="008B3A80">
        <w:rPr>
          <w:rFonts w:ascii="Times New Roman" w:hAnsi="Times New Roman" w:cs="Times New Roman"/>
          <w:b/>
          <w:bCs/>
          <w:color w:val="000000" w:themeColor="text1"/>
        </w:rPr>
        <w:t>.</w:t>
      </w:r>
      <w:r w:rsidRPr="008B3A80">
        <w:rPr>
          <w:rFonts w:ascii="Times New Roman" w:hAnsi="Times New Roman" w:cs="Times New Roman"/>
          <w:b/>
          <w:bCs/>
          <w:color w:val="000000" w:themeColor="text1"/>
        </w:rPr>
        <w:tab/>
        <w:t>Activitatea Subcomisiei de apărare împotriva inundațiilor</w:t>
      </w:r>
    </w:p>
    <w:p w14:paraId="1AFA92BD" w14:textId="77777777" w:rsidR="005B2B09" w:rsidRPr="008B3A80" w:rsidRDefault="005B2B09" w:rsidP="0077149E">
      <w:pPr>
        <w:ind w:left="720" w:hanging="720"/>
        <w:jc w:val="both"/>
        <w:rPr>
          <w:rFonts w:ascii="Times New Roman" w:hAnsi="Times New Roman" w:cs="Times New Roman"/>
          <w:b/>
          <w:bCs/>
          <w:i/>
          <w:iCs/>
          <w:color w:val="000000" w:themeColor="text1"/>
        </w:rPr>
      </w:pPr>
    </w:p>
    <w:p w14:paraId="19DC1755" w14:textId="27118847" w:rsidR="005B2B09" w:rsidRPr="008B3A80" w:rsidRDefault="005B2B09" w:rsidP="0077149E">
      <w:pPr>
        <w:ind w:left="720" w:hanging="72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w:t>
      </w:r>
      <w:r w:rsidR="00BE404E">
        <w:rPr>
          <w:rFonts w:ascii="Times New Roman" w:hAnsi="Times New Roman" w:cs="Times New Roman"/>
          <w:b/>
          <w:bCs/>
          <w:color w:val="000000" w:themeColor="text1"/>
        </w:rPr>
        <w:t>3</w:t>
      </w:r>
      <w:r w:rsidRPr="008B3A80">
        <w:rPr>
          <w:rFonts w:ascii="Times New Roman" w:hAnsi="Times New Roman" w:cs="Times New Roman"/>
          <w:b/>
          <w:bCs/>
          <w:color w:val="000000" w:themeColor="text1"/>
        </w:rPr>
        <w:t>.a.</w:t>
      </w:r>
      <w:r w:rsidRPr="008B3A80">
        <w:rPr>
          <w:rFonts w:ascii="Times New Roman" w:hAnsi="Times New Roman" w:cs="Times New Roman"/>
          <w:b/>
          <w:bCs/>
          <w:color w:val="000000" w:themeColor="text1"/>
        </w:rPr>
        <w:tab/>
        <w:t>Comisia constată:</w:t>
      </w:r>
    </w:p>
    <w:p w14:paraId="2F0BC4DC" w14:textId="5A15156C" w:rsidR="005B2B09" w:rsidRPr="008B3A80" w:rsidRDefault="005B2B09" w:rsidP="001F347E">
      <w:pPr>
        <w:pStyle w:val="ListParagraph"/>
        <w:numPr>
          <w:ilvl w:val="0"/>
          <w:numId w:val="4"/>
        </w:numPr>
        <w:spacing w:before="120" w:after="120" w:line="240" w:lineRule="auto"/>
        <w:ind w:left="450" w:hanging="364"/>
        <w:jc w:val="both"/>
        <w:rPr>
          <w:rFonts w:ascii="Times New Roman" w:hAnsi="Times New Roman"/>
          <w:bCs/>
          <w:color w:val="000000" w:themeColor="text1"/>
          <w:sz w:val="24"/>
          <w:szCs w:val="24"/>
          <w:lang w:val="pt-PT"/>
        </w:rPr>
      </w:pPr>
      <w:r w:rsidRPr="008B3A80">
        <w:rPr>
          <w:rFonts w:ascii="Times New Roman" w:hAnsi="Times New Roman"/>
          <w:color w:val="000000" w:themeColor="text1"/>
          <w:sz w:val="24"/>
          <w:szCs w:val="24"/>
          <w:lang w:val="pt-PT"/>
        </w:rPr>
        <w:t xml:space="preserve">Subcomisia </w:t>
      </w:r>
      <w:r w:rsidR="009A05D3" w:rsidRPr="008B3A80">
        <w:rPr>
          <w:rFonts w:ascii="Times New Roman" w:hAnsi="Times New Roman"/>
          <w:color w:val="000000" w:themeColor="text1"/>
          <w:sz w:val="24"/>
          <w:szCs w:val="24"/>
          <w:lang w:val="pt-PT"/>
        </w:rPr>
        <w:t xml:space="preserve">a avut o întâlnire </w:t>
      </w:r>
      <w:r w:rsidR="00664F83" w:rsidRPr="008B3A80">
        <w:rPr>
          <w:rFonts w:ascii="Times New Roman" w:hAnsi="Times New Roman"/>
          <w:color w:val="000000" w:themeColor="text1"/>
          <w:sz w:val="24"/>
          <w:szCs w:val="24"/>
          <w:lang w:val="pt-PT"/>
        </w:rPr>
        <w:t xml:space="preserve">la </w:t>
      </w:r>
      <w:r w:rsidR="003B64F1" w:rsidRPr="008B3A80">
        <w:rPr>
          <w:rFonts w:ascii="Times New Roman" w:hAnsi="Times New Roman"/>
          <w:color w:val="000000" w:themeColor="text1"/>
          <w:sz w:val="24"/>
          <w:szCs w:val="24"/>
          <w:lang w:val="pt-PT"/>
        </w:rPr>
        <w:t>Szarvas</w:t>
      </w:r>
      <w:r w:rsidR="009A05D3" w:rsidRPr="008B3A80">
        <w:rPr>
          <w:rFonts w:ascii="Times New Roman" w:hAnsi="Times New Roman"/>
          <w:color w:val="000000" w:themeColor="text1"/>
          <w:sz w:val="24"/>
          <w:szCs w:val="24"/>
          <w:lang w:val="pt-PT"/>
        </w:rPr>
        <w:t xml:space="preserve">, în </w:t>
      </w:r>
      <w:r w:rsidR="00664F83" w:rsidRPr="008B3A80">
        <w:rPr>
          <w:rFonts w:ascii="Times New Roman" w:hAnsi="Times New Roman"/>
          <w:color w:val="000000" w:themeColor="text1"/>
          <w:sz w:val="24"/>
          <w:szCs w:val="24"/>
          <w:lang w:val="pt-PT"/>
        </w:rPr>
        <w:t>perioada</w:t>
      </w:r>
      <w:r w:rsidR="009A05D3" w:rsidRPr="008B3A80">
        <w:rPr>
          <w:rFonts w:ascii="Times New Roman" w:hAnsi="Times New Roman"/>
          <w:color w:val="000000" w:themeColor="text1"/>
          <w:sz w:val="24"/>
          <w:szCs w:val="24"/>
          <w:lang w:val="pt-PT"/>
        </w:rPr>
        <w:t xml:space="preserve"> </w:t>
      </w:r>
      <w:r w:rsidR="003B64F1" w:rsidRPr="008B3A80">
        <w:rPr>
          <w:rFonts w:ascii="Times New Roman" w:hAnsi="Times New Roman"/>
          <w:color w:val="000000" w:themeColor="text1"/>
          <w:sz w:val="24"/>
          <w:szCs w:val="24"/>
          <w:lang w:val="pt-PT"/>
        </w:rPr>
        <w:t>2-5 decembrie 2024</w:t>
      </w:r>
      <w:r w:rsidRPr="008B3A80">
        <w:rPr>
          <w:rFonts w:ascii="Times New Roman" w:hAnsi="Times New Roman"/>
          <w:bCs/>
          <w:color w:val="000000" w:themeColor="text1"/>
          <w:sz w:val="24"/>
          <w:szCs w:val="24"/>
          <w:lang w:val="pt-PT"/>
        </w:rPr>
        <w:t>.</w:t>
      </w:r>
    </w:p>
    <w:p w14:paraId="5AAC146F" w14:textId="00BB127F" w:rsidR="00A86680" w:rsidRPr="008B3A80" w:rsidRDefault="002B6C76" w:rsidP="001F347E">
      <w:pPr>
        <w:pStyle w:val="ListParagraph"/>
        <w:numPr>
          <w:ilvl w:val="0"/>
          <w:numId w:val="4"/>
        </w:numPr>
        <w:spacing w:before="120" w:after="120" w:line="240" w:lineRule="auto"/>
        <w:ind w:left="450" w:hanging="364"/>
        <w:jc w:val="both"/>
        <w:rPr>
          <w:rFonts w:ascii="Times New Roman" w:hAnsi="Times New Roman"/>
          <w:bCs/>
          <w:snapToGrid w:val="0"/>
          <w:color w:val="000000" w:themeColor="text1"/>
          <w:sz w:val="24"/>
          <w:szCs w:val="24"/>
          <w:lang w:val="pt-PT"/>
        </w:rPr>
      </w:pPr>
      <w:r w:rsidRPr="000F0A66">
        <w:rPr>
          <w:rFonts w:ascii="Times New Roman" w:hAnsi="Times New Roman"/>
          <w:color w:val="000000" w:themeColor="text1"/>
          <w:sz w:val="24"/>
          <w:szCs w:val="24"/>
          <w:lang w:val="pt-PT"/>
        </w:rPr>
        <w:t>Referitor la s</w:t>
      </w:r>
      <w:r w:rsidR="004F6DBD" w:rsidRPr="000F0A66">
        <w:rPr>
          <w:rFonts w:ascii="Times New Roman" w:hAnsi="Times New Roman"/>
          <w:color w:val="000000" w:themeColor="text1"/>
          <w:sz w:val="24"/>
          <w:szCs w:val="24"/>
          <w:lang w:val="pt-PT"/>
        </w:rPr>
        <w:t xml:space="preserve">arcinile prevăzute în </w:t>
      </w:r>
      <w:r w:rsidR="004F6DBD" w:rsidRPr="000F0A66">
        <w:rPr>
          <w:rFonts w:ascii="Times New Roman" w:hAnsi="Times New Roman"/>
          <w:bCs/>
          <w:snapToGrid w:val="0"/>
          <w:color w:val="000000" w:themeColor="text1"/>
          <w:sz w:val="24"/>
          <w:szCs w:val="24"/>
          <w:lang w:val="pt-PT"/>
        </w:rPr>
        <w:t>„</w:t>
      </w:r>
      <w:r w:rsidR="004F6DBD" w:rsidRPr="000F0A66">
        <w:rPr>
          <w:rFonts w:ascii="Times New Roman" w:hAnsi="Times New Roman"/>
          <w:bCs/>
          <w:i/>
          <w:iCs/>
          <w:snapToGrid w:val="0"/>
          <w:color w:val="000000" w:themeColor="text1"/>
          <w:sz w:val="24"/>
          <w:szCs w:val="24"/>
          <w:lang w:val="pt-PT"/>
        </w:rPr>
        <w:t>Regulamentul de apărare împotriva inundațiilor produse de cursuri de apă</w:t>
      </w:r>
      <w:r w:rsidR="004F6DBD" w:rsidRPr="000F0A66">
        <w:rPr>
          <w:rFonts w:ascii="Times New Roman" w:hAnsi="Times New Roman"/>
          <w:bCs/>
          <w:snapToGrid w:val="0"/>
          <w:color w:val="000000" w:themeColor="text1"/>
          <w:sz w:val="24"/>
          <w:szCs w:val="24"/>
          <w:lang w:val="pt-PT"/>
        </w:rPr>
        <w:t>”</w:t>
      </w:r>
      <w:r w:rsidRPr="000F0A66">
        <w:rPr>
          <w:rFonts w:ascii="Times New Roman" w:hAnsi="Times New Roman"/>
          <w:bCs/>
          <w:snapToGrid w:val="0"/>
          <w:color w:val="000000" w:themeColor="text1"/>
          <w:sz w:val="24"/>
          <w:szCs w:val="24"/>
          <w:lang w:val="pt-PT"/>
        </w:rPr>
        <w:t xml:space="preserve">, </w:t>
      </w:r>
      <w:r w:rsidR="004B7D52" w:rsidRPr="008B3A80">
        <w:rPr>
          <w:rFonts w:ascii="Times New Roman" w:hAnsi="Times New Roman"/>
          <w:bCs/>
          <w:snapToGrid w:val="0"/>
          <w:color w:val="000000" w:themeColor="text1"/>
          <w:sz w:val="24"/>
          <w:szCs w:val="24"/>
          <w:lang w:val="pt-PT"/>
        </w:rPr>
        <w:t>Subcomisi</w:t>
      </w:r>
      <w:r w:rsidR="00AD584B">
        <w:rPr>
          <w:rFonts w:ascii="Times New Roman" w:hAnsi="Times New Roman"/>
          <w:bCs/>
          <w:snapToGrid w:val="0"/>
          <w:color w:val="000000" w:themeColor="text1"/>
          <w:sz w:val="24"/>
          <w:szCs w:val="24"/>
          <w:lang w:val="pt-PT"/>
        </w:rPr>
        <w:t xml:space="preserve">a </w:t>
      </w:r>
      <w:r w:rsidR="003428D1" w:rsidRPr="008B3A80">
        <w:rPr>
          <w:rFonts w:ascii="Times New Roman" w:hAnsi="Times New Roman"/>
          <w:bCs/>
          <w:snapToGrid w:val="0"/>
          <w:color w:val="000000" w:themeColor="text1"/>
          <w:sz w:val="24"/>
          <w:szCs w:val="24"/>
          <w:lang w:val="pt-PT"/>
        </w:rPr>
        <w:t>a constatat faptul că de la</w:t>
      </w:r>
      <w:r w:rsidR="004B7D52" w:rsidRPr="008B3A80">
        <w:rPr>
          <w:rFonts w:ascii="Times New Roman" w:hAnsi="Times New Roman"/>
          <w:bCs/>
          <w:snapToGrid w:val="0"/>
          <w:color w:val="000000" w:themeColor="text1"/>
          <w:sz w:val="24"/>
          <w:szCs w:val="24"/>
          <w:lang w:val="pt-PT"/>
        </w:rPr>
        <w:t xml:space="preserve"> întâlnirea Subcomisiei de apărare împotriva inundațiilor, care s-a desfășurat la Lancrăm, în perioada 19-23 februarie 2024 și până </w:t>
      </w:r>
      <w:r w:rsidR="003428D1" w:rsidRPr="008B3A80">
        <w:rPr>
          <w:rFonts w:ascii="Times New Roman" w:hAnsi="Times New Roman"/>
          <w:bCs/>
          <w:snapToGrid w:val="0"/>
          <w:color w:val="000000" w:themeColor="text1"/>
          <w:sz w:val="24"/>
          <w:szCs w:val="24"/>
          <w:lang w:val="pt-PT"/>
        </w:rPr>
        <w:t>întâlnirea Subcomisiei de apărare împotriva inundaţiilor care s-a desfăşurat la Szarvas în perioada 2-5 decembrie 2024</w:t>
      </w:r>
      <w:r w:rsidR="004B7D52" w:rsidRPr="008B3A80">
        <w:rPr>
          <w:rFonts w:ascii="Times New Roman" w:hAnsi="Times New Roman"/>
          <w:bCs/>
          <w:snapToGrid w:val="0"/>
          <w:color w:val="000000" w:themeColor="text1"/>
          <w:sz w:val="24"/>
          <w:szCs w:val="24"/>
          <w:lang w:val="pt-PT"/>
        </w:rPr>
        <w:t xml:space="preserve"> nu au fost înregistrate perioade cu ape mari și nici scurgeri de ghețuri, astfel că</w:t>
      </w:r>
      <w:r w:rsidR="003428D1" w:rsidRPr="008B3A80">
        <w:rPr>
          <w:rFonts w:ascii="Times New Roman" w:hAnsi="Times New Roman"/>
          <w:bCs/>
          <w:snapToGrid w:val="0"/>
          <w:color w:val="000000" w:themeColor="text1"/>
          <w:sz w:val="24"/>
          <w:szCs w:val="24"/>
          <w:lang w:val="pt-PT"/>
        </w:rPr>
        <w:t xml:space="preserve"> </w:t>
      </w:r>
      <w:r w:rsidR="004B7D52" w:rsidRPr="008B3A80">
        <w:rPr>
          <w:rFonts w:ascii="Times New Roman" w:hAnsi="Times New Roman"/>
          <w:bCs/>
          <w:snapToGrid w:val="0"/>
          <w:color w:val="000000" w:themeColor="text1"/>
          <w:sz w:val="24"/>
          <w:szCs w:val="24"/>
          <w:lang w:val="pt-PT"/>
        </w:rPr>
        <w:t>Părțile nu au realizat acţiuni în cazul inundaţiilor şi în timpul scurgerii gheţurilor, conform prevederilor Regulamentului.</w:t>
      </w:r>
    </w:p>
    <w:p w14:paraId="6354B3C3" w14:textId="77777777" w:rsidR="002B6C76" w:rsidRPr="008B3A80" w:rsidRDefault="002B6C76" w:rsidP="002B6C76">
      <w:pPr>
        <w:ind w:left="450"/>
        <w:jc w:val="both"/>
        <w:rPr>
          <w:rFonts w:ascii="Times New Roman" w:eastAsia="SimSun" w:hAnsi="Times New Roman" w:cs="Times New Roman"/>
          <w:bCs/>
          <w:snapToGrid w:val="0"/>
          <w:color w:val="000000" w:themeColor="text1"/>
          <w:lang w:val="pt-PT" w:eastAsia="zh-CN"/>
        </w:rPr>
      </w:pPr>
      <w:r w:rsidRPr="008B3A80">
        <w:rPr>
          <w:rFonts w:ascii="Times New Roman" w:eastAsia="SimSun" w:hAnsi="Times New Roman" w:cs="Times New Roman"/>
          <w:bCs/>
          <w:snapToGrid w:val="0"/>
          <w:color w:val="000000" w:themeColor="text1"/>
          <w:lang w:val="pt-PT" w:eastAsia="zh-CN"/>
        </w:rPr>
        <w:lastRenderedPageBreak/>
        <w:t>De asemenea, în conformitate cu prevederile art. 6 al Regulamentului, experții părților, au efectuat în perioada 3 septembrie – 7 noiembrie 2024, examinările anuale ale lucrărilor de apărare împotriva inundațiilor produse de cursuri de apă și ape interne, din domeniul de aplicare al Regulamentului de apărare împotriva inundațiilor produse de cursuri de apă.</w:t>
      </w:r>
    </w:p>
    <w:p w14:paraId="51461516" w14:textId="77777777" w:rsidR="002B6C76" w:rsidRPr="008B3A80" w:rsidRDefault="002B6C76" w:rsidP="002B6C76">
      <w:pPr>
        <w:ind w:left="450"/>
        <w:jc w:val="both"/>
        <w:rPr>
          <w:rFonts w:ascii="Times New Roman" w:eastAsia="SimSun" w:hAnsi="Times New Roman" w:cs="Times New Roman"/>
          <w:bCs/>
          <w:snapToGrid w:val="0"/>
          <w:color w:val="000000" w:themeColor="text1"/>
          <w:lang w:val="pt-PT" w:eastAsia="zh-CN"/>
        </w:rPr>
      </w:pPr>
    </w:p>
    <w:p w14:paraId="4D387D8F" w14:textId="77777777" w:rsidR="002B6C76" w:rsidRPr="008B3A80" w:rsidRDefault="002B6C76" w:rsidP="002B6C76">
      <w:pPr>
        <w:spacing w:before="120"/>
        <w:ind w:left="450"/>
        <w:contextualSpacing/>
        <w:jc w:val="both"/>
        <w:rPr>
          <w:rFonts w:ascii="Times New Roman" w:eastAsia="SimSun" w:hAnsi="Times New Roman" w:cs="Times New Roman"/>
          <w:bCs/>
          <w:snapToGrid w:val="0"/>
          <w:color w:val="000000" w:themeColor="text1"/>
          <w:lang w:val="pt-PT" w:eastAsia="zh-CN"/>
        </w:rPr>
      </w:pPr>
      <w:r w:rsidRPr="008B3A80">
        <w:rPr>
          <w:rFonts w:ascii="Times New Roman" w:eastAsia="SimSun" w:hAnsi="Times New Roman" w:cs="Times New Roman"/>
          <w:bCs/>
          <w:snapToGrid w:val="0"/>
          <w:color w:val="000000" w:themeColor="text1"/>
          <w:lang w:val="pt-PT" w:eastAsia="zh-CN"/>
        </w:rPr>
        <w:t xml:space="preserve">Având în vedere viiturile din luna septembrie 2024 de pe fluviul Dunărea și afluenții acestuia, verificările comune de pe teritoriul ungar pe râurile Crişul Repede, Barcău şi Ier programate a avea loc în perioada 17-19 septembrie 2024, au fost amânate de comun acord și s-au realizat în perioada 5-7 noiembrie 2024. </w:t>
      </w:r>
    </w:p>
    <w:p w14:paraId="0ABFE66C" w14:textId="0A8617DB" w:rsidR="002B6C76" w:rsidRPr="003D2F0C" w:rsidRDefault="002B6C76" w:rsidP="003D2F0C">
      <w:pPr>
        <w:ind w:left="450"/>
        <w:jc w:val="both"/>
        <w:rPr>
          <w:rFonts w:ascii="Times New Roman" w:eastAsia="SimSun" w:hAnsi="Times New Roman" w:cs="Times New Roman"/>
          <w:bCs/>
          <w:snapToGrid w:val="0"/>
          <w:color w:val="000000" w:themeColor="text1"/>
          <w:lang w:val="pt-PT" w:eastAsia="zh-CN"/>
        </w:rPr>
      </w:pPr>
    </w:p>
    <w:p w14:paraId="6D66FA5C" w14:textId="0996C7A2" w:rsidR="00263DCA" w:rsidRPr="008B3A80" w:rsidRDefault="00263DCA" w:rsidP="001F347E">
      <w:pPr>
        <w:pStyle w:val="ListParagraph"/>
        <w:numPr>
          <w:ilvl w:val="0"/>
          <w:numId w:val="4"/>
        </w:numPr>
        <w:spacing w:after="0" w:line="240" w:lineRule="auto"/>
        <w:ind w:left="448" w:hanging="363"/>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Referitor la </w:t>
      </w:r>
      <w:bookmarkStart w:id="13" w:name="_Hlk161778552"/>
      <w:r w:rsidR="003428D1" w:rsidRPr="008B3A80">
        <w:rPr>
          <w:rFonts w:ascii="Times New Roman" w:hAnsi="Times New Roman"/>
          <w:color w:val="000000" w:themeColor="text1"/>
          <w:sz w:val="24"/>
          <w:szCs w:val="24"/>
          <w:lang w:val="ro-RO"/>
        </w:rPr>
        <w:t xml:space="preserve">continuarea activităţii de </w:t>
      </w:r>
      <w:r w:rsidR="003D2F0C">
        <w:rPr>
          <w:rFonts w:ascii="Times New Roman" w:hAnsi="Times New Roman"/>
          <w:color w:val="000000" w:themeColor="text1"/>
          <w:sz w:val="24"/>
          <w:szCs w:val="24"/>
          <w:lang w:val="ro-RO"/>
        </w:rPr>
        <w:t>elaborare</w:t>
      </w:r>
      <w:r w:rsidR="003428D1" w:rsidRPr="008B3A80">
        <w:rPr>
          <w:rFonts w:ascii="Times New Roman" w:hAnsi="Times New Roman"/>
          <w:color w:val="000000" w:themeColor="text1"/>
          <w:sz w:val="24"/>
          <w:szCs w:val="24"/>
          <w:lang w:val="ro-RO"/>
        </w:rPr>
        <w:t xml:space="preserve"> a anexelor nr. 4, 5a, 5b </w:t>
      </w:r>
      <w:r w:rsidR="003D2F0C">
        <w:rPr>
          <w:rFonts w:ascii="Times New Roman" w:hAnsi="Times New Roman"/>
          <w:color w:val="000000" w:themeColor="text1"/>
          <w:sz w:val="24"/>
          <w:szCs w:val="24"/>
          <w:lang w:val="ro-RO"/>
        </w:rPr>
        <w:t>ş</w:t>
      </w:r>
      <w:r w:rsidR="003428D1" w:rsidRPr="008B3A80">
        <w:rPr>
          <w:rFonts w:ascii="Times New Roman" w:hAnsi="Times New Roman"/>
          <w:color w:val="000000" w:themeColor="text1"/>
          <w:sz w:val="24"/>
          <w:szCs w:val="24"/>
          <w:lang w:val="ro-RO"/>
        </w:rPr>
        <w:t xml:space="preserve">i 5c </w:t>
      </w:r>
      <w:r w:rsidR="003C7C58" w:rsidRPr="008B3A80">
        <w:rPr>
          <w:rFonts w:ascii="Times New Roman" w:hAnsi="Times New Roman"/>
          <w:bCs/>
          <w:color w:val="000000" w:themeColor="text1"/>
          <w:sz w:val="24"/>
          <w:szCs w:val="24"/>
          <w:lang w:val="ro-RO"/>
        </w:rPr>
        <w:t xml:space="preserve"> </w:t>
      </w:r>
      <w:bookmarkEnd w:id="13"/>
      <w:r w:rsidR="009A05D3" w:rsidRPr="008B3A80">
        <w:rPr>
          <w:rFonts w:ascii="Times New Roman" w:hAnsi="Times New Roman"/>
          <w:color w:val="000000" w:themeColor="text1"/>
          <w:sz w:val="24"/>
          <w:szCs w:val="24"/>
          <w:lang w:val="ro-RO"/>
        </w:rPr>
        <w:t>ale „</w:t>
      </w:r>
      <w:r w:rsidR="009A05D3" w:rsidRPr="008B3A80">
        <w:rPr>
          <w:rFonts w:ascii="Times New Roman" w:hAnsi="Times New Roman"/>
          <w:i/>
          <w:iCs/>
          <w:color w:val="000000" w:themeColor="text1"/>
          <w:sz w:val="24"/>
          <w:szCs w:val="24"/>
          <w:lang w:val="ro-RO"/>
        </w:rPr>
        <w:t>Regulamentului de apărare împotriva inundațiilor produse de ape interne</w:t>
      </w:r>
      <w:r w:rsidR="009A05D3" w:rsidRPr="008B3A80">
        <w:rPr>
          <w:rFonts w:ascii="Times New Roman" w:hAnsi="Times New Roman"/>
          <w:color w:val="000000" w:themeColor="text1"/>
          <w:sz w:val="24"/>
          <w:szCs w:val="24"/>
          <w:lang w:val="ro-RO"/>
        </w:rPr>
        <w:t>”, în vederea finalizării</w:t>
      </w:r>
      <w:r w:rsidRPr="008B3A80">
        <w:rPr>
          <w:rFonts w:ascii="Times New Roman" w:hAnsi="Times New Roman"/>
          <w:color w:val="000000" w:themeColor="text1"/>
          <w:sz w:val="24"/>
          <w:szCs w:val="24"/>
          <w:lang w:val="ro-RO"/>
        </w:rPr>
        <w:t>:</w:t>
      </w:r>
    </w:p>
    <w:p w14:paraId="06EC1F4E" w14:textId="0D335D16" w:rsidR="003428D1" w:rsidRPr="008B3A80" w:rsidRDefault="003428D1" w:rsidP="003428D1">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În cadrul întâlnirii Subcomisiei, experții Părților au constatat faptul că în conformitate cu programul de lucru al Comisiei hidrotehnice româno-ungare pentru 2024-2025, în trimestrul III-IV 2024 era programată întâlnirea de experți pentru elaborarea anexelor nr. 4, 5a, 5b și 5c ale „Regulamentului de apărare împotriva inundațiilor produse de ape interne”, întâlnire ce urma a fi organizată de către Partea ungară.</w:t>
      </w:r>
    </w:p>
    <w:p w14:paraId="7599A461" w14:textId="3DB79CA1" w:rsidR="003428D1" w:rsidRPr="008B3A80" w:rsidRDefault="003428D1" w:rsidP="003428D1">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Având în vedere evenimentele hidromete</w:t>
      </w:r>
      <w:r w:rsidR="00F85123">
        <w:rPr>
          <w:rFonts w:ascii="Times New Roman" w:hAnsi="Times New Roman" w:cs="Times New Roman"/>
          <w:snapToGrid w:val="0"/>
          <w:color w:val="000000" w:themeColor="text1"/>
          <w:lang w:eastAsia="hu-HU"/>
        </w:rPr>
        <w:t>o</w:t>
      </w:r>
      <w:r w:rsidRPr="008B3A80">
        <w:rPr>
          <w:rFonts w:ascii="Times New Roman" w:hAnsi="Times New Roman" w:cs="Times New Roman"/>
          <w:snapToGrid w:val="0"/>
          <w:color w:val="000000" w:themeColor="text1"/>
          <w:lang w:eastAsia="hu-HU"/>
        </w:rPr>
        <w:t>rologice înregistrate în a doua jumătate a lunii septembrie în bazinul superior al fluviului Dunărea (evenimente care au condus inclusiv la decalarea verificărilor pe teren a lucrărilor de apărare împotriva inu</w:t>
      </w:r>
      <w:r w:rsidR="001C4FFC">
        <w:rPr>
          <w:rFonts w:ascii="Times New Roman" w:hAnsi="Times New Roman" w:cs="Times New Roman"/>
          <w:snapToGrid w:val="0"/>
          <w:color w:val="000000" w:themeColor="text1"/>
          <w:lang w:eastAsia="hu-HU"/>
        </w:rPr>
        <w:t>n</w:t>
      </w:r>
      <w:r w:rsidRPr="008B3A80">
        <w:rPr>
          <w:rFonts w:ascii="Times New Roman" w:hAnsi="Times New Roman" w:cs="Times New Roman"/>
          <w:snapToGrid w:val="0"/>
          <w:color w:val="000000" w:themeColor="text1"/>
          <w:lang w:eastAsia="hu-HU"/>
        </w:rPr>
        <w:t xml:space="preserve">dațiilor pentru râurile Crișul Repede, Barcău și Ier), precum și a altor activități din acest domeniu realizate în această perioadă la nivel național și internațional, </w:t>
      </w:r>
      <w:r w:rsidR="003D2F0C">
        <w:rPr>
          <w:rFonts w:ascii="Times New Roman" w:hAnsi="Times New Roman" w:cs="Times New Roman"/>
          <w:snapToGrid w:val="0"/>
          <w:color w:val="000000" w:themeColor="text1"/>
          <w:lang w:eastAsia="hu-HU"/>
        </w:rPr>
        <w:t>Î</w:t>
      </w:r>
      <w:r w:rsidRPr="008B3A80">
        <w:rPr>
          <w:rFonts w:ascii="Times New Roman" w:hAnsi="Times New Roman" w:cs="Times New Roman"/>
          <w:snapToGrid w:val="0"/>
          <w:color w:val="000000" w:themeColor="text1"/>
          <w:lang w:eastAsia="hu-HU"/>
        </w:rPr>
        <w:t>mputerniciții Guvernamentali au convenit ca această întâlnire să se realizeze în primul trimestru al anului 2025, respectiv până la organizare</w:t>
      </w:r>
      <w:r w:rsidR="003D2F0C">
        <w:rPr>
          <w:rFonts w:ascii="Times New Roman" w:hAnsi="Times New Roman" w:cs="Times New Roman"/>
          <w:snapToGrid w:val="0"/>
          <w:color w:val="000000" w:themeColor="text1"/>
          <w:lang w:eastAsia="hu-HU"/>
        </w:rPr>
        <w:t>a</w:t>
      </w:r>
      <w:r w:rsidRPr="008B3A80">
        <w:rPr>
          <w:rFonts w:ascii="Times New Roman" w:hAnsi="Times New Roman" w:cs="Times New Roman"/>
          <w:snapToGrid w:val="0"/>
          <w:color w:val="000000" w:themeColor="text1"/>
          <w:lang w:eastAsia="hu-HU"/>
        </w:rPr>
        <w:t xml:space="preserve"> întâlnirii Subcomisiei de coordonare și dezvoltare a colaborării.</w:t>
      </w:r>
    </w:p>
    <w:p w14:paraId="4B080506" w14:textId="2A9DEDF9" w:rsidR="003428D1" w:rsidRPr="008B3A80" w:rsidRDefault="003428D1" w:rsidP="003428D1">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Subcomisia a propus ca întâlnirea de experți pentru elaborarea anexelor nr. 4, 5a, 5b și 5c ale „Regulamentului de apărare împotriva inundațiilor produse de ape interne” să se desfășoare pe teritoriul ungar în perioada 3-7 februarie 2025.</w:t>
      </w:r>
    </w:p>
    <w:p w14:paraId="00124228" w14:textId="12425F2E" w:rsidR="003428D1" w:rsidRPr="008B3A80" w:rsidRDefault="003428D1" w:rsidP="000E7761">
      <w:pPr>
        <w:spacing w:before="120" w:after="120"/>
        <w:ind w:left="450"/>
        <w:jc w:val="both"/>
        <w:rPr>
          <w:rFonts w:ascii="Times New Roman" w:hAnsi="Times New Roman" w:cs="Times New Roman"/>
          <w:bCs/>
          <w:snapToGrid w:val="0"/>
          <w:color w:val="000000" w:themeColor="text1"/>
          <w:lang w:val="hu-HU" w:eastAsia="hu-HU"/>
        </w:rPr>
      </w:pPr>
      <w:r w:rsidRPr="008B3A80">
        <w:rPr>
          <w:rFonts w:ascii="Times New Roman" w:hAnsi="Times New Roman" w:cs="Times New Roman"/>
          <w:bCs/>
          <w:snapToGrid w:val="0"/>
          <w:color w:val="000000" w:themeColor="text1"/>
          <w:lang w:val="hu-HU" w:eastAsia="hu-HU"/>
        </w:rPr>
        <w:t>Totodată, pentru a facilita armonizarea părții descriptive a anex</w:t>
      </w:r>
      <w:r w:rsidR="00AD584B">
        <w:rPr>
          <w:rFonts w:ascii="Times New Roman" w:hAnsi="Times New Roman" w:cs="Times New Roman"/>
          <w:bCs/>
          <w:snapToGrid w:val="0"/>
          <w:color w:val="000000" w:themeColor="text1"/>
          <w:lang w:val="hu-HU" w:eastAsia="hu-HU"/>
        </w:rPr>
        <w:t>ei</w:t>
      </w:r>
      <w:r w:rsidRPr="008B3A80">
        <w:rPr>
          <w:rFonts w:ascii="Times New Roman" w:hAnsi="Times New Roman" w:cs="Times New Roman"/>
          <w:bCs/>
          <w:snapToGrid w:val="0"/>
          <w:color w:val="000000" w:themeColor="text1"/>
          <w:lang w:val="hu-HU" w:eastAsia="hu-HU"/>
        </w:rPr>
        <w:t xml:space="preserve"> nr. 5b – care conţine profilele longitudinale (1: 50.000 şi 1:100), finalizată din punct de vedere tehnic, în cadrul întâlnirii Subcomisiei experţii Părţilor au convenit un model pentru partea descriptivă (titlul planşelor și traducerea bilingvă a acestora) care va fi folosit de către experți la finalizarea anexei nr. 5b.</w:t>
      </w:r>
    </w:p>
    <w:p w14:paraId="6483F81F" w14:textId="77777777" w:rsidR="00740D80" w:rsidRPr="008B3A80" w:rsidRDefault="000E7761" w:rsidP="003428D1">
      <w:pPr>
        <w:spacing w:before="120" w:after="120"/>
        <w:ind w:left="450"/>
        <w:jc w:val="both"/>
        <w:rPr>
          <w:rFonts w:ascii="Times New Roman" w:hAnsi="Times New Roman" w:cs="Times New Roman"/>
          <w:bCs/>
          <w:snapToGrid w:val="0"/>
          <w:color w:val="000000" w:themeColor="text1"/>
          <w:lang w:val="hu-HU" w:eastAsia="hu-HU"/>
        </w:rPr>
      </w:pPr>
      <w:r w:rsidRPr="008B3A80">
        <w:rPr>
          <w:rFonts w:ascii="Times New Roman" w:hAnsi="Times New Roman" w:cs="Times New Roman"/>
          <w:bCs/>
          <w:snapToGrid w:val="0"/>
          <w:color w:val="000000" w:themeColor="text1"/>
          <w:lang w:val="hu-HU" w:eastAsia="hu-HU"/>
        </w:rPr>
        <w:t xml:space="preserve">În cadrul întâlnirii Subcomisiei s-a convenit ca </w:t>
      </w:r>
      <w:r w:rsidR="003428D1" w:rsidRPr="008B3A80">
        <w:rPr>
          <w:rFonts w:ascii="Times New Roman" w:hAnsi="Times New Roman" w:cs="Times New Roman"/>
          <w:bCs/>
          <w:snapToGrid w:val="0"/>
          <w:color w:val="000000" w:themeColor="text1"/>
          <w:lang w:val="hu-HU" w:eastAsia="hu-HU"/>
        </w:rPr>
        <w:t xml:space="preserve">Partea română </w:t>
      </w:r>
      <w:r w:rsidRPr="008B3A80">
        <w:rPr>
          <w:rFonts w:ascii="Times New Roman" w:hAnsi="Times New Roman" w:cs="Times New Roman"/>
          <w:bCs/>
          <w:snapToGrid w:val="0"/>
          <w:color w:val="000000" w:themeColor="text1"/>
          <w:lang w:val="hu-HU" w:eastAsia="hu-HU"/>
        </w:rPr>
        <w:t>să</w:t>
      </w:r>
      <w:r w:rsidR="003428D1" w:rsidRPr="008B3A80">
        <w:rPr>
          <w:rFonts w:ascii="Times New Roman" w:hAnsi="Times New Roman" w:cs="Times New Roman"/>
          <w:bCs/>
          <w:snapToGrid w:val="0"/>
          <w:color w:val="000000" w:themeColor="text1"/>
          <w:lang w:val="hu-HU" w:eastAsia="hu-HU"/>
        </w:rPr>
        <w:t xml:space="preserve"> analiz</w:t>
      </w:r>
      <w:r w:rsidRPr="008B3A80">
        <w:rPr>
          <w:rFonts w:ascii="Times New Roman" w:hAnsi="Times New Roman" w:cs="Times New Roman"/>
          <w:bCs/>
          <w:snapToGrid w:val="0"/>
          <w:color w:val="000000" w:themeColor="text1"/>
          <w:lang w:val="hu-HU" w:eastAsia="hu-HU"/>
        </w:rPr>
        <w:t>eze</w:t>
      </w:r>
      <w:r w:rsidR="003428D1" w:rsidRPr="008B3A80">
        <w:rPr>
          <w:rFonts w:ascii="Times New Roman" w:hAnsi="Times New Roman" w:cs="Times New Roman"/>
          <w:bCs/>
          <w:snapToGrid w:val="0"/>
          <w:color w:val="000000" w:themeColor="text1"/>
          <w:lang w:val="hu-HU" w:eastAsia="hu-HU"/>
        </w:rPr>
        <w:t xml:space="preserve"> conținutul anexei nr. 4 </w:t>
      </w:r>
      <w:r w:rsidRPr="008B3A80">
        <w:rPr>
          <w:rFonts w:ascii="Times New Roman" w:hAnsi="Times New Roman" w:cs="Times New Roman"/>
          <w:bCs/>
          <w:snapToGrid w:val="0"/>
          <w:color w:val="000000" w:themeColor="text1"/>
          <w:lang w:eastAsia="hu-HU"/>
        </w:rPr>
        <w:t xml:space="preserve">- </w:t>
      </w:r>
      <w:r w:rsidRPr="008B3A80">
        <w:rPr>
          <w:rFonts w:ascii="Times New Roman" w:hAnsi="Times New Roman" w:cs="Times New Roman"/>
          <w:bCs/>
          <w:snapToGrid w:val="0"/>
          <w:color w:val="000000" w:themeColor="text1"/>
          <w:lang w:val="hu-HU" w:eastAsia="hu-HU"/>
        </w:rPr>
        <w:t>planurile de situație a sistemelor de ape interne la scara 1:100.000</w:t>
      </w:r>
      <w:r w:rsidRPr="008B3A80">
        <w:rPr>
          <w:rFonts w:ascii="Times New Roman" w:hAnsi="Times New Roman" w:cs="Times New Roman"/>
          <w:bCs/>
          <w:i/>
          <w:iCs/>
          <w:snapToGrid w:val="0"/>
          <w:color w:val="000000" w:themeColor="text1"/>
          <w:lang w:val="hu-HU" w:eastAsia="hu-HU"/>
        </w:rPr>
        <w:t>,</w:t>
      </w:r>
      <w:r w:rsidRPr="008B3A80">
        <w:rPr>
          <w:rFonts w:ascii="Times New Roman" w:hAnsi="Times New Roman" w:cs="Times New Roman"/>
          <w:bCs/>
          <w:snapToGrid w:val="0"/>
          <w:color w:val="000000" w:themeColor="text1"/>
          <w:lang w:val="hu-HU" w:eastAsia="hu-HU"/>
        </w:rPr>
        <w:t xml:space="preserve"> </w:t>
      </w:r>
      <w:r w:rsidRPr="008B3A80">
        <w:rPr>
          <w:rFonts w:ascii="Times New Roman" w:hAnsi="Times New Roman" w:cs="Times New Roman"/>
          <w:bCs/>
          <w:snapToGrid w:val="0"/>
          <w:color w:val="000000" w:themeColor="text1"/>
          <w:lang w:eastAsia="hu-HU"/>
        </w:rPr>
        <w:t xml:space="preserve">a Regulamentului, </w:t>
      </w:r>
      <w:r w:rsidRPr="008B3A80">
        <w:rPr>
          <w:rFonts w:ascii="Times New Roman" w:hAnsi="Times New Roman" w:cs="Times New Roman"/>
          <w:bCs/>
          <w:snapToGrid w:val="0"/>
          <w:color w:val="000000" w:themeColor="text1"/>
          <w:lang w:val="hu-HU" w:eastAsia="hu-HU"/>
        </w:rPr>
        <w:t>care conține cele mai noi date cartografice complete (canale, stații de pompare, cantoane, mire cu și fără transmitere, poduri, podețe, pasarele, stăvilare, praguri de fund, căderi, localități, drumuri, căi ferate, diguri, acumulări permanente și nepermanente, poldere, râuri, lacuri naturale), pe care Partea ungară le-a asamblat și le-a predat în format digital Părții române la întâlnire</w:t>
      </w:r>
      <w:r w:rsidR="00740D80" w:rsidRPr="008B3A80">
        <w:rPr>
          <w:rFonts w:ascii="Times New Roman" w:hAnsi="Times New Roman" w:cs="Times New Roman"/>
          <w:bCs/>
          <w:snapToGrid w:val="0"/>
          <w:color w:val="000000" w:themeColor="text1"/>
          <w:lang w:val="hu-HU" w:eastAsia="hu-HU"/>
        </w:rPr>
        <w:t>.</w:t>
      </w:r>
    </w:p>
    <w:p w14:paraId="0B34523E" w14:textId="13708F65" w:rsidR="00740D80" w:rsidRPr="008B3A80" w:rsidRDefault="00740D80" w:rsidP="00740D80">
      <w:pPr>
        <w:spacing w:before="120"/>
        <w:ind w:left="450"/>
        <w:contextualSpacing/>
        <w:jc w:val="both"/>
        <w:rPr>
          <w:rFonts w:ascii="Times New Roman" w:hAnsi="Times New Roman" w:cs="Times New Roman"/>
          <w:bCs/>
          <w:color w:val="000000" w:themeColor="text1"/>
          <w:lang w:val="hu-HU"/>
        </w:rPr>
      </w:pPr>
      <w:r w:rsidRPr="008B3A80">
        <w:rPr>
          <w:rFonts w:ascii="Times New Roman" w:hAnsi="Times New Roman" w:cs="Times New Roman"/>
          <w:bCs/>
          <w:color w:val="000000" w:themeColor="text1"/>
          <w:lang w:val="hu-HU"/>
        </w:rPr>
        <w:t>Partea română a analiza</w:t>
      </w:r>
      <w:r w:rsidR="00F85123">
        <w:rPr>
          <w:rFonts w:ascii="Times New Roman" w:hAnsi="Times New Roman" w:cs="Times New Roman"/>
          <w:bCs/>
          <w:color w:val="000000" w:themeColor="text1"/>
          <w:lang w:val="hu-HU"/>
        </w:rPr>
        <w:t>t</w:t>
      </w:r>
      <w:r w:rsidRPr="008B3A80">
        <w:rPr>
          <w:rFonts w:ascii="Times New Roman" w:hAnsi="Times New Roman" w:cs="Times New Roman"/>
          <w:bCs/>
          <w:color w:val="000000" w:themeColor="text1"/>
          <w:lang w:val="hu-HU"/>
        </w:rPr>
        <w:t xml:space="preserve"> conținutul anexei nr. 4 asamblată de către Partea ungară, iar concluziile comune au </w:t>
      </w:r>
      <w:r w:rsidR="003D2F0C">
        <w:rPr>
          <w:rFonts w:ascii="Times New Roman" w:hAnsi="Times New Roman" w:cs="Times New Roman"/>
          <w:bCs/>
          <w:color w:val="000000" w:themeColor="text1"/>
          <w:lang w:val="hu-HU"/>
        </w:rPr>
        <w:t xml:space="preserve">fost </w:t>
      </w:r>
      <w:r w:rsidRPr="008B3A80">
        <w:rPr>
          <w:rFonts w:ascii="Times New Roman" w:hAnsi="Times New Roman" w:cs="Times New Roman"/>
          <w:bCs/>
          <w:color w:val="000000" w:themeColor="text1"/>
          <w:lang w:val="hu-HU"/>
        </w:rPr>
        <w:t xml:space="preserve">formulate în cadrul întâlnirii de experți pentru elaborarea anexelor nr. 4, 5a, 5b și 5c ale „Regulamentului de apărare împotriva inundațiilor produse de ape interne” care s-a desfășurat în perioada 3 - 6 februarie 2025. </w:t>
      </w:r>
    </w:p>
    <w:p w14:paraId="73418ED5" w14:textId="174A1904" w:rsidR="00740D80" w:rsidRPr="008B3A80" w:rsidRDefault="00740D80" w:rsidP="00740D80">
      <w:pPr>
        <w:spacing w:before="120" w:after="120"/>
        <w:ind w:left="450"/>
        <w:jc w:val="both"/>
        <w:rPr>
          <w:rFonts w:ascii="Times New Roman" w:hAnsi="Times New Roman" w:cs="Times New Roman"/>
          <w:bCs/>
          <w:snapToGrid w:val="0"/>
          <w:color w:val="000000" w:themeColor="text1"/>
          <w:lang w:eastAsia="hu-HU"/>
        </w:rPr>
      </w:pPr>
      <w:r w:rsidRPr="008B3A80">
        <w:rPr>
          <w:rFonts w:ascii="Times New Roman" w:hAnsi="Times New Roman" w:cs="Times New Roman"/>
          <w:snapToGrid w:val="0"/>
          <w:color w:val="000000" w:themeColor="text1"/>
          <w:lang w:eastAsia="hu-HU"/>
        </w:rPr>
        <w:t>Comisia constată că în perio</w:t>
      </w:r>
      <w:r w:rsidR="00AD584B">
        <w:rPr>
          <w:rFonts w:ascii="Times New Roman" w:hAnsi="Times New Roman" w:cs="Times New Roman"/>
          <w:snapToGrid w:val="0"/>
          <w:color w:val="000000" w:themeColor="text1"/>
          <w:lang w:eastAsia="hu-HU"/>
        </w:rPr>
        <w:t>a</w:t>
      </w:r>
      <w:r w:rsidRPr="008B3A80">
        <w:rPr>
          <w:rFonts w:ascii="Times New Roman" w:hAnsi="Times New Roman" w:cs="Times New Roman"/>
          <w:snapToGrid w:val="0"/>
          <w:color w:val="000000" w:themeColor="text1"/>
          <w:lang w:eastAsia="hu-HU"/>
        </w:rPr>
        <w:t xml:space="preserve">da 3-6 februarie 2025 s-a desfăşurat la </w:t>
      </w:r>
      <w:r w:rsidRPr="008B3A80">
        <w:rPr>
          <w:rFonts w:ascii="Times New Roman" w:hAnsi="Times New Roman" w:cs="Times New Roman"/>
          <w:bCs/>
          <w:snapToGrid w:val="0"/>
          <w:color w:val="000000" w:themeColor="text1"/>
          <w:lang w:eastAsia="hu-HU"/>
        </w:rPr>
        <w:t xml:space="preserve">Hajdúszoboszló întâlnirea de experți din cadrul Subcomisiei de apărare împotriva inundațiilor privind activitatea de elaborare a anexelor nr. 4, 5a, 5b </w:t>
      </w:r>
      <w:r w:rsidR="003D2F0C">
        <w:rPr>
          <w:rFonts w:ascii="Times New Roman" w:hAnsi="Times New Roman" w:cs="Times New Roman"/>
          <w:bCs/>
          <w:snapToGrid w:val="0"/>
          <w:color w:val="000000" w:themeColor="text1"/>
          <w:lang w:eastAsia="hu-HU"/>
        </w:rPr>
        <w:t>ş</w:t>
      </w:r>
      <w:r w:rsidRPr="008B3A80">
        <w:rPr>
          <w:rFonts w:ascii="Times New Roman" w:hAnsi="Times New Roman" w:cs="Times New Roman"/>
          <w:bCs/>
          <w:snapToGrid w:val="0"/>
          <w:color w:val="000000" w:themeColor="text1"/>
          <w:lang w:eastAsia="hu-HU"/>
        </w:rPr>
        <w:t>i 5c ale „</w:t>
      </w:r>
      <w:r w:rsidRPr="008B3A80">
        <w:rPr>
          <w:rFonts w:ascii="Times New Roman" w:hAnsi="Times New Roman" w:cs="Times New Roman"/>
          <w:bCs/>
          <w:i/>
          <w:iCs/>
          <w:snapToGrid w:val="0"/>
          <w:color w:val="000000" w:themeColor="text1"/>
          <w:lang w:eastAsia="hu-HU"/>
        </w:rPr>
        <w:t>Regulamentului de apărare împotriva inundaţiilor produse de ape interne</w:t>
      </w:r>
      <w:r w:rsidRPr="008B3A80">
        <w:rPr>
          <w:rFonts w:ascii="Times New Roman" w:hAnsi="Times New Roman" w:cs="Times New Roman"/>
          <w:bCs/>
          <w:snapToGrid w:val="0"/>
          <w:color w:val="000000" w:themeColor="text1"/>
          <w:lang w:eastAsia="hu-HU"/>
        </w:rPr>
        <w:t>”.</w:t>
      </w:r>
    </w:p>
    <w:p w14:paraId="35116436" w14:textId="77777777" w:rsidR="00740D80" w:rsidRPr="003D2F0C" w:rsidRDefault="00740D80" w:rsidP="00740D80">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În cadrul întâlnirii</w:t>
      </w:r>
      <w:r w:rsidRPr="008B3A80">
        <w:rPr>
          <w:rFonts w:ascii="Times New Roman" w:hAnsi="Times New Roman" w:cs="Times New Roman"/>
          <w:b/>
          <w:bCs/>
          <w:color w:val="000000" w:themeColor="text1"/>
          <w:lang w:eastAsia="hu-HU"/>
        </w:rPr>
        <w:t xml:space="preserve"> </w:t>
      </w:r>
      <w:r w:rsidRPr="003D2F0C">
        <w:rPr>
          <w:rFonts w:ascii="Times New Roman" w:hAnsi="Times New Roman" w:cs="Times New Roman"/>
          <w:snapToGrid w:val="0"/>
          <w:color w:val="000000" w:themeColor="text1"/>
          <w:lang w:eastAsia="hu-HU"/>
        </w:rPr>
        <w:t>experții Părților au analizat documentele elaborate de către Părți și au constatat următoarele:</w:t>
      </w:r>
    </w:p>
    <w:p w14:paraId="773E3592" w14:textId="77777777" w:rsidR="00740D80" w:rsidRPr="008B3A80" w:rsidRDefault="00740D80" w:rsidP="00740D80">
      <w:pPr>
        <w:spacing w:before="120" w:after="120"/>
        <w:ind w:left="450"/>
        <w:jc w:val="both"/>
        <w:rPr>
          <w:rFonts w:ascii="Times New Roman" w:hAnsi="Times New Roman" w:cs="Times New Roman"/>
          <w:snapToGrid w:val="0"/>
          <w:color w:val="000000" w:themeColor="text1"/>
          <w:lang w:val="hu-HU" w:eastAsia="hu-HU"/>
        </w:rPr>
      </w:pPr>
      <w:r w:rsidRPr="008B3A80">
        <w:rPr>
          <w:rFonts w:ascii="Times New Roman" w:hAnsi="Times New Roman" w:cs="Times New Roman"/>
          <w:snapToGrid w:val="0"/>
          <w:color w:val="000000" w:themeColor="text1"/>
          <w:lang w:val="hu-HU" w:eastAsia="hu-HU"/>
        </w:rPr>
        <w:t>În cadrul întâlnirii, experții Părților au analizat conținutul anexei nr. 4, asamblată de către Partea ungară, au făcut completările necesare și au finalizat conținutul acesteia.</w:t>
      </w:r>
    </w:p>
    <w:p w14:paraId="289A0698" w14:textId="77777777" w:rsidR="00740D80" w:rsidRPr="008B3A80" w:rsidRDefault="00740D80" w:rsidP="00740D80">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bCs/>
          <w:snapToGrid w:val="0"/>
          <w:color w:val="000000" w:themeColor="text1"/>
          <w:lang w:eastAsia="hu-HU"/>
        </w:rPr>
        <w:lastRenderedPageBreak/>
        <w:t>Pentru anexa nr. 5a</w:t>
      </w:r>
      <w:bookmarkStart w:id="14" w:name="_Hlk188964153"/>
      <w:r w:rsidRPr="008B3A80">
        <w:rPr>
          <w:rFonts w:ascii="Times New Roman" w:hAnsi="Times New Roman" w:cs="Times New Roman"/>
          <w:bCs/>
          <w:snapToGrid w:val="0"/>
          <w:color w:val="000000" w:themeColor="text1"/>
          <w:lang w:eastAsia="hu-HU"/>
        </w:rPr>
        <w:t xml:space="preserve"> a Regulamentului care conține Regulamentele de exploatare ale sistemelor</w:t>
      </w:r>
      <w:bookmarkEnd w:id="14"/>
      <w:r w:rsidRPr="008B3A80">
        <w:rPr>
          <w:rFonts w:ascii="Times New Roman" w:hAnsi="Times New Roman" w:cs="Times New Roman"/>
          <w:bCs/>
          <w:snapToGrid w:val="0"/>
          <w:color w:val="000000" w:themeColor="text1"/>
          <w:lang w:eastAsia="hu-HU"/>
        </w:rPr>
        <w:t xml:space="preserve"> (format text) experţíi Părților au convenit asupra concatenării fișierelor ce conţin regulamentele de exploatare ale sistemelor în limba fiecărei Părti, activitate care este în lucru.</w:t>
      </w:r>
    </w:p>
    <w:p w14:paraId="37FBC611" w14:textId="6E1CDDFD" w:rsidR="00740D80" w:rsidRPr="008B3A80" w:rsidRDefault="00740D80" w:rsidP="00740D80">
      <w:pPr>
        <w:spacing w:before="120" w:after="120"/>
        <w:ind w:left="450"/>
        <w:jc w:val="both"/>
        <w:rPr>
          <w:rFonts w:ascii="Times New Roman" w:hAnsi="Times New Roman" w:cs="Times New Roman"/>
          <w:snapToGrid w:val="0"/>
          <w:color w:val="000000" w:themeColor="text1"/>
          <w:lang w:eastAsia="hu-HU"/>
        </w:rPr>
      </w:pPr>
      <w:r w:rsidRPr="003D2F0C">
        <w:rPr>
          <w:rFonts w:ascii="Times New Roman" w:hAnsi="Times New Roman" w:cs="Times New Roman"/>
          <w:snapToGrid w:val="0"/>
          <w:color w:val="000000" w:themeColor="text1"/>
          <w:lang w:eastAsia="hu-HU"/>
        </w:rPr>
        <w:t xml:space="preserve">Pentru anexa nr. 5b a Regulamentului care conține </w:t>
      </w:r>
      <w:bookmarkStart w:id="15" w:name="_Hlk189642615"/>
      <w:r w:rsidRPr="003D2F0C">
        <w:rPr>
          <w:rFonts w:ascii="Times New Roman" w:hAnsi="Times New Roman" w:cs="Times New Roman"/>
          <w:snapToGrid w:val="0"/>
          <w:color w:val="000000" w:themeColor="text1"/>
          <w:lang w:eastAsia="hu-HU"/>
        </w:rPr>
        <w:t>Profile longitudinale (1: 50.000/1:100)</w:t>
      </w:r>
      <w:bookmarkEnd w:id="15"/>
      <w:r w:rsidRPr="003D2F0C">
        <w:rPr>
          <w:rFonts w:ascii="Times New Roman" w:hAnsi="Times New Roman" w:cs="Times New Roman"/>
          <w:snapToGrid w:val="0"/>
          <w:color w:val="000000" w:themeColor="text1"/>
          <w:lang w:eastAsia="hu-HU"/>
        </w:rPr>
        <w:t xml:space="preserve">, </w:t>
      </w:r>
      <w:r w:rsidRPr="00AD584B">
        <w:rPr>
          <w:rFonts w:ascii="Times New Roman" w:hAnsi="Times New Roman" w:cs="Times New Roman"/>
          <w:snapToGrid w:val="0"/>
          <w:color w:val="000000" w:themeColor="text1"/>
          <w:lang w:eastAsia="hu-HU"/>
        </w:rPr>
        <w:t>î</w:t>
      </w:r>
      <w:r w:rsidRPr="008B3A80">
        <w:rPr>
          <w:rFonts w:ascii="Times New Roman" w:hAnsi="Times New Roman" w:cs="Times New Roman"/>
          <w:snapToGrid w:val="0"/>
          <w:color w:val="000000" w:themeColor="text1"/>
          <w:lang w:eastAsia="hu-HU"/>
        </w:rPr>
        <w:t>n cadrul în</w:t>
      </w:r>
      <w:r w:rsidR="00F85123">
        <w:rPr>
          <w:rFonts w:ascii="Times New Roman" w:hAnsi="Times New Roman" w:cs="Times New Roman"/>
          <w:snapToGrid w:val="0"/>
          <w:color w:val="000000" w:themeColor="text1"/>
          <w:lang w:eastAsia="hu-HU"/>
        </w:rPr>
        <w:t>t</w:t>
      </w:r>
      <w:r w:rsidRPr="008B3A80">
        <w:rPr>
          <w:rFonts w:ascii="Times New Roman" w:hAnsi="Times New Roman" w:cs="Times New Roman"/>
          <w:snapToGrid w:val="0"/>
          <w:color w:val="000000" w:themeColor="text1"/>
          <w:lang w:eastAsia="hu-HU"/>
        </w:rPr>
        <w:t>âlnirii, experții Părților au analizat profilele longitudinale, pe baza modelului convenit</w:t>
      </w:r>
      <w:r w:rsidRPr="008B3A80">
        <w:rPr>
          <w:rFonts w:ascii="Times New Roman" w:hAnsi="Times New Roman" w:cs="Times New Roman"/>
          <w:bCs/>
          <w:snapToGrid w:val="0"/>
          <w:color w:val="000000" w:themeColor="text1"/>
          <w:lang w:val="hu-HU" w:eastAsia="hu-HU"/>
        </w:rPr>
        <w:t xml:space="preserve"> </w:t>
      </w:r>
      <w:r w:rsidRPr="008B3A80">
        <w:rPr>
          <w:rFonts w:ascii="Times New Roman" w:hAnsi="Times New Roman" w:cs="Times New Roman"/>
          <w:snapToGrid w:val="0"/>
          <w:color w:val="000000" w:themeColor="text1"/>
          <w:lang w:eastAsia="hu-HU"/>
        </w:rPr>
        <w:t>la întâlnirea Subcomisiei de apărare împotriva inundațiilor, care s-a desfăşurat la Szarvas în perioada 2-5 decembrie 2024</w:t>
      </w:r>
      <w:r w:rsidRPr="008B3A80">
        <w:rPr>
          <w:rFonts w:ascii="Times New Roman" w:hAnsi="Times New Roman" w:cs="Times New Roman"/>
          <w:bCs/>
          <w:snapToGrid w:val="0"/>
          <w:color w:val="000000" w:themeColor="text1"/>
          <w:lang w:val="hu-HU" w:eastAsia="hu-HU"/>
        </w:rPr>
        <w:t xml:space="preserve"> pentru partea descriptivă (titlul planşelor și traducerea bilingvă a acestora)</w:t>
      </w:r>
      <w:r w:rsidRPr="008B3A80">
        <w:rPr>
          <w:rFonts w:ascii="Times New Roman" w:hAnsi="Times New Roman" w:cs="Times New Roman"/>
          <w:snapToGrid w:val="0"/>
          <w:color w:val="000000" w:themeColor="text1"/>
          <w:lang w:eastAsia="hu-HU"/>
        </w:rPr>
        <w:t>, au efectuat completările necesare şi au finalizat conţinutul acesteia.</w:t>
      </w:r>
    </w:p>
    <w:p w14:paraId="50EA53A4" w14:textId="77777777" w:rsidR="00740D80" w:rsidRPr="008B3A80" w:rsidRDefault="00740D80" w:rsidP="00740D80">
      <w:pPr>
        <w:spacing w:before="120" w:after="120"/>
        <w:ind w:left="450"/>
        <w:jc w:val="both"/>
        <w:rPr>
          <w:rFonts w:ascii="Times New Roman" w:hAnsi="Times New Roman" w:cs="Times New Roman"/>
          <w:snapToGrid w:val="0"/>
          <w:color w:val="000000" w:themeColor="text1"/>
          <w:lang w:eastAsia="hu-HU"/>
        </w:rPr>
      </w:pPr>
      <w:r w:rsidRPr="003D2F0C">
        <w:rPr>
          <w:rFonts w:ascii="Times New Roman" w:hAnsi="Times New Roman" w:cs="Times New Roman"/>
          <w:snapToGrid w:val="0"/>
          <w:color w:val="000000" w:themeColor="text1"/>
          <w:lang w:eastAsia="hu-HU"/>
        </w:rPr>
        <w:t>Pentru anexa nr. 5c a Regulamentului care conține -Tabele cu date tehnice ale sistemelor, în</w:t>
      </w:r>
      <w:r w:rsidRPr="008B3A80">
        <w:rPr>
          <w:rFonts w:ascii="Times New Roman" w:hAnsi="Times New Roman" w:cs="Times New Roman"/>
          <w:snapToGrid w:val="0"/>
          <w:color w:val="000000" w:themeColor="text1"/>
          <w:lang w:eastAsia="hu-HU"/>
        </w:rPr>
        <w:t xml:space="preserve"> cadrul întâlnirii, experții Părților au continuat activitatea de elaborare a anexei nr. 5c a Regulamentului, care conțin datele tehnice ale sistemelor.</w:t>
      </w:r>
    </w:p>
    <w:p w14:paraId="48978FC5" w14:textId="77777777" w:rsidR="00740D80" w:rsidRPr="008B3A80" w:rsidRDefault="00740D80" w:rsidP="00740D80">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În vederea finalizării anexei s-au corelat bilingv termenii tehnici cuprinși în anexa nr. 5c a Regulamentului.</w:t>
      </w:r>
    </w:p>
    <w:p w14:paraId="7973668F" w14:textId="77777777" w:rsidR="00740D80" w:rsidRPr="008B3A80" w:rsidRDefault="00740D80" w:rsidP="00740D80">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Activitatea de elaborare a anexei nr. 5c va continua cu preluarea termenilor tehnici, fiecare în limba națională, urmând ca ulterior să se realizeze traducerea bilingvă a acesteia.</w:t>
      </w:r>
    </w:p>
    <w:p w14:paraId="317A62A2" w14:textId="061830E8" w:rsidR="00740D80" w:rsidRPr="008B3A80" w:rsidRDefault="00740D80" w:rsidP="00F85123">
      <w:pPr>
        <w:ind w:left="448"/>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Ținând cont de volumul mare de informații care trebuie completate în vederea finalizării anexelor nr. 5a şi 5c, experții Părților au constatat că este necesară continuarea acestei activități la nivel de experți, prin organizarea unor noi întâlniri de lucru. În acest sens, au propus ca următoarea întâlnire de experți să se organizeze pe teritoriul României până la sfârșitul primului semestru al anului 2025.</w:t>
      </w:r>
    </w:p>
    <w:p w14:paraId="4C7302DC" w14:textId="77777777" w:rsidR="00740D80" w:rsidRPr="008B3A80" w:rsidRDefault="00740D80" w:rsidP="00F85123">
      <w:pPr>
        <w:ind w:left="448"/>
        <w:jc w:val="both"/>
        <w:rPr>
          <w:rFonts w:ascii="Times New Roman" w:hAnsi="Times New Roman" w:cs="Times New Roman"/>
          <w:bCs/>
          <w:color w:val="000000" w:themeColor="text1"/>
        </w:rPr>
      </w:pPr>
    </w:p>
    <w:p w14:paraId="720FABB9" w14:textId="1FF996D4" w:rsidR="00BA33D6" w:rsidRPr="008B3A80" w:rsidRDefault="00B750F4" w:rsidP="001F347E">
      <w:pPr>
        <w:numPr>
          <w:ilvl w:val="0"/>
          <w:numId w:val="4"/>
        </w:numPr>
        <w:ind w:left="448" w:hanging="357"/>
        <w:jc w:val="both"/>
        <w:rPr>
          <w:rFonts w:ascii="Times New Roman" w:hAnsi="Times New Roman" w:cs="Times New Roman"/>
          <w:bCs/>
          <w:color w:val="000000" w:themeColor="text1"/>
        </w:rPr>
      </w:pPr>
      <w:r w:rsidRPr="008B3A80">
        <w:rPr>
          <w:rFonts w:ascii="Times New Roman" w:hAnsi="Times New Roman" w:cs="Times New Roman"/>
          <w:color w:val="000000" w:themeColor="text1"/>
        </w:rPr>
        <w:t xml:space="preserve">Referitor la </w:t>
      </w:r>
      <w:r w:rsidRPr="008B3A80">
        <w:rPr>
          <w:rFonts w:ascii="Times New Roman" w:hAnsi="Times New Roman" w:cs="Times New Roman"/>
          <w:bCs/>
          <w:snapToGrid w:val="0"/>
          <w:color w:val="000000" w:themeColor="text1"/>
        </w:rPr>
        <w:t>examinarea îndeplinirii sarcinilor cuprinse în „</w:t>
      </w:r>
      <w:r w:rsidRPr="008B3A80">
        <w:rPr>
          <w:rFonts w:ascii="Times New Roman" w:hAnsi="Times New Roman" w:cs="Times New Roman"/>
          <w:bCs/>
          <w:i/>
          <w:iCs/>
          <w:snapToGrid w:val="0"/>
          <w:color w:val="000000" w:themeColor="text1"/>
        </w:rPr>
        <w:t>Regulamentul privind decontarea cheltuielilor pentru pompări de ape interne</w:t>
      </w:r>
      <w:r w:rsidR="00BA33D6" w:rsidRPr="008B3A80">
        <w:rPr>
          <w:rFonts w:ascii="Times New Roman" w:hAnsi="Times New Roman" w:cs="Times New Roman"/>
          <w:bCs/>
          <w:snapToGrid w:val="0"/>
          <w:color w:val="000000" w:themeColor="text1"/>
        </w:rPr>
        <w:t>”:</w:t>
      </w:r>
    </w:p>
    <w:p w14:paraId="38013071" w14:textId="484232AC" w:rsidR="00B750F4" w:rsidRPr="008B3A80" w:rsidRDefault="0088148F" w:rsidP="00C712A1">
      <w:pPr>
        <w:spacing w:before="120" w:after="120"/>
        <w:ind w:left="450"/>
        <w:jc w:val="both"/>
        <w:rPr>
          <w:rFonts w:ascii="Times New Roman" w:hAnsi="Times New Roman" w:cs="Times New Roman"/>
          <w:snapToGrid w:val="0"/>
          <w:color w:val="000000" w:themeColor="text1"/>
        </w:rPr>
      </w:pPr>
      <w:r w:rsidRPr="008B3A80">
        <w:rPr>
          <w:rFonts w:ascii="Times New Roman" w:hAnsi="Times New Roman" w:cs="Times New Roman"/>
          <w:bCs/>
          <w:snapToGrid w:val="0"/>
          <w:color w:val="000000" w:themeColor="text1"/>
        </w:rPr>
        <w:t>Experţii Părţilor s-au informat</w:t>
      </w:r>
      <w:r w:rsidR="00B750F4" w:rsidRPr="008B3A80">
        <w:rPr>
          <w:rFonts w:ascii="Times New Roman" w:hAnsi="Times New Roman" w:cs="Times New Roman"/>
          <w:bCs/>
          <w:snapToGrid w:val="0"/>
          <w:color w:val="000000" w:themeColor="text1"/>
        </w:rPr>
        <w:t xml:space="preserve"> că </w:t>
      </w:r>
      <w:r w:rsidR="00B750F4" w:rsidRPr="008B3A80">
        <w:rPr>
          <w:rFonts w:ascii="Times New Roman" w:hAnsi="Times New Roman" w:cs="Times New Roman"/>
          <w:snapToGrid w:val="0"/>
          <w:color w:val="000000" w:themeColor="text1"/>
        </w:rPr>
        <w:t>de la Sesiunea a XXX</w:t>
      </w:r>
      <w:r w:rsidR="000E7761" w:rsidRPr="008B3A80">
        <w:rPr>
          <w:rFonts w:ascii="Times New Roman" w:hAnsi="Times New Roman" w:cs="Times New Roman"/>
          <w:snapToGrid w:val="0"/>
          <w:color w:val="000000" w:themeColor="text1"/>
        </w:rPr>
        <w:t>V</w:t>
      </w:r>
      <w:r w:rsidR="00B750F4" w:rsidRPr="008B3A80">
        <w:rPr>
          <w:rFonts w:ascii="Times New Roman" w:hAnsi="Times New Roman" w:cs="Times New Roman"/>
          <w:snapToGrid w:val="0"/>
          <w:color w:val="000000" w:themeColor="text1"/>
        </w:rPr>
        <w:t>-a a Comisie hidrotehnice româno-ungare și până la prezenta întâlnire, Partea ungară nu a efectuat pompări de ape interne provenite de pe teritoriul României, și ca urmare Partea română nu are de efectuat plăți.</w:t>
      </w:r>
    </w:p>
    <w:p w14:paraId="48551EB5" w14:textId="19041D3B" w:rsidR="00FD4106" w:rsidRPr="008B3A80" w:rsidRDefault="00FD4106" w:rsidP="001F347E">
      <w:pPr>
        <w:numPr>
          <w:ilvl w:val="0"/>
          <w:numId w:val="4"/>
        </w:numPr>
        <w:spacing w:before="120" w:after="120"/>
        <w:ind w:left="450"/>
        <w:jc w:val="both"/>
        <w:rPr>
          <w:rFonts w:ascii="Times New Roman" w:hAnsi="Times New Roman" w:cs="Times New Roman"/>
          <w:color w:val="000000" w:themeColor="text1"/>
        </w:rPr>
      </w:pPr>
      <w:r w:rsidRPr="008B3A80">
        <w:rPr>
          <w:rFonts w:ascii="Times New Roman" w:hAnsi="Times New Roman" w:cs="Times New Roman"/>
          <w:color w:val="000000" w:themeColor="text1"/>
        </w:rPr>
        <w:t>În anul 202</w:t>
      </w:r>
      <w:r w:rsidR="000E7761" w:rsidRPr="008B3A80">
        <w:rPr>
          <w:rFonts w:ascii="Times New Roman" w:hAnsi="Times New Roman" w:cs="Times New Roman"/>
          <w:color w:val="000000" w:themeColor="text1"/>
        </w:rPr>
        <w:t>4</w:t>
      </w:r>
      <w:r w:rsidRPr="008B3A80">
        <w:rPr>
          <w:rFonts w:ascii="Times New Roman" w:hAnsi="Times New Roman" w:cs="Times New Roman"/>
          <w:color w:val="000000" w:themeColor="text1"/>
        </w:rPr>
        <w:t xml:space="preserve"> </w:t>
      </w:r>
      <w:r w:rsidR="00C1756A" w:rsidRPr="008B3A80">
        <w:rPr>
          <w:rFonts w:ascii="Times New Roman" w:hAnsi="Times New Roman" w:cs="Times New Roman"/>
          <w:color w:val="000000" w:themeColor="text1"/>
        </w:rPr>
        <w:t>exploatarea la nivel ridicat a barajului Békés nu a atins nivelul de +510 cm (</w:t>
      </w:r>
      <w:r w:rsidR="000E7761" w:rsidRPr="008B3A80">
        <w:rPr>
          <w:rFonts w:ascii="Times New Roman" w:hAnsi="Times New Roman" w:cs="Times New Roman"/>
          <w:bCs/>
          <w:color w:val="000000" w:themeColor="text1"/>
          <w:lang w:val="hu-HU"/>
        </w:rPr>
        <w:t>î</w:t>
      </w:r>
      <w:r w:rsidR="000E7761" w:rsidRPr="008B3A80">
        <w:rPr>
          <w:rFonts w:ascii="Times New Roman" w:hAnsi="Times New Roman" w:cs="Times New Roman"/>
          <w:bCs/>
          <w:color w:val="000000" w:themeColor="text1"/>
        </w:rPr>
        <w:t xml:space="preserve">n perioada 12 iulie – 4 noiembrie 2024 </w:t>
      </w:r>
      <w:r w:rsidR="000E7761" w:rsidRPr="008B3A80">
        <w:rPr>
          <w:rFonts w:ascii="Times New Roman" w:hAnsi="Times New Roman" w:cs="Times New Roman"/>
          <w:bCs/>
          <w:color w:val="000000" w:themeColor="text1"/>
          <w:lang w:val="hu-HU"/>
        </w:rPr>
        <w:t>nivelul a fost de +480 cm, pentru cealaltă perioadă a anului nivelul a fost de +460 cm</w:t>
      </w:r>
      <w:r w:rsidR="00C1756A" w:rsidRPr="008B3A80">
        <w:rPr>
          <w:rFonts w:ascii="Times New Roman" w:hAnsi="Times New Roman" w:cs="Times New Roman"/>
          <w:color w:val="000000" w:themeColor="text1"/>
        </w:rPr>
        <w:t>) şi nu a influențat funcționarea stației de pompare Ant de pe teritoriul român</w:t>
      </w:r>
      <w:r w:rsidRPr="008B3A80">
        <w:rPr>
          <w:rFonts w:ascii="Times New Roman" w:hAnsi="Times New Roman" w:cs="Times New Roman"/>
          <w:color w:val="000000" w:themeColor="text1"/>
        </w:rPr>
        <w:t>.</w:t>
      </w:r>
    </w:p>
    <w:p w14:paraId="7EF4B2F7" w14:textId="77777777" w:rsidR="005B2B09" w:rsidRPr="008B3A80" w:rsidRDefault="005B2B09" w:rsidP="001F347E">
      <w:pPr>
        <w:numPr>
          <w:ilvl w:val="0"/>
          <w:numId w:val="4"/>
        </w:numPr>
        <w:spacing w:before="120" w:after="120"/>
        <w:ind w:left="450"/>
        <w:jc w:val="both"/>
        <w:rPr>
          <w:rFonts w:ascii="Times New Roman" w:hAnsi="Times New Roman" w:cs="Times New Roman"/>
          <w:color w:val="000000" w:themeColor="text1"/>
        </w:rPr>
      </w:pPr>
      <w:r w:rsidRPr="008B3A80">
        <w:rPr>
          <w:rFonts w:ascii="Times New Roman" w:hAnsi="Times New Roman" w:cs="Times New Roman"/>
          <w:color w:val="000000" w:themeColor="text1"/>
        </w:rPr>
        <w:t>Experții Părților s-au informat reciproc în legătură cu proiectele comune aflate în derulare, care au legătură cu activitatea Subcomisiei</w:t>
      </w:r>
      <w:r w:rsidR="002B48DC" w:rsidRPr="008B3A80">
        <w:rPr>
          <w:rFonts w:ascii="Times New Roman" w:hAnsi="Times New Roman" w:cs="Times New Roman"/>
          <w:color w:val="000000" w:themeColor="text1"/>
        </w:rPr>
        <w:t>.</w:t>
      </w:r>
    </w:p>
    <w:p w14:paraId="0DACF889" w14:textId="78C82DA7" w:rsidR="000E7761" w:rsidRPr="008B3A80" w:rsidRDefault="005B2B09" w:rsidP="001F347E">
      <w:pPr>
        <w:numPr>
          <w:ilvl w:val="0"/>
          <w:numId w:val="4"/>
        </w:numPr>
        <w:spacing w:before="120" w:after="120"/>
        <w:ind w:left="450"/>
        <w:jc w:val="both"/>
        <w:rPr>
          <w:rFonts w:ascii="Times New Roman" w:hAnsi="Times New Roman" w:cs="Times New Roman"/>
          <w:color w:val="000000" w:themeColor="text1"/>
        </w:rPr>
      </w:pPr>
      <w:r w:rsidRPr="008B3A80">
        <w:rPr>
          <w:rFonts w:ascii="Times New Roman" w:hAnsi="Times New Roman" w:cs="Times New Roman"/>
          <w:color w:val="000000" w:themeColor="text1"/>
        </w:rPr>
        <w:t>Experții Părților s-au informat reciproc cu privire la stadiul actual al implementării Directivei 2007/60/</w:t>
      </w:r>
      <w:r w:rsidR="00AD584B">
        <w:rPr>
          <w:rFonts w:ascii="Times New Roman" w:hAnsi="Times New Roman" w:cs="Times New Roman"/>
          <w:color w:val="000000" w:themeColor="text1"/>
        </w:rPr>
        <w:t>EC</w:t>
      </w:r>
      <w:r w:rsidRPr="008B3A80">
        <w:rPr>
          <w:rFonts w:ascii="Times New Roman" w:hAnsi="Times New Roman" w:cs="Times New Roman"/>
          <w:color w:val="000000" w:themeColor="text1"/>
        </w:rPr>
        <w:t xml:space="preserve"> a Parlamentului European şi a Consiliului din 23 octombrie 2007 privind evaluarea și gestionarea </w:t>
      </w:r>
      <w:bookmarkStart w:id="16" w:name="_Hlk82007325"/>
      <w:r w:rsidR="00416D36" w:rsidRPr="008B3A80">
        <w:rPr>
          <w:rFonts w:ascii="Times New Roman" w:hAnsi="Times New Roman" w:cs="Times New Roman"/>
          <w:color w:val="000000" w:themeColor="text1"/>
        </w:rPr>
        <w:t>riscului la</w:t>
      </w:r>
      <w:r w:rsidRPr="008B3A80">
        <w:rPr>
          <w:rFonts w:ascii="Times New Roman" w:hAnsi="Times New Roman" w:cs="Times New Roman"/>
          <w:color w:val="000000" w:themeColor="text1"/>
        </w:rPr>
        <w:t xml:space="preserve"> inundații</w:t>
      </w:r>
      <w:bookmarkEnd w:id="16"/>
      <w:r w:rsidRPr="008B3A80">
        <w:rPr>
          <w:rFonts w:ascii="Times New Roman" w:hAnsi="Times New Roman" w:cs="Times New Roman"/>
          <w:color w:val="000000" w:themeColor="text1"/>
        </w:rPr>
        <w:t>.</w:t>
      </w:r>
      <w:r w:rsidR="000E7761" w:rsidRPr="008B3A80">
        <w:rPr>
          <w:rFonts w:ascii="Times New Roman" w:hAnsi="Times New Roman" w:cs="Times New Roman"/>
          <w:bCs/>
          <w:color w:val="000000" w:themeColor="text1"/>
          <w:lang w:val="hu-HU"/>
        </w:rPr>
        <w:t xml:space="preserve"> </w:t>
      </w:r>
    </w:p>
    <w:p w14:paraId="3EB7A14D" w14:textId="16C2AB33" w:rsidR="009C6A19" w:rsidRPr="008B3A80" w:rsidRDefault="00B61156" w:rsidP="00EE0689">
      <w:pPr>
        <w:spacing w:before="120" w:after="120"/>
        <w:ind w:left="450"/>
        <w:jc w:val="both"/>
        <w:rPr>
          <w:rFonts w:ascii="Times New Roman" w:hAnsi="Times New Roman" w:cs="Times New Roman"/>
          <w:snapToGrid w:val="0"/>
          <w:color w:val="000000" w:themeColor="text1"/>
          <w:lang w:eastAsia="hu-HU"/>
        </w:rPr>
      </w:pPr>
      <w:r w:rsidRPr="008B3A80">
        <w:rPr>
          <w:rFonts w:ascii="Times New Roman" w:hAnsi="Times New Roman" w:cs="Times New Roman"/>
          <w:snapToGrid w:val="0"/>
          <w:color w:val="000000" w:themeColor="text1"/>
          <w:lang w:eastAsia="hu-HU"/>
        </w:rPr>
        <w:t>Experții Părților vor continua informarea reciprocă asupra stadiului implementării Directivei 2007/60/</w:t>
      </w:r>
      <w:r w:rsidR="00AD584B">
        <w:rPr>
          <w:rFonts w:ascii="Times New Roman" w:hAnsi="Times New Roman" w:cs="Times New Roman"/>
          <w:snapToGrid w:val="0"/>
          <w:color w:val="000000" w:themeColor="text1"/>
          <w:lang w:eastAsia="hu-HU"/>
        </w:rPr>
        <w:t>EC</w:t>
      </w:r>
      <w:r w:rsidRPr="008B3A80">
        <w:rPr>
          <w:rFonts w:ascii="Times New Roman" w:hAnsi="Times New Roman" w:cs="Times New Roman"/>
          <w:snapToGrid w:val="0"/>
          <w:color w:val="000000" w:themeColor="text1"/>
          <w:lang w:eastAsia="hu-HU"/>
        </w:rPr>
        <w:t xml:space="preserve"> privind evaluarea și gestionarea </w:t>
      </w:r>
      <w:r w:rsidR="00416D36" w:rsidRPr="008B3A80">
        <w:rPr>
          <w:rFonts w:ascii="Times New Roman" w:hAnsi="Times New Roman" w:cs="Times New Roman"/>
          <w:snapToGrid w:val="0"/>
          <w:color w:val="000000" w:themeColor="text1"/>
          <w:lang w:eastAsia="hu-HU"/>
        </w:rPr>
        <w:t>riscului la</w:t>
      </w:r>
      <w:r w:rsidRPr="008B3A80">
        <w:rPr>
          <w:rFonts w:ascii="Times New Roman" w:hAnsi="Times New Roman" w:cs="Times New Roman"/>
          <w:snapToGrid w:val="0"/>
          <w:color w:val="000000" w:themeColor="text1"/>
          <w:lang w:eastAsia="hu-HU"/>
        </w:rPr>
        <w:t xml:space="preserve"> inundații.</w:t>
      </w:r>
    </w:p>
    <w:p w14:paraId="6470D416" w14:textId="77777777" w:rsidR="007A2CEF" w:rsidRDefault="007A2CEF" w:rsidP="00F605EB">
      <w:pPr>
        <w:spacing w:line="276" w:lineRule="auto"/>
        <w:jc w:val="both"/>
        <w:rPr>
          <w:rFonts w:ascii="Times New Roman" w:hAnsi="Times New Roman" w:cs="Times New Roman"/>
          <w:b/>
          <w:bCs/>
          <w:color w:val="000000" w:themeColor="text1"/>
        </w:rPr>
      </w:pPr>
      <w:bookmarkStart w:id="17" w:name="_Hlk512417713"/>
    </w:p>
    <w:p w14:paraId="32167E5E" w14:textId="751C9443" w:rsidR="005B2B09" w:rsidRPr="008B3A80" w:rsidRDefault="005B2B09" w:rsidP="00F605EB">
      <w:pPr>
        <w:spacing w:line="276" w:lineRule="auto"/>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w:t>
      </w:r>
      <w:r w:rsidR="00BE404E">
        <w:rPr>
          <w:rFonts w:ascii="Times New Roman" w:hAnsi="Times New Roman" w:cs="Times New Roman"/>
          <w:b/>
          <w:bCs/>
          <w:color w:val="000000" w:themeColor="text1"/>
        </w:rPr>
        <w:t>3</w:t>
      </w:r>
      <w:r w:rsidRPr="008B3A80">
        <w:rPr>
          <w:rFonts w:ascii="Times New Roman" w:hAnsi="Times New Roman" w:cs="Times New Roman"/>
          <w:b/>
          <w:bCs/>
          <w:color w:val="000000" w:themeColor="text1"/>
        </w:rPr>
        <w:t>.b</w:t>
      </w:r>
      <w:r w:rsidRPr="008B3A80">
        <w:rPr>
          <w:rFonts w:ascii="Times New Roman" w:hAnsi="Times New Roman" w:cs="Times New Roman"/>
          <w:b/>
          <w:bCs/>
          <w:color w:val="000000" w:themeColor="text1"/>
        </w:rPr>
        <w:tab/>
        <w:t>Comisia hotărăşte:</w:t>
      </w:r>
    </w:p>
    <w:p w14:paraId="022370B8" w14:textId="77777777" w:rsidR="00BD7E2A" w:rsidRPr="008B3A80" w:rsidRDefault="00BD7E2A" w:rsidP="00F605EB">
      <w:pPr>
        <w:spacing w:line="276" w:lineRule="auto"/>
        <w:jc w:val="both"/>
        <w:rPr>
          <w:rFonts w:ascii="Times New Roman" w:hAnsi="Times New Roman" w:cs="Times New Roman"/>
          <w:b/>
          <w:bCs/>
          <w:color w:val="000000" w:themeColor="text1"/>
        </w:rPr>
      </w:pPr>
    </w:p>
    <w:p w14:paraId="23FA98EB" w14:textId="7E99BA62" w:rsidR="005B2B09" w:rsidRPr="008B3A80" w:rsidRDefault="005B2B09" w:rsidP="001F347E">
      <w:pPr>
        <w:pStyle w:val="ListParagraph"/>
        <w:numPr>
          <w:ilvl w:val="0"/>
          <w:numId w:val="5"/>
        </w:numPr>
        <w:spacing w:after="0" w:line="240" w:lineRule="auto"/>
        <w:ind w:left="538" w:hanging="357"/>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Se aprobă </w:t>
      </w:r>
      <w:r w:rsidR="004C2DD6" w:rsidRPr="008B3A80">
        <w:rPr>
          <w:rFonts w:ascii="Times New Roman" w:hAnsi="Times New Roman"/>
          <w:color w:val="000000" w:themeColor="text1"/>
          <w:sz w:val="24"/>
          <w:szCs w:val="24"/>
          <w:lang w:val="ro-RO"/>
        </w:rPr>
        <w:t>P</w:t>
      </w:r>
      <w:r w:rsidRPr="008B3A80">
        <w:rPr>
          <w:rFonts w:ascii="Times New Roman" w:hAnsi="Times New Roman"/>
          <w:color w:val="000000" w:themeColor="text1"/>
          <w:sz w:val="24"/>
          <w:szCs w:val="24"/>
          <w:lang w:val="ro-RO"/>
        </w:rPr>
        <w:t>rocesul-verbal al întâlnirii Subcomisiei</w:t>
      </w:r>
      <w:r w:rsidR="00A819A9">
        <w:rPr>
          <w:rFonts w:ascii="Times New Roman" w:hAnsi="Times New Roman"/>
          <w:color w:val="000000" w:themeColor="text1"/>
          <w:sz w:val="24"/>
          <w:szCs w:val="24"/>
          <w:lang w:val="ro-RO"/>
        </w:rPr>
        <w:t xml:space="preserve"> de apărare împotriva inundaţiilor</w:t>
      </w:r>
      <w:r w:rsidRPr="008B3A80">
        <w:rPr>
          <w:rFonts w:ascii="Times New Roman" w:hAnsi="Times New Roman"/>
          <w:color w:val="000000" w:themeColor="text1"/>
          <w:sz w:val="24"/>
          <w:szCs w:val="24"/>
          <w:lang w:val="ro-RO"/>
        </w:rPr>
        <w:t xml:space="preserve">, </w:t>
      </w:r>
      <w:bookmarkStart w:id="18" w:name="_Hlk161777273"/>
      <w:r w:rsidRPr="008B3A80">
        <w:rPr>
          <w:rFonts w:ascii="Times New Roman" w:hAnsi="Times New Roman"/>
          <w:color w:val="000000" w:themeColor="text1"/>
          <w:sz w:val="24"/>
          <w:szCs w:val="24"/>
          <w:lang w:val="ro-RO"/>
        </w:rPr>
        <w:t xml:space="preserve">semnat la </w:t>
      </w:r>
      <w:r w:rsidR="000E7761" w:rsidRPr="008B3A80">
        <w:rPr>
          <w:rFonts w:ascii="Times New Roman" w:hAnsi="Times New Roman"/>
          <w:color w:val="000000" w:themeColor="text1"/>
          <w:sz w:val="24"/>
          <w:szCs w:val="24"/>
          <w:lang w:val="ro-RO"/>
        </w:rPr>
        <w:t>Szarvas</w:t>
      </w:r>
      <w:r w:rsidRPr="008B3A80">
        <w:rPr>
          <w:rFonts w:ascii="Times New Roman" w:hAnsi="Times New Roman"/>
          <w:color w:val="000000" w:themeColor="text1"/>
          <w:sz w:val="24"/>
          <w:szCs w:val="24"/>
          <w:lang w:val="ro-RO"/>
        </w:rPr>
        <w:t xml:space="preserve">, în data de </w:t>
      </w:r>
      <w:bookmarkEnd w:id="18"/>
      <w:r w:rsidR="000E7761" w:rsidRPr="008B3A80">
        <w:rPr>
          <w:rFonts w:ascii="Times New Roman" w:hAnsi="Times New Roman"/>
          <w:color w:val="000000" w:themeColor="text1"/>
          <w:sz w:val="24"/>
          <w:szCs w:val="24"/>
          <w:lang w:val="ro-RO"/>
        </w:rPr>
        <w:t>5 decembrie</w:t>
      </w:r>
      <w:r w:rsidR="0067478A" w:rsidRPr="008B3A80">
        <w:rPr>
          <w:rFonts w:ascii="Times New Roman" w:hAnsi="Times New Roman"/>
          <w:color w:val="000000" w:themeColor="text1"/>
          <w:sz w:val="24"/>
          <w:szCs w:val="24"/>
          <w:lang w:val="ro-RO"/>
        </w:rPr>
        <w:t xml:space="preserve"> 2024</w:t>
      </w:r>
      <w:r w:rsidRPr="008B3A80">
        <w:rPr>
          <w:rFonts w:ascii="Times New Roman" w:hAnsi="Times New Roman"/>
          <w:color w:val="000000" w:themeColor="text1"/>
          <w:sz w:val="24"/>
          <w:szCs w:val="24"/>
          <w:lang w:val="ro-RO"/>
        </w:rPr>
        <w:t>.</w:t>
      </w:r>
    </w:p>
    <w:p w14:paraId="5FC92EC2" w14:textId="62FE2C15" w:rsidR="00027D7A" w:rsidRPr="008B3A80" w:rsidRDefault="00027D7A"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bCs/>
          <w:snapToGrid w:val="0"/>
          <w:color w:val="000000" w:themeColor="text1"/>
          <w:sz w:val="24"/>
          <w:szCs w:val="24"/>
          <w:lang w:val="ro-RO"/>
        </w:rPr>
        <w:t xml:space="preserve">Subcomisia va </w:t>
      </w:r>
      <w:r w:rsidRPr="008B3A80">
        <w:rPr>
          <w:rFonts w:ascii="Times New Roman" w:hAnsi="Times New Roman"/>
          <w:color w:val="000000" w:themeColor="text1"/>
          <w:sz w:val="24"/>
          <w:szCs w:val="24"/>
          <w:lang w:val="ro-RO"/>
        </w:rPr>
        <w:t>examina îndeplinirea prevederilor cuprinse în</w:t>
      </w:r>
      <w:r w:rsidR="00D66F1D" w:rsidRPr="008B3A80">
        <w:rPr>
          <w:rFonts w:ascii="Times New Roman" w:hAnsi="Times New Roman"/>
          <w:color w:val="000000" w:themeColor="text1"/>
          <w:sz w:val="24"/>
          <w:szCs w:val="24"/>
          <w:lang w:val="ro-RO"/>
        </w:rPr>
        <w:t xml:space="preserve"> </w:t>
      </w:r>
      <w:r w:rsidR="00F513D6" w:rsidRPr="008B3A80">
        <w:rPr>
          <w:rFonts w:ascii="Times New Roman" w:hAnsi="Times New Roman"/>
          <w:bCs/>
          <w:snapToGrid w:val="0"/>
          <w:color w:val="000000" w:themeColor="text1"/>
          <w:sz w:val="24"/>
          <w:szCs w:val="24"/>
          <w:lang w:val="ro-RO"/>
        </w:rPr>
        <w:t>„</w:t>
      </w:r>
      <w:r w:rsidR="00F513D6" w:rsidRPr="008B3A80">
        <w:rPr>
          <w:rFonts w:ascii="Times New Roman" w:hAnsi="Times New Roman"/>
          <w:bCs/>
          <w:i/>
          <w:iCs/>
          <w:snapToGrid w:val="0"/>
          <w:color w:val="000000" w:themeColor="text1"/>
          <w:sz w:val="24"/>
          <w:szCs w:val="24"/>
          <w:lang w:val="ro-RO"/>
        </w:rPr>
        <w:t>Regulamentul de apărare împotriva inundațiilor produse de cursuri de apă</w:t>
      </w:r>
      <w:r w:rsidR="00F513D6" w:rsidRPr="008B3A80">
        <w:rPr>
          <w:rFonts w:ascii="Times New Roman" w:hAnsi="Times New Roman"/>
          <w:bCs/>
          <w:snapToGrid w:val="0"/>
          <w:color w:val="000000" w:themeColor="text1"/>
          <w:sz w:val="24"/>
          <w:szCs w:val="24"/>
          <w:lang w:val="ro-RO"/>
        </w:rPr>
        <w:t>”</w:t>
      </w:r>
      <w:r w:rsidR="00D103A4" w:rsidRPr="008B3A80">
        <w:rPr>
          <w:rFonts w:ascii="Times New Roman" w:hAnsi="Times New Roman"/>
          <w:bCs/>
          <w:snapToGrid w:val="0"/>
          <w:color w:val="000000" w:themeColor="text1"/>
          <w:sz w:val="24"/>
          <w:szCs w:val="24"/>
          <w:lang w:val="ro-RO"/>
        </w:rPr>
        <w:t>.</w:t>
      </w:r>
    </w:p>
    <w:p w14:paraId="4BEE195D" w14:textId="639C54F8" w:rsidR="004C2DD6" w:rsidRPr="008B3A80" w:rsidRDefault="004C2DD6"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bCs/>
          <w:snapToGrid w:val="0"/>
          <w:color w:val="000000" w:themeColor="text1"/>
          <w:sz w:val="24"/>
          <w:szCs w:val="24"/>
          <w:lang w:val="ro-RO"/>
        </w:rPr>
        <w:t>Subcomisia va continua elaborarea anexelor nr. 5a</w:t>
      </w:r>
      <w:r w:rsidR="00462682" w:rsidRPr="008B3A80">
        <w:rPr>
          <w:rFonts w:ascii="Times New Roman" w:hAnsi="Times New Roman"/>
          <w:bCs/>
          <w:snapToGrid w:val="0"/>
          <w:color w:val="000000" w:themeColor="text1"/>
          <w:sz w:val="24"/>
          <w:szCs w:val="24"/>
          <w:lang w:val="ro-RO"/>
        </w:rPr>
        <w:t xml:space="preserve"> </w:t>
      </w:r>
      <w:r w:rsidRPr="008B3A80">
        <w:rPr>
          <w:rFonts w:ascii="Times New Roman" w:hAnsi="Times New Roman"/>
          <w:bCs/>
          <w:snapToGrid w:val="0"/>
          <w:color w:val="000000" w:themeColor="text1"/>
          <w:sz w:val="24"/>
          <w:szCs w:val="24"/>
          <w:lang w:val="ro-RO"/>
        </w:rPr>
        <w:t xml:space="preserve">și 5c ale „Regulamentului de apărare împotriva inundațiilor produse de ape interne”, prin organizarea unei întâlniri la nivel de experţi, pe teritoriul </w:t>
      </w:r>
      <w:r w:rsidR="00462682" w:rsidRPr="008B3A80">
        <w:rPr>
          <w:rFonts w:ascii="Times New Roman" w:hAnsi="Times New Roman"/>
          <w:bCs/>
          <w:snapToGrid w:val="0"/>
          <w:color w:val="000000" w:themeColor="text1"/>
          <w:sz w:val="24"/>
          <w:szCs w:val="24"/>
          <w:lang w:val="ro-RO"/>
        </w:rPr>
        <w:t>României</w:t>
      </w:r>
      <w:r w:rsidRPr="008B3A80">
        <w:rPr>
          <w:rFonts w:ascii="Times New Roman" w:hAnsi="Times New Roman"/>
          <w:bCs/>
          <w:snapToGrid w:val="0"/>
          <w:color w:val="000000" w:themeColor="text1"/>
          <w:sz w:val="24"/>
          <w:szCs w:val="24"/>
          <w:lang w:val="ro-RO"/>
        </w:rPr>
        <w:t xml:space="preserve">, </w:t>
      </w:r>
      <w:r w:rsidR="00FE6175">
        <w:rPr>
          <w:rFonts w:ascii="Times New Roman" w:hAnsi="Times New Roman"/>
          <w:bCs/>
          <w:snapToGrid w:val="0"/>
          <w:color w:val="000000" w:themeColor="text1"/>
          <w:sz w:val="24"/>
          <w:szCs w:val="24"/>
          <w:lang w:val="ro-RO"/>
        </w:rPr>
        <w:t>în perioada 10-13 iunie</w:t>
      </w:r>
      <w:r w:rsidR="00462682" w:rsidRPr="008B3A80">
        <w:rPr>
          <w:rFonts w:ascii="Times New Roman" w:hAnsi="Times New Roman"/>
          <w:bCs/>
          <w:snapToGrid w:val="0"/>
          <w:color w:val="000000" w:themeColor="text1"/>
          <w:sz w:val="24"/>
          <w:szCs w:val="24"/>
          <w:lang w:val="ro-RO"/>
        </w:rPr>
        <w:t xml:space="preserve"> 2025</w:t>
      </w:r>
      <w:r w:rsidRPr="008B3A80">
        <w:rPr>
          <w:rFonts w:ascii="Times New Roman" w:hAnsi="Times New Roman"/>
          <w:bCs/>
          <w:snapToGrid w:val="0"/>
          <w:color w:val="000000" w:themeColor="text1"/>
          <w:sz w:val="24"/>
          <w:szCs w:val="24"/>
          <w:lang w:val="ro-RO"/>
        </w:rPr>
        <w:t>.</w:t>
      </w:r>
    </w:p>
    <w:p w14:paraId="49954214" w14:textId="77777777" w:rsidR="005B2B09" w:rsidRPr="008B3A80" w:rsidRDefault="002546C6"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Subcomisia va examina</w:t>
      </w:r>
      <w:r w:rsidR="005B2B09" w:rsidRPr="008B3A80">
        <w:rPr>
          <w:rFonts w:ascii="Times New Roman" w:hAnsi="Times New Roman"/>
          <w:color w:val="000000" w:themeColor="text1"/>
          <w:sz w:val="24"/>
          <w:szCs w:val="24"/>
          <w:lang w:val="ro-RO"/>
        </w:rPr>
        <w:t xml:space="preserve"> îndeplinirea prevederilor cuprinse în „</w:t>
      </w:r>
      <w:r w:rsidR="005B2B09" w:rsidRPr="008B3A80">
        <w:rPr>
          <w:rFonts w:ascii="Times New Roman" w:hAnsi="Times New Roman"/>
          <w:i/>
          <w:iCs/>
          <w:color w:val="000000" w:themeColor="text1"/>
          <w:sz w:val="24"/>
          <w:szCs w:val="24"/>
          <w:lang w:val="ro-RO"/>
        </w:rPr>
        <w:t>Regulamentul privind decontarea cheltuielilor pentru pompări de ape interne</w:t>
      </w:r>
      <w:r w:rsidR="005B2B09" w:rsidRPr="008B3A80">
        <w:rPr>
          <w:rFonts w:ascii="Times New Roman" w:hAnsi="Times New Roman"/>
          <w:color w:val="000000" w:themeColor="text1"/>
          <w:sz w:val="24"/>
          <w:szCs w:val="24"/>
          <w:lang w:val="ro-RO"/>
        </w:rPr>
        <w:t>”</w:t>
      </w:r>
      <w:r w:rsidR="00CE42BC" w:rsidRPr="008B3A80">
        <w:rPr>
          <w:rFonts w:ascii="Times New Roman" w:hAnsi="Times New Roman"/>
          <w:color w:val="000000" w:themeColor="text1"/>
          <w:sz w:val="24"/>
          <w:szCs w:val="24"/>
          <w:lang w:val="ro-RO"/>
        </w:rPr>
        <w:t>.</w:t>
      </w:r>
    </w:p>
    <w:bookmarkEnd w:id="17"/>
    <w:p w14:paraId="002A2207" w14:textId="77777777" w:rsidR="005B2B09" w:rsidRPr="008B3A80" w:rsidRDefault="002546C6"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lastRenderedPageBreak/>
        <w:t xml:space="preserve">Subcomisia va </w:t>
      </w:r>
      <w:r w:rsidR="005B2B09" w:rsidRPr="008B3A80">
        <w:rPr>
          <w:rFonts w:ascii="Times New Roman" w:hAnsi="Times New Roman"/>
          <w:color w:val="000000" w:themeColor="text1"/>
          <w:sz w:val="24"/>
          <w:szCs w:val="24"/>
          <w:lang w:val="ro-RO"/>
        </w:rPr>
        <w:t>examin</w:t>
      </w:r>
      <w:r w:rsidRPr="008B3A80">
        <w:rPr>
          <w:rFonts w:ascii="Times New Roman" w:hAnsi="Times New Roman"/>
          <w:color w:val="000000" w:themeColor="text1"/>
          <w:sz w:val="24"/>
          <w:szCs w:val="24"/>
          <w:lang w:val="ro-RO"/>
        </w:rPr>
        <w:t>a</w:t>
      </w:r>
      <w:r w:rsidR="005B2B09" w:rsidRPr="008B3A80">
        <w:rPr>
          <w:rFonts w:ascii="Times New Roman" w:hAnsi="Times New Roman"/>
          <w:color w:val="000000" w:themeColor="text1"/>
          <w:sz w:val="24"/>
          <w:szCs w:val="24"/>
          <w:lang w:val="ro-RO"/>
        </w:rPr>
        <w:t xml:space="preserve"> îndeplinirea sarcinilor cuprinse în Regulamentul privind regimul de exploatare a barajului Bekeş la nivel ridicat +510 cm de pe teritoriul ungar, corelat cu funcţionarea staţiei de pomp</w:t>
      </w:r>
      <w:r w:rsidR="00B90FD0" w:rsidRPr="008B3A80">
        <w:rPr>
          <w:rFonts w:ascii="Times New Roman" w:hAnsi="Times New Roman"/>
          <w:color w:val="000000" w:themeColor="text1"/>
          <w:sz w:val="24"/>
          <w:szCs w:val="24"/>
          <w:lang w:val="ro-RO"/>
        </w:rPr>
        <w:t>are Ant de pe teritoriul român</w:t>
      </w:r>
      <w:r w:rsidR="0080464C" w:rsidRPr="008B3A80">
        <w:rPr>
          <w:rFonts w:ascii="Times New Roman" w:hAnsi="Times New Roman"/>
          <w:color w:val="000000" w:themeColor="text1"/>
          <w:sz w:val="24"/>
          <w:szCs w:val="24"/>
          <w:lang w:val="ro-RO"/>
        </w:rPr>
        <w:t>.</w:t>
      </w:r>
    </w:p>
    <w:p w14:paraId="6B681811" w14:textId="39F28245" w:rsidR="002562F2" w:rsidRDefault="003B4442"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Subcomisia va examina</w:t>
      </w:r>
      <w:r w:rsidR="005B2B09" w:rsidRPr="008B3A80">
        <w:rPr>
          <w:rFonts w:ascii="Times New Roman" w:hAnsi="Times New Roman"/>
          <w:color w:val="000000" w:themeColor="text1"/>
          <w:sz w:val="24"/>
          <w:szCs w:val="24"/>
          <w:lang w:val="ro-RO"/>
        </w:rPr>
        <w:t xml:space="preserve"> </w:t>
      </w:r>
      <w:r w:rsidR="00CB6F00" w:rsidRPr="008B3A80">
        <w:rPr>
          <w:rFonts w:ascii="Times New Roman" w:hAnsi="Times New Roman"/>
          <w:color w:val="000000" w:themeColor="text1"/>
          <w:sz w:val="24"/>
          <w:szCs w:val="24"/>
          <w:lang w:val="ro-RO"/>
        </w:rPr>
        <w:t>p</w:t>
      </w:r>
      <w:r w:rsidR="005B2B09" w:rsidRPr="008B3A80">
        <w:rPr>
          <w:rFonts w:ascii="Times New Roman" w:hAnsi="Times New Roman"/>
          <w:color w:val="000000" w:themeColor="text1"/>
          <w:sz w:val="24"/>
          <w:szCs w:val="24"/>
          <w:lang w:val="ro-RO"/>
        </w:rPr>
        <w:t xml:space="preserve">rocesele-verbale ale întâlnirilor </w:t>
      </w:r>
      <w:r w:rsidR="00ED35DD" w:rsidRPr="008B3A80">
        <w:rPr>
          <w:rFonts w:ascii="Times New Roman" w:hAnsi="Times New Roman"/>
          <w:color w:val="000000" w:themeColor="text1"/>
          <w:sz w:val="24"/>
          <w:szCs w:val="24"/>
          <w:lang w:val="ro-RO"/>
        </w:rPr>
        <w:t xml:space="preserve">anuale </w:t>
      </w:r>
      <w:r w:rsidR="005B2B09" w:rsidRPr="008B3A80">
        <w:rPr>
          <w:rFonts w:ascii="Times New Roman" w:hAnsi="Times New Roman"/>
          <w:color w:val="000000" w:themeColor="text1"/>
          <w:sz w:val="24"/>
          <w:szCs w:val="24"/>
          <w:lang w:val="ro-RO"/>
        </w:rPr>
        <w:t>de experți pentru verificarea lucrărilor de apărare împotriva inundațiilor</w:t>
      </w:r>
      <w:r w:rsidR="00D103A4" w:rsidRPr="008B3A80">
        <w:rPr>
          <w:rFonts w:ascii="Times New Roman" w:hAnsi="Times New Roman"/>
          <w:color w:val="000000" w:themeColor="text1"/>
          <w:sz w:val="24"/>
          <w:szCs w:val="24"/>
          <w:lang w:val="ro-RO"/>
        </w:rPr>
        <w:t>, care sunt în zona de aplicare ale Acordului</w:t>
      </w:r>
      <w:r w:rsidR="005B2B09" w:rsidRPr="008B3A80">
        <w:rPr>
          <w:rFonts w:ascii="Times New Roman" w:hAnsi="Times New Roman"/>
          <w:color w:val="000000" w:themeColor="text1"/>
          <w:sz w:val="24"/>
          <w:szCs w:val="24"/>
          <w:lang w:val="ro-RO"/>
        </w:rPr>
        <w:t>, din anul 20</w:t>
      </w:r>
      <w:r w:rsidR="003379C6" w:rsidRPr="008B3A80">
        <w:rPr>
          <w:rFonts w:ascii="Times New Roman" w:hAnsi="Times New Roman"/>
          <w:color w:val="000000" w:themeColor="text1"/>
          <w:sz w:val="24"/>
          <w:szCs w:val="24"/>
          <w:lang w:val="ro-RO"/>
        </w:rPr>
        <w:t>2</w:t>
      </w:r>
      <w:r w:rsidR="00462682" w:rsidRPr="008B3A80">
        <w:rPr>
          <w:rFonts w:ascii="Times New Roman" w:hAnsi="Times New Roman"/>
          <w:color w:val="000000" w:themeColor="text1"/>
          <w:sz w:val="24"/>
          <w:szCs w:val="24"/>
          <w:lang w:val="ro-RO"/>
        </w:rPr>
        <w:t>5</w:t>
      </w:r>
      <w:r w:rsidR="005B2B09" w:rsidRPr="008B3A80">
        <w:rPr>
          <w:rFonts w:ascii="Times New Roman" w:hAnsi="Times New Roman"/>
          <w:color w:val="000000" w:themeColor="text1"/>
          <w:sz w:val="24"/>
          <w:szCs w:val="24"/>
          <w:lang w:val="ro-RO"/>
        </w:rPr>
        <w:t>.</w:t>
      </w:r>
      <w:r w:rsidR="000151AE" w:rsidRPr="008B3A80">
        <w:rPr>
          <w:rFonts w:ascii="Times New Roman" w:hAnsi="Times New Roman"/>
          <w:color w:val="000000" w:themeColor="text1"/>
          <w:sz w:val="24"/>
          <w:szCs w:val="24"/>
          <w:lang w:val="ro-RO"/>
        </w:rPr>
        <w:t xml:space="preserve"> </w:t>
      </w:r>
    </w:p>
    <w:p w14:paraId="2C03021B" w14:textId="24BE84F0" w:rsidR="003E3F19" w:rsidRPr="003E3F19" w:rsidRDefault="003E3F19" w:rsidP="003E3F19">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3E3F19">
        <w:rPr>
          <w:rFonts w:ascii="Times New Roman" w:hAnsi="Times New Roman"/>
          <w:color w:val="000000" w:themeColor="text1"/>
          <w:sz w:val="24"/>
          <w:szCs w:val="24"/>
          <w:lang w:val="ro-RO"/>
        </w:rPr>
        <w:t>Experții Părților vor efectua în anul 2025 măsurătorile geodezice comune pentru urmărirea modificărilor sau colmatărilor albiei datorită influenței pragului de fund de pe Crișul Repede din secțiunea km de râu 55,760 și a Barajului cu Ace de pe Crișul Alb din secțiunea km de râu 7,320 (luat în considerare de la confluență).</w:t>
      </w:r>
    </w:p>
    <w:p w14:paraId="137046DB" w14:textId="77777777" w:rsidR="005B2B09" w:rsidRPr="008B3A80" w:rsidRDefault="005B2B09"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Experții Părților </w:t>
      </w:r>
      <w:r w:rsidR="00E221C1" w:rsidRPr="008B3A80">
        <w:rPr>
          <w:rFonts w:ascii="Times New Roman" w:hAnsi="Times New Roman"/>
          <w:color w:val="000000" w:themeColor="text1"/>
          <w:sz w:val="24"/>
          <w:szCs w:val="24"/>
          <w:lang w:val="ro-RO"/>
        </w:rPr>
        <w:t>vor continua să se</w:t>
      </w:r>
      <w:r w:rsidRPr="008B3A80">
        <w:rPr>
          <w:rFonts w:ascii="Times New Roman" w:hAnsi="Times New Roman"/>
          <w:color w:val="000000" w:themeColor="text1"/>
          <w:sz w:val="24"/>
          <w:szCs w:val="24"/>
          <w:lang w:val="ro-RO"/>
        </w:rPr>
        <w:t xml:space="preserve"> informeze reciproc în legătură cu proiectele comune aflate în curs de derulare, care au legătură cu activitatea Subcomisiei.</w:t>
      </w:r>
    </w:p>
    <w:p w14:paraId="555AF907" w14:textId="408B4568" w:rsidR="009D3E67" w:rsidRPr="008B3A80" w:rsidRDefault="00E221C1"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 xml:space="preserve">Experții Părților vor continua să se </w:t>
      </w:r>
      <w:r w:rsidR="00DA1149" w:rsidRPr="008B3A80">
        <w:rPr>
          <w:rFonts w:ascii="Times New Roman" w:hAnsi="Times New Roman"/>
          <w:color w:val="000000" w:themeColor="text1"/>
          <w:sz w:val="24"/>
          <w:szCs w:val="24"/>
          <w:lang w:val="ro-RO"/>
        </w:rPr>
        <w:t xml:space="preserve">informeze </w:t>
      </w:r>
      <w:r w:rsidR="005B2B09" w:rsidRPr="008B3A80">
        <w:rPr>
          <w:rFonts w:ascii="Times New Roman" w:hAnsi="Times New Roman"/>
          <w:color w:val="000000" w:themeColor="text1"/>
          <w:sz w:val="24"/>
          <w:szCs w:val="24"/>
          <w:lang w:val="ro-RO"/>
        </w:rPr>
        <w:t>reciproc în legătură cu stadiul implementării Directivei 2007/60/</w:t>
      </w:r>
      <w:r w:rsidR="00FE6175">
        <w:rPr>
          <w:rFonts w:ascii="Times New Roman" w:hAnsi="Times New Roman"/>
          <w:color w:val="000000" w:themeColor="text1"/>
          <w:sz w:val="24"/>
          <w:szCs w:val="24"/>
          <w:lang w:val="ro-RO"/>
        </w:rPr>
        <w:t>EC</w:t>
      </w:r>
      <w:r w:rsidR="005B2B09" w:rsidRPr="008B3A80">
        <w:rPr>
          <w:rFonts w:ascii="Times New Roman" w:hAnsi="Times New Roman"/>
          <w:color w:val="000000" w:themeColor="text1"/>
          <w:sz w:val="24"/>
          <w:szCs w:val="24"/>
          <w:lang w:val="ro-RO"/>
        </w:rPr>
        <w:t xml:space="preserve"> a Parlamentului European şi a Consiliului din 23 octombrie 2007 privind evaluarea şi gestionarea </w:t>
      </w:r>
      <w:r w:rsidR="00416D36" w:rsidRPr="008B3A80">
        <w:rPr>
          <w:rFonts w:ascii="Times New Roman" w:hAnsi="Times New Roman"/>
          <w:color w:val="000000" w:themeColor="text1"/>
          <w:sz w:val="24"/>
          <w:szCs w:val="24"/>
          <w:lang w:val="ro-RO"/>
        </w:rPr>
        <w:t>riscului la</w:t>
      </w:r>
      <w:r w:rsidR="005B2B09" w:rsidRPr="008B3A80">
        <w:rPr>
          <w:rFonts w:ascii="Times New Roman" w:hAnsi="Times New Roman"/>
          <w:color w:val="000000" w:themeColor="text1"/>
          <w:sz w:val="24"/>
          <w:szCs w:val="24"/>
          <w:lang w:val="ro-RO"/>
        </w:rPr>
        <w:t xml:space="preserve"> inundații. </w:t>
      </w:r>
    </w:p>
    <w:p w14:paraId="76631B31" w14:textId="692C666D" w:rsidR="005B2B09" w:rsidRPr="008B3A80" w:rsidRDefault="005B2B09" w:rsidP="001F347E">
      <w:pPr>
        <w:pStyle w:val="ListParagraph"/>
        <w:numPr>
          <w:ilvl w:val="0"/>
          <w:numId w:val="5"/>
        </w:numPr>
        <w:spacing w:before="120" w:after="0" w:line="240" w:lineRule="auto"/>
        <w:ind w:left="540"/>
        <w:jc w:val="both"/>
        <w:rPr>
          <w:rFonts w:ascii="Times New Roman" w:hAnsi="Times New Roman"/>
          <w:color w:val="000000" w:themeColor="text1"/>
          <w:sz w:val="24"/>
          <w:szCs w:val="24"/>
          <w:lang w:val="ro-RO"/>
        </w:rPr>
      </w:pPr>
      <w:r w:rsidRPr="008B3A80">
        <w:rPr>
          <w:rFonts w:ascii="Times New Roman" w:hAnsi="Times New Roman"/>
          <w:color w:val="000000" w:themeColor="text1"/>
          <w:sz w:val="24"/>
          <w:szCs w:val="24"/>
          <w:lang w:val="ro-RO"/>
        </w:rPr>
        <w:t>Următoarea întâlnire a Subcomisiei va avea loc în trimestru</w:t>
      </w:r>
      <w:r w:rsidR="008C74D3" w:rsidRPr="008B3A80">
        <w:rPr>
          <w:rFonts w:ascii="Times New Roman" w:hAnsi="Times New Roman"/>
          <w:color w:val="000000" w:themeColor="text1"/>
          <w:sz w:val="24"/>
          <w:szCs w:val="24"/>
          <w:lang w:val="ro-RO"/>
        </w:rPr>
        <w:t>l</w:t>
      </w:r>
      <w:r w:rsidRPr="008B3A80">
        <w:rPr>
          <w:rFonts w:ascii="Times New Roman" w:hAnsi="Times New Roman"/>
          <w:color w:val="000000" w:themeColor="text1"/>
          <w:sz w:val="24"/>
          <w:szCs w:val="24"/>
          <w:lang w:val="ro-RO"/>
        </w:rPr>
        <w:t xml:space="preserve"> IV al anului 20</w:t>
      </w:r>
      <w:r w:rsidR="003379C6" w:rsidRPr="008B3A80">
        <w:rPr>
          <w:rFonts w:ascii="Times New Roman" w:hAnsi="Times New Roman"/>
          <w:color w:val="000000" w:themeColor="text1"/>
          <w:sz w:val="24"/>
          <w:szCs w:val="24"/>
          <w:lang w:val="ro-RO"/>
        </w:rPr>
        <w:t>2</w:t>
      </w:r>
      <w:r w:rsidR="0067478A" w:rsidRPr="008B3A80">
        <w:rPr>
          <w:rFonts w:ascii="Times New Roman" w:hAnsi="Times New Roman"/>
          <w:color w:val="000000" w:themeColor="text1"/>
          <w:sz w:val="24"/>
          <w:szCs w:val="24"/>
          <w:lang w:val="ro-RO"/>
        </w:rPr>
        <w:t>4</w:t>
      </w:r>
      <w:r w:rsidRPr="008B3A80">
        <w:rPr>
          <w:rFonts w:ascii="Times New Roman" w:hAnsi="Times New Roman"/>
          <w:color w:val="000000" w:themeColor="text1"/>
          <w:sz w:val="24"/>
          <w:szCs w:val="24"/>
          <w:lang w:val="ro-RO"/>
        </w:rPr>
        <w:t xml:space="preserve">, pe teritoriul </w:t>
      </w:r>
      <w:r w:rsidR="00462682" w:rsidRPr="008B3A80">
        <w:rPr>
          <w:rFonts w:ascii="Times New Roman" w:hAnsi="Times New Roman"/>
          <w:color w:val="000000" w:themeColor="text1"/>
          <w:sz w:val="24"/>
          <w:szCs w:val="24"/>
          <w:lang w:val="ro-RO"/>
        </w:rPr>
        <w:t>României</w:t>
      </w:r>
      <w:r w:rsidRPr="008B3A80">
        <w:rPr>
          <w:rFonts w:ascii="Times New Roman" w:hAnsi="Times New Roman"/>
          <w:color w:val="000000" w:themeColor="text1"/>
          <w:sz w:val="24"/>
          <w:szCs w:val="24"/>
          <w:lang w:val="ro-RO"/>
        </w:rPr>
        <w:t>.</w:t>
      </w:r>
    </w:p>
    <w:bookmarkEnd w:id="12"/>
    <w:p w14:paraId="7F112E03" w14:textId="77777777" w:rsidR="00CA4973" w:rsidRPr="008B3A80" w:rsidRDefault="00CA4973" w:rsidP="00007353">
      <w:pPr>
        <w:pStyle w:val="ListParagraph"/>
        <w:spacing w:before="120" w:after="120" w:line="240" w:lineRule="auto"/>
        <w:ind w:left="634"/>
        <w:jc w:val="both"/>
        <w:rPr>
          <w:rFonts w:ascii="Times New Roman" w:hAnsi="Times New Roman"/>
          <w:color w:val="000000" w:themeColor="text1"/>
          <w:sz w:val="24"/>
          <w:szCs w:val="24"/>
          <w:lang w:val="ro-RO"/>
        </w:rPr>
      </w:pPr>
    </w:p>
    <w:p w14:paraId="0166E8DF" w14:textId="0CEA60F1" w:rsidR="00816452" w:rsidRPr="008B3A80" w:rsidRDefault="00816452" w:rsidP="00816452">
      <w:pPr>
        <w:ind w:left="720" w:hanging="63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I.4.</w:t>
      </w:r>
      <w:r w:rsidRPr="008B3A80">
        <w:rPr>
          <w:rFonts w:ascii="Times New Roman" w:hAnsi="Times New Roman" w:cs="Times New Roman"/>
          <w:b/>
          <w:bCs/>
          <w:color w:val="000000" w:themeColor="text1"/>
        </w:rPr>
        <w:tab/>
        <w:t>Activitatea Subcomisiei de coordonare şi dezvoltare a colaborării</w:t>
      </w:r>
    </w:p>
    <w:p w14:paraId="64007373" w14:textId="77777777" w:rsidR="00816452" w:rsidRPr="008B3A80" w:rsidRDefault="00816452" w:rsidP="00816452">
      <w:pPr>
        <w:ind w:left="720" w:hanging="630"/>
        <w:jc w:val="both"/>
        <w:rPr>
          <w:rFonts w:ascii="Times New Roman" w:hAnsi="Times New Roman" w:cs="Times New Roman"/>
          <w:b/>
          <w:bCs/>
          <w:color w:val="000000" w:themeColor="text1"/>
          <w:u w:val="single"/>
        </w:rPr>
      </w:pPr>
    </w:p>
    <w:p w14:paraId="0059E4B7" w14:textId="08BABF73" w:rsidR="00816452" w:rsidRPr="008B3A80" w:rsidRDefault="00816452" w:rsidP="00816452">
      <w:pPr>
        <w:ind w:left="720" w:hanging="63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I.4.a.</w:t>
      </w:r>
      <w:r w:rsidRPr="008B3A80">
        <w:rPr>
          <w:rFonts w:ascii="Times New Roman" w:hAnsi="Times New Roman" w:cs="Times New Roman"/>
          <w:b/>
          <w:bCs/>
          <w:color w:val="000000" w:themeColor="text1"/>
        </w:rPr>
        <w:tab/>
        <w:t>Comisia constată:</w:t>
      </w:r>
    </w:p>
    <w:p w14:paraId="13A7E892" w14:textId="77777777" w:rsidR="00816452" w:rsidRPr="008B3A80" w:rsidRDefault="00816452" w:rsidP="00816452">
      <w:pPr>
        <w:ind w:left="630" w:hanging="630"/>
        <w:jc w:val="both"/>
        <w:rPr>
          <w:rFonts w:ascii="Times New Roman" w:hAnsi="Times New Roman" w:cs="Times New Roman"/>
          <w:color w:val="000000" w:themeColor="text1"/>
        </w:rPr>
      </w:pPr>
    </w:p>
    <w:p w14:paraId="2B91E356" w14:textId="337A7ED9"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 xml:space="preserve">Subcomisia a avut o întâlnire la </w:t>
      </w:r>
      <w:r w:rsidR="00F85C37" w:rsidRPr="008B3A80">
        <w:rPr>
          <w:bCs w:val="0"/>
          <w:color w:val="000000" w:themeColor="text1"/>
          <w:sz w:val="24"/>
          <w:szCs w:val="24"/>
          <w:lang w:val="hu-HU"/>
        </w:rPr>
        <w:t>Baktalórántházá</w:t>
      </w:r>
      <w:r w:rsidR="00F85C37" w:rsidRPr="008B3A80">
        <w:rPr>
          <w:color w:val="000000" w:themeColor="text1"/>
          <w:sz w:val="24"/>
          <w:szCs w:val="24"/>
          <w:lang w:val="ro-RO"/>
        </w:rPr>
        <w:t xml:space="preserve"> </w:t>
      </w:r>
      <w:r w:rsidRPr="008B3A80">
        <w:rPr>
          <w:bCs w:val="0"/>
          <w:color w:val="000000" w:themeColor="text1"/>
          <w:sz w:val="24"/>
          <w:szCs w:val="24"/>
          <w:lang w:val="ro-RO"/>
        </w:rPr>
        <w:t xml:space="preserve">în perioada </w:t>
      </w:r>
      <w:r w:rsidR="00F85C37" w:rsidRPr="008B3A80">
        <w:rPr>
          <w:bCs w:val="0"/>
          <w:color w:val="000000" w:themeColor="text1"/>
          <w:sz w:val="24"/>
          <w:szCs w:val="24"/>
          <w:lang w:val="ro-RO"/>
        </w:rPr>
        <w:t>10-1</w:t>
      </w:r>
      <w:r w:rsidR="00672E3F">
        <w:rPr>
          <w:bCs w:val="0"/>
          <w:color w:val="000000" w:themeColor="text1"/>
          <w:sz w:val="24"/>
          <w:szCs w:val="24"/>
          <w:lang w:val="ro-RO"/>
        </w:rPr>
        <w:t>3</w:t>
      </w:r>
      <w:r w:rsidR="00F85C37" w:rsidRPr="008B3A80">
        <w:rPr>
          <w:bCs w:val="0"/>
          <w:color w:val="000000" w:themeColor="text1"/>
          <w:sz w:val="24"/>
          <w:szCs w:val="24"/>
          <w:lang w:val="ro-RO"/>
        </w:rPr>
        <w:t xml:space="preserve"> martie 2025</w:t>
      </w:r>
      <w:r w:rsidRPr="008B3A80">
        <w:rPr>
          <w:bCs w:val="0"/>
          <w:color w:val="000000" w:themeColor="text1"/>
          <w:sz w:val="24"/>
          <w:szCs w:val="24"/>
          <w:lang w:val="ro-RO"/>
        </w:rPr>
        <w:t xml:space="preserve">. </w:t>
      </w:r>
    </w:p>
    <w:p w14:paraId="16CB283A" w14:textId="7803B167" w:rsidR="00816452" w:rsidRPr="008B3A80" w:rsidRDefault="00816452" w:rsidP="00816452">
      <w:pPr>
        <w:pStyle w:val="Title"/>
        <w:spacing w:before="60"/>
        <w:ind w:left="360"/>
        <w:jc w:val="both"/>
        <w:rPr>
          <w:b w:val="0"/>
          <w:color w:val="000000" w:themeColor="text1"/>
          <w:sz w:val="24"/>
          <w:szCs w:val="24"/>
          <w:lang w:val="ro-RO"/>
        </w:rPr>
      </w:pPr>
      <w:r w:rsidRPr="008B3A80">
        <w:rPr>
          <w:b w:val="0"/>
          <w:color w:val="000000" w:themeColor="text1"/>
          <w:sz w:val="24"/>
          <w:szCs w:val="24"/>
          <w:lang w:val="ro-RO"/>
        </w:rPr>
        <w:t>Subcomisia a analizat Procesele-verbale ale Subcomisiilor permanente şi a constatat că, de la Sesiunea a XXXV-a a Comisiei şi până în prezent au fost semnate următoarele procese-verbale:</w:t>
      </w:r>
    </w:p>
    <w:p w14:paraId="3D7BFE6A" w14:textId="0F2DF5AC" w:rsidR="00F85C37" w:rsidRPr="008B3A80" w:rsidRDefault="00F85C37" w:rsidP="001F347E">
      <w:pPr>
        <w:numPr>
          <w:ilvl w:val="0"/>
          <w:numId w:val="22"/>
        </w:numPr>
        <w:spacing w:before="120"/>
        <w:jc w:val="both"/>
        <w:rPr>
          <w:rFonts w:ascii="Times New Roman" w:hAnsi="Times New Roman" w:cs="Times New Roman"/>
          <w:bCs/>
          <w:color w:val="000000" w:themeColor="text1"/>
        </w:rPr>
      </w:pPr>
      <w:r w:rsidRPr="008B3A80">
        <w:rPr>
          <w:rFonts w:ascii="Times New Roman" w:hAnsi="Times New Roman" w:cs="Times New Roman"/>
          <w:bCs/>
          <w:color w:val="000000" w:themeColor="text1"/>
        </w:rPr>
        <w:t xml:space="preserve">Procesul-verbal al întâlnirii Subcomisiei de gospodărirea apelor şi hidrometeorologie, care s-a desfășurat la </w:t>
      </w:r>
      <w:r w:rsidRPr="008B3A80">
        <w:rPr>
          <w:rFonts w:ascii="Times New Roman" w:hAnsi="Times New Roman" w:cs="Times New Roman"/>
          <w:bCs/>
          <w:color w:val="000000" w:themeColor="text1"/>
          <w:lang w:val="hu-HU"/>
        </w:rPr>
        <w:t>Baktalórántházá</w:t>
      </w:r>
      <w:r w:rsidRPr="008B3A80">
        <w:rPr>
          <w:rFonts w:ascii="Times New Roman" w:hAnsi="Times New Roman" w:cs="Times New Roman"/>
          <w:bCs/>
          <w:color w:val="000000" w:themeColor="text1"/>
        </w:rPr>
        <w:t>, în perioada 11-15 noiembrie 2024</w:t>
      </w:r>
      <w:r w:rsidR="00672E3F">
        <w:rPr>
          <w:rFonts w:ascii="Times New Roman" w:hAnsi="Times New Roman" w:cs="Times New Roman"/>
          <w:bCs/>
          <w:color w:val="000000" w:themeColor="text1"/>
        </w:rPr>
        <w:t>;</w:t>
      </w:r>
    </w:p>
    <w:p w14:paraId="58DBF05D" w14:textId="19FB6B36" w:rsidR="00F85C37" w:rsidRPr="008B3A80" w:rsidRDefault="00F85C37" w:rsidP="001F347E">
      <w:pPr>
        <w:numPr>
          <w:ilvl w:val="0"/>
          <w:numId w:val="22"/>
        </w:numPr>
        <w:spacing w:before="120"/>
        <w:jc w:val="both"/>
        <w:rPr>
          <w:rFonts w:ascii="Times New Roman" w:hAnsi="Times New Roman" w:cs="Times New Roman"/>
          <w:bCs/>
          <w:color w:val="000000" w:themeColor="text1"/>
        </w:rPr>
      </w:pPr>
      <w:r w:rsidRPr="008B3A80">
        <w:rPr>
          <w:rFonts w:ascii="Times New Roman" w:hAnsi="Times New Roman" w:cs="Times New Roman"/>
          <w:bCs/>
          <w:color w:val="000000" w:themeColor="text1"/>
        </w:rPr>
        <w:t xml:space="preserve"> Procesul-verbal al întâlnirii Subcomisiei de calitate a apei, care s-a desfășurat la </w:t>
      </w:r>
      <w:r w:rsidRPr="008B3A80">
        <w:rPr>
          <w:rFonts w:ascii="Times New Roman" w:hAnsi="Times New Roman" w:cs="Times New Roman"/>
          <w:bCs/>
          <w:color w:val="000000" w:themeColor="text1"/>
          <w:lang w:val="hu-HU"/>
        </w:rPr>
        <w:t>Lancrăm</w:t>
      </w:r>
      <w:r w:rsidRPr="008B3A80">
        <w:rPr>
          <w:rFonts w:ascii="Times New Roman" w:hAnsi="Times New Roman" w:cs="Times New Roman"/>
          <w:bCs/>
          <w:color w:val="000000" w:themeColor="text1"/>
        </w:rPr>
        <w:t>, ȋn perioada 19-21 noiembrie 2024;</w:t>
      </w:r>
    </w:p>
    <w:p w14:paraId="08A1010C" w14:textId="511F22D9" w:rsidR="00F85C37" w:rsidRPr="008B3A80" w:rsidRDefault="00F85C37" w:rsidP="001F347E">
      <w:pPr>
        <w:numPr>
          <w:ilvl w:val="0"/>
          <w:numId w:val="22"/>
        </w:numPr>
        <w:spacing w:before="120"/>
        <w:jc w:val="both"/>
        <w:rPr>
          <w:rFonts w:ascii="Times New Roman" w:hAnsi="Times New Roman" w:cs="Times New Roman"/>
          <w:bCs/>
          <w:color w:val="000000" w:themeColor="text1"/>
        </w:rPr>
      </w:pPr>
      <w:r w:rsidRPr="008B3A80">
        <w:rPr>
          <w:rFonts w:ascii="Times New Roman" w:hAnsi="Times New Roman" w:cs="Times New Roman"/>
          <w:bCs/>
          <w:color w:val="000000" w:themeColor="text1"/>
        </w:rPr>
        <w:t xml:space="preserve">  Procesul-verbal al întâlnirii Subcomisiei de apărare împotriva inundațiilor, care s-a desfășurat la Szarvas, ȋn perioada 2-5 decembrie 2024.</w:t>
      </w:r>
    </w:p>
    <w:p w14:paraId="4B3438C0" w14:textId="77777777" w:rsidR="00816452" w:rsidRPr="008B3A80" w:rsidRDefault="00816452" w:rsidP="00816452">
      <w:pPr>
        <w:spacing w:before="120"/>
        <w:jc w:val="both"/>
        <w:rPr>
          <w:rFonts w:ascii="Times New Roman" w:hAnsi="Times New Roman" w:cs="Times New Roman"/>
          <w:color w:val="000000" w:themeColor="text1"/>
        </w:rPr>
      </w:pPr>
      <w:r w:rsidRPr="008B3A80">
        <w:rPr>
          <w:rFonts w:ascii="Times New Roman" w:hAnsi="Times New Roman" w:cs="Times New Roman"/>
          <w:color w:val="000000" w:themeColor="text1"/>
        </w:rPr>
        <w:t>Subcomisia a analizat Procesele-verbale mai sus amintite şi a propus Comisiei aprobarea acestora.</w:t>
      </w:r>
    </w:p>
    <w:p w14:paraId="2D71F258" w14:textId="77777777" w:rsidR="00816452" w:rsidRPr="008B3A80" w:rsidRDefault="00816452" w:rsidP="00816452">
      <w:pPr>
        <w:ind w:left="360"/>
        <w:jc w:val="both"/>
        <w:rPr>
          <w:rFonts w:ascii="Times New Roman" w:hAnsi="Times New Roman" w:cs="Times New Roman"/>
          <w:color w:val="000000" w:themeColor="text1"/>
        </w:rPr>
      </w:pPr>
    </w:p>
    <w:p w14:paraId="076AF695" w14:textId="77777777"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 xml:space="preserve">Subcomisia a continuat analiza stadiului revizuirii Regulamentelor în vigoare și a constatat următoarele: </w:t>
      </w:r>
    </w:p>
    <w:p w14:paraId="2D827916" w14:textId="77777777" w:rsidR="00816452" w:rsidRPr="008B3A80" w:rsidRDefault="00816452" w:rsidP="00816452">
      <w:pPr>
        <w:pStyle w:val="Title"/>
        <w:spacing w:line="276" w:lineRule="auto"/>
        <w:ind w:left="360"/>
        <w:jc w:val="both"/>
        <w:rPr>
          <w:bCs w:val="0"/>
          <w:color w:val="000000" w:themeColor="text1"/>
          <w:sz w:val="24"/>
          <w:szCs w:val="24"/>
          <w:lang w:val="ro-RO"/>
        </w:rPr>
      </w:pPr>
    </w:p>
    <w:p w14:paraId="016C1B5C" w14:textId="77777777" w:rsidR="00816452" w:rsidRPr="008B3A80" w:rsidRDefault="00816452" w:rsidP="001F347E">
      <w:pPr>
        <w:pStyle w:val="Listparagraf1"/>
        <w:numPr>
          <w:ilvl w:val="0"/>
          <w:numId w:val="8"/>
        </w:numPr>
        <w:tabs>
          <w:tab w:val="left" w:pos="900"/>
        </w:tabs>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 xml:space="preserve">Referitor la </w:t>
      </w:r>
      <w:bookmarkStart w:id="19" w:name="_Hlk161775492"/>
      <w:r w:rsidRPr="008B3A80">
        <w:rPr>
          <w:rFonts w:ascii="Times New Roman" w:hAnsi="Times New Roman" w:cs="Times New Roman"/>
          <w:b/>
          <w:bCs/>
          <w:color w:val="000000" w:themeColor="text1"/>
        </w:rPr>
        <w:t>„Regulamentul privind transmiterea reciprocă a datelor şi informațiilor meteorologice şi hidrologice între România şi Ungaria”</w:t>
      </w:r>
      <w:bookmarkEnd w:id="19"/>
      <w:r w:rsidRPr="008B3A80">
        <w:rPr>
          <w:rFonts w:ascii="Times New Roman" w:hAnsi="Times New Roman" w:cs="Times New Roman"/>
          <w:b/>
          <w:bCs/>
          <w:snapToGrid w:val="0"/>
          <w:color w:val="000000" w:themeColor="text1"/>
        </w:rPr>
        <w:t xml:space="preserve">: </w:t>
      </w:r>
    </w:p>
    <w:p w14:paraId="2B624E26" w14:textId="77777777" w:rsidR="00816452" w:rsidRPr="008B3A80" w:rsidRDefault="00816452" w:rsidP="00816452">
      <w:pPr>
        <w:pStyle w:val="Listparagraf1"/>
        <w:jc w:val="both"/>
        <w:rPr>
          <w:rFonts w:ascii="Times New Roman" w:hAnsi="Times New Roman" w:cs="Times New Roman"/>
          <w:color w:val="000000" w:themeColor="text1"/>
        </w:rPr>
      </w:pPr>
      <w:bookmarkStart w:id="20" w:name="_Hlk506904589"/>
    </w:p>
    <w:p w14:paraId="6E90CF66" w14:textId="6037971F" w:rsidR="00672E3F" w:rsidRPr="00672E3F" w:rsidRDefault="00672E3F" w:rsidP="00F73DAF">
      <w:pPr>
        <w:pStyle w:val="Listparagraf1"/>
        <w:jc w:val="both"/>
        <w:rPr>
          <w:rFonts w:ascii="Times New Roman" w:hAnsi="Times New Roman" w:cs="Times New Roman"/>
          <w:bCs/>
          <w:snapToGrid w:val="0"/>
          <w:color w:val="000000" w:themeColor="text1"/>
        </w:rPr>
      </w:pPr>
      <w:r w:rsidRPr="00672E3F">
        <w:rPr>
          <w:rFonts w:ascii="Times New Roman" w:hAnsi="Times New Roman" w:cs="Times New Roman"/>
          <w:bCs/>
          <w:snapToGrid w:val="0"/>
          <w:color w:val="000000" w:themeColor="text1"/>
        </w:rPr>
        <w:t>La întâlnirea Subcom</w:t>
      </w:r>
      <w:r w:rsidR="00F73DAF">
        <w:rPr>
          <w:rFonts w:ascii="Times New Roman" w:hAnsi="Times New Roman" w:cs="Times New Roman"/>
          <w:bCs/>
          <w:snapToGrid w:val="0"/>
          <w:color w:val="000000" w:themeColor="text1"/>
        </w:rPr>
        <w:t>i</w:t>
      </w:r>
      <w:r w:rsidRPr="00672E3F">
        <w:rPr>
          <w:rFonts w:ascii="Times New Roman" w:hAnsi="Times New Roman" w:cs="Times New Roman"/>
          <w:bCs/>
          <w:snapToGrid w:val="0"/>
          <w:color w:val="000000" w:themeColor="text1"/>
        </w:rPr>
        <w:t xml:space="preserve">siei de gospodărirea apelor și hidrometeorologie, care s-a desfășurat la </w:t>
      </w:r>
      <w:r w:rsidRPr="00672E3F">
        <w:rPr>
          <w:rFonts w:ascii="Times New Roman" w:hAnsi="Times New Roman" w:cs="Times New Roman"/>
          <w:bCs/>
          <w:snapToGrid w:val="0"/>
          <w:color w:val="000000" w:themeColor="text1"/>
          <w:lang w:val="hu-HU"/>
        </w:rPr>
        <w:t>Baktalórántházá</w:t>
      </w:r>
      <w:r w:rsidRPr="00672E3F">
        <w:rPr>
          <w:rFonts w:ascii="Times New Roman" w:hAnsi="Times New Roman" w:cs="Times New Roman"/>
          <w:bCs/>
          <w:snapToGrid w:val="0"/>
          <w:color w:val="000000" w:themeColor="text1"/>
        </w:rPr>
        <w:t>, în perioada 11-15 noiembrie 2024, Partea ungară a predat o variantă modificată a anexei nr. 7a pentru anul 2023, în care au fost precizate cauzele lipsei datelor.</w:t>
      </w:r>
    </w:p>
    <w:p w14:paraId="447179C9" w14:textId="77777777" w:rsidR="00672E3F" w:rsidRPr="00672E3F" w:rsidRDefault="00672E3F" w:rsidP="00F73DAF">
      <w:pPr>
        <w:pStyle w:val="Listparagraf1"/>
        <w:jc w:val="both"/>
        <w:rPr>
          <w:rFonts w:ascii="Times New Roman" w:hAnsi="Times New Roman" w:cs="Times New Roman"/>
          <w:bCs/>
          <w:snapToGrid w:val="0"/>
          <w:color w:val="000000" w:themeColor="text1"/>
        </w:rPr>
      </w:pPr>
    </w:p>
    <w:p w14:paraId="5059E611" w14:textId="4FAD7CCB" w:rsidR="00672E3F" w:rsidRPr="00672E3F" w:rsidRDefault="00672E3F" w:rsidP="00F73DAF">
      <w:pPr>
        <w:pStyle w:val="Listparagraf1"/>
        <w:jc w:val="both"/>
        <w:rPr>
          <w:rFonts w:ascii="Times New Roman" w:hAnsi="Times New Roman" w:cs="Times New Roman"/>
          <w:bCs/>
          <w:snapToGrid w:val="0"/>
          <w:color w:val="000000" w:themeColor="text1"/>
          <w:lang w:val="hu-HU"/>
        </w:rPr>
      </w:pPr>
      <w:r w:rsidRPr="00672E3F">
        <w:rPr>
          <w:rFonts w:ascii="Times New Roman" w:hAnsi="Times New Roman" w:cs="Times New Roman"/>
          <w:bCs/>
          <w:snapToGrid w:val="0"/>
          <w:color w:val="000000" w:themeColor="text1"/>
        </w:rPr>
        <w:t>Din cauza faptului că</w:t>
      </w:r>
      <w:r w:rsidR="00F73DAF">
        <w:rPr>
          <w:rFonts w:ascii="Times New Roman" w:hAnsi="Times New Roman" w:cs="Times New Roman"/>
          <w:bCs/>
          <w:snapToGrid w:val="0"/>
          <w:color w:val="000000" w:themeColor="text1"/>
        </w:rPr>
        <w:t>,</w:t>
      </w:r>
      <w:r w:rsidRPr="00672E3F">
        <w:rPr>
          <w:rFonts w:ascii="Times New Roman" w:hAnsi="Times New Roman" w:cs="Times New Roman"/>
          <w:bCs/>
          <w:snapToGrid w:val="0"/>
          <w:color w:val="000000" w:themeColor="text1"/>
        </w:rPr>
        <w:t xml:space="preserve"> în semestrul al doilea al anului 2023 două puțuri au fost desființate </w:t>
      </w:r>
      <w:r w:rsidRPr="00672E3F">
        <w:rPr>
          <w:rFonts w:ascii="Times New Roman" w:hAnsi="Times New Roman" w:cs="Times New Roman"/>
          <w:bCs/>
          <w:snapToGrid w:val="0"/>
          <w:color w:val="000000" w:themeColor="text1"/>
          <w:lang w:val="hu-HU"/>
        </w:rPr>
        <w:t xml:space="preserve">(Nyírábrány HUGWOAII518, Létavértes HUGWOAII298), Partea ungară propune înlocuirea acestora. </w:t>
      </w:r>
    </w:p>
    <w:p w14:paraId="74A5C6CF" w14:textId="77725992" w:rsidR="00672E3F" w:rsidRDefault="00672E3F" w:rsidP="00F73DAF">
      <w:pPr>
        <w:pStyle w:val="Listparagraf1"/>
        <w:jc w:val="both"/>
        <w:rPr>
          <w:rFonts w:ascii="Times New Roman" w:hAnsi="Times New Roman" w:cs="Times New Roman"/>
          <w:bCs/>
          <w:snapToGrid w:val="0"/>
          <w:color w:val="000000" w:themeColor="text1"/>
          <w:lang w:val="hu-HU"/>
        </w:rPr>
      </w:pPr>
      <w:r w:rsidRPr="00672E3F">
        <w:rPr>
          <w:rFonts w:ascii="Times New Roman" w:hAnsi="Times New Roman" w:cs="Times New Roman"/>
          <w:bCs/>
          <w:snapToGrid w:val="0"/>
          <w:color w:val="000000" w:themeColor="text1"/>
          <w:lang w:val="hu-HU"/>
        </w:rPr>
        <w:lastRenderedPageBreak/>
        <w:t>Subcomisia a analizat datele din noile puțuri (Nyírábrány, Rákóczi út, HU</w:t>
      </w:r>
      <w:r w:rsidR="004479A9" w:rsidRPr="00672E3F">
        <w:rPr>
          <w:rFonts w:ascii="Times New Roman" w:hAnsi="Times New Roman" w:cs="Times New Roman"/>
          <w:bCs/>
          <w:snapToGrid w:val="0"/>
          <w:color w:val="000000" w:themeColor="text1"/>
          <w:lang w:val="hu-HU"/>
        </w:rPr>
        <w:t>G</w:t>
      </w:r>
      <w:r w:rsidRPr="00672E3F">
        <w:rPr>
          <w:rFonts w:ascii="Times New Roman" w:hAnsi="Times New Roman" w:cs="Times New Roman"/>
          <w:bCs/>
          <w:snapToGrid w:val="0"/>
          <w:color w:val="000000" w:themeColor="text1"/>
          <w:lang w:val="hu-HU"/>
        </w:rPr>
        <w:t>WOARH687, Létavértes HU</w:t>
      </w:r>
      <w:r w:rsidR="004479A9" w:rsidRPr="00672E3F">
        <w:rPr>
          <w:rFonts w:ascii="Times New Roman" w:hAnsi="Times New Roman" w:cs="Times New Roman"/>
          <w:bCs/>
          <w:snapToGrid w:val="0"/>
          <w:color w:val="000000" w:themeColor="text1"/>
          <w:lang w:val="hu-HU"/>
        </w:rPr>
        <w:t>G</w:t>
      </w:r>
      <w:r w:rsidRPr="00672E3F">
        <w:rPr>
          <w:rFonts w:ascii="Times New Roman" w:hAnsi="Times New Roman" w:cs="Times New Roman"/>
          <w:bCs/>
          <w:snapToGrid w:val="0"/>
          <w:color w:val="000000" w:themeColor="text1"/>
          <w:lang w:val="hu-HU"/>
        </w:rPr>
        <w:t>WOARH689) care sunt cuprinse în anexele nr. 7a, 7b și 7c ale Regulamentului și propune aprobarea acestuia de către Comisia hidrotehnică româno-ungară</w:t>
      </w:r>
      <w:r w:rsidR="007A2CEF">
        <w:rPr>
          <w:rFonts w:ascii="Times New Roman" w:hAnsi="Times New Roman" w:cs="Times New Roman"/>
          <w:bCs/>
          <w:snapToGrid w:val="0"/>
          <w:color w:val="000000" w:themeColor="text1"/>
          <w:lang w:val="hu-HU"/>
        </w:rPr>
        <w:t>.</w:t>
      </w:r>
    </w:p>
    <w:p w14:paraId="1EE770C4" w14:textId="77777777" w:rsidR="00672E3F" w:rsidRDefault="00672E3F" w:rsidP="00F73DAF">
      <w:pPr>
        <w:pStyle w:val="Listparagraf1"/>
        <w:jc w:val="both"/>
        <w:rPr>
          <w:rFonts w:ascii="Times New Roman" w:hAnsi="Times New Roman" w:cs="Times New Roman"/>
          <w:bCs/>
          <w:snapToGrid w:val="0"/>
          <w:color w:val="000000" w:themeColor="text1"/>
        </w:rPr>
      </w:pPr>
    </w:p>
    <w:p w14:paraId="5C310425" w14:textId="37A278C2" w:rsidR="00816452" w:rsidRPr="008B3A80" w:rsidRDefault="00816452" w:rsidP="00F73DAF">
      <w:pPr>
        <w:pStyle w:val="Listparagraf1"/>
        <w:jc w:val="both"/>
        <w:rPr>
          <w:rFonts w:ascii="Times New Roman" w:hAnsi="Times New Roman" w:cs="Times New Roman"/>
          <w:bCs/>
          <w:snapToGrid w:val="0"/>
          <w:color w:val="000000" w:themeColor="text1"/>
        </w:rPr>
      </w:pPr>
      <w:r w:rsidRPr="008B3A80">
        <w:rPr>
          <w:rFonts w:ascii="Times New Roman" w:hAnsi="Times New Roman" w:cs="Times New Roman"/>
          <w:bCs/>
          <w:snapToGrid w:val="0"/>
          <w:color w:val="000000" w:themeColor="text1"/>
        </w:rPr>
        <w:t xml:space="preserve">Subcomisia a analizat propunerile de modificare </w:t>
      </w:r>
      <w:r w:rsidR="00F85C37" w:rsidRPr="008B3A80">
        <w:rPr>
          <w:rFonts w:ascii="Times New Roman" w:hAnsi="Times New Roman" w:cs="Times New Roman"/>
          <w:bCs/>
          <w:snapToGrid w:val="0"/>
          <w:color w:val="000000" w:themeColor="text1"/>
          <w:lang w:val="hu-HU"/>
        </w:rPr>
        <w:t>ale</w:t>
      </w:r>
      <w:r w:rsidR="00672E3F">
        <w:rPr>
          <w:rFonts w:ascii="Times New Roman" w:hAnsi="Times New Roman" w:cs="Times New Roman"/>
          <w:bCs/>
          <w:snapToGrid w:val="0"/>
          <w:color w:val="000000" w:themeColor="text1"/>
          <w:lang w:val="hu-HU"/>
        </w:rPr>
        <w:t xml:space="preserve"> a</w:t>
      </w:r>
      <w:r w:rsidR="00F85C37" w:rsidRPr="008B3A80">
        <w:rPr>
          <w:rFonts w:ascii="Times New Roman" w:hAnsi="Times New Roman" w:cs="Times New Roman"/>
          <w:bCs/>
          <w:snapToGrid w:val="0"/>
          <w:color w:val="000000" w:themeColor="text1"/>
          <w:lang w:val="hu-HU"/>
        </w:rPr>
        <w:t>nexelor nr. 7a, 7b și 7c ale Regulamentul</w:t>
      </w:r>
      <w:r w:rsidR="00F73DAF">
        <w:rPr>
          <w:rFonts w:ascii="Times New Roman" w:hAnsi="Times New Roman" w:cs="Times New Roman"/>
          <w:bCs/>
          <w:snapToGrid w:val="0"/>
          <w:color w:val="000000" w:themeColor="text1"/>
          <w:lang w:val="hu-HU"/>
        </w:rPr>
        <w:t>ui</w:t>
      </w:r>
      <w:r w:rsidR="00F85C37" w:rsidRPr="008B3A80">
        <w:rPr>
          <w:rFonts w:ascii="Times New Roman" w:hAnsi="Times New Roman" w:cs="Times New Roman"/>
          <w:bCs/>
          <w:snapToGrid w:val="0"/>
          <w:color w:val="000000" w:themeColor="text1"/>
          <w:lang w:val="hu-HU"/>
        </w:rPr>
        <w:t xml:space="preserve"> </w:t>
      </w:r>
      <w:r w:rsidRPr="008B3A80">
        <w:rPr>
          <w:rFonts w:ascii="Times New Roman" w:hAnsi="Times New Roman" w:cs="Times New Roman"/>
          <w:bCs/>
          <w:snapToGrid w:val="0"/>
          <w:color w:val="000000" w:themeColor="text1"/>
        </w:rPr>
        <w:t>și a propus aprobarea acestuia de către Comisia hidrotehnică româno-ungară.</w:t>
      </w:r>
    </w:p>
    <w:p w14:paraId="5713918A" w14:textId="24C33AE5" w:rsidR="00F85C37" w:rsidRPr="008B3A80" w:rsidRDefault="00F85C37" w:rsidP="00F85C37">
      <w:pPr>
        <w:pStyle w:val="Listparagraf1"/>
        <w:jc w:val="both"/>
        <w:rPr>
          <w:rFonts w:ascii="Times New Roman" w:hAnsi="Times New Roman" w:cs="Times New Roman"/>
          <w:bCs/>
          <w:snapToGrid w:val="0"/>
          <w:color w:val="000000" w:themeColor="text1"/>
        </w:rPr>
      </w:pPr>
    </w:p>
    <w:p w14:paraId="749ED6B2" w14:textId="77777777" w:rsidR="00672E3F" w:rsidRPr="00672E3F" w:rsidRDefault="00672E3F" w:rsidP="00672E3F">
      <w:pPr>
        <w:pStyle w:val="Listparagraf1"/>
        <w:jc w:val="both"/>
        <w:rPr>
          <w:rFonts w:ascii="Times New Roman" w:hAnsi="Times New Roman" w:cs="Times New Roman"/>
          <w:bCs/>
          <w:snapToGrid w:val="0"/>
          <w:color w:val="000000" w:themeColor="text1"/>
        </w:rPr>
      </w:pPr>
      <w:r w:rsidRPr="00672E3F">
        <w:rPr>
          <w:rFonts w:ascii="Times New Roman" w:hAnsi="Times New Roman" w:cs="Times New Roman"/>
          <w:bCs/>
          <w:snapToGrid w:val="0"/>
          <w:color w:val="000000" w:themeColor="text1"/>
        </w:rPr>
        <w:t xml:space="preserve">În cadrul întâlnirii Subcomisiei de gospodărirea apelor și hidrometeorologie, experţii Părților au constat că, în cadrul întâlnirii anuale privind schimbul de experiență dintre experții români și unguri din institutele de profil și din cadrul Administrațiilor Bazinale de Apă, implicați în elaborarea prognozelor hidrologice, care a avut loc la Budapesta în perioada </w:t>
      </w:r>
      <w:r w:rsidRPr="00672E3F">
        <w:rPr>
          <w:rFonts w:ascii="Times New Roman" w:hAnsi="Times New Roman" w:cs="Times New Roman"/>
          <w:bCs/>
          <w:snapToGrid w:val="0"/>
          <w:color w:val="000000" w:themeColor="text1"/>
        </w:rPr>
        <w:br/>
        <w:t>11-13 septembrie 2024, au fost analizate solicitările Părții ungare de modificare a modului și formei de transmitere a datelor din anexele nr. 4a, 4b, 5a, 5b, precum și a conținutului anexelor nr. 6a și 6b care se referă la schimbul de prognoze hidrologice,</w:t>
      </w:r>
      <w:r w:rsidRPr="00672E3F">
        <w:rPr>
          <w:rFonts w:ascii="Times New Roman" w:hAnsi="Times New Roman" w:cs="Times New Roman"/>
          <w:b/>
          <w:bCs/>
          <w:snapToGrid w:val="0"/>
          <w:color w:val="000000" w:themeColor="text1"/>
        </w:rPr>
        <w:t xml:space="preserve"> </w:t>
      </w:r>
      <w:r w:rsidRPr="00672E3F">
        <w:rPr>
          <w:rFonts w:ascii="Times New Roman" w:hAnsi="Times New Roman" w:cs="Times New Roman"/>
          <w:bCs/>
          <w:snapToGrid w:val="0"/>
          <w:color w:val="000000" w:themeColor="text1"/>
        </w:rPr>
        <w:t>din cadrul</w:t>
      </w:r>
      <w:r w:rsidRPr="00672E3F">
        <w:rPr>
          <w:rFonts w:ascii="Times New Roman" w:hAnsi="Times New Roman" w:cs="Times New Roman"/>
          <w:b/>
          <w:bCs/>
          <w:snapToGrid w:val="0"/>
          <w:color w:val="000000" w:themeColor="text1"/>
        </w:rPr>
        <w:t xml:space="preserve"> </w:t>
      </w:r>
      <w:r w:rsidRPr="00672E3F">
        <w:rPr>
          <w:rFonts w:ascii="Times New Roman" w:hAnsi="Times New Roman" w:cs="Times New Roman"/>
          <w:bCs/>
          <w:snapToGrid w:val="0"/>
          <w:color w:val="000000" w:themeColor="text1"/>
        </w:rPr>
        <w:t>„</w:t>
      </w:r>
      <w:r w:rsidRPr="00672E3F">
        <w:rPr>
          <w:rFonts w:ascii="Times New Roman" w:hAnsi="Times New Roman" w:cs="Times New Roman"/>
          <w:bCs/>
          <w:i/>
          <w:iCs/>
          <w:snapToGrid w:val="0"/>
          <w:color w:val="000000" w:themeColor="text1"/>
        </w:rPr>
        <w:t>Regulamentului privind transmiterea reciprocă a datelor și informațiilor meteorologice și hidrologice între România și Ungaria</w:t>
      </w:r>
      <w:r w:rsidRPr="00672E3F">
        <w:rPr>
          <w:rFonts w:ascii="Times New Roman" w:hAnsi="Times New Roman" w:cs="Times New Roman"/>
          <w:bCs/>
          <w:snapToGrid w:val="0"/>
          <w:color w:val="000000" w:themeColor="text1"/>
        </w:rPr>
        <w:t>”,</w:t>
      </w:r>
      <w:r w:rsidRPr="00672E3F">
        <w:rPr>
          <w:rFonts w:ascii="Times New Roman" w:hAnsi="Times New Roman" w:cs="Times New Roman"/>
          <w:b/>
          <w:bCs/>
          <w:snapToGrid w:val="0"/>
          <w:color w:val="000000" w:themeColor="text1"/>
        </w:rPr>
        <w:t xml:space="preserve"> </w:t>
      </w:r>
      <w:r w:rsidRPr="00672E3F">
        <w:rPr>
          <w:rFonts w:ascii="Times New Roman" w:hAnsi="Times New Roman" w:cs="Times New Roman"/>
          <w:bCs/>
          <w:snapToGrid w:val="0"/>
          <w:color w:val="000000" w:themeColor="text1"/>
        </w:rPr>
        <w:t xml:space="preserve">fiind elaborată o propunere comună de modificare a acestora. </w:t>
      </w:r>
    </w:p>
    <w:p w14:paraId="2D005AEE" w14:textId="77777777" w:rsidR="00672E3F" w:rsidRDefault="00672E3F" w:rsidP="00672E3F">
      <w:pPr>
        <w:pStyle w:val="Listparagraf1"/>
        <w:jc w:val="both"/>
        <w:rPr>
          <w:rFonts w:ascii="Times New Roman" w:hAnsi="Times New Roman" w:cs="Times New Roman"/>
          <w:bCs/>
          <w:iCs/>
          <w:snapToGrid w:val="0"/>
          <w:color w:val="000000" w:themeColor="text1"/>
        </w:rPr>
      </w:pPr>
    </w:p>
    <w:p w14:paraId="0C2A23D2" w14:textId="6EFF7C4C" w:rsidR="00F85C37" w:rsidRPr="008B3A80" w:rsidRDefault="00F85C37" w:rsidP="00F85C37">
      <w:pPr>
        <w:pStyle w:val="Listparagraf1"/>
        <w:jc w:val="both"/>
        <w:rPr>
          <w:rFonts w:ascii="Times New Roman" w:hAnsi="Times New Roman" w:cs="Times New Roman"/>
          <w:bCs/>
          <w:iCs/>
          <w:snapToGrid w:val="0"/>
          <w:color w:val="000000" w:themeColor="text1"/>
        </w:rPr>
      </w:pPr>
      <w:r w:rsidRPr="008B3A80">
        <w:rPr>
          <w:rFonts w:ascii="Times New Roman" w:hAnsi="Times New Roman" w:cs="Times New Roman"/>
          <w:bCs/>
          <w:iCs/>
          <w:snapToGrid w:val="0"/>
          <w:color w:val="000000" w:themeColor="text1"/>
        </w:rPr>
        <w:t xml:space="preserve">Subcomisia a analizat propunerile de modificare ale anexelor nr. 4a, 4b, 5a, 5b, 6a și 6b ale Regulamentului și </w:t>
      </w:r>
      <w:r w:rsidR="00640124" w:rsidRPr="008B3A80">
        <w:rPr>
          <w:rFonts w:ascii="Times New Roman" w:hAnsi="Times New Roman" w:cs="Times New Roman"/>
          <w:bCs/>
          <w:iCs/>
          <w:snapToGrid w:val="0"/>
          <w:color w:val="000000" w:themeColor="text1"/>
        </w:rPr>
        <w:t xml:space="preserve">a </w:t>
      </w:r>
      <w:r w:rsidRPr="008B3A80">
        <w:rPr>
          <w:rFonts w:ascii="Times New Roman" w:hAnsi="Times New Roman" w:cs="Times New Roman"/>
          <w:bCs/>
          <w:iCs/>
          <w:snapToGrid w:val="0"/>
          <w:color w:val="000000" w:themeColor="text1"/>
        </w:rPr>
        <w:t>propu</w:t>
      </w:r>
      <w:r w:rsidR="00640124" w:rsidRPr="008B3A80">
        <w:rPr>
          <w:rFonts w:ascii="Times New Roman" w:hAnsi="Times New Roman" w:cs="Times New Roman"/>
          <w:bCs/>
          <w:iCs/>
          <w:snapToGrid w:val="0"/>
          <w:color w:val="000000" w:themeColor="text1"/>
        </w:rPr>
        <w:t xml:space="preserve">s </w:t>
      </w:r>
      <w:r w:rsidRPr="008B3A80">
        <w:rPr>
          <w:rFonts w:ascii="Times New Roman" w:hAnsi="Times New Roman" w:cs="Times New Roman"/>
          <w:bCs/>
          <w:iCs/>
          <w:snapToGrid w:val="0"/>
          <w:color w:val="000000" w:themeColor="text1"/>
        </w:rPr>
        <w:t>aprobarea acestora de către Comisia hidrotehnică româno-ungară.</w:t>
      </w:r>
    </w:p>
    <w:p w14:paraId="70B71BE9" w14:textId="77777777" w:rsidR="00F85C37" w:rsidRPr="008B3A80" w:rsidRDefault="00F85C37" w:rsidP="00F85C37">
      <w:pPr>
        <w:pStyle w:val="Listparagraf1"/>
        <w:jc w:val="both"/>
        <w:rPr>
          <w:rFonts w:ascii="Times New Roman" w:hAnsi="Times New Roman" w:cs="Times New Roman"/>
          <w:bCs/>
          <w:snapToGrid w:val="0"/>
          <w:color w:val="000000" w:themeColor="text1"/>
        </w:rPr>
      </w:pPr>
    </w:p>
    <w:p w14:paraId="3327103A" w14:textId="32D1C34F" w:rsidR="00F85C37" w:rsidRPr="008B3A80" w:rsidRDefault="00F85C37" w:rsidP="00F85C37">
      <w:pPr>
        <w:pStyle w:val="Listparagraf1"/>
        <w:jc w:val="both"/>
        <w:rPr>
          <w:rFonts w:ascii="Times New Roman" w:hAnsi="Times New Roman" w:cs="Times New Roman"/>
          <w:bCs/>
          <w:snapToGrid w:val="0"/>
          <w:color w:val="000000" w:themeColor="text1"/>
        </w:rPr>
      </w:pPr>
    </w:p>
    <w:p w14:paraId="5B954551" w14:textId="21880C4D" w:rsidR="00B027BD" w:rsidRPr="008B3A80" w:rsidRDefault="00B027BD" w:rsidP="001F347E">
      <w:pPr>
        <w:pStyle w:val="Listparagraf1"/>
        <w:numPr>
          <w:ilvl w:val="0"/>
          <w:numId w:val="23"/>
        </w:numPr>
        <w:rPr>
          <w:rFonts w:ascii="Times New Roman" w:hAnsi="Times New Roman" w:cs="Times New Roman"/>
          <w:b/>
          <w:bCs/>
          <w:snapToGrid w:val="0"/>
          <w:color w:val="000000" w:themeColor="text1"/>
        </w:rPr>
      </w:pPr>
      <w:r w:rsidRPr="008B3A80">
        <w:rPr>
          <w:rFonts w:ascii="Times New Roman" w:hAnsi="Times New Roman" w:cs="Times New Roman"/>
          <w:b/>
          <w:bCs/>
          <w:snapToGrid w:val="0"/>
          <w:color w:val="000000" w:themeColor="text1"/>
        </w:rPr>
        <w:t xml:space="preserve">Referitor la „Regulamentul pentru urmărirea calităţii apelor pe râurile care formează sau traversează frontiera româno-ungară”, Subcomisia </w:t>
      </w:r>
      <w:r w:rsidR="00640124" w:rsidRPr="008B3A80">
        <w:rPr>
          <w:rFonts w:ascii="Times New Roman" w:hAnsi="Times New Roman" w:cs="Times New Roman"/>
          <w:b/>
          <w:bCs/>
          <w:snapToGrid w:val="0"/>
          <w:color w:val="000000" w:themeColor="text1"/>
        </w:rPr>
        <w:t xml:space="preserve">a </w:t>
      </w:r>
      <w:r w:rsidRPr="008B3A80">
        <w:rPr>
          <w:rFonts w:ascii="Times New Roman" w:hAnsi="Times New Roman" w:cs="Times New Roman"/>
          <w:b/>
          <w:bCs/>
          <w:snapToGrid w:val="0"/>
          <w:color w:val="000000" w:themeColor="text1"/>
        </w:rPr>
        <w:t>constat</w:t>
      </w:r>
      <w:r w:rsidR="00640124" w:rsidRPr="008B3A80">
        <w:rPr>
          <w:rFonts w:ascii="Times New Roman" w:hAnsi="Times New Roman" w:cs="Times New Roman"/>
          <w:b/>
          <w:bCs/>
          <w:snapToGrid w:val="0"/>
          <w:color w:val="000000" w:themeColor="text1"/>
        </w:rPr>
        <w:t xml:space="preserve"> </w:t>
      </w:r>
      <w:r w:rsidRPr="008B3A80">
        <w:rPr>
          <w:rFonts w:ascii="Times New Roman" w:hAnsi="Times New Roman" w:cs="Times New Roman"/>
          <w:b/>
          <w:bCs/>
          <w:snapToGrid w:val="0"/>
          <w:color w:val="000000" w:themeColor="text1"/>
        </w:rPr>
        <w:t>că:</w:t>
      </w:r>
    </w:p>
    <w:p w14:paraId="08910EA5" w14:textId="77777777" w:rsidR="00B027BD" w:rsidRPr="008B3A80" w:rsidRDefault="00B027BD" w:rsidP="00B027BD">
      <w:pPr>
        <w:pStyle w:val="Listparagraf1"/>
        <w:rPr>
          <w:rFonts w:ascii="Times New Roman" w:hAnsi="Times New Roman" w:cs="Times New Roman"/>
          <w:b/>
          <w:bCs/>
          <w:snapToGrid w:val="0"/>
          <w:color w:val="000000" w:themeColor="text1"/>
        </w:rPr>
      </w:pPr>
    </w:p>
    <w:p w14:paraId="6DACD245" w14:textId="4CAEFD62" w:rsidR="00672E3F" w:rsidRPr="00672E3F" w:rsidRDefault="00672E3F" w:rsidP="00672E3F">
      <w:pPr>
        <w:pStyle w:val="Listparagraf1"/>
        <w:jc w:val="both"/>
        <w:rPr>
          <w:rFonts w:ascii="Times New Roman" w:hAnsi="Times New Roman" w:cs="Times New Roman"/>
          <w:bCs/>
          <w:iCs/>
          <w:snapToGrid w:val="0"/>
          <w:color w:val="000000" w:themeColor="text1"/>
        </w:rPr>
      </w:pPr>
      <w:r w:rsidRPr="00672E3F">
        <w:rPr>
          <w:rFonts w:ascii="Times New Roman" w:hAnsi="Times New Roman" w:cs="Times New Roman"/>
          <w:bCs/>
          <w:iCs/>
          <w:snapToGrid w:val="0"/>
          <w:color w:val="000000" w:themeColor="text1"/>
        </w:rPr>
        <w:t>În cadrul întâlnirii</w:t>
      </w:r>
      <w:r w:rsidRPr="00672E3F">
        <w:rPr>
          <w:rFonts w:ascii="Times New Roman" w:hAnsi="Times New Roman" w:cs="Times New Roman"/>
          <w:bCs/>
          <w:i/>
          <w:iCs/>
          <w:snapToGrid w:val="0"/>
          <w:color w:val="000000" w:themeColor="text1"/>
        </w:rPr>
        <w:t xml:space="preserve"> </w:t>
      </w:r>
      <w:r w:rsidRPr="00672E3F">
        <w:rPr>
          <w:rFonts w:ascii="Times New Roman" w:hAnsi="Times New Roman" w:cs="Times New Roman"/>
          <w:bCs/>
          <w:iCs/>
          <w:snapToGrid w:val="0"/>
          <w:color w:val="000000" w:themeColor="text1"/>
        </w:rPr>
        <w:t xml:space="preserve">Subcomisiei de calitate a apei, care s-a desfășurat la Lancrăm, în perioada 19-21 noiembrie 2024, experții Subcomsiei au constatat necesitatea modificării </w:t>
      </w:r>
      <w:bookmarkStart w:id="21" w:name="_Hlk190967568"/>
      <w:r w:rsidRPr="00672E3F">
        <w:rPr>
          <w:rFonts w:ascii="Times New Roman" w:hAnsi="Times New Roman" w:cs="Times New Roman"/>
          <w:bCs/>
          <w:iCs/>
          <w:snapToGrid w:val="0"/>
          <w:color w:val="000000" w:themeColor="text1"/>
        </w:rPr>
        <w:t xml:space="preserve">notei 3) din anexa nr. 3 la </w:t>
      </w:r>
      <w:r w:rsidRPr="000A6D99">
        <w:rPr>
          <w:rFonts w:ascii="Times New Roman" w:hAnsi="Times New Roman" w:cs="Times New Roman"/>
          <w:b/>
          <w:bCs/>
          <w:iCs/>
          <w:snapToGrid w:val="0"/>
          <w:color w:val="000000" w:themeColor="text1"/>
        </w:rPr>
        <w:t>„</w:t>
      </w:r>
      <w:r w:rsidRPr="00672E3F">
        <w:rPr>
          <w:rFonts w:ascii="Times New Roman" w:hAnsi="Times New Roman" w:cs="Times New Roman"/>
          <w:bCs/>
          <w:iCs/>
          <w:snapToGrid w:val="0"/>
          <w:color w:val="000000" w:themeColor="text1"/>
        </w:rPr>
        <w:t xml:space="preserve">Regulamentul </w:t>
      </w:r>
      <w:bookmarkEnd w:id="21"/>
      <w:r w:rsidRPr="00672E3F">
        <w:rPr>
          <w:rFonts w:ascii="Times New Roman" w:hAnsi="Times New Roman" w:cs="Times New Roman"/>
          <w:bCs/>
          <w:iCs/>
          <w:snapToGrid w:val="0"/>
          <w:color w:val="000000" w:themeColor="text1"/>
        </w:rPr>
        <w:t>pentru urmărirea calității apelor pe râurile care formează sau traversează frontiera româno-ungară</w:t>
      </w:r>
      <w:r w:rsidRPr="000A6D99">
        <w:rPr>
          <w:rFonts w:ascii="Times New Roman" w:hAnsi="Times New Roman" w:cs="Times New Roman"/>
          <w:b/>
          <w:bCs/>
          <w:iCs/>
          <w:snapToGrid w:val="0"/>
          <w:color w:val="000000" w:themeColor="text1"/>
        </w:rPr>
        <w:t>”</w:t>
      </w:r>
      <w:r w:rsidRPr="00672E3F">
        <w:rPr>
          <w:rFonts w:ascii="Times New Roman" w:hAnsi="Times New Roman" w:cs="Times New Roman"/>
          <w:bCs/>
          <w:iCs/>
          <w:snapToGrid w:val="0"/>
          <w:color w:val="000000" w:themeColor="text1"/>
        </w:rPr>
        <w:t>, prin extinderea perioadei de prelevare a probelor de fitoplancton, în aprilie-octombrie, din cauza efectelor schimbărilor climatice asupra resurselor de apă.</w:t>
      </w:r>
    </w:p>
    <w:p w14:paraId="034C2D06" w14:textId="77777777" w:rsidR="00672E3F" w:rsidRDefault="00672E3F" w:rsidP="00672E3F">
      <w:pPr>
        <w:pStyle w:val="Listparagraf1"/>
        <w:jc w:val="both"/>
        <w:rPr>
          <w:rFonts w:ascii="Times New Roman" w:hAnsi="Times New Roman" w:cs="Times New Roman"/>
          <w:bCs/>
          <w:iCs/>
          <w:snapToGrid w:val="0"/>
          <w:color w:val="000000" w:themeColor="text1"/>
        </w:rPr>
      </w:pPr>
    </w:p>
    <w:p w14:paraId="475D05B8" w14:textId="5D478C83" w:rsidR="00B027BD" w:rsidRPr="008B3A80" w:rsidRDefault="00B027BD" w:rsidP="00672E3F">
      <w:pPr>
        <w:pStyle w:val="Listparagraf1"/>
        <w:jc w:val="both"/>
        <w:rPr>
          <w:rFonts w:ascii="Times New Roman" w:hAnsi="Times New Roman" w:cs="Times New Roman"/>
          <w:bCs/>
          <w:iCs/>
          <w:snapToGrid w:val="0"/>
          <w:color w:val="000000" w:themeColor="text1"/>
        </w:rPr>
      </w:pPr>
      <w:r w:rsidRPr="008B3A80">
        <w:rPr>
          <w:rFonts w:ascii="Times New Roman" w:hAnsi="Times New Roman" w:cs="Times New Roman"/>
          <w:bCs/>
          <w:iCs/>
          <w:snapToGrid w:val="0"/>
          <w:color w:val="000000" w:themeColor="text1"/>
        </w:rPr>
        <w:t>Subcomisia a analizat propunerile de modificare ale notei 3) din anexa nr. 3 a Regulamentului și propun</w:t>
      </w:r>
      <w:r w:rsidR="00672E3F">
        <w:rPr>
          <w:rFonts w:ascii="Times New Roman" w:hAnsi="Times New Roman" w:cs="Times New Roman"/>
          <w:bCs/>
          <w:iCs/>
          <w:snapToGrid w:val="0"/>
          <w:color w:val="000000" w:themeColor="text1"/>
        </w:rPr>
        <w:t>e</w:t>
      </w:r>
      <w:r w:rsidRPr="008B3A80">
        <w:rPr>
          <w:rFonts w:ascii="Times New Roman" w:hAnsi="Times New Roman" w:cs="Times New Roman"/>
          <w:bCs/>
          <w:iCs/>
          <w:snapToGrid w:val="0"/>
          <w:color w:val="000000" w:themeColor="text1"/>
        </w:rPr>
        <w:t xml:space="preserve"> aprobarea acesteia de către Comisia hidrotehnică româno-ungară.</w:t>
      </w:r>
    </w:p>
    <w:p w14:paraId="352EA778" w14:textId="77777777" w:rsidR="00B027BD" w:rsidRPr="008B3A80" w:rsidRDefault="00B027BD" w:rsidP="00672E3F">
      <w:pPr>
        <w:pStyle w:val="Listparagraf1"/>
        <w:jc w:val="both"/>
        <w:rPr>
          <w:rFonts w:ascii="Times New Roman" w:hAnsi="Times New Roman" w:cs="Times New Roman"/>
          <w:bCs/>
          <w:iCs/>
          <w:snapToGrid w:val="0"/>
          <w:color w:val="000000" w:themeColor="text1"/>
        </w:rPr>
      </w:pPr>
    </w:p>
    <w:p w14:paraId="6722850E" w14:textId="77777777" w:rsidR="00B027BD" w:rsidRPr="008B3A80" w:rsidRDefault="00B027BD" w:rsidP="00672E3F">
      <w:pPr>
        <w:pStyle w:val="Listparagraf1"/>
        <w:jc w:val="both"/>
        <w:rPr>
          <w:rFonts w:ascii="Times New Roman" w:hAnsi="Times New Roman" w:cs="Times New Roman"/>
          <w:bCs/>
          <w:iCs/>
          <w:snapToGrid w:val="0"/>
          <w:color w:val="000000" w:themeColor="text1"/>
        </w:rPr>
      </w:pPr>
      <w:r w:rsidRPr="008B3A80">
        <w:rPr>
          <w:rFonts w:ascii="Times New Roman" w:hAnsi="Times New Roman" w:cs="Times New Roman"/>
          <w:bCs/>
          <w:iCs/>
          <w:snapToGrid w:val="0"/>
          <w:color w:val="000000" w:themeColor="text1"/>
        </w:rPr>
        <w:t>De asemenea, în cadrul întâlnirii Subcomsiei de calitate a apei au fost actualizate metodele de analiză a indicatorilor fizico-chimici și metodele de prelevare a indicatorilor biologici cuprinse în anexele nr. 5.1 și nr. 5.2 la Regulamentul pentru urmărirea calității apelor pe râurile care formează sau traversează frontiera româno-ungară”.</w:t>
      </w:r>
    </w:p>
    <w:p w14:paraId="1C548B85" w14:textId="77777777" w:rsidR="00B027BD" w:rsidRPr="008B3A80" w:rsidRDefault="00B027BD" w:rsidP="00672E3F">
      <w:pPr>
        <w:pStyle w:val="Listparagraf1"/>
        <w:jc w:val="both"/>
        <w:rPr>
          <w:rFonts w:ascii="Times New Roman" w:hAnsi="Times New Roman" w:cs="Times New Roman"/>
          <w:bCs/>
          <w:iCs/>
          <w:snapToGrid w:val="0"/>
          <w:color w:val="000000" w:themeColor="text1"/>
        </w:rPr>
      </w:pPr>
    </w:p>
    <w:p w14:paraId="3257687E" w14:textId="1CE65DF3" w:rsidR="00B027BD" w:rsidRPr="008B3A80" w:rsidRDefault="00B027BD" w:rsidP="00672E3F">
      <w:pPr>
        <w:pStyle w:val="Listparagraf1"/>
        <w:jc w:val="both"/>
        <w:rPr>
          <w:rFonts w:ascii="Times New Roman" w:hAnsi="Times New Roman" w:cs="Times New Roman"/>
          <w:bCs/>
          <w:iCs/>
          <w:snapToGrid w:val="0"/>
          <w:color w:val="000000" w:themeColor="text1"/>
        </w:rPr>
      </w:pPr>
      <w:r w:rsidRPr="008B3A80">
        <w:rPr>
          <w:rFonts w:ascii="Times New Roman" w:hAnsi="Times New Roman" w:cs="Times New Roman"/>
          <w:bCs/>
          <w:iCs/>
          <w:snapToGrid w:val="0"/>
          <w:color w:val="000000" w:themeColor="text1"/>
        </w:rPr>
        <w:t>La întâlnire</w:t>
      </w:r>
      <w:r w:rsidR="00640124" w:rsidRPr="008B3A80">
        <w:rPr>
          <w:rFonts w:ascii="Times New Roman" w:hAnsi="Times New Roman" w:cs="Times New Roman"/>
          <w:bCs/>
          <w:iCs/>
          <w:snapToGrid w:val="0"/>
          <w:color w:val="000000" w:themeColor="text1"/>
        </w:rPr>
        <w:t>a Subcomisiei</w:t>
      </w:r>
      <w:r w:rsidRPr="008B3A80">
        <w:rPr>
          <w:rFonts w:ascii="Times New Roman" w:hAnsi="Times New Roman" w:cs="Times New Roman"/>
          <w:bCs/>
          <w:iCs/>
          <w:snapToGrid w:val="0"/>
          <w:color w:val="000000" w:themeColor="text1"/>
        </w:rPr>
        <w:t>, experții au analizat propunerile de modificare ale anexei nr. 5.1 și 5.2 ale Regulamentului și propun aprobarea acestora de către Comisia hidrotehnică româno-ungar</w:t>
      </w:r>
      <w:r w:rsidR="00672E3F">
        <w:rPr>
          <w:rFonts w:ascii="Times New Roman" w:hAnsi="Times New Roman" w:cs="Times New Roman"/>
          <w:bCs/>
          <w:iCs/>
          <w:snapToGrid w:val="0"/>
          <w:color w:val="000000" w:themeColor="text1"/>
        </w:rPr>
        <w:t>ă</w:t>
      </w:r>
      <w:r w:rsidRPr="008B3A80">
        <w:rPr>
          <w:rFonts w:ascii="Times New Roman" w:hAnsi="Times New Roman" w:cs="Times New Roman"/>
          <w:bCs/>
          <w:iCs/>
          <w:snapToGrid w:val="0"/>
          <w:color w:val="000000" w:themeColor="text1"/>
        </w:rPr>
        <w:t>.</w:t>
      </w:r>
    </w:p>
    <w:p w14:paraId="343E782E" w14:textId="77777777" w:rsidR="00B027BD" w:rsidRPr="008B3A80" w:rsidRDefault="00B027BD" w:rsidP="00B027BD">
      <w:pPr>
        <w:pStyle w:val="Listparagraf1"/>
        <w:jc w:val="both"/>
        <w:rPr>
          <w:rFonts w:ascii="Times New Roman" w:hAnsi="Times New Roman" w:cs="Times New Roman"/>
          <w:bCs/>
          <w:snapToGrid w:val="0"/>
          <w:color w:val="000000" w:themeColor="text1"/>
        </w:rPr>
      </w:pPr>
    </w:p>
    <w:p w14:paraId="5F78F574" w14:textId="77777777"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 xml:space="preserve">Subcomisia a continuat analiza finalizării anexelor Regulamentelor aflate în lucru şi a constatat următoarele: </w:t>
      </w:r>
    </w:p>
    <w:bookmarkEnd w:id="20"/>
    <w:p w14:paraId="3E6D4034" w14:textId="72793339" w:rsidR="00816452" w:rsidRPr="008B3A80" w:rsidRDefault="00816452" w:rsidP="00816452">
      <w:pPr>
        <w:spacing w:before="120"/>
        <w:ind w:left="63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Referitor la elaborarea anexelor nr. 4, 5a, 5b și 5c ale „Regulamentului de apărare</w:t>
      </w:r>
      <w:r w:rsidRPr="008B3A80">
        <w:rPr>
          <w:rFonts w:ascii="Times New Roman" w:hAnsi="Times New Roman" w:cs="Times New Roman"/>
          <w:b/>
          <w:color w:val="000000" w:themeColor="text1"/>
        </w:rPr>
        <w:t xml:space="preserve"> împotriva inundațiilor produse de ape interne”, în vederea finalizării, Subcomisia constată că</w:t>
      </w:r>
      <w:r w:rsidRPr="008B3A80">
        <w:rPr>
          <w:rFonts w:ascii="Times New Roman" w:hAnsi="Times New Roman" w:cs="Times New Roman"/>
          <w:b/>
          <w:bCs/>
          <w:color w:val="000000" w:themeColor="text1"/>
        </w:rPr>
        <w:t>:</w:t>
      </w:r>
    </w:p>
    <w:p w14:paraId="45A5268C" w14:textId="484DEB9E" w:rsidR="003E0924" w:rsidRDefault="003E0924" w:rsidP="003E0924">
      <w:pPr>
        <w:spacing w:before="240" w:line="276" w:lineRule="auto"/>
        <w:ind w:left="629"/>
        <w:contextualSpacing/>
        <w:jc w:val="both"/>
        <w:rPr>
          <w:rFonts w:ascii="Times New Roman" w:hAnsi="Times New Roman" w:cs="Times New Roman"/>
          <w:bCs/>
          <w:snapToGrid w:val="0"/>
          <w:color w:val="000000" w:themeColor="text1"/>
          <w:lang w:eastAsia="hu-HU"/>
        </w:rPr>
      </w:pPr>
      <w:bookmarkStart w:id="22" w:name="_Hlk158738949"/>
    </w:p>
    <w:p w14:paraId="41ED3AFE"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r w:rsidRPr="00672E3F">
        <w:rPr>
          <w:rFonts w:ascii="Times New Roman" w:hAnsi="Times New Roman" w:cs="Times New Roman"/>
          <w:bCs/>
          <w:snapToGrid w:val="0"/>
          <w:color w:val="000000" w:themeColor="text1"/>
          <w:lang w:val="hu-HU" w:eastAsia="hu-HU"/>
        </w:rPr>
        <w:t xml:space="preserve">În conformitate cu procesul verbal al întâlnirii Subcomisiei de apărare împotriva inundațiilor, care s-a desfășurat la Szarvas în perioada 2-5 decembrie 2024, experții Părților au constatat că, în conformitate cu programul de lucru al Comisiei hidrotehnice româno-ungare pentru 2024-2025, în trimestrul III-IV 2024 era programată întâlnirea de experți pentru elaborarea anexelor </w:t>
      </w:r>
      <w:r w:rsidRPr="00672E3F">
        <w:rPr>
          <w:rFonts w:ascii="Times New Roman" w:hAnsi="Times New Roman" w:cs="Times New Roman"/>
          <w:bCs/>
          <w:snapToGrid w:val="0"/>
          <w:color w:val="000000" w:themeColor="text1"/>
          <w:lang w:val="hu-HU" w:eastAsia="hu-HU"/>
        </w:rPr>
        <w:lastRenderedPageBreak/>
        <w:t>nr. 4, 5a, 5b și 5c ale „Regulamentului de apărare împotriva inundațiilor produse de ape interne”, întâlnire ce urma a fi organizată de către Partea ungară.</w:t>
      </w:r>
    </w:p>
    <w:p w14:paraId="44FCFFA2"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p>
    <w:p w14:paraId="38E7D021"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r w:rsidRPr="00672E3F">
        <w:rPr>
          <w:rFonts w:ascii="Times New Roman" w:hAnsi="Times New Roman" w:cs="Times New Roman"/>
          <w:bCs/>
          <w:snapToGrid w:val="0"/>
          <w:color w:val="000000" w:themeColor="text1"/>
          <w:lang w:val="hu-HU" w:eastAsia="hu-HU"/>
        </w:rPr>
        <w:t>Având în vedere evenimentele hidrometerologice înregistrate în a doua jumătate a lunii septembrie 2024 în bazinul superior al fluviului Dunărea (evenimente care au condus inclusiv la decalarea verificărilor pe teren a lucrărilor de apărare împotriva inudațiilor pentru râurile Crișul Repede, Barcău și Ier), precum și a altor activități din acest domeniu realizate în această perioadă la nivel național și internațional, Împuterniciții Guvernamentali au convenit ca această întâlnire să se realizeze în primul trimestru al anului 2025, respectiv până la întâlnirea Subcomisiei de coordonare și dezvoltare a colaborării.</w:t>
      </w:r>
    </w:p>
    <w:p w14:paraId="30285981"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16FE89B3"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 xml:space="preserve">În urma celor de mai sus, în perioada 3-6 februarie 2005 s-a desfășurat la </w:t>
      </w:r>
      <w:r w:rsidRPr="00672E3F">
        <w:rPr>
          <w:rFonts w:ascii="Times New Roman" w:hAnsi="Times New Roman" w:cs="Times New Roman"/>
          <w:bCs/>
          <w:snapToGrid w:val="0"/>
          <w:color w:val="000000" w:themeColor="text1"/>
          <w:lang w:val="hu-HU" w:eastAsia="hu-HU"/>
        </w:rPr>
        <w:t>Hajdúszoboszló întâlnirea de experți pentru elaborarea anexelor nr. 4, 5a, 5b și 5c ale „Regulamentului de apărare împotriva inundațiilor produse de ape interne”.</w:t>
      </w:r>
    </w:p>
    <w:p w14:paraId="3DF557B8"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bookmarkStart w:id="23" w:name="bookmark22"/>
      <w:bookmarkEnd w:id="23"/>
    </w:p>
    <w:p w14:paraId="0832F075"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La întâlnire, experții Părților au analizat anexele mai sus menționate și au constatat următoarele:</w:t>
      </w:r>
    </w:p>
    <w:p w14:paraId="253F7E57"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0FDE8E2D" w14:textId="77777777" w:rsidR="00672E3F" w:rsidRPr="00672E3F" w:rsidRDefault="00672E3F" w:rsidP="001F347E">
      <w:pPr>
        <w:numPr>
          <w:ilvl w:val="0"/>
          <w:numId w:val="11"/>
        </w:numPr>
        <w:spacing w:before="240" w:line="276" w:lineRule="auto"/>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Anexa nr. 4 a Regulamentului care conține Planurile de situație a sistemelor de ape interne la scara 1:100.000.</w:t>
      </w:r>
    </w:p>
    <w:p w14:paraId="3C392200" w14:textId="77777777" w:rsidR="00A819A9" w:rsidRPr="00A819A9" w:rsidRDefault="00A819A9"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6800FB29" w14:textId="6A904878"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r w:rsidRPr="00672E3F">
        <w:rPr>
          <w:rFonts w:ascii="Times New Roman" w:hAnsi="Times New Roman" w:cs="Times New Roman"/>
          <w:bCs/>
          <w:snapToGrid w:val="0"/>
          <w:color w:val="000000" w:themeColor="text1"/>
          <w:lang w:eastAsia="hu-HU"/>
        </w:rPr>
        <w:t xml:space="preserve">Partea română a transmis Părții ungare anexa nr. 4 – </w:t>
      </w:r>
      <w:r w:rsidRPr="00672E3F">
        <w:rPr>
          <w:rFonts w:ascii="Times New Roman" w:hAnsi="Times New Roman" w:cs="Times New Roman"/>
          <w:bCs/>
          <w:snapToGrid w:val="0"/>
          <w:color w:val="000000" w:themeColor="text1"/>
          <w:lang w:val="hu-HU" w:eastAsia="hu-HU"/>
        </w:rPr>
        <w:t>planurile de situație a sistemelor de ape interne la scara 1:100.000</w:t>
      </w:r>
      <w:r w:rsidRPr="00672E3F">
        <w:rPr>
          <w:rFonts w:ascii="Times New Roman" w:hAnsi="Times New Roman" w:cs="Times New Roman"/>
          <w:bCs/>
          <w:i/>
          <w:iCs/>
          <w:snapToGrid w:val="0"/>
          <w:color w:val="000000" w:themeColor="text1"/>
          <w:lang w:val="hu-HU" w:eastAsia="hu-HU"/>
        </w:rPr>
        <w:t>,</w:t>
      </w:r>
      <w:r w:rsidRPr="00672E3F">
        <w:rPr>
          <w:rFonts w:ascii="Times New Roman" w:hAnsi="Times New Roman" w:cs="Times New Roman"/>
          <w:bCs/>
          <w:snapToGrid w:val="0"/>
          <w:color w:val="000000" w:themeColor="text1"/>
          <w:lang w:val="hu-HU" w:eastAsia="hu-HU"/>
        </w:rPr>
        <w:t xml:space="preserve"> </w:t>
      </w:r>
      <w:r w:rsidRPr="00672E3F">
        <w:rPr>
          <w:rFonts w:ascii="Times New Roman" w:hAnsi="Times New Roman" w:cs="Times New Roman"/>
          <w:bCs/>
          <w:snapToGrid w:val="0"/>
          <w:color w:val="000000" w:themeColor="text1"/>
          <w:lang w:eastAsia="hu-HU"/>
        </w:rPr>
        <w:t xml:space="preserve">a Regulamentului, </w:t>
      </w:r>
      <w:r w:rsidRPr="00672E3F">
        <w:rPr>
          <w:rFonts w:ascii="Times New Roman" w:hAnsi="Times New Roman" w:cs="Times New Roman"/>
          <w:bCs/>
          <w:snapToGrid w:val="0"/>
          <w:color w:val="000000" w:themeColor="text1"/>
          <w:lang w:val="hu-HU" w:eastAsia="hu-HU"/>
        </w:rPr>
        <w:t>care conține cele mai noi date cartografice complete (canale, stații de pompare, cantoane, mire cu și fără transmitere, poduri, podețe, pasarele, stăvilare, praguri de fund, căderi, localități, drumuri, căi ferate, diguri, acumulări permanente și nepermanente, poldere, râuri, lacuri naturale). Partea ungară le-a asamblat și le-a predat în format digital Părții române la întâlnirea Subcomisiei de apărare împotriva inundațiilor, care s-a desfășurat la Szarvas, în perioada 2-5 decembrie 2024.</w:t>
      </w:r>
      <w:r w:rsidRPr="00672E3F">
        <w:rPr>
          <w:rFonts w:ascii="Times New Roman" w:hAnsi="Times New Roman" w:cs="Times New Roman"/>
          <w:bCs/>
          <w:snapToGrid w:val="0"/>
          <w:color w:val="000000" w:themeColor="text1"/>
          <w:lang w:val="hu-HU" w:eastAsia="hu-HU"/>
        </w:rPr>
        <w:tab/>
      </w:r>
    </w:p>
    <w:p w14:paraId="7A232EF6" w14:textId="77777777" w:rsid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p>
    <w:p w14:paraId="08B0312F" w14:textId="56FE7033"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r w:rsidRPr="00672E3F">
        <w:rPr>
          <w:rFonts w:ascii="Times New Roman" w:hAnsi="Times New Roman" w:cs="Times New Roman"/>
          <w:bCs/>
          <w:snapToGrid w:val="0"/>
          <w:color w:val="000000" w:themeColor="text1"/>
          <w:lang w:val="hu-HU" w:eastAsia="hu-HU"/>
        </w:rPr>
        <w:t>În cadrul întâlnirii, experții Părților au analizat conținutul anexei nr. 4, asamblată de către Partea ungară, au făcut completările necesare și au finalizat conținutul acesteia.</w:t>
      </w:r>
    </w:p>
    <w:p w14:paraId="6A5B9104"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55D74874" w14:textId="77777777" w:rsidR="00672E3F" w:rsidRPr="00672E3F" w:rsidRDefault="00672E3F" w:rsidP="001F347E">
      <w:pPr>
        <w:numPr>
          <w:ilvl w:val="0"/>
          <w:numId w:val="11"/>
        </w:numPr>
        <w:spacing w:before="240" w:line="276" w:lineRule="auto"/>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Anexa nr. 5a a Regulamentului care conține Regulamentele de exploatare ale sistemelor (format text).</w:t>
      </w:r>
    </w:p>
    <w:p w14:paraId="3F03699A"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00F6FC29"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Experţíi Părților au convenit asupra concatenării fișierelor ce conţin regulamentele de exploatare ale sistemelor în limba fiecărei Părti, activitate care este în lucru.</w:t>
      </w:r>
    </w:p>
    <w:p w14:paraId="1E3461C0" w14:textId="22FC5D98"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5A96C6B6" w14:textId="77777777" w:rsidR="00672E3F" w:rsidRPr="00672E3F" w:rsidRDefault="00672E3F" w:rsidP="001F347E">
      <w:pPr>
        <w:numPr>
          <w:ilvl w:val="0"/>
          <w:numId w:val="11"/>
        </w:numPr>
        <w:spacing w:before="240" w:line="276" w:lineRule="auto"/>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Anexa nr. 5b a Regulamentului care conține Profile longitudinale ( 1: 50.000/1:100).</w:t>
      </w:r>
    </w:p>
    <w:p w14:paraId="65520FCA"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1834AE79"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În cadrul înâlnirii, experții Părților au analizat profilele longitudinale, pe baza modelului convenit</w:t>
      </w:r>
      <w:r w:rsidRPr="00672E3F">
        <w:rPr>
          <w:rFonts w:ascii="Times New Roman" w:hAnsi="Times New Roman" w:cs="Times New Roman"/>
          <w:bCs/>
          <w:snapToGrid w:val="0"/>
          <w:color w:val="000000" w:themeColor="text1"/>
          <w:lang w:val="hu-HU" w:eastAsia="hu-HU"/>
        </w:rPr>
        <w:t xml:space="preserve"> </w:t>
      </w:r>
      <w:r w:rsidRPr="00672E3F">
        <w:rPr>
          <w:rFonts w:ascii="Times New Roman" w:hAnsi="Times New Roman" w:cs="Times New Roman"/>
          <w:bCs/>
          <w:snapToGrid w:val="0"/>
          <w:color w:val="000000" w:themeColor="text1"/>
          <w:lang w:eastAsia="hu-HU"/>
        </w:rPr>
        <w:t>la întâlnirea Subcomisiei de apărare împotriva inundațiilor, care s-a desfăşurat la Szarvas în perioada 2-5 decembrie 2024</w:t>
      </w:r>
      <w:r w:rsidRPr="00672E3F">
        <w:rPr>
          <w:rFonts w:ascii="Times New Roman" w:hAnsi="Times New Roman" w:cs="Times New Roman"/>
          <w:bCs/>
          <w:snapToGrid w:val="0"/>
          <w:color w:val="000000" w:themeColor="text1"/>
          <w:lang w:val="hu-HU" w:eastAsia="hu-HU"/>
        </w:rPr>
        <w:t xml:space="preserve"> pentru partea descriptivă (titlul planşelor și traducerea bilingvă a acestora)</w:t>
      </w:r>
      <w:r w:rsidRPr="00672E3F">
        <w:rPr>
          <w:rFonts w:ascii="Times New Roman" w:hAnsi="Times New Roman" w:cs="Times New Roman"/>
          <w:bCs/>
          <w:snapToGrid w:val="0"/>
          <w:color w:val="000000" w:themeColor="text1"/>
          <w:lang w:eastAsia="hu-HU"/>
        </w:rPr>
        <w:t xml:space="preserve"> și au constat următoarele:</w:t>
      </w:r>
    </w:p>
    <w:p w14:paraId="381615A0"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 xml:space="preserve"> </w:t>
      </w:r>
    </w:p>
    <w:p w14:paraId="42486168"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r w:rsidRPr="00672E3F">
        <w:rPr>
          <w:rFonts w:ascii="Times New Roman" w:hAnsi="Times New Roman" w:cs="Times New Roman"/>
          <w:bCs/>
          <w:snapToGrid w:val="0"/>
          <w:color w:val="000000" w:themeColor="text1"/>
          <w:lang w:val="hu-HU" w:eastAsia="hu-HU"/>
        </w:rPr>
        <w:t>În cadrul întâlnirii, experții Părților au analizat conținutul anexei nr. 5b, au făcut completările necesare și au finalizat conținutul acesteia.</w:t>
      </w:r>
    </w:p>
    <w:p w14:paraId="6DCDBB27"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0891C859" w14:textId="77777777" w:rsidR="00672E3F" w:rsidRPr="00672E3F" w:rsidRDefault="00672E3F" w:rsidP="001F347E">
      <w:pPr>
        <w:numPr>
          <w:ilvl w:val="0"/>
          <w:numId w:val="11"/>
        </w:numPr>
        <w:spacing w:before="240" w:line="276" w:lineRule="auto"/>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lastRenderedPageBreak/>
        <w:t>Anexa nr. 5c a Regulamentului care conține -Tabele cu date tehnice ale sistemelor.</w:t>
      </w:r>
    </w:p>
    <w:p w14:paraId="5BBFB780"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64EF9A0A"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În cadrul întâlnirii, experții Părților au continuat activitatea de elaborare a anexei nr. 5c a Regulamentului, care conțin datele tehnice ale sistemelor.</w:t>
      </w:r>
    </w:p>
    <w:p w14:paraId="56F56B17"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În vederea finalizării anexei s-au corelat bilingv termenii tehnici cuprinși în anexa nr. 5c a Regulamentului.</w:t>
      </w:r>
    </w:p>
    <w:p w14:paraId="201A3C0E"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Activitatea de elaborare a anexei nr. 5c va continua cu preluarea termenilor tehnici, fiecare în limba națională, urmând ca ulterior să se realizeze traducerea bilingvă a acesteia.</w:t>
      </w:r>
    </w:p>
    <w:p w14:paraId="297EB1BD" w14:textId="77777777"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eastAsia="hu-HU"/>
        </w:rPr>
      </w:pPr>
    </w:p>
    <w:p w14:paraId="7C757287" w14:textId="3705C39E" w:rsidR="00672E3F" w:rsidRPr="00672E3F" w:rsidRDefault="00672E3F"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r w:rsidRPr="00672E3F">
        <w:rPr>
          <w:rFonts w:ascii="Times New Roman" w:hAnsi="Times New Roman" w:cs="Times New Roman"/>
          <w:bCs/>
          <w:snapToGrid w:val="0"/>
          <w:color w:val="000000" w:themeColor="text1"/>
          <w:lang w:val="hu-HU" w:eastAsia="hu-HU"/>
        </w:rPr>
        <w:t xml:space="preserve">Luând în considerare cele de mai sus, Subcomisia </w:t>
      </w:r>
      <w:r>
        <w:rPr>
          <w:rFonts w:ascii="Times New Roman" w:hAnsi="Times New Roman" w:cs="Times New Roman"/>
          <w:bCs/>
          <w:snapToGrid w:val="0"/>
          <w:color w:val="000000" w:themeColor="text1"/>
          <w:lang w:val="hu-HU" w:eastAsia="hu-HU"/>
        </w:rPr>
        <w:t xml:space="preserve">a </w:t>
      </w:r>
      <w:r w:rsidRPr="00672E3F">
        <w:rPr>
          <w:rFonts w:ascii="Times New Roman" w:hAnsi="Times New Roman" w:cs="Times New Roman"/>
          <w:bCs/>
          <w:snapToGrid w:val="0"/>
          <w:color w:val="000000" w:themeColor="text1"/>
          <w:lang w:val="hu-HU" w:eastAsia="hu-HU"/>
        </w:rPr>
        <w:t>prop</w:t>
      </w:r>
      <w:r>
        <w:rPr>
          <w:rFonts w:ascii="Times New Roman" w:hAnsi="Times New Roman" w:cs="Times New Roman"/>
          <w:bCs/>
          <w:snapToGrid w:val="0"/>
          <w:color w:val="000000" w:themeColor="text1"/>
          <w:lang w:val="hu-HU" w:eastAsia="hu-HU"/>
        </w:rPr>
        <w:t>us</w:t>
      </w:r>
      <w:r w:rsidRPr="00672E3F">
        <w:rPr>
          <w:rFonts w:ascii="Times New Roman" w:hAnsi="Times New Roman" w:cs="Times New Roman"/>
          <w:bCs/>
          <w:snapToGrid w:val="0"/>
          <w:color w:val="000000" w:themeColor="text1"/>
          <w:lang w:val="hu-HU" w:eastAsia="hu-HU"/>
        </w:rPr>
        <w:t xml:space="preserve"> aprobarea anexelor </w:t>
      </w:r>
      <w:r w:rsidRPr="00672E3F">
        <w:rPr>
          <w:rFonts w:ascii="Times New Roman" w:hAnsi="Times New Roman" w:cs="Times New Roman"/>
          <w:bCs/>
          <w:snapToGrid w:val="0"/>
          <w:color w:val="000000" w:themeColor="text1"/>
          <w:lang w:eastAsia="hu-HU"/>
        </w:rPr>
        <w:t>nr. 4 și 5b ale „Regulamentului de apărare împotriva inundațiilor produse de ape interne”</w:t>
      </w:r>
      <w:r>
        <w:rPr>
          <w:rFonts w:ascii="Times New Roman" w:hAnsi="Times New Roman" w:cs="Times New Roman"/>
          <w:bCs/>
          <w:snapToGrid w:val="0"/>
          <w:color w:val="000000" w:themeColor="text1"/>
          <w:lang w:eastAsia="hu-HU"/>
        </w:rPr>
        <w:t xml:space="preserve">, în format digital, </w:t>
      </w:r>
      <w:r w:rsidRPr="00672E3F">
        <w:rPr>
          <w:rFonts w:ascii="Times New Roman" w:hAnsi="Times New Roman" w:cs="Times New Roman"/>
          <w:bCs/>
          <w:snapToGrid w:val="0"/>
          <w:color w:val="000000" w:themeColor="text1"/>
          <w:lang w:val="hu-HU" w:eastAsia="hu-HU"/>
        </w:rPr>
        <w:t>la următoarea întâlnire a Comisiei după cum urmează:</w:t>
      </w:r>
    </w:p>
    <w:p w14:paraId="1F7629EF" w14:textId="77777777" w:rsidR="00262156" w:rsidRPr="00262156" w:rsidRDefault="00262156" w:rsidP="001F347E">
      <w:pPr>
        <w:numPr>
          <w:ilvl w:val="0"/>
          <w:numId w:val="24"/>
        </w:numPr>
        <w:spacing w:before="120"/>
        <w:jc w:val="both"/>
        <w:rPr>
          <w:rFonts w:ascii="Times New Roman" w:hAnsi="Times New Roman" w:cs="Times New Roman"/>
          <w:bCs/>
          <w:snapToGrid w:val="0"/>
          <w:color w:val="000000" w:themeColor="text1"/>
          <w:lang w:val="hu-HU" w:eastAsia="hu-HU"/>
        </w:rPr>
      </w:pPr>
      <w:r w:rsidRPr="00262156">
        <w:rPr>
          <w:rFonts w:ascii="Times New Roman" w:hAnsi="Times New Roman" w:cs="Times New Roman"/>
          <w:bCs/>
          <w:snapToGrid w:val="0"/>
          <w:color w:val="000000" w:themeColor="text1"/>
          <w:lang w:eastAsia="hu-HU"/>
        </w:rPr>
        <w:t xml:space="preserve">anexa nr. 4 a Regulamentului, care conține </w:t>
      </w:r>
      <w:r w:rsidRPr="00262156">
        <w:rPr>
          <w:rFonts w:ascii="Times New Roman" w:hAnsi="Times New Roman" w:cs="Times New Roman"/>
          <w:bCs/>
          <w:snapToGrid w:val="0"/>
          <w:color w:val="000000" w:themeColor="text1"/>
          <w:lang w:val="hu-HU" w:eastAsia="hu-HU"/>
        </w:rPr>
        <w:t xml:space="preserve">planurile de situație a sistemelor de ape interne la scara 1:100.000, </w:t>
      </w:r>
      <w:r w:rsidRPr="00262156">
        <w:rPr>
          <w:rFonts w:ascii="Times New Roman" w:hAnsi="Times New Roman" w:cs="Times New Roman"/>
          <w:bCs/>
          <w:snapToGrid w:val="0"/>
          <w:color w:val="000000" w:themeColor="text1"/>
          <w:lang w:eastAsia="hu-HU"/>
        </w:rPr>
        <w:t>în format digital</w:t>
      </w:r>
      <w:r w:rsidRPr="00262156">
        <w:rPr>
          <w:rFonts w:ascii="Times New Roman" w:hAnsi="Times New Roman" w:cs="Times New Roman"/>
          <w:bCs/>
          <w:snapToGrid w:val="0"/>
          <w:color w:val="000000" w:themeColor="text1"/>
          <w:lang w:val="hu-HU" w:eastAsia="hu-HU"/>
        </w:rPr>
        <w:t>.</w:t>
      </w:r>
    </w:p>
    <w:p w14:paraId="40B7A133" w14:textId="0D90918E" w:rsidR="00672E3F" w:rsidRPr="00262156" w:rsidRDefault="00262156" w:rsidP="001F347E">
      <w:pPr>
        <w:numPr>
          <w:ilvl w:val="0"/>
          <w:numId w:val="24"/>
        </w:numPr>
        <w:spacing w:before="120"/>
        <w:jc w:val="both"/>
        <w:rPr>
          <w:rFonts w:ascii="Times New Roman" w:hAnsi="Times New Roman" w:cs="Times New Roman"/>
          <w:bCs/>
          <w:snapToGrid w:val="0"/>
          <w:color w:val="000000" w:themeColor="text1"/>
          <w:lang w:eastAsia="hu-HU"/>
        </w:rPr>
      </w:pPr>
      <w:r w:rsidRPr="00262156">
        <w:rPr>
          <w:rFonts w:ascii="Times New Roman" w:hAnsi="Times New Roman" w:cs="Times New Roman"/>
          <w:bCs/>
          <w:snapToGrid w:val="0"/>
          <w:color w:val="000000" w:themeColor="text1"/>
          <w:lang w:eastAsia="hu-HU"/>
        </w:rPr>
        <w:t xml:space="preserve">anexa nr. 5b a Regulamentului, care conține profile longitudinale </w:t>
      </w:r>
      <w:r w:rsidRPr="00262156">
        <w:rPr>
          <w:rFonts w:ascii="Times New Roman" w:hAnsi="Times New Roman" w:cs="Times New Roman"/>
          <w:bCs/>
          <w:snapToGrid w:val="0"/>
          <w:color w:val="000000" w:themeColor="text1"/>
          <w:lang w:eastAsia="hu-HU"/>
        </w:rPr>
        <w:br/>
        <w:t>(1: 50.000/1:100), în format digital</w:t>
      </w:r>
      <w:r>
        <w:rPr>
          <w:rFonts w:ascii="Times New Roman" w:hAnsi="Times New Roman" w:cs="Times New Roman"/>
          <w:bCs/>
          <w:snapToGrid w:val="0"/>
          <w:color w:val="000000" w:themeColor="text1"/>
          <w:lang w:eastAsia="hu-HU"/>
        </w:rPr>
        <w:t>.</w:t>
      </w:r>
    </w:p>
    <w:p w14:paraId="394B7FF4" w14:textId="77777777" w:rsidR="00262156" w:rsidRPr="00672E3F" w:rsidRDefault="00262156" w:rsidP="00672E3F">
      <w:pPr>
        <w:spacing w:before="240" w:line="276" w:lineRule="auto"/>
        <w:ind w:left="629"/>
        <w:contextualSpacing/>
        <w:jc w:val="both"/>
        <w:rPr>
          <w:rFonts w:ascii="Times New Roman" w:hAnsi="Times New Roman" w:cs="Times New Roman"/>
          <w:bCs/>
          <w:snapToGrid w:val="0"/>
          <w:color w:val="000000" w:themeColor="text1"/>
          <w:lang w:val="hu-HU" w:eastAsia="hu-HU"/>
        </w:rPr>
      </w:pPr>
    </w:p>
    <w:p w14:paraId="7054DCF2" w14:textId="267D727C" w:rsidR="00672E3F" w:rsidRDefault="00672E3F" w:rsidP="00AF4B3D">
      <w:pPr>
        <w:spacing w:before="240" w:line="276" w:lineRule="auto"/>
        <w:ind w:left="720"/>
        <w:contextualSpacing/>
        <w:jc w:val="both"/>
        <w:rPr>
          <w:rFonts w:ascii="Times New Roman" w:hAnsi="Times New Roman" w:cs="Times New Roman"/>
          <w:bCs/>
          <w:snapToGrid w:val="0"/>
          <w:color w:val="000000" w:themeColor="text1"/>
          <w:lang w:eastAsia="hu-HU"/>
        </w:rPr>
      </w:pPr>
      <w:r w:rsidRPr="00672E3F">
        <w:rPr>
          <w:rFonts w:ascii="Times New Roman" w:hAnsi="Times New Roman" w:cs="Times New Roman"/>
          <w:bCs/>
          <w:snapToGrid w:val="0"/>
          <w:color w:val="000000" w:themeColor="text1"/>
          <w:lang w:eastAsia="hu-HU"/>
        </w:rPr>
        <w:t>Ținând cont de volumul mare de informații care trebuie completate în vederea finalizării anexelor, Subcomisia propune continuarea activității de elaborare a anexelor nr. 5a și 5c ale „Regulamentului de apărare împotriva inundațiilor produse de ape interne” prin organizarea unei întâlniri de experți pe teritoriul României până la sfârșitul primului semestru al anului 2025.</w:t>
      </w:r>
    </w:p>
    <w:bookmarkEnd w:id="22"/>
    <w:p w14:paraId="7535DB31" w14:textId="2D075690" w:rsidR="00816452" w:rsidRPr="00262156" w:rsidRDefault="00816452" w:rsidP="00262156">
      <w:pPr>
        <w:spacing w:before="120"/>
        <w:ind w:left="1080"/>
        <w:jc w:val="both"/>
        <w:rPr>
          <w:rFonts w:ascii="Times New Roman" w:hAnsi="Times New Roman" w:cs="Times New Roman"/>
          <w:bCs/>
          <w:snapToGrid w:val="0"/>
          <w:color w:val="000000" w:themeColor="text1"/>
          <w:lang w:val="hu-HU" w:eastAsia="hu-HU"/>
        </w:rPr>
      </w:pPr>
    </w:p>
    <w:p w14:paraId="7C9B7806" w14:textId="77777777"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Subcomisia a examinat modul de îndeplinire a sarcinilor cuprinse în „Regulamentul privind decontarea cheltuielilor pentru transferul de apă” şi a constatat următoarele:</w:t>
      </w:r>
    </w:p>
    <w:p w14:paraId="73586FB1" w14:textId="77777777" w:rsidR="00816452" w:rsidRPr="008B3A80" w:rsidRDefault="00816452" w:rsidP="00816452">
      <w:pPr>
        <w:ind w:left="450"/>
        <w:jc w:val="both"/>
        <w:rPr>
          <w:rFonts w:ascii="Times New Roman" w:hAnsi="Times New Roman" w:cs="Times New Roman"/>
          <w:snapToGrid w:val="0"/>
          <w:color w:val="000000" w:themeColor="text1"/>
          <w:lang w:eastAsia="hu-HU"/>
        </w:rPr>
      </w:pPr>
    </w:p>
    <w:p w14:paraId="0AF8051C" w14:textId="77777777" w:rsidR="00262156" w:rsidRPr="00262156" w:rsidRDefault="00262156" w:rsidP="00262156">
      <w:pPr>
        <w:spacing w:before="240" w:line="276" w:lineRule="auto"/>
        <w:ind w:left="426"/>
        <w:contextualSpacing/>
        <w:jc w:val="both"/>
        <w:rPr>
          <w:rFonts w:ascii="Times New Roman" w:hAnsi="Times New Roman" w:cs="Times New Roman"/>
          <w:bCs/>
          <w:snapToGrid w:val="0"/>
          <w:color w:val="000000" w:themeColor="text1"/>
          <w:lang w:eastAsia="hu-HU"/>
        </w:rPr>
      </w:pPr>
      <w:r w:rsidRPr="00262156">
        <w:rPr>
          <w:rFonts w:ascii="Times New Roman" w:hAnsi="Times New Roman" w:cs="Times New Roman"/>
          <w:bCs/>
          <w:snapToGrid w:val="0"/>
          <w:color w:val="000000" w:themeColor="text1"/>
          <w:lang w:eastAsia="hu-HU"/>
        </w:rPr>
        <w:t>În legătură cu îndeplinirea sarcinilor cuprinse în „Regulamentul privind decontarea cheltuielilor pentru transferul de apă”, Subcomisia a constatat că în anul 2024 s-au încheiat contracte pentru prestarea serviciilor specifice de gospodărirea apelor în vederea asigurării transferului de debite şi volume de apă, din râul Mureș, în scopul irigării suprafețelor agricole, cu Alsó-Tisza-vidéki Vízügyi Igazgatóság - ATIVIZIG, în calitate de beneficiar și Administrația Națională „Apele Române”, respectiv Agenția Națională de Îmbunătățiri Funciare, în calitate de prestatori de servicii.</w:t>
      </w:r>
    </w:p>
    <w:p w14:paraId="2C8B6D38" w14:textId="77777777" w:rsidR="00262156" w:rsidRDefault="00262156" w:rsidP="00262156">
      <w:pPr>
        <w:spacing w:before="240" w:line="276" w:lineRule="auto"/>
        <w:ind w:left="426"/>
        <w:contextualSpacing/>
        <w:jc w:val="both"/>
        <w:rPr>
          <w:rFonts w:ascii="Times New Roman" w:hAnsi="Times New Roman" w:cs="Times New Roman"/>
          <w:bCs/>
          <w:snapToGrid w:val="0"/>
          <w:color w:val="000000" w:themeColor="text1"/>
          <w:lang w:eastAsia="hu-HU"/>
        </w:rPr>
      </w:pPr>
    </w:p>
    <w:p w14:paraId="67E8B1B3" w14:textId="0CB8E73B" w:rsidR="00262156" w:rsidRPr="00262156" w:rsidRDefault="00262156" w:rsidP="00262156">
      <w:pPr>
        <w:spacing w:before="240" w:line="276" w:lineRule="auto"/>
        <w:ind w:left="426"/>
        <w:contextualSpacing/>
        <w:jc w:val="both"/>
        <w:rPr>
          <w:rFonts w:ascii="Times New Roman" w:hAnsi="Times New Roman" w:cs="Times New Roman"/>
          <w:bCs/>
          <w:snapToGrid w:val="0"/>
          <w:color w:val="000000" w:themeColor="text1"/>
          <w:lang w:eastAsia="hu-HU"/>
        </w:rPr>
      </w:pPr>
      <w:r w:rsidRPr="00262156">
        <w:rPr>
          <w:rFonts w:ascii="Times New Roman" w:hAnsi="Times New Roman" w:cs="Times New Roman"/>
          <w:bCs/>
          <w:snapToGrid w:val="0"/>
          <w:color w:val="000000" w:themeColor="text1"/>
          <w:lang w:eastAsia="hu-HU"/>
        </w:rPr>
        <w:t xml:space="preserve">În baza contractului semnat ȋntre Părți, precum și a documentelor adiționale, în anul 2024 </w:t>
      </w:r>
      <w:r w:rsidRPr="00262156">
        <w:rPr>
          <w:rFonts w:ascii="Times New Roman" w:hAnsi="Times New Roman" w:cs="Times New Roman"/>
          <w:bCs/>
          <w:snapToGrid w:val="0"/>
          <w:color w:val="000000" w:themeColor="text1"/>
          <w:lang w:eastAsia="hu-HU"/>
        </w:rPr>
        <w:br/>
        <w:t>s-au tranzitat către Alsó-Tisza-vidéki Vízügyi Igazgatóság - ATIVIZIG următoarele volume: 5.521.111 mc apă brută în valoare de 55.211,11 €. Sumele au fost achitate de către Partea ungară.</w:t>
      </w:r>
    </w:p>
    <w:p w14:paraId="64F61883" w14:textId="77777777" w:rsidR="00262156" w:rsidRPr="00262156" w:rsidRDefault="00262156" w:rsidP="00262156">
      <w:pPr>
        <w:spacing w:before="240" w:line="276" w:lineRule="auto"/>
        <w:ind w:left="629"/>
        <w:contextualSpacing/>
        <w:jc w:val="both"/>
        <w:rPr>
          <w:rFonts w:ascii="Times New Roman" w:hAnsi="Times New Roman" w:cs="Times New Roman"/>
          <w:bCs/>
          <w:snapToGrid w:val="0"/>
          <w:color w:val="000000" w:themeColor="text1"/>
          <w:lang w:eastAsia="hu-HU"/>
        </w:rPr>
      </w:pPr>
    </w:p>
    <w:p w14:paraId="721AC07A" w14:textId="5017366D" w:rsidR="00816452" w:rsidRPr="008B3A80" w:rsidRDefault="00262156" w:rsidP="00262156">
      <w:pPr>
        <w:spacing w:before="240" w:line="276" w:lineRule="auto"/>
        <w:ind w:left="426"/>
        <w:contextualSpacing/>
        <w:jc w:val="both"/>
        <w:rPr>
          <w:rFonts w:ascii="Times New Roman" w:hAnsi="Times New Roman" w:cs="Times New Roman"/>
          <w:bCs/>
          <w:snapToGrid w:val="0"/>
          <w:color w:val="000000" w:themeColor="text1"/>
          <w:lang w:eastAsia="hu-HU"/>
        </w:rPr>
      </w:pPr>
      <w:r w:rsidRPr="00262156">
        <w:rPr>
          <w:rFonts w:ascii="Times New Roman" w:hAnsi="Times New Roman" w:cs="Times New Roman"/>
          <w:bCs/>
          <w:snapToGrid w:val="0"/>
          <w:color w:val="000000" w:themeColor="text1"/>
          <w:lang w:eastAsia="hu-HU"/>
        </w:rPr>
        <w:t>Pentru anul 2025 a fost semnat contractul cu Alsó-Tisza-vidéki Vízügyi Igazgatóság (ATIVIZIG) şi Administrația Națională „Apele Române”, respectiv Agenția Națională de Îmbunătățiri Funciare pentru transferul de volume de apă din râul Mureș în scop de irigare, conform solicitărilor.</w:t>
      </w:r>
    </w:p>
    <w:p w14:paraId="0756F2A6" w14:textId="77777777"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 xml:space="preserve">Subcomisia a examinat modul de îndeplinire a sarcinilor cuprinse în „Regulamentul privind procedura de urmat pentru examinarea intervențiilor și proiectelor cu posibil impact transfrontalier” şi a constatat următoarele: </w:t>
      </w:r>
    </w:p>
    <w:p w14:paraId="77F4A777" w14:textId="77777777" w:rsidR="00262156" w:rsidRDefault="00262156" w:rsidP="00262156">
      <w:pPr>
        <w:spacing w:line="276" w:lineRule="auto"/>
        <w:ind w:left="360"/>
        <w:jc w:val="both"/>
        <w:rPr>
          <w:rFonts w:ascii="Times New Roman" w:hAnsi="Times New Roman" w:cs="Times New Roman"/>
          <w:color w:val="000000" w:themeColor="text1"/>
          <w:lang w:eastAsia="hu-HU"/>
        </w:rPr>
      </w:pPr>
    </w:p>
    <w:p w14:paraId="67B4A89A" w14:textId="5A75E590" w:rsidR="00262156" w:rsidRPr="00262156" w:rsidRDefault="00262156" w:rsidP="00262156">
      <w:pPr>
        <w:spacing w:line="276" w:lineRule="auto"/>
        <w:ind w:left="360"/>
        <w:jc w:val="both"/>
        <w:rPr>
          <w:rFonts w:ascii="Times New Roman" w:hAnsi="Times New Roman" w:cs="Times New Roman"/>
          <w:color w:val="000000" w:themeColor="text1"/>
          <w:lang w:eastAsia="hu-HU"/>
        </w:rPr>
      </w:pPr>
      <w:r w:rsidRPr="00262156">
        <w:rPr>
          <w:rFonts w:ascii="Times New Roman" w:hAnsi="Times New Roman" w:cs="Times New Roman"/>
          <w:color w:val="000000" w:themeColor="text1"/>
          <w:lang w:eastAsia="hu-HU"/>
        </w:rPr>
        <w:t>Subcomisia constată că, de la Sesiunea a XXXV-a a Comisiei hidrotehnice româno-ungare și până la prezenta întâlnire, Partea română a transmis spre examinare documentaţii pentru următoarele proiecte:</w:t>
      </w:r>
    </w:p>
    <w:p w14:paraId="762B394D" w14:textId="77777777" w:rsidR="00262156" w:rsidRPr="00693E7F" w:rsidRDefault="00262156" w:rsidP="001F347E">
      <w:pPr>
        <w:pStyle w:val="ListParagraph"/>
        <w:numPr>
          <w:ilvl w:val="1"/>
          <w:numId w:val="10"/>
        </w:numPr>
        <w:jc w:val="both"/>
        <w:rPr>
          <w:rFonts w:ascii="Times New Roman" w:hAnsi="Times New Roman"/>
          <w:color w:val="000000" w:themeColor="text1"/>
          <w:sz w:val="24"/>
          <w:szCs w:val="24"/>
          <w:lang w:val="ro-RO" w:eastAsia="hu-HU"/>
        </w:rPr>
      </w:pPr>
      <w:r w:rsidRPr="00693E7F">
        <w:rPr>
          <w:rFonts w:ascii="Times New Roman" w:hAnsi="Times New Roman"/>
          <w:color w:val="000000" w:themeColor="text1"/>
          <w:sz w:val="24"/>
          <w:szCs w:val="24"/>
          <w:lang w:val="ro-RO" w:eastAsia="hu-HU"/>
        </w:rPr>
        <w:lastRenderedPageBreak/>
        <w:t>„Reabilitarea liniei de apărare existente pe râul Crișul Alb, pe tronsonul Bocsig–Vărșand-frontieră Ungaria”;</w:t>
      </w:r>
    </w:p>
    <w:p w14:paraId="73424504" w14:textId="77777777" w:rsidR="00262156" w:rsidRPr="000A6D99" w:rsidRDefault="00262156" w:rsidP="001F347E">
      <w:pPr>
        <w:pStyle w:val="ListParagraph"/>
        <w:numPr>
          <w:ilvl w:val="1"/>
          <w:numId w:val="10"/>
        </w:numPr>
        <w:jc w:val="both"/>
        <w:rPr>
          <w:rFonts w:ascii="Times New Roman" w:hAnsi="Times New Roman"/>
          <w:color w:val="000000" w:themeColor="text1"/>
          <w:sz w:val="24"/>
          <w:szCs w:val="24"/>
          <w:lang w:val="pt-PT" w:eastAsia="hu-HU"/>
        </w:rPr>
      </w:pPr>
      <w:r w:rsidRPr="000A6D99">
        <w:rPr>
          <w:rFonts w:ascii="Times New Roman" w:hAnsi="Times New Roman"/>
          <w:color w:val="000000" w:themeColor="text1"/>
          <w:sz w:val="24"/>
          <w:szCs w:val="24"/>
          <w:lang w:val="pt-PT" w:eastAsia="hu-HU"/>
        </w:rPr>
        <w:t>„Reabilitarea coronamentului digului de apărare și crearea infrastructurii traseului cicloturistic pe sectorul Felnac, Județul Arad şi Cenad, Județul Timiș”;</w:t>
      </w:r>
    </w:p>
    <w:p w14:paraId="505EA902" w14:textId="77777777" w:rsidR="00262156" w:rsidRPr="000A6D99" w:rsidRDefault="00262156" w:rsidP="001F347E">
      <w:pPr>
        <w:pStyle w:val="ListParagraph"/>
        <w:numPr>
          <w:ilvl w:val="1"/>
          <w:numId w:val="10"/>
        </w:numPr>
        <w:jc w:val="both"/>
        <w:rPr>
          <w:rFonts w:ascii="Times New Roman" w:hAnsi="Times New Roman"/>
          <w:color w:val="000000" w:themeColor="text1"/>
          <w:sz w:val="24"/>
          <w:szCs w:val="24"/>
          <w:lang w:val="pt-PT" w:eastAsia="hu-HU"/>
        </w:rPr>
      </w:pPr>
      <w:r w:rsidRPr="000A6D99">
        <w:rPr>
          <w:rFonts w:ascii="Times New Roman" w:hAnsi="Times New Roman"/>
          <w:color w:val="000000" w:themeColor="text1"/>
          <w:sz w:val="24"/>
          <w:szCs w:val="24"/>
          <w:lang w:val="pt-PT" w:eastAsia="hu-HU"/>
        </w:rPr>
        <w:t>„Pistă de biciclete pe coronamentul digului mal drept al râului Someș de la stația de epurare până la limita administrativă a municipiului Satu Mare spre comuna Dara, județul Satu Mare”;</w:t>
      </w:r>
    </w:p>
    <w:p w14:paraId="5A86839F" w14:textId="77777777" w:rsidR="00262156" w:rsidRPr="000A6D99" w:rsidRDefault="00262156" w:rsidP="001F347E">
      <w:pPr>
        <w:pStyle w:val="ListParagraph"/>
        <w:numPr>
          <w:ilvl w:val="1"/>
          <w:numId w:val="10"/>
        </w:numPr>
        <w:jc w:val="both"/>
        <w:rPr>
          <w:rFonts w:ascii="Times New Roman" w:hAnsi="Times New Roman"/>
          <w:color w:val="000000" w:themeColor="text1"/>
          <w:sz w:val="24"/>
          <w:szCs w:val="24"/>
          <w:lang w:val="pt-PT" w:eastAsia="hu-HU"/>
        </w:rPr>
      </w:pPr>
      <w:r w:rsidRPr="000A6D99">
        <w:rPr>
          <w:rFonts w:ascii="Times New Roman" w:hAnsi="Times New Roman"/>
          <w:color w:val="000000" w:themeColor="text1"/>
          <w:sz w:val="24"/>
          <w:szCs w:val="24"/>
          <w:lang w:val="pt-PT" w:eastAsia="hu-HU"/>
        </w:rPr>
        <w:t>„Reabilitarea coronamentului digurilor de apărare și crearea infrastructurii pentru trasee cicloturistice în bazinul hidrografic Crișuri”;</w:t>
      </w:r>
    </w:p>
    <w:p w14:paraId="7574590E" w14:textId="79595C05" w:rsidR="00262156" w:rsidRPr="000A6D99" w:rsidRDefault="00262156" w:rsidP="001F347E">
      <w:pPr>
        <w:pStyle w:val="ListParagraph"/>
        <w:numPr>
          <w:ilvl w:val="1"/>
          <w:numId w:val="10"/>
        </w:numPr>
        <w:jc w:val="both"/>
        <w:rPr>
          <w:rFonts w:ascii="Times New Roman" w:hAnsi="Times New Roman"/>
          <w:color w:val="000000" w:themeColor="text1"/>
          <w:sz w:val="24"/>
          <w:szCs w:val="24"/>
          <w:lang w:val="pt-PT" w:eastAsia="hu-HU"/>
        </w:rPr>
      </w:pPr>
      <w:r w:rsidRPr="000A6D99">
        <w:rPr>
          <w:rFonts w:ascii="Times New Roman" w:hAnsi="Times New Roman"/>
          <w:color w:val="000000" w:themeColor="text1"/>
          <w:sz w:val="24"/>
          <w:szCs w:val="24"/>
          <w:lang w:val="pt-PT" w:eastAsia="hu-HU"/>
        </w:rPr>
        <w:t>„Amplasarea de capcane P</w:t>
      </w:r>
      <w:r w:rsidRPr="000A6D99">
        <w:rPr>
          <w:rFonts w:ascii="Times New Roman" w:hAnsi="Times New Roman"/>
          <w:color w:val="000000" w:themeColor="text1"/>
          <w:sz w:val="24"/>
          <w:szCs w:val="24"/>
          <w:lang w:val="pt-PT" w:eastAsia="hu-HU"/>
        </w:rPr>
        <w:tab/>
        <w:t>ET-uri în secțiunea râului Barcău, la Hodoș, în secțiunea râului Crișul Repede la Girișu de Criș și în secțiunea râului Crișul Negru la Zerind”;</w:t>
      </w:r>
    </w:p>
    <w:p w14:paraId="0B895651" w14:textId="77777777" w:rsidR="00262156" w:rsidRPr="00262156" w:rsidRDefault="00262156" w:rsidP="001F347E">
      <w:pPr>
        <w:pStyle w:val="ListParagraph"/>
        <w:numPr>
          <w:ilvl w:val="1"/>
          <w:numId w:val="10"/>
        </w:numPr>
        <w:jc w:val="both"/>
        <w:rPr>
          <w:rFonts w:ascii="Times New Roman" w:hAnsi="Times New Roman"/>
          <w:color w:val="000000" w:themeColor="text1"/>
          <w:sz w:val="24"/>
          <w:szCs w:val="24"/>
          <w:lang w:eastAsia="hu-HU"/>
        </w:rPr>
      </w:pPr>
      <w:r w:rsidRPr="000A6D99">
        <w:rPr>
          <w:rFonts w:ascii="Times New Roman" w:hAnsi="Times New Roman"/>
          <w:color w:val="000000" w:themeColor="text1"/>
          <w:sz w:val="24"/>
          <w:szCs w:val="24"/>
          <w:lang w:val="pt-PT" w:eastAsia="hu-HU"/>
        </w:rPr>
        <w:t xml:space="preserve">„Modificarea soluției tehnice pentru obiectivul de investiție „Îmbunătățirea condițiilor de funcționare în siguranță a acumulării Cigher, jud. </w:t>
      </w:r>
      <w:r w:rsidRPr="00262156">
        <w:rPr>
          <w:rFonts w:ascii="Times New Roman" w:hAnsi="Times New Roman"/>
          <w:color w:val="000000" w:themeColor="text1"/>
          <w:sz w:val="24"/>
          <w:szCs w:val="24"/>
          <w:lang w:eastAsia="hu-HU"/>
        </w:rPr>
        <w:t>Arad”;</w:t>
      </w:r>
    </w:p>
    <w:p w14:paraId="2EC10804" w14:textId="77777777" w:rsidR="00262156" w:rsidRPr="00262156" w:rsidRDefault="00262156" w:rsidP="001F347E">
      <w:pPr>
        <w:pStyle w:val="ListParagraph"/>
        <w:numPr>
          <w:ilvl w:val="1"/>
          <w:numId w:val="10"/>
        </w:numPr>
        <w:jc w:val="both"/>
        <w:rPr>
          <w:rFonts w:ascii="Times New Roman" w:hAnsi="Times New Roman"/>
          <w:color w:val="000000" w:themeColor="text1"/>
          <w:sz w:val="24"/>
          <w:szCs w:val="24"/>
          <w:lang w:eastAsia="hu-HU"/>
        </w:rPr>
      </w:pPr>
      <w:r w:rsidRPr="000A6D99">
        <w:rPr>
          <w:rFonts w:ascii="Times New Roman" w:hAnsi="Times New Roman"/>
          <w:color w:val="000000" w:themeColor="text1"/>
          <w:sz w:val="24"/>
          <w:szCs w:val="24"/>
          <w:lang w:val="pt-PT" w:eastAsia="hu-HU"/>
        </w:rPr>
        <w:t xml:space="preserve">„Modificarea soluției tehnice pentru obiectivul de investiție „Îmbunătățirea condițiilor de funcționare în siguranță a acumulării Șicula, jud. </w:t>
      </w:r>
      <w:r w:rsidRPr="00262156">
        <w:rPr>
          <w:rFonts w:ascii="Times New Roman" w:hAnsi="Times New Roman"/>
          <w:color w:val="000000" w:themeColor="text1"/>
          <w:sz w:val="24"/>
          <w:szCs w:val="24"/>
          <w:lang w:eastAsia="hu-HU"/>
        </w:rPr>
        <w:t>Arad”;</w:t>
      </w:r>
    </w:p>
    <w:p w14:paraId="3E5D49D6" w14:textId="77777777" w:rsidR="00262156" w:rsidRPr="00262156" w:rsidRDefault="00262156" w:rsidP="001F347E">
      <w:pPr>
        <w:pStyle w:val="ListParagraph"/>
        <w:numPr>
          <w:ilvl w:val="1"/>
          <w:numId w:val="10"/>
        </w:numPr>
        <w:jc w:val="both"/>
        <w:rPr>
          <w:rFonts w:ascii="Times New Roman" w:hAnsi="Times New Roman"/>
          <w:color w:val="000000" w:themeColor="text1"/>
          <w:sz w:val="24"/>
          <w:szCs w:val="24"/>
          <w:lang w:eastAsia="hu-HU"/>
        </w:rPr>
      </w:pPr>
      <w:r w:rsidRPr="000A6D99">
        <w:rPr>
          <w:rFonts w:ascii="Times New Roman" w:hAnsi="Times New Roman"/>
          <w:color w:val="000000" w:themeColor="text1"/>
          <w:sz w:val="24"/>
          <w:szCs w:val="24"/>
          <w:lang w:val="pt-PT" w:eastAsia="hu-HU"/>
        </w:rPr>
        <w:t xml:space="preserve">„Modificarea soluției tehnice pentru obiectivul de investiție „Îmbunătățirea condițiilor de funcționare în siguranță a acumulării Zerindu Mic, jud. </w:t>
      </w:r>
      <w:r w:rsidRPr="00262156">
        <w:rPr>
          <w:rFonts w:ascii="Times New Roman" w:hAnsi="Times New Roman"/>
          <w:color w:val="000000" w:themeColor="text1"/>
          <w:sz w:val="24"/>
          <w:szCs w:val="24"/>
          <w:lang w:eastAsia="hu-HU"/>
        </w:rPr>
        <w:t>Arad”;</w:t>
      </w:r>
    </w:p>
    <w:p w14:paraId="1BE65C0E" w14:textId="77777777" w:rsidR="00262156" w:rsidRPr="00262156" w:rsidRDefault="00262156" w:rsidP="001F347E">
      <w:pPr>
        <w:pStyle w:val="ListParagraph"/>
        <w:numPr>
          <w:ilvl w:val="1"/>
          <w:numId w:val="10"/>
        </w:numPr>
        <w:jc w:val="both"/>
        <w:rPr>
          <w:rFonts w:ascii="Times New Roman" w:hAnsi="Times New Roman"/>
          <w:color w:val="000000" w:themeColor="text1"/>
          <w:sz w:val="24"/>
          <w:szCs w:val="24"/>
          <w:lang w:eastAsia="hu-HU"/>
        </w:rPr>
      </w:pPr>
      <w:r w:rsidRPr="000A6D99">
        <w:rPr>
          <w:rFonts w:ascii="Times New Roman" w:hAnsi="Times New Roman"/>
          <w:color w:val="000000" w:themeColor="text1"/>
          <w:sz w:val="24"/>
          <w:szCs w:val="24"/>
          <w:lang w:val="pt-PT" w:eastAsia="hu-HU"/>
        </w:rPr>
        <w:t xml:space="preserve">„Modificarea soluției tehnice pentru obiectivul de investiție „Îmbunătățirea condițiilor de funcționare în siguranță a acumulării Sălard, jud. </w:t>
      </w:r>
      <w:r w:rsidRPr="00262156">
        <w:rPr>
          <w:rFonts w:ascii="Times New Roman" w:hAnsi="Times New Roman"/>
          <w:color w:val="000000" w:themeColor="text1"/>
          <w:sz w:val="24"/>
          <w:szCs w:val="24"/>
          <w:lang w:eastAsia="hu-HU"/>
        </w:rPr>
        <w:t>Bihor”;</w:t>
      </w:r>
    </w:p>
    <w:p w14:paraId="6F66393C" w14:textId="77777777" w:rsidR="00262156" w:rsidRPr="000A6D99" w:rsidRDefault="00262156" w:rsidP="001F347E">
      <w:pPr>
        <w:pStyle w:val="ListParagraph"/>
        <w:numPr>
          <w:ilvl w:val="1"/>
          <w:numId w:val="10"/>
        </w:numPr>
        <w:jc w:val="both"/>
        <w:rPr>
          <w:rFonts w:ascii="Times New Roman" w:hAnsi="Times New Roman"/>
          <w:color w:val="000000" w:themeColor="text1"/>
          <w:sz w:val="24"/>
          <w:szCs w:val="24"/>
          <w:lang w:val="pt-PT" w:eastAsia="hu-HU"/>
        </w:rPr>
      </w:pPr>
      <w:r w:rsidRPr="000A6D99">
        <w:rPr>
          <w:rFonts w:ascii="Times New Roman" w:hAnsi="Times New Roman"/>
          <w:color w:val="000000" w:themeColor="text1"/>
          <w:sz w:val="24"/>
          <w:szCs w:val="24"/>
          <w:lang w:val="pt-PT" w:eastAsia="hu-HU"/>
        </w:rPr>
        <w:t>„Construire conductă subterană de transport gaz natural şi conectare la conducta TRANSGAZ Dn 700 Nădlac-Arad prin stație de reglare-măsură”.</w:t>
      </w:r>
    </w:p>
    <w:p w14:paraId="7B36AE2E" w14:textId="1EFF963A" w:rsidR="003E0924" w:rsidRPr="00262156" w:rsidRDefault="003E0924" w:rsidP="003E0924">
      <w:pPr>
        <w:spacing w:line="276" w:lineRule="auto"/>
        <w:ind w:left="360"/>
        <w:jc w:val="both"/>
        <w:rPr>
          <w:rFonts w:ascii="Times New Roman" w:eastAsia="Calibri" w:hAnsi="Times New Roman" w:cs="Times New Roman"/>
          <w:color w:val="000000" w:themeColor="text1"/>
          <w:lang w:eastAsia="ar-SA"/>
        </w:rPr>
      </w:pPr>
      <w:r w:rsidRPr="00262156">
        <w:rPr>
          <w:rFonts w:ascii="Times New Roman" w:hAnsi="Times New Roman" w:cs="Times New Roman"/>
          <w:bCs/>
          <w:color w:val="000000" w:themeColor="text1"/>
          <w:lang w:eastAsia="hu-HU"/>
        </w:rPr>
        <w:t xml:space="preserve">În conformitate cu prevederile </w:t>
      </w:r>
      <w:r w:rsidRPr="00262156">
        <w:rPr>
          <w:rFonts w:ascii="Times New Roman" w:eastAsia="Calibri" w:hAnsi="Times New Roman" w:cs="Times New Roman"/>
          <w:b/>
          <w:color w:val="000000" w:themeColor="text1"/>
          <w:lang w:eastAsia="ar-SA"/>
        </w:rPr>
        <w:t xml:space="preserve">„Regulamentului privind procedura de urmat pentru examinarea intervențiilor și proiectelor cu posibil impact transfrontalier”, </w:t>
      </w:r>
      <w:r w:rsidRPr="00262156">
        <w:rPr>
          <w:rFonts w:ascii="Times New Roman" w:hAnsi="Times New Roman" w:cs="Times New Roman"/>
          <w:color w:val="000000" w:themeColor="text1"/>
          <w:lang w:eastAsia="ar-SA"/>
        </w:rPr>
        <w:t>Partea ungară a analizat documentațiile lucrărilor transmise spre examinare și şi-a exprimat acordul cu privire la realizarea acestor lucrări</w:t>
      </w:r>
      <w:r w:rsidRPr="00262156">
        <w:rPr>
          <w:rFonts w:ascii="Times New Roman" w:eastAsia="Calibri" w:hAnsi="Times New Roman" w:cs="Times New Roman"/>
          <w:color w:val="000000" w:themeColor="text1"/>
          <w:lang w:eastAsia="ar-SA"/>
        </w:rPr>
        <w:t>.</w:t>
      </w:r>
    </w:p>
    <w:p w14:paraId="7BC502EF" w14:textId="77777777" w:rsidR="003E0924" w:rsidRPr="008B3A80" w:rsidRDefault="003E0924" w:rsidP="003E0924">
      <w:pPr>
        <w:spacing w:line="276" w:lineRule="auto"/>
        <w:ind w:left="360"/>
        <w:jc w:val="both"/>
        <w:rPr>
          <w:rFonts w:ascii="Times New Roman" w:hAnsi="Times New Roman" w:cs="Times New Roman"/>
          <w:bCs/>
          <w:color w:val="000000" w:themeColor="text1"/>
          <w:sz w:val="16"/>
          <w:szCs w:val="16"/>
          <w:lang w:eastAsia="hu-HU"/>
        </w:rPr>
      </w:pPr>
    </w:p>
    <w:p w14:paraId="461D784D" w14:textId="77777777"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Subcomisia a continuat activitatea de reactualizare a „Regulamentului privind trecerea frontierei şi contactul între organele hidrotehnice ale României şi Republicii Ungare” şi a constatat că:</w:t>
      </w:r>
    </w:p>
    <w:p w14:paraId="5F8FF813" w14:textId="375A8D62" w:rsidR="00262156" w:rsidRPr="00262156" w:rsidRDefault="00AF4B3D" w:rsidP="00262156">
      <w:pPr>
        <w:pStyle w:val="Title"/>
        <w:spacing w:before="120" w:line="276" w:lineRule="auto"/>
        <w:ind w:left="360"/>
        <w:jc w:val="both"/>
        <w:rPr>
          <w:b w:val="0"/>
          <w:bCs w:val="0"/>
          <w:color w:val="000000" w:themeColor="text1"/>
          <w:sz w:val="24"/>
          <w:szCs w:val="24"/>
          <w:lang w:val="ro-RO"/>
        </w:rPr>
      </w:pPr>
      <w:r>
        <w:rPr>
          <w:b w:val="0"/>
          <w:bCs w:val="0"/>
          <w:color w:val="000000" w:themeColor="text1"/>
          <w:sz w:val="24"/>
          <w:szCs w:val="24"/>
          <w:lang w:val="ro-RO"/>
        </w:rPr>
        <w:t xml:space="preserve">La întâlnirea </w:t>
      </w:r>
      <w:r w:rsidR="00262156" w:rsidRPr="00262156">
        <w:rPr>
          <w:b w:val="0"/>
          <w:bCs w:val="0"/>
          <w:color w:val="000000" w:themeColor="text1"/>
          <w:sz w:val="24"/>
          <w:szCs w:val="24"/>
          <w:lang w:val="ro-RO"/>
        </w:rPr>
        <w:t>Subcomisi</w:t>
      </w:r>
      <w:r>
        <w:rPr>
          <w:b w:val="0"/>
          <w:bCs w:val="0"/>
          <w:color w:val="000000" w:themeColor="text1"/>
          <w:sz w:val="24"/>
          <w:szCs w:val="24"/>
          <w:lang w:val="ro-RO"/>
        </w:rPr>
        <w:t>ei s-a</w:t>
      </w:r>
      <w:r w:rsidR="00262156" w:rsidRPr="00262156">
        <w:rPr>
          <w:b w:val="0"/>
          <w:bCs w:val="0"/>
          <w:color w:val="000000" w:themeColor="text1"/>
          <w:sz w:val="24"/>
          <w:szCs w:val="24"/>
          <w:lang w:val="ro-RO"/>
        </w:rPr>
        <w:t xml:space="preserve"> constat faptul că, România în data de 31 martie 2024 a devenit Stat membru Schengen cu drepturi depline. În urma acestui statut de Stat membru Schengen din data de 31 martie 2024 controalele la frontierele aeriene (aeroporturi) și maritime (porturi la Marea Neagră) au fost eliminate. De asemenea, din data de 1 ianuarie 2025 au fost eliminate și controalele la frontierele terestre.</w:t>
      </w:r>
    </w:p>
    <w:p w14:paraId="200E59D1" w14:textId="77777777" w:rsidR="00262156" w:rsidRPr="00262156" w:rsidRDefault="00262156" w:rsidP="00262156">
      <w:pPr>
        <w:pStyle w:val="Title"/>
        <w:spacing w:before="120" w:line="276" w:lineRule="auto"/>
        <w:ind w:left="360"/>
        <w:jc w:val="both"/>
        <w:rPr>
          <w:b w:val="0"/>
          <w:bCs w:val="0"/>
          <w:color w:val="000000" w:themeColor="text1"/>
          <w:sz w:val="24"/>
          <w:szCs w:val="24"/>
          <w:lang w:val="ro-RO"/>
        </w:rPr>
      </w:pPr>
      <w:r w:rsidRPr="00262156">
        <w:rPr>
          <w:b w:val="0"/>
          <w:bCs w:val="0"/>
          <w:color w:val="000000" w:themeColor="text1"/>
          <w:sz w:val="24"/>
          <w:szCs w:val="24"/>
          <w:lang w:val="ro-RO"/>
        </w:rPr>
        <w:t xml:space="preserve">Totodată în cazuri excepționale (pericolele produse de inundații extraordinare, scurgerea ghețurilor, ape interne excepționale și poluări accidentale), Subcomisia consideră că organele de frontieră competente ale celor două Părți vor sprijini și asigura, în orice punct al frontierei de stat, trecerea imediată a experților celor două Părți pentru luarea de măsuri în conformitate cu prevederile „Acordului între Guvernul României şi Guvernul Republicii Ungare privind colaborarea pentru protecţia şi utilizarea durabilă a apelor de frontieră”. </w:t>
      </w:r>
    </w:p>
    <w:p w14:paraId="79656EDE" w14:textId="2776D4D3" w:rsidR="003E4EFE" w:rsidRPr="003E4EFE" w:rsidRDefault="00262156" w:rsidP="003E4EFE">
      <w:pPr>
        <w:pStyle w:val="Title"/>
        <w:spacing w:before="120" w:line="276" w:lineRule="auto"/>
        <w:ind w:left="360"/>
        <w:jc w:val="both"/>
        <w:rPr>
          <w:bCs w:val="0"/>
          <w:color w:val="000000" w:themeColor="text1"/>
          <w:sz w:val="24"/>
          <w:szCs w:val="24"/>
          <w:lang w:val="ro-RO"/>
        </w:rPr>
      </w:pPr>
      <w:r w:rsidRPr="00262156">
        <w:rPr>
          <w:b w:val="0"/>
          <w:bCs w:val="0"/>
          <w:color w:val="000000" w:themeColor="text1"/>
          <w:sz w:val="24"/>
          <w:szCs w:val="24"/>
          <w:lang w:val="ro-RO"/>
        </w:rPr>
        <w:lastRenderedPageBreak/>
        <w:t xml:space="preserve">Având în vedere aspectele mai sus menționate, Subcomisia </w:t>
      </w:r>
      <w:r w:rsidR="003E4EFE">
        <w:rPr>
          <w:b w:val="0"/>
          <w:bCs w:val="0"/>
          <w:color w:val="000000" w:themeColor="text1"/>
          <w:sz w:val="24"/>
          <w:szCs w:val="24"/>
          <w:lang w:val="ro-RO"/>
        </w:rPr>
        <w:t xml:space="preserve">a propus </w:t>
      </w:r>
      <w:r w:rsidRPr="00262156">
        <w:rPr>
          <w:b w:val="0"/>
          <w:bCs w:val="0"/>
          <w:color w:val="000000" w:themeColor="text1"/>
          <w:sz w:val="24"/>
          <w:szCs w:val="24"/>
          <w:lang w:val="ro-RO"/>
        </w:rPr>
        <w:t>ca activitatea de reactualizare a prevederilor „Regulamentul</w:t>
      </w:r>
      <w:r w:rsidR="00344598">
        <w:rPr>
          <w:b w:val="0"/>
          <w:bCs w:val="0"/>
          <w:color w:val="000000" w:themeColor="text1"/>
          <w:sz w:val="24"/>
          <w:szCs w:val="24"/>
          <w:lang w:val="ro-RO"/>
        </w:rPr>
        <w:t>ui</w:t>
      </w:r>
      <w:r w:rsidRPr="00262156">
        <w:rPr>
          <w:b w:val="0"/>
          <w:bCs w:val="0"/>
          <w:color w:val="000000" w:themeColor="text1"/>
          <w:sz w:val="24"/>
          <w:szCs w:val="24"/>
          <w:lang w:val="ro-RO"/>
        </w:rPr>
        <w:t xml:space="preserve"> privind trecerea frontierei şi contactul între organele hidrotehnice ale României şi Republicii Ungare” să fie scoasă de pe ordinea de zi a Subcomisiei.</w:t>
      </w:r>
    </w:p>
    <w:p w14:paraId="17DA574B" w14:textId="3308F32A"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Subcomisia a continuat activitatea de reactualizare a „Regulamentului privind schimbul de informații şi efectuarea pe bază de reciprocitate a zborurilor de observare vizuală de către organele de gospodărirea apelor din România și Republica Ungară în cazuri de pericol extraordinar de inundații din râuri și ape interne, precum şi în situații de poluări accidentale cu efect transfrontier” şi a constatat că:</w:t>
      </w:r>
    </w:p>
    <w:p w14:paraId="5D323207" w14:textId="77777777" w:rsidR="003E0924" w:rsidRPr="008B3A80" w:rsidRDefault="003E0924" w:rsidP="003E0924">
      <w:pPr>
        <w:pStyle w:val="Title"/>
        <w:ind w:left="357"/>
        <w:jc w:val="both"/>
        <w:rPr>
          <w:b w:val="0"/>
          <w:bCs w:val="0"/>
          <w:color w:val="000000" w:themeColor="text1"/>
          <w:sz w:val="24"/>
          <w:szCs w:val="24"/>
          <w:lang w:val="ro-RO"/>
        </w:rPr>
      </w:pPr>
      <w:bookmarkStart w:id="24" w:name="_Hlk127958088"/>
      <w:bookmarkStart w:id="25" w:name="_Hlk127964233"/>
    </w:p>
    <w:p w14:paraId="37A9C0DF" w14:textId="77777777" w:rsidR="003E4EFE" w:rsidRPr="003E4EFE" w:rsidRDefault="003E4EFE" w:rsidP="003E4EFE">
      <w:pPr>
        <w:widowControl w:val="0"/>
        <w:spacing w:before="120" w:line="276" w:lineRule="auto"/>
        <w:ind w:left="357"/>
        <w:jc w:val="both"/>
        <w:rPr>
          <w:rFonts w:ascii="Times New Roman" w:hAnsi="Times New Roman" w:cs="Times New Roman"/>
          <w:color w:val="000000"/>
          <w:lang w:eastAsia="hu-HU"/>
        </w:rPr>
      </w:pPr>
      <w:bookmarkStart w:id="26" w:name="_Hlk162358224"/>
      <w:r w:rsidRPr="003E4EFE">
        <w:rPr>
          <w:rFonts w:ascii="Times New Roman" w:hAnsi="Times New Roman" w:cs="Times New Roman"/>
          <w:color w:val="000000"/>
          <w:lang w:eastAsia="hu-HU"/>
        </w:rPr>
        <w:t>Subcomisia a analizat prevederile Regulamentului și a constatat faptul că pentru aplicarea prevederilor „Acordului între Guvernul României şi Guvernul Republicii Ungare privind colaborarea pentru protecţia şi utilizarea durabilă a apelor de frontieră”, în caz de necesitate și de pericol extraordinar, Părțile trebuie să solicite aprobări de survol de la instituțiile abilitate pentru efectuarea de zboruri de observare vizuale, atât cu aeronave civile, cât și cu aeronave de stat cu respectarea prevederilor legislației internaționale relevante și a legislației naționale specifice.</w:t>
      </w:r>
    </w:p>
    <w:p w14:paraId="0658F7F8" w14:textId="1EC28E70" w:rsidR="003E4EFE" w:rsidRPr="003E4EFE" w:rsidRDefault="003E4EFE" w:rsidP="003E4EFE">
      <w:pPr>
        <w:widowControl w:val="0"/>
        <w:spacing w:before="120" w:line="276" w:lineRule="auto"/>
        <w:ind w:left="357"/>
        <w:jc w:val="both"/>
        <w:rPr>
          <w:rFonts w:ascii="Times New Roman" w:hAnsi="Times New Roman" w:cs="Times New Roman"/>
          <w:color w:val="000000"/>
          <w:lang w:eastAsia="hu-HU"/>
        </w:rPr>
      </w:pPr>
      <w:r w:rsidRPr="003E4EFE">
        <w:rPr>
          <w:rFonts w:ascii="Times New Roman" w:hAnsi="Times New Roman" w:cs="Times New Roman"/>
          <w:color w:val="000000"/>
          <w:lang w:eastAsia="hu-HU"/>
        </w:rPr>
        <w:t xml:space="preserve">Având în vedere aspectele mai sus menționate, precum și faptul că reglementările privind survolul cu aeronave civile și de stat exced domeniului de aplicare a „Acordului între Guvernul României şi Guvernul Republicii Ungare privind colaborarea pentru protecţia şi utilizarea durabilă a apelor de frontieră”, Subcomisia </w:t>
      </w:r>
      <w:r>
        <w:rPr>
          <w:rFonts w:ascii="Times New Roman" w:hAnsi="Times New Roman" w:cs="Times New Roman"/>
          <w:color w:val="000000"/>
          <w:lang w:eastAsia="hu-HU"/>
        </w:rPr>
        <w:t>a propus</w:t>
      </w:r>
      <w:r w:rsidRPr="003E4EFE">
        <w:rPr>
          <w:rFonts w:ascii="Times New Roman" w:hAnsi="Times New Roman" w:cs="Times New Roman"/>
          <w:color w:val="000000"/>
          <w:lang w:eastAsia="hu-HU"/>
        </w:rPr>
        <w:t xml:space="preserve"> ca activitatea de reactualizare a prevederilor acestui Regulament să fie scoasă de pe ordinea de zi a Subcomisiei.</w:t>
      </w:r>
    </w:p>
    <w:bookmarkEnd w:id="26"/>
    <w:p w14:paraId="32538FF1" w14:textId="77777777" w:rsidR="00E74F58" w:rsidRPr="008B3A80" w:rsidRDefault="00E74F58" w:rsidP="003E0924">
      <w:pPr>
        <w:pStyle w:val="Title"/>
        <w:spacing w:after="240"/>
        <w:ind w:left="360"/>
        <w:jc w:val="both"/>
        <w:rPr>
          <w:b w:val="0"/>
          <w:bCs w:val="0"/>
          <w:color w:val="000000" w:themeColor="text1"/>
          <w:sz w:val="24"/>
          <w:szCs w:val="24"/>
          <w:lang w:val="ro-RO"/>
        </w:rPr>
      </w:pPr>
    </w:p>
    <w:bookmarkEnd w:id="24"/>
    <w:bookmarkEnd w:id="25"/>
    <w:p w14:paraId="02762C3A" w14:textId="03324C50" w:rsidR="00816452" w:rsidRPr="008B3A80" w:rsidRDefault="00816452" w:rsidP="001F347E">
      <w:pPr>
        <w:pStyle w:val="Title"/>
        <w:numPr>
          <w:ilvl w:val="0"/>
          <w:numId w:val="10"/>
        </w:numPr>
        <w:spacing w:before="120" w:line="276" w:lineRule="auto"/>
        <w:jc w:val="both"/>
        <w:rPr>
          <w:bCs w:val="0"/>
          <w:color w:val="000000" w:themeColor="text1"/>
          <w:sz w:val="24"/>
          <w:szCs w:val="24"/>
          <w:lang w:val="ro-RO"/>
        </w:rPr>
      </w:pPr>
      <w:r w:rsidRPr="008B3A80">
        <w:rPr>
          <w:bCs w:val="0"/>
          <w:color w:val="000000" w:themeColor="text1"/>
          <w:sz w:val="24"/>
          <w:szCs w:val="24"/>
          <w:lang w:val="ro-RO"/>
        </w:rPr>
        <w:t>Subcomisia în cadrul întâlnirii, a întocmit proiectul de text al Protocolului Sesiunii a XXXV</w:t>
      </w:r>
      <w:r w:rsidR="00E74F58" w:rsidRPr="008B3A80">
        <w:rPr>
          <w:bCs w:val="0"/>
          <w:color w:val="000000" w:themeColor="text1"/>
          <w:sz w:val="24"/>
          <w:szCs w:val="24"/>
          <w:lang w:val="ro-RO"/>
        </w:rPr>
        <w:t>I</w:t>
      </w:r>
      <w:r w:rsidRPr="008B3A80">
        <w:rPr>
          <w:bCs w:val="0"/>
          <w:color w:val="000000" w:themeColor="text1"/>
          <w:sz w:val="24"/>
          <w:szCs w:val="24"/>
          <w:lang w:val="ro-RO"/>
        </w:rPr>
        <w:t>-a a Comisiei şi a stabilit detaliile organizatorice ale Sesiunii a XXXV</w:t>
      </w:r>
      <w:r w:rsidR="00E74F58" w:rsidRPr="008B3A80">
        <w:rPr>
          <w:bCs w:val="0"/>
          <w:color w:val="000000" w:themeColor="text1"/>
          <w:sz w:val="24"/>
          <w:szCs w:val="24"/>
          <w:lang w:val="ro-RO"/>
        </w:rPr>
        <w:t>I</w:t>
      </w:r>
      <w:r w:rsidRPr="008B3A80">
        <w:rPr>
          <w:bCs w:val="0"/>
          <w:color w:val="000000" w:themeColor="text1"/>
          <w:sz w:val="24"/>
          <w:szCs w:val="24"/>
          <w:lang w:val="ro-RO"/>
        </w:rPr>
        <w:t>-a.</w:t>
      </w:r>
    </w:p>
    <w:p w14:paraId="0A8B692B" w14:textId="77777777" w:rsidR="00816452" w:rsidRPr="008B3A80" w:rsidRDefault="00816452" w:rsidP="00816452">
      <w:pPr>
        <w:pStyle w:val="Title"/>
        <w:spacing w:before="120" w:line="276" w:lineRule="auto"/>
        <w:ind w:left="360"/>
        <w:jc w:val="both"/>
        <w:rPr>
          <w:bCs w:val="0"/>
          <w:color w:val="000000" w:themeColor="text1"/>
          <w:sz w:val="24"/>
          <w:szCs w:val="24"/>
          <w:lang w:val="ro-RO"/>
        </w:rPr>
      </w:pPr>
    </w:p>
    <w:p w14:paraId="214E3DAA" w14:textId="224CAB31" w:rsidR="00816452" w:rsidRPr="008B3A80" w:rsidRDefault="00816452" w:rsidP="00816452">
      <w:pPr>
        <w:spacing w:line="276" w:lineRule="auto"/>
        <w:ind w:left="720" w:hanging="630"/>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I.4.b. Comisia hotărăşte:</w:t>
      </w:r>
    </w:p>
    <w:p w14:paraId="51A05F37" w14:textId="77777777" w:rsidR="00816452" w:rsidRPr="008B3A80" w:rsidRDefault="00816452" w:rsidP="00816452">
      <w:pPr>
        <w:spacing w:line="276" w:lineRule="auto"/>
        <w:ind w:left="720" w:hanging="630"/>
        <w:jc w:val="both"/>
        <w:rPr>
          <w:rFonts w:ascii="Times New Roman" w:hAnsi="Times New Roman" w:cs="Times New Roman"/>
          <w:b/>
          <w:bCs/>
          <w:color w:val="000000" w:themeColor="text1"/>
        </w:rPr>
      </w:pPr>
    </w:p>
    <w:p w14:paraId="1071A1FA" w14:textId="481A2721"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w:t>
      </w:r>
      <w:r w:rsidR="003E0924" w:rsidRPr="008B3A80">
        <w:rPr>
          <w:rFonts w:ascii="Times New Roman" w:hAnsi="Times New Roman" w:cs="Times New Roman"/>
          <w:color w:val="000000" w:themeColor="text1"/>
        </w:rPr>
        <w:t>P</w:t>
      </w:r>
      <w:r w:rsidRPr="008B3A80">
        <w:rPr>
          <w:rFonts w:ascii="Times New Roman" w:hAnsi="Times New Roman" w:cs="Times New Roman"/>
          <w:color w:val="000000" w:themeColor="text1"/>
        </w:rPr>
        <w:t xml:space="preserve">rocesul-verbal al întâlnirii Subcomisiei de coordonare şi dezvoltare a colaborării, semnat la </w:t>
      </w:r>
      <w:r w:rsidR="00E74F58" w:rsidRPr="00E07C3D">
        <w:rPr>
          <w:rFonts w:ascii="Times New Roman" w:hAnsi="Times New Roman" w:cs="Times New Roman"/>
          <w:color w:val="000000" w:themeColor="text1"/>
          <w:lang w:val="hu-HU"/>
        </w:rPr>
        <w:t>Baktalórántházá</w:t>
      </w:r>
      <w:r w:rsidRPr="00E07C3D">
        <w:rPr>
          <w:rFonts w:ascii="Times New Roman" w:hAnsi="Times New Roman" w:cs="Times New Roman"/>
          <w:color w:val="000000" w:themeColor="text1"/>
        </w:rPr>
        <w:t>,</w:t>
      </w:r>
      <w:r w:rsidRPr="008B3A80">
        <w:rPr>
          <w:rFonts w:ascii="Times New Roman" w:hAnsi="Times New Roman" w:cs="Times New Roman"/>
          <w:color w:val="000000" w:themeColor="text1"/>
        </w:rPr>
        <w:t xml:space="preserve"> în data de </w:t>
      </w:r>
      <w:r w:rsidR="00E74F58" w:rsidRPr="008B3A80">
        <w:rPr>
          <w:rFonts w:ascii="Times New Roman" w:hAnsi="Times New Roman" w:cs="Times New Roman"/>
          <w:color w:val="000000" w:themeColor="text1"/>
        </w:rPr>
        <w:t>13</w:t>
      </w:r>
      <w:r w:rsidRPr="008B3A80">
        <w:rPr>
          <w:rFonts w:ascii="Times New Roman" w:hAnsi="Times New Roman" w:cs="Times New Roman"/>
          <w:color w:val="000000" w:themeColor="text1"/>
        </w:rPr>
        <w:t xml:space="preserve"> martie 202</w:t>
      </w:r>
      <w:r w:rsidR="00E74F58" w:rsidRPr="008B3A80">
        <w:rPr>
          <w:rFonts w:ascii="Times New Roman" w:hAnsi="Times New Roman" w:cs="Times New Roman"/>
          <w:color w:val="000000" w:themeColor="text1"/>
        </w:rPr>
        <w:t>5</w:t>
      </w:r>
      <w:r w:rsidRPr="008B3A80">
        <w:rPr>
          <w:rFonts w:ascii="Times New Roman" w:hAnsi="Times New Roman" w:cs="Times New Roman"/>
          <w:color w:val="000000" w:themeColor="text1"/>
        </w:rPr>
        <w:t>;</w:t>
      </w:r>
    </w:p>
    <w:p w14:paraId="725FBFA5" w14:textId="549FFA39"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Subcomisia va continua analiza </w:t>
      </w:r>
      <w:r w:rsidR="003E0924" w:rsidRPr="008B3A80">
        <w:rPr>
          <w:rFonts w:ascii="Times New Roman" w:hAnsi="Times New Roman" w:cs="Times New Roman"/>
          <w:color w:val="000000" w:themeColor="text1"/>
        </w:rPr>
        <w:t>P</w:t>
      </w:r>
      <w:r w:rsidRPr="008B3A80">
        <w:rPr>
          <w:rFonts w:ascii="Times New Roman" w:hAnsi="Times New Roman" w:cs="Times New Roman"/>
          <w:color w:val="000000" w:themeColor="text1"/>
        </w:rPr>
        <w:t>roceselor-verbale ale Subcomisiilor permanente;</w:t>
      </w:r>
    </w:p>
    <w:p w14:paraId="5E481640" w14:textId="77777777"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Subcomisia va continua activitatea de analiză a stadiului revizuirii Regulamentelor în vigoare;</w:t>
      </w:r>
    </w:p>
    <w:p w14:paraId="0E8A7217" w14:textId="77777777"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Subcomisia va continua activitatea de analiză a stadiului finalizării anexelor Regulamentelor aflate în lucru;</w:t>
      </w:r>
    </w:p>
    <w:p w14:paraId="704791DA" w14:textId="77777777"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Subcomisia va examina modul de îndeplinire a sarcinilor cuprinse în „Regulamentul privind decontarea cheltuielilor pentru transferul de apă”; </w:t>
      </w:r>
    </w:p>
    <w:p w14:paraId="04B34C90" w14:textId="77777777"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Subcomisia va examina modul de îndeplinire a sarcinilor cuprinse în „Regulamentul privind procedura de urmat pentru examinarea intervențiilor și proiectelor cu posibil impact transfrontalier”;</w:t>
      </w:r>
    </w:p>
    <w:p w14:paraId="6BD57CA0" w14:textId="5C97CF13" w:rsidR="001848ED" w:rsidRPr="008B3A80" w:rsidRDefault="001848ED" w:rsidP="001F347E">
      <w:pPr>
        <w:numPr>
          <w:ilvl w:val="0"/>
          <w:numId w:val="9"/>
        </w:numPr>
        <w:spacing w:before="240" w:after="120"/>
        <w:ind w:left="567" w:hanging="283"/>
        <w:jc w:val="both"/>
        <w:rPr>
          <w:rFonts w:ascii="Times New Roman" w:hAnsi="Times New Roman" w:cs="Times New Roman"/>
          <w:color w:val="000000" w:themeColor="text1"/>
        </w:rPr>
      </w:pPr>
      <w:bookmarkStart w:id="27" w:name="_Hlk191908319"/>
      <w:r w:rsidRPr="008B3A80">
        <w:rPr>
          <w:rFonts w:ascii="Times New Roman" w:hAnsi="Times New Roman" w:cs="Times New Roman"/>
          <w:color w:val="000000" w:themeColor="text1"/>
        </w:rPr>
        <w:t>Se aprobă modificarea conținutului anexei nr. 4a a „Regulamentul</w:t>
      </w:r>
      <w:r w:rsidR="001C4FFC">
        <w:rPr>
          <w:rFonts w:ascii="Times New Roman" w:hAnsi="Times New Roman" w:cs="Times New Roman"/>
          <w:color w:val="000000" w:themeColor="text1"/>
        </w:rPr>
        <w:t>ui</w:t>
      </w:r>
      <w:r w:rsidRPr="008B3A80">
        <w:rPr>
          <w:rFonts w:ascii="Times New Roman" w:hAnsi="Times New Roman" w:cs="Times New Roman"/>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anexa nr. 1</w:t>
      </w:r>
      <w:r w:rsidRPr="008B3A80">
        <w:rPr>
          <w:rFonts w:ascii="Times New Roman" w:hAnsi="Times New Roman" w:cs="Times New Roman"/>
          <w:color w:val="000000" w:themeColor="text1"/>
        </w:rPr>
        <w:t xml:space="preserve"> la prezentul Protocol;</w:t>
      </w:r>
    </w:p>
    <w:p w14:paraId="723A016E" w14:textId="7CC35664" w:rsidR="001848ED" w:rsidRPr="008B3A80" w:rsidRDefault="001848ED"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lastRenderedPageBreak/>
        <w:t>Se aprobă modificarea conținutului anexei nr. 4b a „Regulamentul</w:t>
      </w:r>
      <w:r w:rsidR="001C4FFC">
        <w:rPr>
          <w:rFonts w:ascii="Times New Roman" w:hAnsi="Times New Roman" w:cs="Times New Roman"/>
          <w:color w:val="000000" w:themeColor="text1"/>
        </w:rPr>
        <w:t>ui</w:t>
      </w:r>
      <w:r w:rsidRPr="008B3A80">
        <w:rPr>
          <w:rFonts w:ascii="Times New Roman" w:hAnsi="Times New Roman" w:cs="Times New Roman"/>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anexa nr. 2</w:t>
      </w:r>
      <w:r w:rsidRPr="008B3A80">
        <w:rPr>
          <w:rFonts w:ascii="Times New Roman" w:hAnsi="Times New Roman" w:cs="Times New Roman"/>
          <w:color w:val="000000" w:themeColor="text1"/>
        </w:rPr>
        <w:t xml:space="preserve"> la prezentul Protocol;</w:t>
      </w:r>
    </w:p>
    <w:p w14:paraId="2D7F1332" w14:textId="6F2C00C6" w:rsidR="001848ED" w:rsidRPr="008B3A80" w:rsidRDefault="001848ED" w:rsidP="001F347E">
      <w:pPr>
        <w:numPr>
          <w:ilvl w:val="0"/>
          <w:numId w:val="9"/>
        </w:numPr>
        <w:spacing w:before="240" w:after="120"/>
        <w:ind w:left="567" w:hanging="283"/>
        <w:jc w:val="both"/>
        <w:rPr>
          <w:rFonts w:ascii="Times New Roman" w:hAnsi="Times New Roman" w:cs="Times New Roman"/>
          <w:color w:val="000000" w:themeColor="text1"/>
        </w:rPr>
      </w:pPr>
      <w:bookmarkStart w:id="28" w:name="_Hlk192155069"/>
      <w:r w:rsidRPr="008B3A80">
        <w:rPr>
          <w:rFonts w:ascii="Times New Roman" w:hAnsi="Times New Roman" w:cs="Times New Roman"/>
          <w:color w:val="000000" w:themeColor="text1"/>
        </w:rPr>
        <w:t>Se aprobă modificarea conținutului anexei nr. 5a a „Regulamentul</w:t>
      </w:r>
      <w:r w:rsidR="001C4FFC">
        <w:rPr>
          <w:rFonts w:ascii="Times New Roman" w:hAnsi="Times New Roman" w:cs="Times New Roman"/>
          <w:color w:val="000000" w:themeColor="text1"/>
        </w:rPr>
        <w:t>ui</w:t>
      </w:r>
      <w:r w:rsidRPr="008B3A80">
        <w:rPr>
          <w:rFonts w:ascii="Times New Roman" w:hAnsi="Times New Roman" w:cs="Times New Roman"/>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anexa nr. 3</w:t>
      </w:r>
      <w:r w:rsidRPr="008B3A80">
        <w:rPr>
          <w:rFonts w:ascii="Times New Roman" w:hAnsi="Times New Roman" w:cs="Times New Roman"/>
          <w:color w:val="000000" w:themeColor="text1"/>
        </w:rPr>
        <w:t xml:space="preserve"> la prezentul Protocol;</w:t>
      </w:r>
    </w:p>
    <w:bookmarkEnd w:id="28"/>
    <w:p w14:paraId="210F97DB" w14:textId="103F98CC" w:rsidR="001848ED" w:rsidRPr="008B3A80" w:rsidRDefault="001848ED"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Se aprobă modificarea conținutului anexei nr. 5b a „Regulamentul</w:t>
      </w:r>
      <w:r w:rsidR="001C4FFC">
        <w:rPr>
          <w:rFonts w:ascii="Times New Roman" w:hAnsi="Times New Roman" w:cs="Times New Roman"/>
          <w:color w:val="000000" w:themeColor="text1"/>
        </w:rPr>
        <w:t>ui</w:t>
      </w:r>
      <w:r w:rsidRPr="008B3A80">
        <w:rPr>
          <w:rFonts w:ascii="Times New Roman" w:hAnsi="Times New Roman" w:cs="Times New Roman"/>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anexa nr. 4</w:t>
      </w:r>
      <w:r w:rsidRPr="008B3A80">
        <w:rPr>
          <w:rFonts w:ascii="Times New Roman" w:hAnsi="Times New Roman" w:cs="Times New Roman"/>
          <w:color w:val="000000" w:themeColor="text1"/>
        </w:rPr>
        <w:t xml:space="preserve"> la prezentul Protocol;</w:t>
      </w:r>
    </w:p>
    <w:p w14:paraId="284114EB" w14:textId="04DAC2AD" w:rsidR="001848ED" w:rsidRPr="008B3A80" w:rsidRDefault="001848ED"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modificarea conținutului anexei nr. 6a  a </w:t>
      </w:r>
      <w:r w:rsidRPr="008B3A80">
        <w:rPr>
          <w:rFonts w:ascii="Times New Roman" w:hAnsi="Times New Roman" w:cs="Times New Roman"/>
          <w:bCs/>
          <w:color w:val="000000" w:themeColor="text1"/>
        </w:rPr>
        <w:t>„Regulamentul</w:t>
      </w:r>
      <w:r w:rsidR="001C4FFC">
        <w:rPr>
          <w:rFonts w:ascii="Times New Roman" w:hAnsi="Times New Roman" w:cs="Times New Roman"/>
          <w:bCs/>
          <w:color w:val="000000" w:themeColor="text1"/>
        </w:rPr>
        <w:t>ui</w:t>
      </w:r>
      <w:r w:rsidRPr="008B3A80">
        <w:rPr>
          <w:rFonts w:ascii="Times New Roman" w:hAnsi="Times New Roman" w:cs="Times New Roman"/>
          <w:bCs/>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bCs/>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anexa nr. 5</w:t>
      </w:r>
      <w:r w:rsidRPr="008B3A80">
        <w:rPr>
          <w:rFonts w:ascii="Times New Roman" w:hAnsi="Times New Roman" w:cs="Times New Roman"/>
          <w:color w:val="000000" w:themeColor="text1"/>
        </w:rPr>
        <w:t xml:space="preserve"> la prezentul Protocol;</w:t>
      </w:r>
    </w:p>
    <w:p w14:paraId="56FE10C0" w14:textId="40BB8C65" w:rsidR="001848ED" w:rsidRPr="008B3A80" w:rsidRDefault="001848ED"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modificarea conținutului anexei nr. 6b  a </w:t>
      </w:r>
      <w:r w:rsidRPr="008B3A80">
        <w:rPr>
          <w:rFonts w:ascii="Times New Roman" w:hAnsi="Times New Roman" w:cs="Times New Roman"/>
          <w:bCs/>
          <w:color w:val="000000" w:themeColor="text1"/>
        </w:rPr>
        <w:t>„Regulamentul</w:t>
      </w:r>
      <w:r w:rsidR="001C4FFC">
        <w:rPr>
          <w:rFonts w:ascii="Times New Roman" w:hAnsi="Times New Roman" w:cs="Times New Roman"/>
          <w:bCs/>
          <w:color w:val="000000" w:themeColor="text1"/>
        </w:rPr>
        <w:t>ui</w:t>
      </w:r>
      <w:r w:rsidRPr="008B3A80">
        <w:rPr>
          <w:rFonts w:ascii="Times New Roman" w:hAnsi="Times New Roman" w:cs="Times New Roman"/>
          <w:bCs/>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bCs/>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 xml:space="preserve">anexa nr. 6 </w:t>
      </w:r>
      <w:r w:rsidRPr="008B3A80">
        <w:rPr>
          <w:rFonts w:ascii="Times New Roman" w:hAnsi="Times New Roman" w:cs="Times New Roman"/>
          <w:color w:val="000000" w:themeColor="text1"/>
        </w:rPr>
        <w:t>la prezentul Protocol;</w:t>
      </w:r>
    </w:p>
    <w:p w14:paraId="13FC8F73" w14:textId="5B9B10B2"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w:t>
      </w:r>
      <w:r w:rsidR="00E74F58" w:rsidRPr="008B3A80">
        <w:rPr>
          <w:rFonts w:ascii="Times New Roman" w:hAnsi="Times New Roman" w:cs="Times New Roman"/>
          <w:color w:val="000000" w:themeColor="text1"/>
        </w:rPr>
        <w:t>modificarea conținutului anexei nr. 7a a</w:t>
      </w:r>
      <w:r w:rsidRPr="008B3A80">
        <w:rPr>
          <w:rFonts w:ascii="Times New Roman" w:hAnsi="Times New Roman" w:cs="Times New Roman"/>
          <w:color w:val="000000" w:themeColor="text1"/>
        </w:rPr>
        <w:t xml:space="preserve"> „Regulamentul</w:t>
      </w:r>
      <w:r w:rsidR="001C4FFC">
        <w:rPr>
          <w:rFonts w:ascii="Times New Roman" w:hAnsi="Times New Roman" w:cs="Times New Roman"/>
          <w:color w:val="000000" w:themeColor="text1"/>
        </w:rPr>
        <w:t>ui</w:t>
      </w:r>
      <w:r w:rsidRPr="008B3A80">
        <w:rPr>
          <w:rFonts w:ascii="Times New Roman" w:hAnsi="Times New Roman" w:cs="Times New Roman"/>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snapToGrid w:val="0"/>
          <w:color w:val="000000" w:themeColor="text1"/>
          <w:lang w:val="hu-HU" w:eastAsia="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 xml:space="preserve">anexa nr. </w:t>
      </w:r>
      <w:r w:rsidR="001848ED" w:rsidRPr="008B3A80">
        <w:rPr>
          <w:rFonts w:ascii="Times New Roman" w:hAnsi="Times New Roman" w:cs="Times New Roman"/>
          <w:b/>
          <w:color w:val="000000" w:themeColor="text1"/>
        </w:rPr>
        <w:t>7</w:t>
      </w:r>
      <w:r w:rsidRPr="008B3A80">
        <w:rPr>
          <w:rFonts w:ascii="Times New Roman" w:hAnsi="Times New Roman" w:cs="Times New Roman"/>
          <w:color w:val="000000" w:themeColor="text1"/>
        </w:rPr>
        <w:t xml:space="preserve"> la prezentul Protocol;</w:t>
      </w:r>
      <w:bookmarkEnd w:id="27"/>
    </w:p>
    <w:p w14:paraId="20BA2D84" w14:textId="2E625F5D" w:rsidR="00E74F58" w:rsidRPr="008B3A80" w:rsidRDefault="00E74F58"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Se aprobă modificarea conținutului anexei nr. 7b a „Regulamentul</w:t>
      </w:r>
      <w:r w:rsidR="001C4FFC">
        <w:rPr>
          <w:rFonts w:ascii="Times New Roman" w:hAnsi="Times New Roman" w:cs="Times New Roman"/>
          <w:color w:val="000000" w:themeColor="text1"/>
        </w:rPr>
        <w:t>ui</w:t>
      </w:r>
      <w:r w:rsidRPr="008B3A80">
        <w:rPr>
          <w:rFonts w:ascii="Times New Roman" w:hAnsi="Times New Roman" w:cs="Times New Roman"/>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 xml:space="preserve">anexa nr. </w:t>
      </w:r>
      <w:r w:rsidR="001848ED" w:rsidRPr="008B3A80">
        <w:rPr>
          <w:rFonts w:ascii="Times New Roman" w:hAnsi="Times New Roman" w:cs="Times New Roman"/>
          <w:b/>
          <w:color w:val="000000" w:themeColor="text1"/>
        </w:rPr>
        <w:t>8</w:t>
      </w:r>
      <w:r w:rsidRPr="008B3A80">
        <w:rPr>
          <w:rFonts w:ascii="Times New Roman" w:hAnsi="Times New Roman" w:cs="Times New Roman"/>
          <w:color w:val="000000" w:themeColor="text1"/>
        </w:rPr>
        <w:t xml:space="preserve"> la prezentul Protocol;</w:t>
      </w:r>
    </w:p>
    <w:p w14:paraId="0B4B86CA" w14:textId="584F3C3B" w:rsidR="00E74F58" w:rsidRPr="008B3A80" w:rsidRDefault="00E74F58"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Se aprobă modificarea conținutului anexei nr. 7c a „Regulamentul</w:t>
      </w:r>
      <w:r w:rsidR="001C4FFC">
        <w:rPr>
          <w:rFonts w:ascii="Times New Roman" w:hAnsi="Times New Roman" w:cs="Times New Roman"/>
          <w:color w:val="000000" w:themeColor="text1"/>
        </w:rPr>
        <w:t>ui</w:t>
      </w:r>
      <w:r w:rsidRPr="008B3A80">
        <w:rPr>
          <w:rFonts w:ascii="Times New Roman" w:hAnsi="Times New Roman" w:cs="Times New Roman"/>
          <w:color w:val="000000" w:themeColor="text1"/>
        </w:rPr>
        <w:t xml:space="preserve"> privind transmiterea reciprocă a datelor şi informațiilor meteorologice şi hidrologice între România şi Ungaria”</w:t>
      </w:r>
      <w:r w:rsidRPr="008B3A80">
        <w:rPr>
          <w:rFonts w:ascii="Times New Roman" w:hAnsi="Times New Roman" w:cs="Times New Roman"/>
          <w:color w:val="000000" w:themeColor="text1"/>
          <w:lang w:val="hu-HU"/>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 xml:space="preserve">anexa nr. </w:t>
      </w:r>
      <w:r w:rsidR="001848ED" w:rsidRPr="008B3A80">
        <w:rPr>
          <w:rFonts w:ascii="Times New Roman" w:hAnsi="Times New Roman" w:cs="Times New Roman"/>
          <w:b/>
          <w:color w:val="000000" w:themeColor="text1"/>
        </w:rPr>
        <w:t>9</w:t>
      </w:r>
      <w:r w:rsidRPr="008B3A80">
        <w:rPr>
          <w:rFonts w:ascii="Times New Roman" w:hAnsi="Times New Roman" w:cs="Times New Roman"/>
          <w:b/>
          <w:color w:val="000000" w:themeColor="text1"/>
        </w:rPr>
        <w:t xml:space="preserve"> </w:t>
      </w:r>
      <w:r w:rsidRPr="008B3A80">
        <w:rPr>
          <w:rFonts w:ascii="Times New Roman" w:hAnsi="Times New Roman" w:cs="Times New Roman"/>
          <w:color w:val="000000" w:themeColor="text1"/>
        </w:rPr>
        <w:t>la prezentul Protocol;</w:t>
      </w:r>
    </w:p>
    <w:p w14:paraId="36F1AA7A" w14:textId="5C300EC0" w:rsidR="00A0413B" w:rsidRPr="008B3A80" w:rsidRDefault="00A0413B"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modificarea conținutului anexei nr. 3 a </w:t>
      </w:r>
      <w:r w:rsidRPr="008B3A80">
        <w:rPr>
          <w:rFonts w:ascii="Times New Roman" w:hAnsi="Times New Roman" w:cs="Times New Roman"/>
          <w:b/>
          <w:bCs/>
          <w:color w:val="000000" w:themeColor="text1"/>
        </w:rPr>
        <w:t>„</w:t>
      </w:r>
      <w:r w:rsidRPr="008B3A80">
        <w:rPr>
          <w:rFonts w:ascii="Times New Roman" w:hAnsi="Times New Roman" w:cs="Times New Roman"/>
          <w:bCs/>
          <w:iCs/>
          <w:color w:val="000000" w:themeColor="text1"/>
        </w:rPr>
        <w:t>Regulamentului pentru urmărirea calității apelor pe râurile care formează sau traversează frontiera româno-ungară</w:t>
      </w:r>
      <w:r w:rsidRPr="008B3A80">
        <w:rPr>
          <w:rFonts w:ascii="Times New Roman" w:hAnsi="Times New Roman" w:cs="Times New Roman"/>
          <w:b/>
          <w:bCs/>
          <w:color w:val="000000" w:themeColor="text1"/>
        </w:rPr>
        <w:t>”</w:t>
      </w:r>
      <w:r w:rsidR="001028A1" w:rsidRPr="008B3A80">
        <w:rPr>
          <w:rFonts w:ascii="Times New Roman" w:hAnsi="Times New Roman" w:cs="Times New Roman"/>
          <w:b/>
          <w:bCs/>
          <w:color w:val="000000" w:themeColor="text1"/>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 xml:space="preserve">anexa nr. </w:t>
      </w:r>
      <w:r w:rsidR="001848ED" w:rsidRPr="008B3A80">
        <w:rPr>
          <w:rFonts w:ascii="Times New Roman" w:hAnsi="Times New Roman" w:cs="Times New Roman"/>
          <w:b/>
          <w:color w:val="000000" w:themeColor="text1"/>
        </w:rPr>
        <w:t>10</w:t>
      </w:r>
      <w:r w:rsidRPr="008B3A80">
        <w:rPr>
          <w:rFonts w:ascii="Times New Roman" w:hAnsi="Times New Roman" w:cs="Times New Roman"/>
          <w:color w:val="000000" w:themeColor="text1"/>
        </w:rPr>
        <w:t xml:space="preserve"> la prezentul Protocol;</w:t>
      </w:r>
    </w:p>
    <w:p w14:paraId="143F3F46" w14:textId="525D3110" w:rsidR="00A0413B" w:rsidRPr="008B3A80" w:rsidRDefault="00A0413B"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modificarea conținutului anexei nr. 5.1 a </w:t>
      </w:r>
      <w:r w:rsidR="001028A1" w:rsidRPr="008B3A80">
        <w:rPr>
          <w:rFonts w:ascii="Times New Roman" w:hAnsi="Times New Roman" w:cs="Times New Roman"/>
          <w:b/>
          <w:bCs/>
          <w:color w:val="000000" w:themeColor="text1"/>
        </w:rPr>
        <w:t>„</w:t>
      </w:r>
      <w:r w:rsidR="001028A1" w:rsidRPr="008B3A80">
        <w:rPr>
          <w:rFonts w:ascii="Times New Roman" w:hAnsi="Times New Roman" w:cs="Times New Roman"/>
          <w:bCs/>
          <w:iCs/>
          <w:color w:val="000000" w:themeColor="text1"/>
        </w:rPr>
        <w:t>Regulamentului pentru urmărirea calității apelor pe râurile care formează sau traversează frontiera româno-ungară</w:t>
      </w:r>
      <w:r w:rsidR="001028A1" w:rsidRPr="008B3A80">
        <w:rPr>
          <w:rFonts w:ascii="Times New Roman" w:hAnsi="Times New Roman" w:cs="Times New Roman"/>
          <w:b/>
          <w:bCs/>
          <w:color w:val="000000" w:themeColor="text1"/>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 xml:space="preserve">anexa nr. </w:t>
      </w:r>
      <w:r w:rsidR="001848ED" w:rsidRPr="008B3A80">
        <w:rPr>
          <w:rFonts w:ascii="Times New Roman" w:hAnsi="Times New Roman" w:cs="Times New Roman"/>
          <w:b/>
          <w:color w:val="000000" w:themeColor="text1"/>
        </w:rPr>
        <w:t>11</w:t>
      </w:r>
      <w:r w:rsidRPr="008B3A80">
        <w:rPr>
          <w:rFonts w:ascii="Times New Roman" w:hAnsi="Times New Roman" w:cs="Times New Roman"/>
          <w:color w:val="000000" w:themeColor="text1"/>
        </w:rPr>
        <w:t xml:space="preserve"> </w:t>
      </w:r>
      <w:bookmarkStart w:id="29" w:name="_Hlk191908698"/>
      <w:r w:rsidRPr="008B3A80">
        <w:rPr>
          <w:rFonts w:ascii="Times New Roman" w:hAnsi="Times New Roman" w:cs="Times New Roman"/>
          <w:color w:val="000000" w:themeColor="text1"/>
        </w:rPr>
        <w:t>la prezentul Protocol</w:t>
      </w:r>
      <w:bookmarkEnd w:id="29"/>
      <w:r w:rsidRPr="008B3A80">
        <w:rPr>
          <w:rFonts w:ascii="Times New Roman" w:hAnsi="Times New Roman" w:cs="Times New Roman"/>
          <w:color w:val="000000" w:themeColor="text1"/>
        </w:rPr>
        <w:t>;</w:t>
      </w:r>
    </w:p>
    <w:p w14:paraId="751CA366" w14:textId="0265F128" w:rsidR="00A0413B" w:rsidRPr="008B3A80" w:rsidRDefault="00A0413B"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Se aprobă modificarea conținutului anexei nr. 5.</w:t>
      </w:r>
      <w:r w:rsidR="00A51D6A">
        <w:rPr>
          <w:rFonts w:ascii="Times New Roman" w:hAnsi="Times New Roman" w:cs="Times New Roman"/>
          <w:color w:val="000000" w:themeColor="text1"/>
        </w:rPr>
        <w:t>2</w:t>
      </w:r>
      <w:r w:rsidRPr="008B3A80">
        <w:rPr>
          <w:rFonts w:ascii="Times New Roman" w:hAnsi="Times New Roman" w:cs="Times New Roman"/>
          <w:color w:val="000000" w:themeColor="text1"/>
        </w:rPr>
        <w:t xml:space="preserve"> a </w:t>
      </w:r>
      <w:r w:rsidR="001028A1" w:rsidRPr="008B3A80">
        <w:rPr>
          <w:rFonts w:ascii="Times New Roman" w:hAnsi="Times New Roman" w:cs="Times New Roman"/>
          <w:b/>
          <w:bCs/>
          <w:color w:val="000000" w:themeColor="text1"/>
        </w:rPr>
        <w:t>„</w:t>
      </w:r>
      <w:r w:rsidR="001028A1" w:rsidRPr="008B3A80">
        <w:rPr>
          <w:rFonts w:ascii="Times New Roman" w:hAnsi="Times New Roman" w:cs="Times New Roman"/>
          <w:bCs/>
          <w:iCs/>
          <w:color w:val="000000" w:themeColor="text1"/>
        </w:rPr>
        <w:t>Regulamentului pentru urmărirea calității apelor pe râurile care formează sau traversează frontiera româno-ungară</w:t>
      </w:r>
      <w:r w:rsidR="001028A1" w:rsidRPr="008B3A80">
        <w:rPr>
          <w:rFonts w:ascii="Times New Roman" w:hAnsi="Times New Roman" w:cs="Times New Roman"/>
          <w:b/>
          <w:bCs/>
          <w:color w:val="000000" w:themeColor="text1"/>
        </w:rPr>
        <w:t xml:space="preserve">”, </w:t>
      </w:r>
      <w:r w:rsidRPr="008B3A80">
        <w:rPr>
          <w:rFonts w:ascii="Times New Roman" w:hAnsi="Times New Roman" w:cs="Times New Roman"/>
          <w:color w:val="000000" w:themeColor="text1"/>
        </w:rPr>
        <w:t xml:space="preserve">care reprezintă </w:t>
      </w:r>
      <w:r w:rsidRPr="008B3A80">
        <w:rPr>
          <w:rFonts w:ascii="Times New Roman" w:hAnsi="Times New Roman" w:cs="Times New Roman"/>
          <w:b/>
          <w:color w:val="000000" w:themeColor="text1"/>
        </w:rPr>
        <w:t xml:space="preserve">anexa nr. </w:t>
      </w:r>
      <w:r w:rsidR="00253964" w:rsidRPr="008B3A80">
        <w:rPr>
          <w:rFonts w:ascii="Times New Roman" w:hAnsi="Times New Roman" w:cs="Times New Roman"/>
          <w:b/>
          <w:color w:val="000000" w:themeColor="text1"/>
        </w:rPr>
        <w:t>12</w:t>
      </w:r>
      <w:r w:rsidRPr="008B3A80">
        <w:rPr>
          <w:rFonts w:ascii="Times New Roman" w:hAnsi="Times New Roman" w:cs="Times New Roman"/>
          <w:color w:val="000000" w:themeColor="text1"/>
        </w:rPr>
        <w:t xml:space="preserve"> la prezentul Protocol;</w:t>
      </w:r>
    </w:p>
    <w:p w14:paraId="5B17E7DF" w14:textId="7A8A3154"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w:t>
      </w:r>
      <w:bookmarkStart w:id="30" w:name="_Hlk191908258"/>
      <w:r w:rsidRPr="008B3A80">
        <w:rPr>
          <w:rFonts w:ascii="Times New Roman" w:hAnsi="Times New Roman" w:cs="Times New Roman"/>
          <w:color w:val="000000" w:themeColor="text1"/>
        </w:rPr>
        <w:t xml:space="preserve">conținutului anexei nr. </w:t>
      </w:r>
      <w:bookmarkEnd w:id="30"/>
      <w:r w:rsidR="00A0413B" w:rsidRPr="008B3A80">
        <w:rPr>
          <w:rFonts w:ascii="Times New Roman" w:hAnsi="Times New Roman" w:cs="Times New Roman"/>
          <w:color w:val="000000" w:themeColor="text1"/>
        </w:rPr>
        <w:t xml:space="preserve">4, în format digital, </w:t>
      </w:r>
      <w:r w:rsidRPr="008B3A80">
        <w:rPr>
          <w:rFonts w:ascii="Times New Roman" w:hAnsi="Times New Roman" w:cs="Times New Roman"/>
          <w:color w:val="000000" w:themeColor="text1"/>
        </w:rPr>
        <w:t>a „</w:t>
      </w:r>
      <w:r w:rsidRPr="008B3A80">
        <w:rPr>
          <w:rFonts w:ascii="Times New Roman" w:hAnsi="Times New Roman" w:cs="Times New Roman"/>
          <w:bCs/>
          <w:color w:val="000000" w:themeColor="text1"/>
        </w:rPr>
        <w:t>Regulamentului de apărare</w:t>
      </w:r>
      <w:r w:rsidRPr="008B3A80">
        <w:rPr>
          <w:rFonts w:ascii="Times New Roman" w:hAnsi="Times New Roman" w:cs="Times New Roman"/>
          <w:color w:val="000000" w:themeColor="text1"/>
        </w:rPr>
        <w:t xml:space="preserve"> împotriva inundațiilor produse de ape interne”, care reprezintă </w:t>
      </w:r>
      <w:r w:rsidRPr="008B3A80">
        <w:rPr>
          <w:rFonts w:ascii="Times New Roman" w:hAnsi="Times New Roman" w:cs="Times New Roman"/>
          <w:b/>
          <w:color w:val="000000" w:themeColor="text1"/>
        </w:rPr>
        <w:t xml:space="preserve">anexa nr. </w:t>
      </w:r>
      <w:r w:rsidR="00A0413B" w:rsidRPr="008B3A80">
        <w:rPr>
          <w:rFonts w:ascii="Times New Roman" w:hAnsi="Times New Roman" w:cs="Times New Roman"/>
          <w:b/>
          <w:color w:val="000000" w:themeColor="text1"/>
        </w:rPr>
        <w:t>1</w:t>
      </w:r>
      <w:r w:rsidR="00253964" w:rsidRPr="008B3A80">
        <w:rPr>
          <w:rFonts w:ascii="Times New Roman" w:hAnsi="Times New Roman" w:cs="Times New Roman"/>
          <w:b/>
          <w:color w:val="000000" w:themeColor="text1"/>
        </w:rPr>
        <w:t>3</w:t>
      </w:r>
      <w:r w:rsidRPr="008B3A80">
        <w:rPr>
          <w:rFonts w:ascii="Times New Roman" w:hAnsi="Times New Roman" w:cs="Times New Roman"/>
          <w:color w:val="000000" w:themeColor="text1"/>
        </w:rPr>
        <w:t xml:space="preserve"> la prezentul Protocol, urmând ca intrarea in vigoare acestuia să se realizeze după finalizarea tuturor anexelor de la Regulament;</w:t>
      </w:r>
    </w:p>
    <w:p w14:paraId="3F273F96" w14:textId="19E75B12"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Se aprobă conținutului anexei nr. </w:t>
      </w:r>
      <w:r w:rsidR="00A0413B" w:rsidRPr="008B3A80">
        <w:rPr>
          <w:rFonts w:ascii="Times New Roman" w:hAnsi="Times New Roman" w:cs="Times New Roman"/>
          <w:color w:val="000000" w:themeColor="text1"/>
        </w:rPr>
        <w:t>5b, în format digital,</w:t>
      </w:r>
      <w:r w:rsidRPr="008B3A80">
        <w:rPr>
          <w:rFonts w:ascii="Times New Roman" w:hAnsi="Times New Roman" w:cs="Times New Roman"/>
          <w:color w:val="000000" w:themeColor="text1"/>
        </w:rPr>
        <w:t xml:space="preserve"> a „</w:t>
      </w:r>
      <w:r w:rsidRPr="008B3A80">
        <w:rPr>
          <w:rFonts w:ascii="Times New Roman" w:hAnsi="Times New Roman" w:cs="Times New Roman"/>
          <w:bCs/>
          <w:color w:val="000000" w:themeColor="text1"/>
        </w:rPr>
        <w:t>Regulamentului de apărare</w:t>
      </w:r>
      <w:r w:rsidRPr="008B3A80">
        <w:rPr>
          <w:rFonts w:ascii="Times New Roman" w:hAnsi="Times New Roman" w:cs="Times New Roman"/>
          <w:color w:val="000000" w:themeColor="text1"/>
        </w:rPr>
        <w:t xml:space="preserve"> împotriva inundațiilor produse de ape interne”, care reprezintă </w:t>
      </w:r>
      <w:r w:rsidRPr="008B3A80">
        <w:rPr>
          <w:rFonts w:ascii="Times New Roman" w:hAnsi="Times New Roman" w:cs="Times New Roman"/>
          <w:b/>
          <w:color w:val="000000" w:themeColor="text1"/>
        </w:rPr>
        <w:t xml:space="preserve">anexa nr. </w:t>
      </w:r>
      <w:r w:rsidR="00A0413B" w:rsidRPr="008B3A80">
        <w:rPr>
          <w:rFonts w:ascii="Times New Roman" w:hAnsi="Times New Roman" w:cs="Times New Roman"/>
          <w:b/>
          <w:color w:val="000000" w:themeColor="text1"/>
        </w:rPr>
        <w:t>1</w:t>
      </w:r>
      <w:r w:rsidR="00253964" w:rsidRPr="008B3A80">
        <w:rPr>
          <w:rFonts w:ascii="Times New Roman" w:hAnsi="Times New Roman" w:cs="Times New Roman"/>
          <w:b/>
          <w:color w:val="000000" w:themeColor="text1"/>
        </w:rPr>
        <w:t xml:space="preserve">4 </w:t>
      </w:r>
      <w:r w:rsidRPr="008B3A80">
        <w:rPr>
          <w:rFonts w:ascii="Times New Roman" w:hAnsi="Times New Roman" w:cs="Times New Roman"/>
          <w:color w:val="000000" w:themeColor="text1"/>
        </w:rPr>
        <w:t>la prezentul Protocol, urmând ca intrarea in vigoare acestuia să se realizeze după finalizarea tuturor anexelor de la Regulament;</w:t>
      </w:r>
    </w:p>
    <w:p w14:paraId="5FBF34B5" w14:textId="5679B567" w:rsidR="00816452" w:rsidRPr="008B3A80" w:rsidRDefault="00816452" w:rsidP="001F347E">
      <w:pPr>
        <w:numPr>
          <w:ilvl w:val="0"/>
          <w:numId w:val="9"/>
        </w:numPr>
        <w:spacing w:before="240" w:after="120"/>
        <w:ind w:left="567" w:hanging="283"/>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Următoarea întâlnire a Subcomisiei de coordonare şi dezvoltare a colaborării va avea loc pe teritoriul </w:t>
      </w:r>
      <w:r w:rsidR="00A0413B" w:rsidRPr="008B3A80">
        <w:rPr>
          <w:rFonts w:ascii="Times New Roman" w:hAnsi="Times New Roman" w:cs="Times New Roman"/>
          <w:color w:val="000000" w:themeColor="text1"/>
        </w:rPr>
        <w:t>României</w:t>
      </w:r>
      <w:r w:rsidRPr="008B3A80">
        <w:rPr>
          <w:rFonts w:ascii="Times New Roman" w:hAnsi="Times New Roman" w:cs="Times New Roman"/>
          <w:color w:val="000000" w:themeColor="text1"/>
        </w:rPr>
        <w:t>, cel mai târziu în trimestrul I al anului 202</w:t>
      </w:r>
      <w:r w:rsidR="00A0413B" w:rsidRPr="008B3A80">
        <w:rPr>
          <w:rFonts w:ascii="Times New Roman" w:hAnsi="Times New Roman" w:cs="Times New Roman"/>
          <w:color w:val="000000" w:themeColor="text1"/>
        </w:rPr>
        <w:t>6</w:t>
      </w:r>
      <w:r w:rsidRPr="008B3A80">
        <w:rPr>
          <w:rFonts w:ascii="Times New Roman" w:hAnsi="Times New Roman" w:cs="Times New Roman"/>
          <w:color w:val="000000" w:themeColor="text1"/>
        </w:rPr>
        <w:t>.</w:t>
      </w:r>
    </w:p>
    <w:p w14:paraId="26979522" w14:textId="2040F9CB" w:rsidR="00816452" w:rsidRPr="008B3A80" w:rsidRDefault="00816452" w:rsidP="00B72F73">
      <w:pPr>
        <w:pStyle w:val="ListParagraph"/>
        <w:spacing w:after="0" w:line="240" w:lineRule="auto"/>
        <w:ind w:left="635"/>
        <w:jc w:val="both"/>
        <w:rPr>
          <w:rFonts w:ascii="Times New Roman" w:hAnsi="Times New Roman"/>
          <w:color w:val="000000" w:themeColor="text1"/>
          <w:sz w:val="24"/>
          <w:szCs w:val="24"/>
          <w:lang w:val="ro-RO"/>
        </w:rPr>
      </w:pPr>
    </w:p>
    <w:p w14:paraId="77BB9C50" w14:textId="77777777" w:rsidR="00816452" w:rsidRPr="008B3A80" w:rsidRDefault="00816452" w:rsidP="00B72F73">
      <w:pPr>
        <w:pStyle w:val="ListParagraph"/>
        <w:spacing w:after="0" w:line="240" w:lineRule="auto"/>
        <w:ind w:left="635"/>
        <w:jc w:val="both"/>
        <w:rPr>
          <w:rFonts w:ascii="Times New Roman" w:hAnsi="Times New Roman"/>
          <w:color w:val="000000" w:themeColor="text1"/>
          <w:sz w:val="24"/>
          <w:szCs w:val="24"/>
          <w:lang w:val="ro-RO"/>
        </w:rPr>
      </w:pPr>
    </w:p>
    <w:p w14:paraId="2F800F95" w14:textId="77777777" w:rsidR="001D705E" w:rsidRPr="008B3A80" w:rsidRDefault="001D705E" w:rsidP="00FE412B">
      <w:pPr>
        <w:ind w:left="705" w:hanging="705"/>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I.5.</w:t>
      </w:r>
      <w:r w:rsidRPr="008B3A80">
        <w:rPr>
          <w:rFonts w:ascii="Times New Roman" w:hAnsi="Times New Roman" w:cs="Times New Roman"/>
          <w:b/>
          <w:bCs/>
          <w:color w:val="000000" w:themeColor="text1"/>
        </w:rPr>
        <w:tab/>
        <w:t xml:space="preserve">Întâlnirea </w:t>
      </w:r>
      <w:r w:rsidR="00083440" w:rsidRPr="008B3A80">
        <w:rPr>
          <w:rFonts w:ascii="Times New Roman" w:hAnsi="Times New Roman" w:cs="Times New Roman"/>
          <w:b/>
          <w:bCs/>
          <w:color w:val="000000" w:themeColor="text1"/>
        </w:rPr>
        <w:t>Împuterniciților</w:t>
      </w:r>
      <w:r w:rsidRPr="008B3A80">
        <w:rPr>
          <w:rFonts w:ascii="Times New Roman" w:hAnsi="Times New Roman" w:cs="Times New Roman"/>
          <w:b/>
          <w:bCs/>
          <w:color w:val="000000" w:themeColor="text1"/>
        </w:rPr>
        <w:t xml:space="preserve"> în scopul verificării pe teren a lucrărilor hidrotehnice</w:t>
      </w:r>
    </w:p>
    <w:p w14:paraId="5EE282B2" w14:textId="77777777" w:rsidR="001D705E" w:rsidRPr="008B3A80" w:rsidRDefault="001D705E" w:rsidP="00FE412B">
      <w:pPr>
        <w:jc w:val="both"/>
        <w:rPr>
          <w:rFonts w:ascii="Times New Roman" w:hAnsi="Times New Roman" w:cs="Times New Roman"/>
          <w:color w:val="000000" w:themeColor="text1"/>
        </w:rPr>
      </w:pPr>
    </w:p>
    <w:p w14:paraId="32BCD004" w14:textId="4B670DC1" w:rsidR="001D705E" w:rsidRPr="008B3A80" w:rsidRDefault="006F0A57" w:rsidP="00624179">
      <w:pPr>
        <w:ind w:left="90"/>
        <w:jc w:val="both"/>
        <w:rPr>
          <w:rFonts w:ascii="Times New Roman" w:hAnsi="Times New Roman" w:cs="Times New Roman"/>
          <w:color w:val="000000" w:themeColor="text1"/>
        </w:rPr>
      </w:pPr>
      <w:r w:rsidRPr="008B3A80">
        <w:rPr>
          <w:rFonts w:ascii="Times New Roman" w:hAnsi="Times New Roman" w:cs="Times New Roman"/>
          <w:color w:val="000000" w:themeColor="text1"/>
        </w:rPr>
        <w:t>Comisia constată că</w:t>
      </w:r>
      <w:r w:rsidR="007B04AB" w:rsidRPr="008B3A80">
        <w:rPr>
          <w:rFonts w:ascii="Times New Roman" w:hAnsi="Times New Roman" w:cs="Times New Roman"/>
          <w:color w:val="000000" w:themeColor="text1"/>
        </w:rPr>
        <w:t>,</w:t>
      </w:r>
      <w:r w:rsidRPr="008B3A80">
        <w:rPr>
          <w:rFonts w:ascii="Times New Roman" w:hAnsi="Times New Roman" w:cs="Times New Roman"/>
          <w:color w:val="000000" w:themeColor="text1"/>
        </w:rPr>
        <w:t xml:space="preserve"> în</w:t>
      </w:r>
      <w:r w:rsidR="00B434A5" w:rsidRPr="008B3A80">
        <w:rPr>
          <w:rFonts w:ascii="Times New Roman" w:hAnsi="Times New Roman" w:cs="Times New Roman"/>
          <w:color w:val="000000" w:themeColor="text1"/>
        </w:rPr>
        <w:t xml:space="preserve"> </w:t>
      </w:r>
      <w:r w:rsidR="00851445" w:rsidRPr="008B3A80">
        <w:rPr>
          <w:rFonts w:ascii="Times New Roman" w:hAnsi="Times New Roman" w:cs="Times New Roman"/>
          <w:color w:val="000000" w:themeColor="text1"/>
        </w:rPr>
        <w:t>anul 202</w:t>
      </w:r>
      <w:r w:rsidR="00A0413B" w:rsidRPr="008B3A80">
        <w:rPr>
          <w:rFonts w:ascii="Times New Roman" w:hAnsi="Times New Roman" w:cs="Times New Roman"/>
          <w:color w:val="000000" w:themeColor="text1"/>
        </w:rPr>
        <w:t>4</w:t>
      </w:r>
      <w:r w:rsidRPr="008B3A80">
        <w:rPr>
          <w:rFonts w:ascii="Times New Roman" w:hAnsi="Times New Roman" w:cs="Times New Roman"/>
          <w:color w:val="000000" w:themeColor="text1"/>
        </w:rPr>
        <w:t xml:space="preserve"> </w:t>
      </w:r>
      <w:r w:rsidR="00A0413B" w:rsidRPr="008B3A80">
        <w:rPr>
          <w:rFonts w:ascii="Times New Roman" w:hAnsi="Times New Roman" w:cs="Times New Roman"/>
          <w:color w:val="000000" w:themeColor="text1"/>
        </w:rPr>
        <w:t xml:space="preserve">a avut </w:t>
      </w:r>
      <w:r w:rsidR="00846BB8" w:rsidRPr="008B3A80">
        <w:rPr>
          <w:rFonts w:ascii="Times New Roman" w:hAnsi="Times New Roman" w:cs="Times New Roman"/>
          <w:color w:val="000000" w:themeColor="text1"/>
        </w:rPr>
        <w:t xml:space="preserve">loc </w:t>
      </w:r>
      <w:r w:rsidR="00CF6837" w:rsidRPr="008B3A80">
        <w:rPr>
          <w:rFonts w:ascii="Times New Roman" w:hAnsi="Times New Roman" w:cs="Times New Roman"/>
          <w:color w:val="000000" w:themeColor="text1"/>
          <w:lang w:val="it-IT"/>
        </w:rPr>
        <w:t xml:space="preserve">atât pe teritoriul român </w:t>
      </w:r>
      <w:r w:rsidR="00846BB8" w:rsidRPr="008B3A80">
        <w:rPr>
          <w:rFonts w:ascii="Times New Roman" w:hAnsi="Times New Roman" w:cs="Times New Roman"/>
          <w:color w:val="000000" w:themeColor="text1"/>
          <w:lang w:val="it-IT"/>
        </w:rPr>
        <w:t>(</w:t>
      </w:r>
      <w:r w:rsidR="00CF6837" w:rsidRPr="008B3A80">
        <w:rPr>
          <w:rFonts w:ascii="Times New Roman" w:hAnsi="Times New Roman" w:cs="Times New Roman"/>
          <w:color w:val="000000" w:themeColor="text1"/>
          <w:lang w:val="it-IT"/>
        </w:rPr>
        <w:t>perioada 5-</w:t>
      </w:r>
      <w:r w:rsidR="00846BB8" w:rsidRPr="008B3A80">
        <w:rPr>
          <w:rFonts w:ascii="Times New Roman" w:hAnsi="Times New Roman" w:cs="Times New Roman"/>
          <w:color w:val="000000" w:themeColor="text1"/>
          <w:lang w:val="it-IT"/>
        </w:rPr>
        <w:t>6</w:t>
      </w:r>
      <w:r w:rsidR="00CF6837" w:rsidRPr="008B3A80">
        <w:rPr>
          <w:rFonts w:ascii="Times New Roman" w:hAnsi="Times New Roman" w:cs="Times New Roman"/>
          <w:color w:val="000000" w:themeColor="text1"/>
          <w:lang w:val="it-IT"/>
        </w:rPr>
        <w:t xml:space="preserve"> august 2024</w:t>
      </w:r>
      <w:r w:rsidR="00846BB8" w:rsidRPr="008B3A80">
        <w:rPr>
          <w:rFonts w:ascii="Times New Roman" w:hAnsi="Times New Roman" w:cs="Times New Roman"/>
          <w:color w:val="000000" w:themeColor="text1"/>
          <w:lang w:val="it-IT"/>
        </w:rPr>
        <w:t>)</w:t>
      </w:r>
      <w:r w:rsidR="00CF6837" w:rsidRPr="008B3A80">
        <w:rPr>
          <w:rFonts w:ascii="Times New Roman" w:hAnsi="Times New Roman" w:cs="Times New Roman"/>
          <w:color w:val="000000" w:themeColor="text1"/>
          <w:lang w:val="it-IT"/>
        </w:rPr>
        <w:t xml:space="preserve">, cât și pe teritoriul ungar </w:t>
      </w:r>
      <w:r w:rsidR="00846BB8" w:rsidRPr="008B3A80">
        <w:rPr>
          <w:rFonts w:ascii="Times New Roman" w:hAnsi="Times New Roman" w:cs="Times New Roman"/>
          <w:color w:val="000000" w:themeColor="text1"/>
          <w:lang w:val="it-IT"/>
        </w:rPr>
        <w:t>(</w:t>
      </w:r>
      <w:r w:rsidR="00CF6837" w:rsidRPr="008B3A80">
        <w:rPr>
          <w:rFonts w:ascii="Times New Roman" w:hAnsi="Times New Roman" w:cs="Times New Roman"/>
          <w:color w:val="000000" w:themeColor="text1"/>
          <w:lang w:val="it-IT"/>
        </w:rPr>
        <w:t>perioada 7-</w:t>
      </w:r>
      <w:r w:rsidR="00846BB8" w:rsidRPr="008B3A80">
        <w:rPr>
          <w:rFonts w:ascii="Times New Roman" w:hAnsi="Times New Roman" w:cs="Times New Roman"/>
          <w:color w:val="000000" w:themeColor="text1"/>
          <w:lang w:val="it-IT"/>
        </w:rPr>
        <w:t>8</w:t>
      </w:r>
      <w:r w:rsidR="00CF6837" w:rsidRPr="008B3A80">
        <w:rPr>
          <w:rFonts w:ascii="Times New Roman" w:hAnsi="Times New Roman" w:cs="Times New Roman"/>
          <w:color w:val="000000" w:themeColor="text1"/>
          <w:lang w:val="it-IT"/>
        </w:rPr>
        <w:t xml:space="preserve"> august 2024</w:t>
      </w:r>
      <w:r w:rsidR="00846BB8" w:rsidRPr="008B3A80">
        <w:rPr>
          <w:rFonts w:ascii="Times New Roman" w:hAnsi="Times New Roman" w:cs="Times New Roman"/>
          <w:color w:val="000000" w:themeColor="text1"/>
          <w:lang w:val="it-IT"/>
        </w:rPr>
        <w:t>),</w:t>
      </w:r>
      <w:r w:rsidRPr="008B3A80">
        <w:rPr>
          <w:rFonts w:ascii="Times New Roman" w:hAnsi="Times New Roman" w:cs="Times New Roman"/>
          <w:color w:val="000000" w:themeColor="text1"/>
        </w:rPr>
        <w:t xml:space="preserve"> întâlnir</w:t>
      </w:r>
      <w:r w:rsidR="00846BB8" w:rsidRPr="008B3A80">
        <w:rPr>
          <w:rFonts w:ascii="Times New Roman" w:hAnsi="Times New Roman" w:cs="Times New Roman"/>
          <w:color w:val="000000" w:themeColor="text1"/>
        </w:rPr>
        <w:t>e</w:t>
      </w:r>
      <w:r w:rsidR="00B72F73">
        <w:rPr>
          <w:rFonts w:ascii="Times New Roman" w:hAnsi="Times New Roman" w:cs="Times New Roman"/>
          <w:color w:val="000000" w:themeColor="text1"/>
        </w:rPr>
        <w:t>a</w:t>
      </w:r>
      <w:r w:rsidRPr="008B3A80">
        <w:rPr>
          <w:rFonts w:ascii="Times New Roman" w:hAnsi="Times New Roman" w:cs="Times New Roman"/>
          <w:color w:val="000000" w:themeColor="text1"/>
        </w:rPr>
        <w:t xml:space="preserve"> Împuterniciților î</w:t>
      </w:r>
      <w:r w:rsidR="00083440" w:rsidRPr="008B3A80">
        <w:rPr>
          <w:rFonts w:ascii="Times New Roman" w:hAnsi="Times New Roman" w:cs="Times New Roman"/>
          <w:color w:val="000000" w:themeColor="text1"/>
        </w:rPr>
        <w:t xml:space="preserve">n scopul verificării pe teren a lucrărilor </w:t>
      </w:r>
      <w:r w:rsidRPr="008B3A80">
        <w:rPr>
          <w:rFonts w:ascii="Times New Roman" w:hAnsi="Times New Roman" w:cs="Times New Roman"/>
          <w:color w:val="000000" w:themeColor="text1"/>
        </w:rPr>
        <w:t>hidrotehnice</w:t>
      </w:r>
      <w:r w:rsidR="001D705E" w:rsidRPr="008B3A80">
        <w:rPr>
          <w:rFonts w:ascii="Times New Roman" w:hAnsi="Times New Roman" w:cs="Times New Roman"/>
          <w:color w:val="000000" w:themeColor="text1"/>
        </w:rPr>
        <w:t>.</w:t>
      </w:r>
    </w:p>
    <w:p w14:paraId="1084EBC5" w14:textId="77777777" w:rsidR="00F5113A" w:rsidRPr="008B3A80" w:rsidRDefault="00F5113A" w:rsidP="00624179">
      <w:pPr>
        <w:ind w:left="90"/>
        <w:jc w:val="both"/>
        <w:rPr>
          <w:rFonts w:ascii="Times New Roman" w:hAnsi="Times New Roman" w:cs="Times New Roman"/>
          <w:b/>
          <w:bCs/>
          <w:color w:val="000000" w:themeColor="text1"/>
        </w:rPr>
      </w:pPr>
    </w:p>
    <w:p w14:paraId="2B49A018" w14:textId="61B9EAA9" w:rsidR="005E0F67" w:rsidRPr="008B3A80" w:rsidRDefault="00F5113A" w:rsidP="00007353">
      <w:pPr>
        <w:ind w:left="90"/>
        <w:jc w:val="both"/>
        <w:rPr>
          <w:rFonts w:ascii="Times New Roman" w:hAnsi="Times New Roman" w:cs="Times New Roman"/>
          <w:color w:val="000000" w:themeColor="text1"/>
        </w:rPr>
      </w:pPr>
      <w:r w:rsidRPr="008B3A80">
        <w:rPr>
          <w:rFonts w:ascii="Times New Roman" w:hAnsi="Times New Roman" w:cs="Times New Roman"/>
          <w:color w:val="000000" w:themeColor="text1"/>
        </w:rPr>
        <w:t>Comisia consideră că este necesară organizarea unor astfel de întâl</w:t>
      </w:r>
      <w:r w:rsidR="00690193" w:rsidRPr="008B3A80">
        <w:rPr>
          <w:rFonts w:ascii="Times New Roman" w:hAnsi="Times New Roman" w:cs="Times New Roman"/>
          <w:color w:val="000000" w:themeColor="text1"/>
        </w:rPr>
        <w:t>niri până la următoarea Sesiune</w:t>
      </w:r>
      <w:r w:rsidR="007B04AB" w:rsidRPr="008B3A80">
        <w:rPr>
          <w:rFonts w:ascii="Times New Roman" w:hAnsi="Times New Roman" w:cs="Times New Roman"/>
          <w:color w:val="000000" w:themeColor="text1"/>
        </w:rPr>
        <w:t>.</w:t>
      </w:r>
      <w:r w:rsidR="00690193" w:rsidRPr="008B3A80">
        <w:rPr>
          <w:rFonts w:ascii="Times New Roman" w:hAnsi="Times New Roman" w:cs="Times New Roman"/>
          <w:color w:val="000000" w:themeColor="text1"/>
        </w:rPr>
        <w:t xml:space="preserve"> </w:t>
      </w:r>
    </w:p>
    <w:p w14:paraId="6505F3BD" w14:textId="77777777" w:rsidR="00007353" w:rsidRPr="008B3A80" w:rsidRDefault="00007353" w:rsidP="00007353">
      <w:pPr>
        <w:ind w:left="90"/>
        <w:jc w:val="both"/>
        <w:rPr>
          <w:rFonts w:ascii="Times New Roman" w:hAnsi="Times New Roman" w:cs="Times New Roman"/>
          <w:color w:val="000000" w:themeColor="text1"/>
        </w:rPr>
      </w:pPr>
    </w:p>
    <w:p w14:paraId="428F8466" w14:textId="4B8793A2" w:rsidR="001D705E" w:rsidRPr="008B3A80" w:rsidRDefault="001D705E" w:rsidP="00FE412B">
      <w:pPr>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I.6.</w:t>
      </w:r>
      <w:r w:rsidRPr="008B3A80">
        <w:rPr>
          <w:rFonts w:ascii="Times New Roman" w:hAnsi="Times New Roman" w:cs="Times New Roman"/>
          <w:b/>
          <w:bCs/>
          <w:color w:val="000000" w:themeColor="text1"/>
        </w:rPr>
        <w:tab/>
        <w:t xml:space="preserve">Colaborarea </w:t>
      </w:r>
      <w:r w:rsidR="00083440" w:rsidRPr="008B3A80">
        <w:rPr>
          <w:rFonts w:ascii="Times New Roman" w:hAnsi="Times New Roman" w:cs="Times New Roman"/>
          <w:b/>
          <w:bCs/>
          <w:color w:val="000000" w:themeColor="text1"/>
        </w:rPr>
        <w:t>autorităților</w:t>
      </w:r>
      <w:r w:rsidRPr="008B3A80">
        <w:rPr>
          <w:rFonts w:ascii="Times New Roman" w:hAnsi="Times New Roman" w:cs="Times New Roman"/>
          <w:b/>
          <w:bCs/>
          <w:color w:val="000000" w:themeColor="text1"/>
        </w:rPr>
        <w:t xml:space="preserve"> teritoriale</w:t>
      </w:r>
    </w:p>
    <w:p w14:paraId="16D70211" w14:textId="77777777" w:rsidR="001D705E" w:rsidRPr="008B3A80" w:rsidRDefault="001D705E" w:rsidP="00FE412B">
      <w:pPr>
        <w:jc w:val="both"/>
        <w:rPr>
          <w:rFonts w:ascii="Times New Roman" w:hAnsi="Times New Roman" w:cs="Times New Roman"/>
          <w:color w:val="000000" w:themeColor="text1"/>
        </w:rPr>
      </w:pPr>
    </w:p>
    <w:p w14:paraId="517704D1" w14:textId="3AA2A5DF" w:rsidR="001D705E" w:rsidRPr="008B3A80" w:rsidRDefault="001D705E" w:rsidP="00007353">
      <w:pPr>
        <w:ind w:left="708" w:hanging="708"/>
        <w:jc w:val="both"/>
        <w:rPr>
          <w:rFonts w:ascii="Times New Roman" w:hAnsi="Times New Roman" w:cs="Times New Roman"/>
          <w:color w:val="000000" w:themeColor="text1"/>
        </w:rPr>
      </w:pPr>
      <w:r w:rsidRPr="008B3A80">
        <w:rPr>
          <w:rFonts w:ascii="Times New Roman" w:hAnsi="Times New Roman" w:cs="Times New Roman"/>
          <w:b/>
          <w:bCs/>
          <w:color w:val="000000" w:themeColor="text1"/>
        </w:rPr>
        <w:t>I.6.a.</w:t>
      </w:r>
      <w:r w:rsidRPr="008B3A80">
        <w:rPr>
          <w:rFonts w:ascii="Times New Roman" w:hAnsi="Times New Roman" w:cs="Times New Roman"/>
          <w:bCs/>
          <w:color w:val="000000" w:themeColor="text1"/>
        </w:rPr>
        <w:tab/>
        <w:t>Comisia</w:t>
      </w:r>
      <w:r w:rsidR="00007353" w:rsidRPr="008B3A80">
        <w:rPr>
          <w:rFonts w:ascii="Times New Roman" w:hAnsi="Times New Roman" w:cs="Times New Roman"/>
          <w:color w:val="000000" w:themeColor="text1"/>
        </w:rPr>
        <w:t xml:space="preserve"> </w:t>
      </w:r>
      <w:r w:rsidR="00CD49B0" w:rsidRPr="008B3A80">
        <w:rPr>
          <w:rFonts w:ascii="Times New Roman" w:hAnsi="Times New Roman" w:cs="Times New Roman"/>
          <w:color w:val="000000" w:themeColor="text1"/>
        </w:rPr>
        <w:t>a</w:t>
      </w:r>
      <w:r w:rsidRPr="008B3A80">
        <w:rPr>
          <w:rFonts w:ascii="Times New Roman" w:hAnsi="Times New Roman"/>
          <w:color w:val="000000" w:themeColor="text1"/>
        </w:rPr>
        <w:t xml:space="preserve">preciază favorabil colaborarea directă dintre </w:t>
      </w:r>
      <w:r w:rsidR="00AF2D2D" w:rsidRPr="008B3A80">
        <w:rPr>
          <w:rFonts w:ascii="Times New Roman" w:hAnsi="Times New Roman"/>
          <w:color w:val="000000" w:themeColor="text1"/>
        </w:rPr>
        <w:t>organele</w:t>
      </w:r>
      <w:r w:rsidRPr="008B3A80">
        <w:rPr>
          <w:rFonts w:ascii="Times New Roman" w:hAnsi="Times New Roman"/>
          <w:color w:val="000000" w:themeColor="text1"/>
        </w:rPr>
        <w:t xml:space="preserve"> hidrotehnice teritoriale ale </w:t>
      </w:r>
      <w:r w:rsidR="006F0A57" w:rsidRPr="008B3A80">
        <w:rPr>
          <w:rFonts w:ascii="Times New Roman" w:hAnsi="Times New Roman"/>
          <w:color w:val="000000" w:themeColor="text1"/>
        </w:rPr>
        <w:t>Părților</w:t>
      </w:r>
      <w:r w:rsidRPr="008B3A80">
        <w:rPr>
          <w:rFonts w:ascii="Times New Roman" w:hAnsi="Times New Roman"/>
          <w:color w:val="000000" w:themeColor="text1"/>
        </w:rPr>
        <w:t xml:space="preserve">, </w:t>
      </w:r>
      <w:r w:rsidR="006F0A57" w:rsidRPr="008B3A80">
        <w:rPr>
          <w:rFonts w:ascii="Times New Roman" w:hAnsi="Times New Roman"/>
          <w:color w:val="000000" w:themeColor="text1"/>
        </w:rPr>
        <w:t>desfășurată</w:t>
      </w:r>
      <w:r w:rsidRPr="008B3A80">
        <w:rPr>
          <w:rFonts w:ascii="Times New Roman" w:hAnsi="Times New Roman"/>
          <w:color w:val="000000" w:themeColor="text1"/>
        </w:rPr>
        <w:t xml:space="preserve"> între cele două Sesiuni.</w:t>
      </w:r>
    </w:p>
    <w:p w14:paraId="5E009A12" w14:textId="77777777" w:rsidR="00902EB4" w:rsidRPr="008B3A80" w:rsidRDefault="00902EB4" w:rsidP="00C2430F">
      <w:pPr>
        <w:jc w:val="both"/>
        <w:rPr>
          <w:rFonts w:ascii="Times New Roman" w:hAnsi="Times New Roman" w:cs="Times New Roman"/>
          <w:color w:val="000000" w:themeColor="text1"/>
        </w:rPr>
      </w:pPr>
    </w:p>
    <w:p w14:paraId="58237DB4" w14:textId="77777777" w:rsidR="00083440" w:rsidRPr="008B3A80" w:rsidRDefault="001D705E" w:rsidP="00FE412B">
      <w:pPr>
        <w:ind w:left="708" w:hanging="708"/>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I.6.b.</w:t>
      </w:r>
      <w:r w:rsidRPr="008B3A80">
        <w:rPr>
          <w:rFonts w:ascii="Times New Roman" w:hAnsi="Times New Roman" w:cs="Times New Roman"/>
          <w:b/>
          <w:bCs/>
          <w:color w:val="000000" w:themeColor="text1"/>
        </w:rPr>
        <w:tab/>
        <w:t xml:space="preserve">Comisia </w:t>
      </w:r>
      <w:r w:rsidR="00283664" w:rsidRPr="008B3A80">
        <w:rPr>
          <w:rFonts w:ascii="Times New Roman" w:hAnsi="Times New Roman" w:cs="Times New Roman"/>
          <w:b/>
          <w:bCs/>
          <w:color w:val="000000" w:themeColor="text1"/>
        </w:rPr>
        <w:t>hotărăște</w:t>
      </w:r>
      <w:r w:rsidR="00083440" w:rsidRPr="008B3A80">
        <w:rPr>
          <w:rFonts w:ascii="Times New Roman" w:hAnsi="Times New Roman" w:cs="Times New Roman"/>
          <w:b/>
          <w:bCs/>
          <w:color w:val="000000" w:themeColor="text1"/>
        </w:rPr>
        <w:t>:</w:t>
      </w:r>
    </w:p>
    <w:p w14:paraId="199B43AB" w14:textId="77777777" w:rsidR="00007353" w:rsidRPr="008B3A80" w:rsidRDefault="00007353" w:rsidP="00FE412B">
      <w:pPr>
        <w:ind w:left="708" w:hanging="708"/>
        <w:jc w:val="both"/>
        <w:rPr>
          <w:rFonts w:ascii="Times New Roman" w:hAnsi="Times New Roman" w:cs="Times New Roman"/>
          <w:b/>
          <w:bCs/>
          <w:color w:val="000000" w:themeColor="text1"/>
        </w:rPr>
      </w:pPr>
    </w:p>
    <w:p w14:paraId="649A4212" w14:textId="2B37849F" w:rsidR="001D705E" w:rsidRPr="000E3947" w:rsidRDefault="008A05E8" w:rsidP="000E3947">
      <w:pPr>
        <w:spacing w:before="120" w:after="240"/>
        <w:jc w:val="both"/>
        <w:rPr>
          <w:rFonts w:ascii="Times New Roman" w:hAnsi="Times New Roman"/>
          <w:color w:val="000000" w:themeColor="text1"/>
        </w:rPr>
      </w:pPr>
      <w:r w:rsidRPr="000E3947">
        <w:rPr>
          <w:rFonts w:ascii="Times New Roman" w:hAnsi="Times New Roman"/>
          <w:color w:val="000000" w:themeColor="text1"/>
        </w:rPr>
        <w:t>S</w:t>
      </w:r>
      <w:r w:rsidR="001D705E" w:rsidRPr="000E3947">
        <w:rPr>
          <w:rFonts w:ascii="Times New Roman" w:hAnsi="Times New Roman"/>
          <w:color w:val="000000" w:themeColor="text1"/>
        </w:rPr>
        <w:t xml:space="preserve">prijinirea în continuare a colaborării directe între </w:t>
      </w:r>
      <w:r w:rsidR="00961ADC" w:rsidRPr="000E3947">
        <w:rPr>
          <w:rFonts w:ascii="Times New Roman" w:hAnsi="Times New Roman"/>
          <w:color w:val="000000" w:themeColor="text1"/>
        </w:rPr>
        <w:t>organele</w:t>
      </w:r>
      <w:r w:rsidR="001D705E" w:rsidRPr="000E3947">
        <w:rPr>
          <w:rFonts w:ascii="Times New Roman" w:hAnsi="Times New Roman"/>
          <w:color w:val="000000" w:themeColor="text1"/>
        </w:rPr>
        <w:t xml:space="preserve"> hidrotehnice teritoriale</w:t>
      </w:r>
      <w:r w:rsidR="00B72F73" w:rsidRPr="000E3947">
        <w:rPr>
          <w:rFonts w:ascii="Times New Roman" w:hAnsi="Times New Roman"/>
          <w:color w:val="000000" w:themeColor="text1"/>
        </w:rPr>
        <w:t>,</w:t>
      </w:r>
      <w:r w:rsidR="001D705E" w:rsidRPr="000E3947">
        <w:rPr>
          <w:rFonts w:ascii="Times New Roman" w:hAnsi="Times New Roman"/>
          <w:color w:val="000000" w:themeColor="text1"/>
        </w:rPr>
        <w:t xml:space="preserve"> precum şi participarea </w:t>
      </w:r>
      <w:r w:rsidR="00283664" w:rsidRPr="000E3947">
        <w:rPr>
          <w:rFonts w:ascii="Times New Roman" w:hAnsi="Times New Roman"/>
          <w:color w:val="000000" w:themeColor="text1"/>
        </w:rPr>
        <w:t>specialiștilor</w:t>
      </w:r>
      <w:r w:rsidR="001D705E" w:rsidRPr="000E3947">
        <w:rPr>
          <w:rFonts w:ascii="Times New Roman" w:hAnsi="Times New Roman"/>
          <w:color w:val="000000" w:themeColor="text1"/>
        </w:rPr>
        <w:t xml:space="preserve"> din </w:t>
      </w:r>
      <w:r w:rsidR="00283664" w:rsidRPr="000E3947">
        <w:rPr>
          <w:rFonts w:ascii="Times New Roman" w:hAnsi="Times New Roman"/>
          <w:color w:val="000000" w:themeColor="text1"/>
        </w:rPr>
        <w:t>autoritățile</w:t>
      </w:r>
      <w:r w:rsidR="001D705E" w:rsidRPr="000E3947">
        <w:rPr>
          <w:rFonts w:ascii="Times New Roman" w:hAnsi="Times New Roman"/>
          <w:color w:val="000000" w:themeColor="text1"/>
        </w:rPr>
        <w:t xml:space="preserve"> centrale şi teritoriale la manifestările din domeniul gospodăririi apelor, organizate de oricare dintre </w:t>
      </w:r>
      <w:r w:rsidR="00283664" w:rsidRPr="000E3947">
        <w:rPr>
          <w:rFonts w:ascii="Times New Roman" w:hAnsi="Times New Roman"/>
          <w:color w:val="000000" w:themeColor="text1"/>
        </w:rPr>
        <w:t>Părți</w:t>
      </w:r>
      <w:r w:rsidR="001D705E" w:rsidRPr="000E3947">
        <w:rPr>
          <w:rFonts w:ascii="Times New Roman" w:hAnsi="Times New Roman"/>
          <w:color w:val="000000" w:themeColor="text1"/>
        </w:rPr>
        <w:t>.</w:t>
      </w:r>
    </w:p>
    <w:p w14:paraId="61DEA9AB" w14:textId="77777777" w:rsidR="001D705E" w:rsidRPr="008B3A80" w:rsidRDefault="001D705E" w:rsidP="00FE412B">
      <w:pPr>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I.7.</w:t>
      </w:r>
      <w:r w:rsidRPr="008B3A80">
        <w:rPr>
          <w:rFonts w:ascii="Times New Roman" w:hAnsi="Times New Roman" w:cs="Times New Roman"/>
          <w:b/>
          <w:bCs/>
          <w:color w:val="000000" w:themeColor="text1"/>
        </w:rPr>
        <w:tab/>
        <w:t>Examinarea programului lucrărilor noi</w:t>
      </w:r>
    </w:p>
    <w:p w14:paraId="025CD6A7" w14:textId="77777777" w:rsidR="0038505C" w:rsidRPr="008B3A80" w:rsidRDefault="0038505C" w:rsidP="00FE412B">
      <w:pPr>
        <w:ind w:left="708" w:hanging="708"/>
        <w:jc w:val="both"/>
        <w:rPr>
          <w:rFonts w:ascii="Times New Roman" w:hAnsi="Times New Roman" w:cs="Times New Roman"/>
          <w:b/>
          <w:bCs/>
          <w:color w:val="000000" w:themeColor="text1"/>
        </w:rPr>
      </w:pPr>
    </w:p>
    <w:p w14:paraId="3EA36E54" w14:textId="77777777" w:rsidR="001D705E" w:rsidRPr="008B3A80" w:rsidRDefault="001D705E" w:rsidP="00FE412B">
      <w:pPr>
        <w:ind w:left="708" w:hanging="708"/>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I.7.a.</w:t>
      </w:r>
      <w:r w:rsidRPr="008B3A80">
        <w:rPr>
          <w:rFonts w:ascii="Times New Roman" w:hAnsi="Times New Roman" w:cs="Times New Roman"/>
          <w:b/>
          <w:bCs/>
          <w:color w:val="000000" w:themeColor="text1"/>
        </w:rPr>
        <w:tab/>
        <w:t>Comisia constată:</w:t>
      </w:r>
    </w:p>
    <w:p w14:paraId="06FFEA19" w14:textId="77777777" w:rsidR="00007353" w:rsidRPr="008B3A80" w:rsidRDefault="00007353" w:rsidP="00FE412B">
      <w:pPr>
        <w:ind w:left="708" w:hanging="708"/>
        <w:jc w:val="both"/>
        <w:rPr>
          <w:rFonts w:ascii="Times New Roman" w:hAnsi="Times New Roman" w:cs="Times New Roman"/>
          <w:b/>
          <w:bCs/>
          <w:color w:val="000000" w:themeColor="text1"/>
        </w:rPr>
      </w:pPr>
    </w:p>
    <w:p w14:paraId="251A9B70" w14:textId="5DFF57F5" w:rsidR="008B04E9" w:rsidRPr="008B3A80" w:rsidRDefault="001D705E" w:rsidP="008B04E9">
      <w:pPr>
        <w:spacing w:before="120"/>
        <w:ind w:left="90"/>
        <w:jc w:val="both"/>
        <w:rPr>
          <w:rFonts w:ascii="Times New Roman" w:hAnsi="Times New Roman" w:cs="Times New Roman"/>
          <w:color w:val="000000" w:themeColor="text1"/>
        </w:rPr>
      </w:pPr>
      <w:r w:rsidRPr="008B3A80">
        <w:rPr>
          <w:rFonts w:ascii="Times New Roman" w:hAnsi="Times New Roman" w:cs="Times New Roman"/>
          <w:color w:val="000000" w:themeColor="text1"/>
        </w:rPr>
        <w:t>În perioada de la Sesiunea a XX</w:t>
      </w:r>
      <w:r w:rsidR="008769DB" w:rsidRPr="008B3A80">
        <w:rPr>
          <w:rFonts w:ascii="Times New Roman" w:hAnsi="Times New Roman" w:cs="Times New Roman"/>
          <w:color w:val="000000" w:themeColor="text1"/>
        </w:rPr>
        <w:t>X</w:t>
      </w:r>
      <w:r w:rsidR="007B7526" w:rsidRPr="008B3A80">
        <w:rPr>
          <w:rFonts w:ascii="Times New Roman" w:hAnsi="Times New Roman" w:cs="Times New Roman"/>
          <w:color w:val="000000" w:themeColor="text1"/>
        </w:rPr>
        <w:t>V</w:t>
      </w:r>
      <w:r w:rsidRPr="008B3A80">
        <w:rPr>
          <w:rFonts w:ascii="Times New Roman" w:hAnsi="Times New Roman" w:cs="Times New Roman"/>
          <w:color w:val="000000" w:themeColor="text1"/>
        </w:rPr>
        <w:t>-a a Comisiei şi până la prezenta Sesiune</w:t>
      </w:r>
      <w:r w:rsidR="008B04E9" w:rsidRPr="008B3A80">
        <w:rPr>
          <w:rFonts w:ascii="Times New Roman" w:hAnsi="Times New Roman" w:cs="Times New Roman"/>
          <w:i/>
          <w:color w:val="000000" w:themeColor="text1"/>
        </w:rPr>
        <w:t xml:space="preserve"> Partea română</w:t>
      </w:r>
      <w:r w:rsidR="008B04E9" w:rsidRPr="008B3A80">
        <w:rPr>
          <w:rFonts w:ascii="Times New Roman" w:hAnsi="Times New Roman" w:cs="Times New Roman"/>
          <w:color w:val="000000" w:themeColor="text1"/>
        </w:rPr>
        <w:t xml:space="preserve"> a transmis spre examinare documentaţii pentru următoarele proiecte:</w:t>
      </w:r>
    </w:p>
    <w:p w14:paraId="55C1F848" w14:textId="77777777" w:rsidR="003427DA" w:rsidRPr="008B3A80" w:rsidRDefault="003427DA" w:rsidP="008B04E9">
      <w:pPr>
        <w:spacing w:before="120"/>
        <w:jc w:val="both"/>
        <w:rPr>
          <w:rFonts w:ascii="Times New Roman" w:hAnsi="Times New Roman" w:cs="Times New Roman"/>
          <w:color w:val="000000" w:themeColor="text1"/>
        </w:rPr>
      </w:pPr>
    </w:p>
    <w:p w14:paraId="46E5572E" w14:textId="77777777" w:rsidR="00CF6837" w:rsidRPr="008B3A80" w:rsidRDefault="00CF6837" w:rsidP="001F347E">
      <w:pPr>
        <w:numPr>
          <w:ilvl w:val="0"/>
          <w:numId w:val="12"/>
        </w:numPr>
        <w:spacing w:line="276" w:lineRule="auto"/>
        <w:jc w:val="both"/>
        <w:rPr>
          <w:rFonts w:ascii="Times New Roman" w:eastAsia="Calibri" w:hAnsi="Times New Roman" w:cs="Times New Roman"/>
          <w:color w:val="000000" w:themeColor="text1"/>
          <w:lang w:val="pt-PT"/>
        </w:rPr>
      </w:pPr>
      <w:r w:rsidRPr="008B3A80">
        <w:rPr>
          <w:rFonts w:ascii="Times New Roman" w:eastAsia="Calibri" w:hAnsi="Times New Roman" w:cs="Times New Roman"/>
          <w:color w:val="000000" w:themeColor="text1"/>
          <w:lang w:val="pt-PT"/>
        </w:rPr>
        <w:t>„Reabilitarea liniei de apărare existente pe râul Crișul Alb, pe tronsonul Bocsig–Vărșand-frontieră Ungaria”;</w:t>
      </w:r>
    </w:p>
    <w:p w14:paraId="674E4D1C" w14:textId="77777777" w:rsidR="00CF6837" w:rsidRPr="008B3A80" w:rsidRDefault="00CF6837" w:rsidP="001F347E">
      <w:pPr>
        <w:numPr>
          <w:ilvl w:val="0"/>
          <w:numId w:val="12"/>
        </w:numPr>
        <w:spacing w:line="276" w:lineRule="auto"/>
        <w:jc w:val="both"/>
        <w:rPr>
          <w:rFonts w:ascii="Times New Roman" w:eastAsia="Calibri" w:hAnsi="Times New Roman" w:cs="Times New Roman"/>
          <w:color w:val="000000" w:themeColor="text1"/>
          <w:lang w:val="pt-PT"/>
        </w:rPr>
      </w:pPr>
      <w:bookmarkStart w:id="31" w:name="_Hlk192603788"/>
      <w:r w:rsidRPr="008B3A80">
        <w:rPr>
          <w:rFonts w:ascii="Times New Roman" w:eastAsia="Calibri" w:hAnsi="Times New Roman" w:cs="Times New Roman"/>
          <w:color w:val="000000" w:themeColor="text1"/>
          <w:lang w:val="pt-PT"/>
        </w:rPr>
        <w:t>„</w:t>
      </w:r>
      <w:bookmarkEnd w:id="31"/>
      <w:r w:rsidRPr="008B3A80">
        <w:rPr>
          <w:rFonts w:ascii="Times New Roman" w:eastAsia="Calibri" w:hAnsi="Times New Roman" w:cs="Times New Roman"/>
          <w:color w:val="000000" w:themeColor="text1"/>
          <w:lang w:val="pt-PT"/>
        </w:rPr>
        <w:t>Reabilitarea coronamentului digului de apărare și crearea infrastructurii traseului cicloturistic pe sectorul Felnac, Județul Arad şi Cenad, Județul Timiș</w:t>
      </w:r>
      <w:r w:rsidRPr="008B3A80">
        <w:rPr>
          <w:rFonts w:ascii="Times New Roman" w:eastAsia="Calibri" w:hAnsi="Times New Roman" w:cs="Times New Roman"/>
          <w:color w:val="000000" w:themeColor="text1"/>
          <w:lang w:val="es-PA"/>
        </w:rPr>
        <w:t>”;</w:t>
      </w:r>
    </w:p>
    <w:p w14:paraId="41F11D5D" w14:textId="5ADB548D" w:rsidR="00CF6837" w:rsidRPr="008B3A80" w:rsidRDefault="00B72F73" w:rsidP="001F347E">
      <w:pPr>
        <w:numPr>
          <w:ilvl w:val="0"/>
          <w:numId w:val="12"/>
        </w:numPr>
        <w:spacing w:line="276" w:lineRule="auto"/>
        <w:jc w:val="both"/>
        <w:rPr>
          <w:rFonts w:ascii="Times New Roman" w:eastAsia="Calibri" w:hAnsi="Times New Roman" w:cs="Times New Roman"/>
          <w:bCs/>
          <w:color w:val="000000" w:themeColor="text1"/>
          <w:lang w:val="pt-PT"/>
        </w:rPr>
      </w:pPr>
      <w:r w:rsidRPr="00B72F73">
        <w:rPr>
          <w:rFonts w:ascii="Times New Roman" w:eastAsia="Calibri" w:hAnsi="Times New Roman" w:cs="Times New Roman"/>
          <w:bCs/>
          <w:color w:val="000000" w:themeColor="text1"/>
          <w:lang w:val="pt-PT"/>
        </w:rPr>
        <w:t>„</w:t>
      </w:r>
      <w:r w:rsidR="00CF6837" w:rsidRPr="008B3A80">
        <w:rPr>
          <w:rFonts w:ascii="Times New Roman" w:eastAsia="Calibri" w:hAnsi="Times New Roman" w:cs="Times New Roman"/>
          <w:bCs/>
          <w:color w:val="000000" w:themeColor="text1"/>
          <w:lang w:val="pt-BR"/>
        </w:rPr>
        <w:t>Pistă de biciclete pe coronamentul digului mal drept al râului Someș de la stația de epurare până la limita administrativă a municipiului Satu Mare spre comuna Dara, județul Satu Mare”;</w:t>
      </w:r>
    </w:p>
    <w:p w14:paraId="5A004BBB" w14:textId="5082E48D" w:rsidR="00CF6837" w:rsidRPr="008B3A80" w:rsidRDefault="00B72F73" w:rsidP="001F347E">
      <w:pPr>
        <w:numPr>
          <w:ilvl w:val="0"/>
          <w:numId w:val="12"/>
        </w:numPr>
        <w:spacing w:line="276" w:lineRule="auto"/>
        <w:jc w:val="both"/>
        <w:rPr>
          <w:rFonts w:ascii="Times New Roman" w:eastAsia="Calibri" w:hAnsi="Times New Roman" w:cs="Times New Roman"/>
          <w:color w:val="000000" w:themeColor="text1"/>
        </w:rPr>
      </w:pPr>
      <w:r w:rsidRPr="00B72F73">
        <w:rPr>
          <w:rFonts w:ascii="Times New Roman" w:eastAsia="Calibri" w:hAnsi="Times New Roman" w:cs="Times New Roman"/>
          <w:color w:val="000000" w:themeColor="text1"/>
          <w:lang w:val="pt-PT"/>
        </w:rPr>
        <w:t>„</w:t>
      </w:r>
      <w:r w:rsidR="00CF6837" w:rsidRPr="008B3A80">
        <w:rPr>
          <w:rFonts w:ascii="Times New Roman" w:eastAsia="Calibri" w:hAnsi="Times New Roman" w:cs="Times New Roman"/>
          <w:color w:val="000000" w:themeColor="text1"/>
        </w:rPr>
        <w:t>Reabilitarea coronamentului digurilor de apărare și crearea infrastructurii pentru trasee cicloturistice în bazinul hidrografic Crișuri”;</w:t>
      </w:r>
    </w:p>
    <w:p w14:paraId="586621B2" w14:textId="01D81A0C" w:rsidR="00CF6837" w:rsidRPr="008B3A80" w:rsidRDefault="00B72F73" w:rsidP="001F347E">
      <w:pPr>
        <w:numPr>
          <w:ilvl w:val="0"/>
          <w:numId w:val="12"/>
        </w:numPr>
        <w:spacing w:line="276" w:lineRule="auto"/>
        <w:jc w:val="both"/>
        <w:rPr>
          <w:rFonts w:ascii="Times New Roman" w:eastAsia="Calibri" w:hAnsi="Times New Roman" w:cs="Times New Roman"/>
          <w:color w:val="000000" w:themeColor="text1"/>
        </w:rPr>
      </w:pPr>
      <w:r w:rsidRPr="000A6D99">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A</w:t>
      </w:r>
      <w:r w:rsidR="00CF6837" w:rsidRPr="008B3A80">
        <w:rPr>
          <w:rFonts w:ascii="Times New Roman" w:eastAsia="Calibri" w:hAnsi="Times New Roman" w:cs="Times New Roman"/>
          <w:color w:val="000000" w:themeColor="text1"/>
        </w:rPr>
        <w:t xml:space="preserve">mplasarea de capcane PET-uri în </w:t>
      </w:r>
      <w:r w:rsidR="00CF6837" w:rsidRPr="00B72F73">
        <w:rPr>
          <w:rFonts w:ascii="Times New Roman" w:eastAsia="Calibri" w:hAnsi="Times New Roman" w:cs="Times New Roman"/>
          <w:iCs/>
          <w:color w:val="000000" w:themeColor="text1"/>
        </w:rPr>
        <w:t>secțiunea râului Barcău, la Hodoș, în secțiunea râului Crișul Repede la Girișu de Criș și în secțiunea râului Crișul Negru la Zerind</w:t>
      </w:r>
      <w:r w:rsidRPr="00B72F73">
        <w:rPr>
          <w:rFonts w:ascii="Times New Roman" w:eastAsia="Calibri" w:hAnsi="Times New Roman" w:cs="Times New Roman"/>
          <w:iCs/>
          <w:color w:val="000000" w:themeColor="text1"/>
        </w:rPr>
        <w:t>”;</w:t>
      </w:r>
      <w:r w:rsidR="00CF6837" w:rsidRPr="008B3A80">
        <w:rPr>
          <w:rFonts w:ascii="Times New Roman" w:eastAsia="Calibri" w:hAnsi="Times New Roman" w:cs="Times New Roman"/>
          <w:i/>
          <w:color w:val="000000" w:themeColor="text1"/>
        </w:rPr>
        <w:t xml:space="preserve"> </w:t>
      </w:r>
    </w:p>
    <w:p w14:paraId="61277E8E" w14:textId="5A6BF488" w:rsidR="00CF6837" w:rsidRPr="008B3A80" w:rsidRDefault="00B72F73" w:rsidP="001F347E">
      <w:pPr>
        <w:numPr>
          <w:ilvl w:val="0"/>
          <w:numId w:val="12"/>
        </w:numPr>
        <w:spacing w:line="276" w:lineRule="auto"/>
        <w:jc w:val="both"/>
        <w:rPr>
          <w:rFonts w:ascii="Times New Roman" w:eastAsia="Calibri" w:hAnsi="Times New Roman" w:cs="Times New Roman"/>
          <w:color w:val="000000" w:themeColor="text1"/>
        </w:rPr>
      </w:pPr>
      <w:r w:rsidRPr="00B72F73">
        <w:rPr>
          <w:rFonts w:ascii="Times New Roman" w:eastAsia="Calibri" w:hAnsi="Times New Roman" w:cs="Times New Roman"/>
          <w:color w:val="000000" w:themeColor="text1"/>
          <w:lang w:val="pt-PT"/>
        </w:rPr>
        <w:t>„</w:t>
      </w:r>
      <w:r w:rsidR="00CF6837" w:rsidRPr="008B3A80">
        <w:rPr>
          <w:rFonts w:ascii="Times New Roman" w:eastAsia="Calibri" w:hAnsi="Times New Roman" w:cs="Times New Roman"/>
          <w:color w:val="000000" w:themeColor="text1"/>
        </w:rPr>
        <w:t>Modificarea soluției tehnice pentru obiectivul de investiție „Îmbunătățirea  condițiilor de funcționare în siguranță a acumulării Cigher, jud. Arad”;</w:t>
      </w:r>
    </w:p>
    <w:p w14:paraId="432F0612" w14:textId="24B166F7" w:rsidR="00CF6837" w:rsidRPr="008B3A80" w:rsidRDefault="00B72F73" w:rsidP="001F347E">
      <w:pPr>
        <w:numPr>
          <w:ilvl w:val="0"/>
          <w:numId w:val="12"/>
        </w:numPr>
        <w:spacing w:line="276" w:lineRule="auto"/>
        <w:jc w:val="both"/>
        <w:rPr>
          <w:rFonts w:ascii="Times New Roman" w:eastAsia="Calibri" w:hAnsi="Times New Roman" w:cs="Times New Roman"/>
          <w:color w:val="000000" w:themeColor="text1"/>
        </w:rPr>
      </w:pPr>
      <w:r w:rsidRPr="00B72F73">
        <w:rPr>
          <w:rFonts w:ascii="Times New Roman" w:eastAsia="Calibri" w:hAnsi="Times New Roman" w:cs="Times New Roman"/>
          <w:color w:val="000000" w:themeColor="text1"/>
          <w:lang w:val="pt-PT"/>
        </w:rPr>
        <w:t>„</w:t>
      </w:r>
      <w:r w:rsidR="00CF6837" w:rsidRPr="008B3A80">
        <w:rPr>
          <w:rFonts w:ascii="Times New Roman" w:eastAsia="Calibri" w:hAnsi="Times New Roman" w:cs="Times New Roman"/>
          <w:color w:val="000000" w:themeColor="text1"/>
        </w:rPr>
        <w:t>Modificarea soluției tehnice pentru obiectivul de investiție „Îmbunătățirea condițiilor de funcționare în siguranță a acumulării Șicula, jud. Arad”;</w:t>
      </w:r>
    </w:p>
    <w:p w14:paraId="7E08BD5F" w14:textId="313D9701" w:rsidR="00CF6837" w:rsidRPr="008B3A80" w:rsidRDefault="00B72F73" w:rsidP="001F347E">
      <w:pPr>
        <w:numPr>
          <w:ilvl w:val="0"/>
          <w:numId w:val="12"/>
        </w:numPr>
        <w:spacing w:line="276" w:lineRule="auto"/>
        <w:jc w:val="both"/>
        <w:rPr>
          <w:rFonts w:ascii="Times New Roman" w:eastAsia="Calibri" w:hAnsi="Times New Roman" w:cs="Times New Roman"/>
          <w:color w:val="000000" w:themeColor="text1"/>
        </w:rPr>
      </w:pPr>
      <w:r w:rsidRPr="00B72F73">
        <w:rPr>
          <w:rFonts w:ascii="Times New Roman" w:eastAsia="Calibri" w:hAnsi="Times New Roman" w:cs="Times New Roman"/>
          <w:color w:val="000000" w:themeColor="text1"/>
          <w:lang w:val="pt-PT"/>
        </w:rPr>
        <w:t>„</w:t>
      </w:r>
      <w:r w:rsidR="00CF6837" w:rsidRPr="008B3A80">
        <w:rPr>
          <w:rFonts w:ascii="Times New Roman" w:eastAsia="Calibri" w:hAnsi="Times New Roman" w:cs="Times New Roman"/>
          <w:color w:val="000000" w:themeColor="text1"/>
        </w:rPr>
        <w:t>Modificarea soluției tehnice pentru obiectivul de investiție „Îmbunătățirea condițiilor de funcționare în siguranță a acumulării Zerindu Mic, jud. Arad”;</w:t>
      </w:r>
    </w:p>
    <w:p w14:paraId="3055E7BD" w14:textId="64532C26" w:rsidR="00CF6837" w:rsidRPr="008B3A80" w:rsidRDefault="00B72F73" w:rsidP="001F347E">
      <w:pPr>
        <w:numPr>
          <w:ilvl w:val="0"/>
          <w:numId w:val="12"/>
        </w:numPr>
        <w:spacing w:line="276" w:lineRule="auto"/>
        <w:jc w:val="both"/>
        <w:rPr>
          <w:rFonts w:ascii="Times New Roman" w:eastAsia="Calibri" w:hAnsi="Times New Roman" w:cs="Times New Roman"/>
          <w:color w:val="000000" w:themeColor="text1"/>
        </w:rPr>
      </w:pPr>
      <w:r w:rsidRPr="00B72F73">
        <w:rPr>
          <w:rFonts w:ascii="Times New Roman" w:eastAsia="Calibri" w:hAnsi="Times New Roman" w:cs="Times New Roman"/>
          <w:color w:val="000000" w:themeColor="text1"/>
          <w:lang w:val="pt-PT"/>
        </w:rPr>
        <w:t>„</w:t>
      </w:r>
      <w:r w:rsidR="00CF6837" w:rsidRPr="008B3A80">
        <w:rPr>
          <w:rFonts w:ascii="Times New Roman" w:eastAsia="Calibri" w:hAnsi="Times New Roman" w:cs="Times New Roman"/>
          <w:color w:val="000000" w:themeColor="text1"/>
        </w:rPr>
        <w:t>Modificarea soluției tehnice pentru obiectivul de investiție „Îmbunătățirea condițiilor de funcționare în siguranță a acumulării Sălard, jud. Bihor”;</w:t>
      </w:r>
    </w:p>
    <w:p w14:paraId="6AA80BCF" w14:textId="77777777" w:rsidR="00CF6837" w:rsidRPr="008B3A80" w:rsidRDefault="00CF6837" w:rsidP="001F347E">
      <w:pPr>
        <w:numPr>
          <w:ilvl w:val="0"/>
          <w:numId w:val="12"/>
        </w:numPr>
        <w:spacing w:line="276" w:lineRule="auto"/>
        <w:jc w:val="both"/>
        <w:rPr>
          <w:rFonts w:ascii="Times New Roman" w:eastAsia="Calibri" w:hAnsi="Times New Roman" w:cs="Times New Roman"/>
          <w:color w:val="000000" w:themeColor="text1"/>
        </w:rPr>
      </w:pPr>
      <w:r w:rsidRPr="008B3A80">
        <w:rPr>
          <w:rFonts w:ascii="Times New Roman" w:eastAsia="Calibri" w:hAnsi="Times New Roman" w:cs="Times New Roman"/>
          <w:iCs/>
          <w:color w:val="000000" w:themeColor="text1"/>
          <w:lang w:val="pt-PT"/>
        </w:rPr>
        <w:t>„Construire conductă subterană de transport gaz natural şi conectare la conducta TRANSGAZ Dn 700 Nădlac-Arad prin stație de reglare-măsură”.</w:t>
      </w:r>
    </w:p>
    <w:p w14:paraId="7B47F65A" w14:textId="77777777" w:rsidR="008B04E9" w:rsidRPr="008B3A80" w:rsidRDefault="008B04E9" w:rsidP="008B04E9">
      <w:pPr>
        <w:ind w:left="708" w:hanging="708"/>
        <w:jc w:val="both"/>
        <w:rPr>
          <w:rFonts w:ascii="Times New Roman" w:hAnsi="Times New Roman" w:cs="Times New Roman"/>
          <w:b/>
          <w:bCs/>
          <w:color w:val="000000" w:themeColor="text1"/>
        </w:rPr>
      </w:pPr>
    </w:p>
    <w:p w14:paraId="1AECCC6D" w14:textId="629B3443" w:rsidR="008B04E9" w:rsidRPr="008B3A80" w:rsidRDefault="008B04E9" w:rsidP="008B04E9">
      <w:pPr>
        <w:jc w:val="both"/>
        <w:rPr>
          <w:rFonts w:ascii="Times New Roman" w:hAnsi="Times New Roman" w:cs="Times New Roman"/>
          <w:bCs/>
          <w:color w:val="000000" w:themeColor="text1"/>
          <w:lang w:eastAsia="hu-HU"/>
        </w:rPr>
      </w:pPr>
    </w:p>
    <w:p w14:paraId="096B41D9" w14:textId="20766629" w:rsidR="008B04E9" w:rsidRPr="008B3A80" w:rsidRDefault="008B04E9" w:rsidP="008B04E9">
      <w:pPr>
        <w:jc w:val="both"/>
        <w:rPr>
          <w:rFonts w:ascii="Times New Roman" w:eastAsia="Calibri" w:hAnsi="Times New Roman" w:cs="Times New Roman"/>
          <w:color w:val="000000" w:themeColor="text1"/>
          <w:lang w:eastAsia="ar-SA"/>
        </w:rPr>
      </w:pPr>
      <w:r w:rsidRPr="008B3A80">
        <w:rPr>
          <w:rFonts w:ascii="Times New Roman" w:hAnsi="Times New Roman" w:cs="Times New Roman"/>
          <w:bCs/>
          <w:color w:val="000000" w:themeColor="text1"/>
          <w:lang w:eastAsia="hu-HU"/>
        </w:rPr>
        <w:lastRenderedPageBreak/>
        <w:t xml:space="preserve">În conformitate cu prevederile </w:t>
      </w:r>
      <w:r w:rsidRPr="008B3A80">
        <w:rPr>
          <w:rFonts w:ascii="Times New Roman" w:eastAsia="Calibri" w:hAnsi="Times New Roman" w:cs="Times New Roman"/>
          <w:b/>
          <w:color w:val="000000" w:themeColor="text1"/>
          <w:lang w:eastAsia="ar-SA"/>
        </w:rPr>
        <w:t xml:space="preserve">„Regulamentului privind procedura de urmat pentru examinarea intervențiilor și proiectelor cu posibil impact transfrontalier”, </w:t>
      </w:r>
      <w:r w:rsidR="00CF6837" w:rsidRPr="008B3A80">
        <w:rPr>
          <w:rFonts w:ascii="Times New Roman" w:hAnsi="Times New Roman" w:cs="Times New Roman"/>
          <w:color w:val="000000" w:themeColor="text1"/>
          <w:lang w:eastAsia="ar-SA"/>
        </w:rPr>
        <w:t>Partea ungară</w:t>
      </w:r>
      <w:r w:rsidRPr="008B3A80">
        <w:rPr>
          <w:rFonts w:ascii="Times New Roman" w:hAnsi="Times New Roman" w:cs="Times New Roman"/>
          <w:color w:val="000000" w:themeColor="text1"/>
          <w:lang w:eastAsia="ar-SA"/>
        </w:rPr>
        <w:t xml:space="preserve"> a analizat documentațiile lucrărilor transmise spre examinare și şi-a</w:t>
      </w:r>
      <w:r w:rsidR="00CF6837" w:rsidRPr="008B3A80">
        <w:rPr>
          <w:rFonts w:ascii="Times New Roman" w:hAnsi="Times New Roman" w:cs="Times New Roman"/>
          <w:color w:val="000000" w:themeColor="text1"/>
          <w:lang w:eastAsia="ar-SA"/>
        </w:rPr>
        <w:t xml:space="preserve"> </w:t>
      </w:r>
      <w:r w:rsidRPr="008B3A80">
        <w:rPr>
          <w:rFonts w:ascii="Times New Roman" w:hAnsi="Times New Roman" w:cs="Times New Roman"/>
          <w:color w:val="000000" w:themeColor="text1"/>
          <w:lang w:eastAsia="ar-SA"/>
        </w:rPr>
        <w:t>exprimat acordul cu privire la realizarea acestor lucrări</w:t>
      </w:r>
      <w:r w:rsidRPr="008B3A80">
        <w:rPr>
          <w:rFonts w:ascii="Times New Roman" w:eastAsia="Calibri" w:hAnsi="Times New Roman" w:cs="Times New Roman"/>
          <w:color w:val="000000" w:themeColor="text1"/>
          <w:lang w:eastAsia="ar-SA"/>
        </w:rPr>
        <w:t>.</w:t>
      </w:r>
    </w:p>
    <w:p w14:paraId="068E1402" w14:textId="77777777" w:rsidR="00BD286D" w:rsidRPr="008B3A80" w:rsidRDefault="00BD286D" w:rsidP="00FE412B">
      <w:pPr>
        <w:spacing w:before="120"/>
        <w:jc w:val="both"/>
        <w:rPr>
          <w:rFonts w:ascii="Times New Roman" w:hAnsi="Times New Roman" w:cs="Times New Roman"/>
          <w:b/>
          <w:bCs/>
          <w:color w:val="000000" w:themeColor="text1"/>
        </w:rPr>
      </w:pPr>
    </w:p>
    <w:p w14:paraId="13A23BD0" w14:textId="77777777" w:rsidR="001D705E" w:rsidRPr="008B3A80" w:rsidRDefault="001D705E" w:rsidP="00FE412B">
      <w:pPr>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I.7.b.</w:t>
      </w:r>
      <w:r w:rsidRPr="008B3A80">
        <w:rPr>
          <w:rFonts w:ascii="Times New Roman" w:hAnsi="Times New Roman" w:cs="Times New Roman"/>
          <w:b/>
          <w:bCs/>
          <w:color w:val="000000" w:themeColor="text1"/>
        </w:rPr>
        <w:tab/>
        <w:t>Comisia hotărăşte:</w:t>
      </w:r>
    </w:p>
    <w:p w14:paraId="4591D75D" w14:textId="77777777" w:rsidR="00007353" w:rsidRPr="008B3A80" w:rsidRDefault="00007353" w:rsidP="00FE412B">
      <w:pPr>
        <w:jc w:val="both"/>
        <w:rPr>
          <w:rFonts w:ascii="Times New Roman" w:hAnsi="Times New Roman" w:cs="Times New Roman"/>
          <w:b/>
          <w:bCs/>
          <w:color w:val="000000" w:themeColor="text1"/>
        </w:rPr>
      </w:pPr>
    </w:p>
    <w:p w14:paraId="349429F3" w14:textId="67B12075" w:rsidR="001D705E" w:rsidRPr="008B3A80" w:rsidRDefault="00D85873" w:rsidP="00D76CA4">
      <w:pPr>
        <w:pStyle w:val="ListBullet"/>
        <w:ind w:left="0"/>
      </w:pPr>
      <w:r w:rsidRPr="008B3A80">
        <w:t>Organele</w:t>
      </w:r>
      <w:r w:rsidR="001D705E" w:rsidRPr="008B3A80">
        <w:t xml:space="preserve"> hidrotehnice teritoriale competente trebuie să transmită Comisiei, spre avizare, documentaţiile intervenţiilor cu posibil efect transfrontier, conform procedurii prevăzute în „Regulamentul privind procedura de urmat pentru examinarea intervenţiilor şi proiectelor cu posibil efect transfrontalier”.</w:t>
      </w:r>
    </w:p>
    <w:p w14:paraId="331A19E8" w14:textId="77777777" w:rsidR="00A558A1" w:rsidRPr="008B3A80" w:rsidRDefault="00A558A1" w:rsidP="00D46E2B">
      <w:pPr>
        <w:tabs>
          <w:tab w:val="left" w:pos="567"/>
        </w:tabs>
        <w:ind w:left="142" w:hanging="142"/>
        <w:jc w:val="both"/>
        <w:rPr>
          <w:rFonts w:ascii="Times New Roman" w:hAnsi="Times New Roman" w:cs="Times New Roman"/>
          <w:b/>
          <w:bCs/>
          <w:color w:val="000000" w:themeColor="text1"/>
        </w:rPr>
      </w:pPr>
    </w:p>
    <w:p w14:paraId="0B60AFD4" w14:textId="77777777" w:rsidR="00A558A1" w:rsidRPr="008B3A80" w:rsidRDefault="00A558A1" w:rsidP="00FE412B">
      <w:pPr>
        <w:ind w:left="705" w:hanging="705"/>
        <w:jc w:val="both"/>
        <w:rPr>
          <w:rFonts w:ascii="Times New Roman" w:hAnsi="Times New Roman" w:cs="Times New Roman"/>
          <w:b/>
          <w:bCs/>
          <w:color w:val="000000" w:themeColor="text1"/>
        </w:rPr>
      </w:pPr>
    </w:p>
    <w:p w14:paraId="174603A0" w14:textId="77777777" w:rsidR="001D705E" w:rsidRPr="008B3A80" w:rsidRDefault="001D705E" w:rsidP="00FE412B">
      <w:pPr>
        <w:ind w:left="705" w:hanging="705"/>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I.8.</w:t>
      </w:r>
      <w:r w:rsidRPr="008B3A80">
        <w:rPr>
          <w:rFonts w:ascii="Times New Roman" w:hAnsi="Times New Roman" w:cs="Times New Roman"/>
          <w:b/>
          <w:bCs/>
          <w:color w:val="000000" w:themeColor="text1"/>
        </w:rPr>
        <w:tab/>
        <w:t>Examinarea stadiului de elaborare a proiectelor realizate în domeniul de aplicare al Acordului hidrotehnic cu asistenţă tehnică sau financiară terţă</w:t>
      </w:r>
    </w:p>
    <w:p w14:paraId="7405E006" w14:textId="77777777" w:rsidR="001D705E" w:rsidRPr="008B3A80" w:rsidRDefault="001D705E" w:rsidP="00FE412B">
      <w:pPr>
        <w:jc w:val="both"/>
        <w:rPr>
          <w:rFonts w:ascii="Times New Roman" w:hAnsi="Times New Roman" w:cs="Times New Roman"/>
          <w:b/>
          <w:bCs/>
          <w:color w:val="000000" w:themeColor="text1"/>
        </w:rPr>
      </w:pPr>
    </w:p>
    <w:p w14:paraId="0020F60A" w14:textId="14CF7454" w:rsidR="00572532" w:rsidRPr="002D1D3A" w:rsidRDefault="00D46E2B" w:rsidP="00572532">
      <w:pPr>
        <w:pStyle w:val="ListBullet"/>
        <w:ind w:left="0"/>
        <w:rPr>
          <w:color w:val="auto"/>
        </w:rPr>
      </w:pPr>
      <w:r w:rsidRPr="008B3A80">
        <w:rPr>
          <w:b/>
          <w:bCs/>
        </w:rPr>
        <w:t xml:space="preserve">I.8.a. </w:t>
      </w:r>
      <w:r w:rsidR="00101B9E" w:rsidRPr="008B3A80">
        <w:rPr>
          <w:b/>
          <w:bCs/>
        </w:rPr>
        <w:t>Comisia constată că</w:t>
      </w:r>
      <w:r w:rsidRPr="008B3A80">
        <w:rPr>
          <w:b/>
          <w:bCs/>
        </w:rPr>
        <w:t>,</w:t>
      </w:r>
      <w:r w:rsidRPr="008B3A80">
        <w:t xml:space="preserve"> </w:t>
      </w:r>
      <w:r w:rsidR="00572532" w:rsidRPr="002D1D3A">
        <w:rPr>
          <w:color w:val="auto"/>
        </w:rPr>
        <w:t>în prezent sunt în implementare următoarele proiecte comune realizat</w:t>
      </w:r>
      <w:r w:rsidR="00344598" w:rsidRPr="002D1D3A">
        <w:rPr>
          <w:color w:val="auto"/>
        </w:rPr>
        <w:t>e</w:t>
      </w:r>
      <w:r w:rsidR="00572532" w:rsidRPr="002D1D3A">
        <w:rPr>
          <w:color w:val="auto"/>
        </w:rPr>
        <w:t xml:space="preserve"> cu asistenţă tehnică şi financiară terţă:</w:t>
      </w:r>
    </w:p>
    <w:p w14:paraId="7379C614" w14:textId="77777777" w:rsidR="00572532" w:rsidRPr="002D1D3A" w:rsidRDefault="00572532" w:rsidP="00572532">
      <w:pPr>
        <w:pStyle w:val="ListBullet"/>
        <w:ind w:left="0"/>
        <w:rPr>
          <w:color w:val="auto"/>
        </w:rPr>
      </w:pPr>
    </w:p>
    <w:p w14:paraId="54017164" w14:textId="73D8F3F5" w:rsidR="00572532" w:rsidRPr="002D1D3A" w:rsidRDefault="00572532" w:rsidP="001F347E">
      <w:pPr>
        <w:pStyle w:val="ListParagraph"/>
        <w:numPr>
          <w:ilvl w:val="3"/>
          <w:numId w:val="22"/>
        </w:numPr>
        <w:ind w:left="851" w:hanging="284"/>
        <w:jc w:val="both"/>
        <w:rPr>
          <w:rFonts w:ascii="Times New Roman" w:hAnsi="Times New Roman"/>
          <w:sz w:val="24"/>
          <w:szCs w:val="24"/>
          <w:lang w:val="pt-PT"/>
        </w:rPr>
      </w:pPr>
      <w:r w:rsidRPr="002D1D3A">
        <w:rPr>
          <w:rFonts w:ascii="Times New Roman" w:hAnsi="Times New Roman"/>
          <w:snapToGrid w:val="0"/>
          <w:sz w:val="24"/>
          <w:szCs w:val="24"/>
          <w:lang w:val="hu-HU" w:eastAsia="hu-HU"/>
        </w:rPr>
        <w:t>,,Determinarea potențialului de energie regenerabilă a apei subterane pe secțiunea ungaro-română în bazinul Crișurilor” – acronim WATER ENERGY (ROHU00270)</w:t>
      </w:r>
      <w:r w:rsidR="00B3243A" w:rsidRPr="002D1D3A">
        <w:rPr>
          <w:rFonts w:ascii="Times New Roman" w:hAnsi="Times New Roman"/>
          <w:snapToGrid w:val="0"/>
          <w:sz w:val="24"/>
          <w:szCs w:val="24"/>
          <w:lang w:val="hu-HU" w:eastAsia="hu-HU"/>
        </w:rPr>
        <w:t>,</w:t>
      </w:r>
      <w:r w:rsidRPr="002D1D3A">
        <w:rPr>
          <w:rFonts w:ascii="Times New Roman" w:hAnsi="Times New Roman"/>
          <w:snapToGrid w:val="0"/>
          <w:sz w:val="24"/>
          <w:szCs w:val="24"/>
          <w:lang w:val="hu-HU" w:eastAsia="hu-HU"/>
        </w:rPr>
        <w:t xml:space="preserve"> </w:t>
      </w:r>
      <w:bookmarkStart w:id="32" w:name="_Hlk197340083"/>
      <w:r w:rsidRPr="002D1D3A">
        <w:rPr>
          <w:rFonts w:ascii="Times New Roman" w:hAnsi="Times New Roman"/>
          <w:sz w:val="24"/>
          <w:szCs w:val="24"/>
          <w:lang w:val="pt-PT"/>
        </w:rPr>
        <w:t>finanţat prin Programul Interreg V</w:t>
      </w:r>
      <w:r w:rsidR="00344598" w:rsidRPr="002D1D3A">
        <w:rPr>
          <w:rFonts w:ascii="Times New Roman" w:hAnsi="Times New Roman"/>
          <w:sz w:val="24"/>
          <w:szCs w:val="24"/>
          <w:lang w:val="pt-PT"/>
        </w:rPr>
        <w:t>I</w:t>
      </w:r>
      <w:r w:rsidRPr="002D1D3A">
        <w:rPr>
          <w:rFonts w:ascii="Times New Roman" w:hAnsi="Times New Roman"/>
          <w:sz w:val="24"/>
          <w:szCs w:val="24"/>
          <w:lang w:val="pt-PT"/>
        </w:rPr>
        <w:t xml:space="preserve"> A România– Ungaria 202</w:t>
      </w:r>
      <w:r w:rsidR="00344598" w:rsidRPr="002D1D3A">
        <w:rPr>
          <w:rFonts w:ascii="Times New Roman" w:hAnsi="Times New Roman"/>
          <w:sz w:val="24"/>
          <w:szCs w:val="24"/>
          <w:lang w:val="pt-PT"/>
        </w:rPr>
        <w:t>1</w:t>
      </w:r>
      <w:r w:rsidRPr="002D1D3A">
        <w:rPr>
          <w:rFonts w:ascii="Times New Roman" w:hAnsi="Times New Roman"/>
          <w:sz w:val="24"/>
          <w:szCs w:val="24"/>
          <w:lang w:val="pt-PT"/>
        </w:rPr>
        <w:t>-2027.</w:t>
      </w:r>
    </w:p>
    <w:bookmarkEnd w:id="32"/>
    <w:p w14:paraId="050E280E" w14:textId="62827D8B" w:rsidR="00572532" w:rsidRPr="002D1D3A" w:rsidRDefault="00572532" w:rsidP="001F347E">
      <w:pPr>
        <w:numPr>
          <w:ilvl w:val="0"/>
          <w:numId w:val="26"/>
        </w:numPr>
        <w:tabs>
          <w:tab w:val="clear" w:pos="720"/>
          <w:tab w:val="num" w:pos="1276"/>
        </w:tabs>
        <w:spacing w:line="360" w:lineRule="auto"/>
        <w:ind w:left="1134" w:hanging="283"/>
        <w:contextualSpacing/>
        <w:jc w:val="both"/>
        <w:rPr>
          <w:rFonts w:ascii="Times New Roman" w:eastAsia="SimSun" w:hAnsi="Times New Roman" w:cs="Times New Roman"/>
          <w:snapToGrid w:val="0"/>
          <w:lang w:val="hu-HU" w:eastAsia="hu-HU"/>
        </w:rPr>
      </w:pPr>
      <w:r w:rsidRPr="002D1D3A">
        <w:rPr>
          <w:rFonts w:ascii="Times New Roman" w:eastAsia="SimSun" w:hAnsi="Times New Roman" w:cs="Times New Roman"/>
          <w:snapToGrid w:val="0"/>
          <w:lang w:val="hu-HU" w:eastAsia="hu-HU"/>
        </w:rPr>
        <w:t>Parteneri: Tiszántúli Vízügyi Igazgatóság, lider de proiect şi Administraţia Bazinală de Apă Crişuri  și Körös-Videki Vízügyi Igazgatóság, parteneri proiect;</w:t>
      </w:r>
    </w:p>
    <w:p w14:paraId="0B2356CE" w14:textId="74D80C59" w:rsidR="00572532" w:rsidRPr="002D1D3A" w:rsidRDefault="00572532" w:rsidP="001F347E">
      <w:pPr>
        <w:numPr>
          <w:ilvl w:val="0"/>
          <w:numId w:val="26"/>
        </w:numPr>
        <w:tabs>
          <w:tab w:val="clear" w:pos="720"/>
          <w:tab w:val="num" w:pos="1276"/>
        </w:tabs>
        <w:spacing w:line="360" w:lineRule="auto"/>
        <w:ind w:left="1134" w:hanging="283"/>
        <w:contextualSpacing/>
        <w:jc w:val="both"/>
        <w:rPr>
          <w:rFonts w:ascii="Times New Roman" w:eastAsia="SimSun" w:hAnsi="Times New Roman" w:cs="Times New Roman"/>
          <w:snapToGrid w:val="0"/>
          <w:lang w:val="hu-HU" w:eastAsia="hu-HU"/>
        </w:rPr>
      </w:pPr>
      <w:r w:rsidRPr="002D1D3A">
        <w:rPr>
          <w:rFonts w:ascii="Times New Roman" w:eastAsia="SimSun" w:hAnsi="Times New Roman" w:cs="Times New Roman"/>
          <w:snapToGrid w:val="0"/>
          <w:lang w:val="hu-HU" w:eastAsia="hu-HU"/>
        </w:rPr>
        <w:t>Valoare proiect: 1.018.737,58 euro;</w:t>
      </w:r>
    </w:p>
    <w:p w14:paraId="65C5CA1E" w14:textId="71F25F10" w:rsidR="00572532" w:rsidRPr="002D1D3A" w:rsidRDefault="00572532" w:rsidP="001F347E">
      <w:pPr>
        <w:numPr>
          <w:ilvl w:val="0"/>
          <w:numId w:val="26"/>
        </w:numPr>
        <w:tabs>
          <w:tab w:val="clear" w:pos="720"/>
          <w:tab w:val="num" w:pos="1276"/>
        </w:tabs>
        <w:spacing w:line="360" w:lineRule="auto"/>
        <w:ind w:left="1134" w:hanging="283"/>
        <w:contextualSpacing/>
        <w:jc w:val="both"/>
        <w:rPr>
          <w:rFonts w:ascii="Times New Roman" w:eastAsia="SimSun" w:hAnsi="Times New Roman" w:cs="Times New Roman"/>
          <w:snapToGrid w:val="0"/>
          <w:lang w:val="hu-HU" w:eastAsia="hu-HU"/>
        </w:rPr>
      </w:pPr>
      <w:r w:rsidRPr="002D1D3A">
        <w:rPr>
          <w:rFonts w:ascii="Times New Roman" w:hAnsi="Times New Roman" w:cs="Times New Roman"/>
          <w:lang w:val="pt-PT"/>
        </w:rPr>
        <w:t xml:space="preserve">Perioada de implementare: </w:t>
      </w:r>
      <w:r w:rsidR="009608C2" w:rsidRPr="002D1D3A">
        <w:rPr>
          <w:rFonts w:ascii="Times New Roman" w:hAnsi="Times New Roman" w:cs="Times New Roman"/>
          <w:lang w:val="pt-PT"/>
        </w:rPr>
        <w:t>1 april</w:t>
      </w:r>
      <w:r w:rsidR="002D1D3A" w:rsidRPr="002D1D3A">
        <w:rPr>
          <w:rFonts w:ascii="Times New Roman" w:hAnsi="Times New Roman" w:cs="Times New Roman"/>
          <w:lang w:val="pt-PT"/>
        </w:rPr>
        <w:t>i</w:t>
      </w:r>
      <w:r w:rsidR="009608C2" w:rsidRPr="002D1D3A">
        <w:rPr>
          <w:rFonts w:ascii="Times New Roman" w:hAnsi="Times New Roman" w:cs="Times New Roman"/>
          <w:lang w:val="pt-PT"/>
        </w:rPr>
        <w:t>e</w:t>
      </w:r>
      <w:r w:rsidRPr="002D1D3A">
        <w:rPr>
          <w:rFonts w:ascii="Times New Roman" w:hAnsi="Times New Roman" w:cs="Times New Roman"/>
          <w:lang w:val="pt-PT"/>
        </w:rPr>
        <w:t xml:space="preserve"> 2025 – 30 septembrie 2027.</w:t>
      </w:r>
    </w:p>
    <w:p w14:paraId="1E37CFA0" w14:textId="2902B85F" w:rsidR="00B3243A" w:rsidRPr="002D1D3A" w:rsidRDefault="00572532" w:rsidP="001F347E">
      <w:pPr>
        <w:pStyle w:val="ListParagraph"/>
        <w:numPr>
          <w:ilvl w:val="3"/>
          <w:numId w:val="22"/>
        </w:numPr>
        <w:ind w:left="851" w:hanging="284"/>
        <w:jc w:val="both"/>
        <w:rPr>
          <w:rFonts w:ascii="Times New Roman" w:hAnsi="Times New Roman"/>
          <w:snapToGrid w:val="0"/>
          <w:sz w:val="24"/>
          <w:szCs w:val="24"/>
          <w:lang w:val="hu-HU" w:eastAsia="hu-HU"/>
        </w:rPr>
      </w:pPr>
      <w:r w:rsidRPr="002D1D3A">
        <w:rPr>
          <w:rFonts w:ascii="Times New Roman" w:hAnsi="Times New Roman"/>
          <w:snapToGrid w:val="0"/>
          <w:sz w:val="24"/>
          <w:szCs w:val="24"/>
          <w:lang w:val="hu-HU" w:eastAsia="hu-HU"/>
        </w:rPr>
        <w:t>,,Dezvoltarea complexă a managementului apei în bazinele hidrografice Barcău şi Crişul Repede în judeţele Bihor, Hajdu-Bihar şi Bekes” – acronim CMPLX-WATER ( ROHU00458</w:t>
      </w:r>
      <w:r w:rsidR="00B3243A" w:rsidRPr="002D1D3A">
        <w:rPr>
          <w:rFonts w:ascii="Times New Roman" w:hAnsi="Times New Roman"/>
          <w:snapToGrid w:val="0"/>
          <w:sz w:val="24"/>
          <w:szCs w:val="24"/>
          <w:lang w:val="hu-HU" w:eastAsia="hu-HU"/>
        </w:rPr>
        <w:t>), finanţat prin Programul Interreg V</w:t>
      </w:r>
      <w:r w:rsidR="002D1D3A" w:rsidRPr="002D1D3A">
        <w:rPr>
          <w:rFonts w:ascii="Times New Roman" w:hAnsi="Times New Roman"/>
          <w:snapToGrid w:val="0"/>
          <w:sz w:val="24"/>
          <w:szCs w:val="24"/>
          <w:lang w:val="hu-HU" w:eastAsia="hu-HU"/>
        </w:rPr>
        <w:t>I</w:t>
      </w:r>
      <w:r w:rsidR="00B3243A" w:rsidRPr="002D1D3A">
        <w:rPr>
          <w:rFonts w:ascii="Times New Roman" w:hAnsi="Times New Roman"/>
          <w:snapToGrid w:val="0"/>
          <w:sz w:val="24"/>
          <w:szCs w:val="24"/>
          <w:lang w:val="hu-HU" w:eastAsia="hu-HU"/>
        </w:rPr>
        <w:t xml:space="preserve"> A România– Ungaria 202</w:t>
      </w:r>
      <w:r w:rsidR="002D1D3A" w:rsidRPr="002D1D3A">
        <w:rPr>
          <w:rFonts w:ascii="Times New Roman" w:hAnsi="Times New Roman"/>
          <w:snapToGrid w:val="0"/>
          <w:sz w:val="24"/>
          <w:szCs w:val="24"/>
          <w:lang w:val="hu-HU" w:eastAsia="hu-HU"/>
        </w:rPr>
        <w:t>1</w:t>
      </w:r>
      <w:r w:rsidR="00B3243A" w:rsidRPr="002D1D3A">
        <w:rPr>
          <w:rFonts w:ascii="Times New Roman" w:hAnsi="Times New Roman"/>
          <w:snapToGrid w:val="0"/>
          <w:sz w:val="24"/>
          <w:szCs w:val="24"/>
          <w:lang w:val="hu-HU" w:eastAsia="hu-HU"/>
        </w:rPr>
        <w:t>-2027.</w:t>
      </w:r>
    </w:p>
    <w:p w14:paraId="3A1986FF" w14:textId="6BAD14F2" w:rsidR="00B3243A" w:rsidRPr="002D1D3A" w:rsidRDefault="00B3243A" w:rsidP="001F347E">
      <w:pPr>
        <w:numPr>
          <w:ilvl w:val="0"/>
          <w:numId w:val="26"/>
        </w:numPr>
        <w:tabs>
          <w:tab w:val="clear" w:pos="720"/>
          <w:tab w:val="num" w:pos="1276"/>
        </w:tabs>
        <w:spacing w:line="360" w:lineRule="auto"/>
        <w:ind w:left="1134" w:hanging="283"/>
        <w:contextualSpacing/>
        <w:jc w:val="both"/>
        <w:rPr>
          <w:rFonts w:ascii="Times New Roman" w:eastAsia="SimSun" w:hAnsi="Times New Roman" w:cs="Times New Roman"/>
          <w:snapToGrid w:val="0"/>
          <w:lang w:val="hu-HU" w:eastAsia="hu-HU"/>
        </w:rPr>
      </w:pPr>
      <w:r w:rsidRPr="002D1D3A">
        <w:rPr>
          <w:rFonts w:ascii="Times New Roman" w:eastAsia="SimSun" w:hAnsi="Times New Roman" w:cs="Times New Roman"/>
          <w:snapToGrid w:val="0"/>
          <w:lang w:val="hu-HU" w:eastAsia="hu-HU"/>
        </w:rPr>
        <w:t>Parteneri: Administraţia Bazinală de Apă Crişuri, lider de proiect și Tiszántúli Vízügyi Igazgatóság, Körös-Videki Vízügyi Igazgatóság și Primăria Comunei Sălard, parteneri proiect;</w:t>
      </w:r>
    </w:p>
    <w:p w14:paraId="005CA8E7" w14:textId="6265086A" w:rsidR="00B3243A" w:rsidRPr="002D1D3A" w:rsidRDefault="00B3243A" w:rsidP="001F347E">
      <w:pPr>
        <w:numPr>
          <w:ilvl w:val="0"/>
          <w:numId w:val="26"/>
        </w:numPr>
        <w:tabs>
          <w:tab w:val="clear" w:pos="720"/>
          <w:tab w:val="num" w:pos="1276"/>
        </w:tabs>
        <w:spacing w:line="360" w:lineRule="auto"/>
        <w:ind w:left="1134" w:hanging="283"/>
        <w:contextualSpacing/>
        <w:jc w:val="both"/>
        <w:rPr>
          <w:rFonts w:ascii="Times New Roman" w:eastAsia="SimSun" w:hAnsi="Times New Roman" w:cs="Times New Roman"/>
          <w:snapToGrid w:val="0"/>
          <w:lang w:val="hu-HU" w:eastAsia="hu-HU"/>
        </w:rPr>
      </w:pPr>
      <w:r w:rsidRPr="002D1D3A">
        <w:rPr>
          <w:rFonts w:ascii="Times New Roman" w:eastAsia="SimSun" w:hAnsi="Times New Roman" w:cs="Times New Roman"/>
          <w:snapToGrid w:val="0"/>
          <w:lang w:val="hu-HU" w:eastAsia="hu-HU"/>
        </w:rPr>
        <w:t>Valoare proiect: 1.900.000 euro;</w:t>
      </w:r>
    </w:p>
    <w:p w14:paraId="05A6D4B3" w14:textId="4D55A091" w:rsidR="00D76CA4" w:rsidRPr="002D1D3A" w:rsidRDefault="00B3243A" w:rsidP="001F347E">
      <w:pPr>
        <w:numPr>
          <w:ilvl w:val="0"/>
          <w:numId w:val="26"/>
        </w:numPr>
        <w:tabs>
          <w:tab w:val="clear" w:pos="720"/>
          <w:tab w:val="num" w:pos="1276"/>
        </w:tabs>
        <w:spacing w:line="360" w:lineRule="auto"/>
        <w:ind w:left="1134" w:hanging="283"/>
        <w:contextualSpacing/>
        <w:jc w:val="both"/>
        <w:rPr>
          <w:rFonts w:ascii="Times New Roman" w:eastAsia="SimSun" w:hAnsi="Times New Roman" w:cs="Times New Roman"/>
          <w:snapToGrid w:val="0"/>
          <w:lang w:val="hu-HU" w:eastAsia="hu-HU"/>
        </w:rPr>
      </w:pPr>
      <w:r w:rsidRPr="002D1D3A">
        <w:rPr>
          <w:rFonts w:ascii="Times New Roman" w:eastAsia="SimSun" w:hAnsi="Times New Roman" w:cs="Times New Roman"/>
          <w:snapToGrid w:val="0"/>
          <w:lang w:val="hu-HU" w:eastAsia="hu-HU"/>
        </w:rPr>
        <w:t>Perioada</w:t>
      </w:r>
      <w:r w:rsidRPr="002D1D3A">
        <w:rPr>
          <w:rFonts w:ascii="Times New Roman" w:hAnsi="Times New Roman" w:cs="Times New Roman"/>
          <w:lang w:val="pt-PT"/>
        </w:rPr>
        <w:t xml:space="preserve"> de implementare: </w:t>
      </w:r>
      <w:r w:rsidR="009608C2" w:rsidRPr="002D1D3A">
        <w:rPr>
          <w:rFonts w:ascii="Times New Roman" w:hAnsi="Times New Roman" w:cs="Times New Roman"/>
          <w:lang w:val="pt-PT"/>
        </w:rPr>
        <w:t>13</w:t>
      </w:r>
      <w:r w:rsidRPr="002D1D3A">
        <w:rPr>
          <w:rFonts w:ascii="Times New Roman" w:hAnsi="Times New Roman" w:cs="Times New Roman"/>
          <w:lang w:val="pt-PT"/>
        </w:rPr>
        <w:t xml:space="preserve"> </w:t>
      </w:r>
      <w:r w:rsidR="009608C2" w:rsidRPr="002D1D3A">
        <w:rPr>
          <w:rFonts w:ascii="Times New Roman" w:hAnsi="Times New Roman" w:cs="Times New Roman"/>
          <w:lang w:val="pt-PT"/>
        </w:rPr>
        <w:t>martie</w:t>
      </w:r>
      <w:r w:rsidRPr="002D1D3A">
        <w:rPr>
          <w:rFonts w:ascii="Times New Roman" w:hAnsi="Times New Roman" w:cs="Times New Roman"/>
          <w:lang w:val="pt-PT"/>
        </w:rPr>
        <w:t xml:space="preserve"> 2025 – </w:t>
      </w:r>
      <w:r w:rsidR="009608C2" w:rsidRPr="002D1D3A">
        <w:rPr>
          <w:rFonts w:ascii="Times New Roman" w:hAnsi="Times New Roman" w:cs="Times New Roman"/>
          <w:lang w:val="pt-PT"/>
        </w:rPr>
        <w:t>13</w:t>
      </w:r>
      <w:r w:rsidRPr="002D1D3A">
        <w:rPr>
          <w:rFonts w:ascii="Times New Roman" w:hAnsi="Times New Roman" w:cs="Times New Roman"/>
          <w:lang w:val="pt-PT"/>
        </w:rPr>
        <w:t xml:space="preserve"> septembrie 202</w:t>
      </w:r>
      <w:r w:rsidR="009608C2" w:rsidRPr="002D1D3A">
        <w:rPr>
          <w:rFonts w:ascii="Times New Roman" w:hAnsi="Times New Roman" w:cs="Times New Roman"/>
          <w:lang w:val="pt-PT"/>
        </w:rPr>
        <w:t>7</w:t>
      </w:r>
      <w:r w:rsidR="002D1D3A">
        <w:rPr>
          <w:rFonts w:ascii="Times New Roman" w:hAnsi="Times New Roman" w:cs="Times New Roman"/>
          <w:lang w:val="pt-PT"/>
        </w:rPr>
        <w:t>.</w:t>
      </w:r>
    </w:p>
    <w:p w14:paraId="4B6810AF" w14:textId="77777777" w:rsidR="00A819A9" w:rsidRDefault="00A819A9" w:rsidP="00FE412B">
      <w:pPr>
        <w:ind w:left="708" w:hanging="708"/>
        <w:jc w:val="both"/>
        <w:rPr>
          <w:rFonts w:ascii="Times New Roman" w:hAnsi="Times New Roman" w:cs="Times New Roman"/>
          <w:b/>
          <w:bCs/>
          <w:color w:val="000000" w:themeColor="text1"/>
        </w:rPr>
      </w:pPr>
    </w:p>
    <w:p w14:paraId="360719F2" w14:textId="6E97AA2A" w:rsidR="001233BE" w:rsidRPr="008B3A80" w:rsidRDefault="001D705E" w:rsidP="00FE412B">
      <w:pPr>
        <w:ind w:left="708" w:hanging="708"/>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I.8.b.</w:t>
      </w:r>
      <w:r w:rsidRPr="008B3A80">
        <w:rPr>
          <w:rFonts w:ascii="Times New Roman" w:hAnsi="Times New Roman" w:cs="Times New Roman"/>
          <w:b/>
          <w:bCs/>
          <w:color w:val="000000" w:themeColor="text1"/>
        </w:rPr>
        <w:tab/>
        <w:t>Comisia hotărăşte</w:t>
      </w:r>
      <w:r w:rsidR="001233BE" w:rsidRPr="008B3A80">
        <w:rPr>
          <w:rFonts w:ascii="Times New Roman" w:hAnsi="Times New Roman" w:cs="Times New Roman"/>
          <w:b/>
          <w:bCs/>
          <w:color w:val="000000" w:themeColor="text1"/>
        </w:rPr>
        <w:t>:</w:t>
      </w:r>
    </w:p>
    <w:p w14:paraId="183C185D" w14:textId="66902E4E" w:rsidR="002F2B0F" w:rsidRPr="00B3243A" w:rsidRDefault="009C50DC" w:rsidP="001F347E">
      <w:pPr>
        <w:pStyle w:val="ListParagraph"/>
        <w:numPr>
          <w:ilvl w:val="0"/>
          <w:numId w:val="7"/>
        </w:numPr>
        <w:spacing w:before="120"/>
        <w:ind w:left="450"/>
        <w:jc w:val="both"/>
        <w:rPr>
          <w:rFonts w:ascii="Times New Roman" w:hAnsi="Times New Roman"/>
          <w:b/>
          <w:bCs/>
          <w:color w:val="000000" w:themeColor="text1"/>
          <w:sz w:val="24"/>
          <w:szCs w:val="24"/>
          <w:lang w:val="ro-RO"/>
        </w:rPr>
      </w:pPr>
      <w:r w:rsidRPr="008B3A80">
        <w:rPr>
          <w:rFonts w:ascii="Times New Roman" w:hAnsi="Times New Roman"/>
          <w:color w:val="000000" w:themeColor="text1"/>
          <w:sz w:val="24"/>
          <w:szCs w:val="24"/>
          <w:lang w:val="ro-RO"/>
        </w:rPr>
        <w:t>S</w:t>
      </w:r>
      <w:r w:rsidR="001D705E" w:rsidRPr="008B3A80">
        <w:rPr>
          <w:rFonts w:ascii="Times New Roman" w:hAnsi="Times New Roman"/>
          <w:color w:val="000000" w:themeColor="text1"/>
          <w:sz w:val="24"/>
          <w:szCs w:val="24"/>
          <w:lang w:val="ro-RO"/>
        </w:rPr>
        <w:t xml:space="preserve">prijinirea </w:t>
      </w:r>
      <w:r w:rsidR="00B72F73">
        <w:rPr>
          <w:rFonts w:ascii="Times New Roman" w:hAnsi="Times New Roman"/>
          <w:color w:val="000000" w:themeColor="text1"/>
          <w:sz w:val="24"/>
          <w:szCs w:val="24"/>
          <w:lang w:val="ro-RO"/>
        </w:rPr>
        <w:t xml:space="preserve">şi </w:t>
      </w:r>
      <w:r w:rsidR="001D705E" w:rsidRPr="008B3A80">
        <w:rPr>
          <w:rFonts w:ascii="Times New Roman" w:hAnsi="Times New Roman"/>
          <w:color w:val="000000" w:themeColor="text1"/>
          <w:sz w:val="24"/>
          <w:szCs w:val="24"/>
          <w:lang w:val="ro-RO"/>
        </w:rPr>
        <w:t>urmărirea în continuare a proiectelor</w:t>
      </w:r>
      <w:r w:rsidR="007715E5" w:rsidRPr="008B3A80">
        <w:rPr>
          <w:rFonts w:ascii="Times New Roman" w:hAnsi="Times New Roman"/>
          <w:color w:val="000000" w:themeColor="text1"/>
          <w:sz w:val="24"/>
          <w:szCs w:val="24"/>
          <w:lang w:val="ro-RO"/>
        </w:rPr>
        <w:t xml:space="preserve"> comune</w:t>
      </w:r>
      <w:r w:rsidR="001D705E" w:rsidRPr="008B3A80">
        <w:rPr>
          <w:rFonts w:ascii="Times New Roman" w:hAnsi="Times New Roman"/>
          <w:color w:val="000000" w:themeColor="text1"/>
          <w:sz w:val="24"/>
          <w:szCs w:val="24"/>
          <w:lang w:val="ro-RO"/>
        </w:rPr>
        <w:t xml:space="preserve"> care se realizează în domeniul de aplicare a Acordului cu asisten</w:t>
      </w:r>
      <w:r w:rsidR="002D1D3A">
        <w:rPr>
          <w:rFonts w:ascii="Times New Roman" w:hAnsi="Times New Roman"/>
          <w:color w:val="000000" w:themeColor="text1"/>
          <w:sz w:val="24"/>
          <w:szCs w:val="24"/>
          <w:lang w:val="ro-RO"/>
        </w:rPr>
        <w:t>ţ</w:t>
      </w:r>
      <w:r w:rsidR="001D705E" w:rsidRPr="008B3A80">
        <w:rPr>
          <w:rFonts w:ascii="Times New Roman" w:hAnsi="Times New Roman"/>
          <w:color w:val="000000" w:themeColor="text1"/>
          <w:sz w:val="24"/>
          <w:szCs w:val="24"/>
          <w:lang w:val="ro-RO"/>
        </w:rPr>
        <w:t>ă tehnică şi financiară terţă, cât şi a celor din bazinele hidrografice ale Tisei şi al Dunării.</w:t>
      </w:r>
    </w:p>
    <w:p w14:paraId="35CE6026" w14:textId="77777777" w:rsidR="002F2B0F" w:rsidRPr="008B3A80" w:rsidRDefault="002F2B0F" w:rsidP="00D76CA4">
      <w:pPr>
        <w:spacing w:before="120"/>
        <w:jc w:val="both"/>
        <w:rPr>
          <w:rFonts w:ascii="Times New Roman" w:hAnsi="Times New Roman"/>
          <w:b/>
          <w:bCs/>
          <w:color w:val="000000" w:themeColor="text1"/>
        </w:rPr>
      </w:pPr>
    </w:p>
    <w:p w14:paraId="776897BD" w14:textId="77777777" w:rsidR="001D705E" w:rsidRPr="008B3A80" w:rsidRDefault="001D705E" w:rsidP="00FE412B">
      <w:pPr>
        <w:tabs>
          <w:tab w:val="left" w:pos="7480"/>
        </w:tabs>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 xml:space="preserve">I.9. Următoarea întâlnire a Comisiei </w:t>
      </w:r>
    </w:p>
    <w:p w14:paraId="02922AB8" w14:textId="77777777" w:rsidR="00E767D9" w:rsidRPr="008B3A80" w:rsidRDefault="00E767D9" w:rsidP="00FE412B">
      <w:pPr>
        <w:jc w:val="both"/>
        <w:rPr>
          <w:rFonts w:ascii="Times New Roman" w:hAnsi="Times New Roman" w:cs="Times New Roman"/>
          <w:color w:val="000000" w:themeColor="text1"/>
        </w:rPr>
      </w:pPr>
    </w:p>
    <w:p w14:paraId="3C7D8E77" w14:textId="0FF6142F" w:rsidR="009B4CA4" w:rsidRPr="008B3A80" w:rsidRDefault="001D705E" w:rsidP="00FE412B">
      <w:pPr>
        <w:jc w:val="both"/>
        <w:rPr>
          <w:rFonts w:ascii="Times New Roman" w:hAnsi="Times New Roman" w:cs="Times New Roman"/>
          <w:b/>
          <w:bCs/>
          <w:color w:val="000000" w:themeColor="text1"/>
        </w:rPr>
      </w:pPr>
      <w:r w:rsidRPr="008B3A80">
        <w:rPr>
          <w:rFonts w:ascii="Times New Roman" w:hAnsi="Times New Roman" w:cs="Times New Roman"/>
          <w:color w:val="000000" w:themeColor="text1"/>
        </w:rPr>
        <w:t>Comisia hotărăşte că următoare</w:t>
      </w:r>
      <w:r w:rsidR="001E443D" w:rsidRPr="008B3A80">
        <w:rPr>
          <w:rFonts w:ascii="Times New Roman" w:hAnsi="Times New Roman" w:cs="Times New Roman"/>
          <w:color w:val="000000" w:themeColor="text1"/>
        </w:rPr>
        <w:t>a</w:t>
      </w:r>
      <w:r w:rsidRPr="008B3A80">
        <w:rPr>
          <w:rFonts w:ascii="Times New Roman" w:hAnsi="Times New Roman" w:cs="Times New Roman"/>
          <w:color w:val="000000" w:themeColor="text1"/>
        </w:rPr>
        <w:t xml:space="preserve"> Sesiune ordinară aferentă anului 20</w:t>
      </w:r>
      <w:r w:rsidR="004B70F2" w:rsidRPr="008B3A80">
        <w:rPr>
          <w:rFonts w:ascii="Times New Roman" w:hAnsi="Times New Roman" w:cs="Times New Roman"/>
          <w:color w:val="000000" w:themeColor="text1"/>
        </w:rPr>
        <w:t>2</w:t>
      </w:r>
      <w:r w:rsidR="00844DCA" w:rsidRPr="008B3A80">
        <w:rPr>
          <w:rFonts w:ascii="Times New Roman" w:hAnsi="Times New Roman" w:cs="Times New Roman"/>
          <w:color w:val="000000" w:themeColor="text1"/>
        </w:rPr>
        <w:t>5</w:t>
      </w:r>
      <w:r w:rsidRPr="008B3A80">
        <w:rPr>
          <w:rFonts w:ascii="Times New Roman" w:hAnsi="Times New Roman" w:cs="Times New Roman"/>
          <w:color w:val="000000" w:themeColor="text1"/>
        </w:rPr>
        <w:t xml:space="preserve"> să aibă loc pe teritoriul </w:t>
      </w:r>
      <w:r w:rsidR="00B72F73">
        <w:rPr>
          <w:rFonts w:ascii="Times New Roman" w:hAnsi="Times New Roman" w:cs="Times New Roman"/>
          <w:color w:val="000000" w:themeColor="text1"/>
        </w:rPr>
        <w:t>Ungariei</w:t>
      </w:r>
      <w:r w:rsidRPr="008B3A80">
        <w:rPr>
          <w:rFonts w:ascii="Times New Roman" w:hAnsi="Times New Roman" w:cs="Times New Roman"/>
          <w:color w:val="000000" w:themeColor="text1"/>
        </w:rPr>
        <w:t>,</w:t>
      </w:r>
      <w:r w:rsidR="00016AE7" w:rsidRPr="008B3A80">
        <w:rPr>
          <w:rFonts w:ascii="Times New Roman" w:hAnsi="Times New Roman" w:cs="Times New Roman"/>
          <w:color w:val="000000" w:themeColor="text1"/>
        </w:rPr>
        <w:t xml:space="preserve"> </w:t>
      </w:r>
      <w:r w:rsidRPr="008B3A80">
        <w:rPr>
          <w:rFonts w:ascii="Times New Roman" w:hAnsi="Times New Roman" w:cs="Times New Roman"/>
          <w:color w:val="000000" w:themeColor="text1"/>
        </w:rPr>
        <w:t xml:space="preserve">în </w:t>
      </w:r>
      <w:r w:rsidR="00124394" w:rsidRPr="008B3A80">
        <w:rPr>
          <w:rFonts w:ascii="Times New Roman" w:hAnsi="Times New Roman" w:cs="Times New Roman"/>
          <w:color w:val="000000" w:themeColor="text1"/>
        </w:rPr>
        <w:t>semestrul I</w:t>
      </w:r>
      <w:r w:rsidRPr="008B3A80">
        <w:rPr>
          <w:rFonts w:ascii="Times New Roman" w:hAnsi="Times New Roman" w:cs="Times New Roman"/>
          <w:color w:val="000000" w:themeColor="text1"/>
        </w:rPr>
        <w:t xml:space="preserve"> al anului 20</w:t>
      </w:r>
      <w:r w:rsidR="00EC1F4D" w:rsidRPr="008B3A80">
        <w:rPr>
          <w:rFonts w:ascii="Times New Roman" w:hAnsi="Times New Roman" w:cs="Times New Roman"/>
          <w:color w:val="000000" w:themeColor="text1"/>
        </w:rPr>
        <w:t>2</w:t>
      </w:r>
      <w:bookmarkStart w:id="33" w:name="_Hlk84954021"/>
      <w:r w:rsidR="00844DCA" w:rsidRPr="008B3A80">
        <w:rPr>
          <w:rFonts w:ascii="Times New Roman" w:hAnsi="Times New Roman" w:cs="Times New Roman"/>
          <w:color w:val="000000" w:themeColor="text1"/>
        </w:rPr>
        <w:t>6</w:t>
      </w:r>
      <w:r w:rsidR="002B2BA6" w:rsidRPr="008B3A80">
        <w:rPr>
          <w:rFonts w:ascii="Times New Roman" w:hAnsi="Times New Roman" w:cs="Times New Roman"/>
          <w:color w:val="000000" w:themeColor="text1"/>
        </w:rPr>
        <w:t>.</w:t>
      </w:r>
    </w:p>
    <w:p w14:paraId="37CF38DC" w14:textId="6C3A899A" w:rsidR="005D55B3" w:rsidRPr="008B3A80" w:rsidRDefault="005D55B3" w:rsidP="00FE412B">
      <w:pPr>
        <w:rPr>
          <w:rFonts w:ascii="Times New Roman" w:hAnsi="Times New Roman" w:cs="Times New Roman"/>
          <w:b/>
          <w:bCs/>
          <w:color w:val="000000" w:themeColor="text1"/>
        </w:rPr>
      </w:pPr>
    </w:p>
    <w:p w14:paraId="1CBDCA17" w14:textId="77777777" w:rsidR="00D76CA4" w:rsidRPr="008B3A80" w:rsidRDefault="00D76CA4" w:rsidP="00FE412B">
      <w:pPr>
        <w:rPr>
          <w:rFonts w:ascii="Times New Roman" w:hAnsi="Times New Roman" w:cs="Times New Roman"/>
          <w:b/>
          <w:bCs/>
          <w:color w:val="000000" w:themeColor="text1"/>
        </w:rPr>
      </w:pPr>
    </w:p>
    <w:p w14:paraId="5C9B1E20" w14:textId="4E3D9964" w:rsidR="005D55B3" w:rsidRPr="008B3A80" w:rsidRDefault="005D55B3" w:rsidP="001F347E">
      <w:pPr>
        <w:numPr>
          <w:ilvl w:val="0"/>
          <w:numId w:val="3"/>
        </w:numPr>
        <w:ind w:left="567" w:hanging="567"/>
        <w:jc w:val="both"/>
        <w:rPr>
          <w:rFonts w:ascii="Times New Roman" w:hAnsi="Times New Roman" w:cs="Times New Roman"/>
          <w:b/>
          <w:bCs/>
          <w:color w:val="000000" w:themeColor="text1"/>
        </w:rPr>
      </w:pPr>
      <w:r w:rsidRPr="008B3A80">
        <w:rPr>
          <w:rFonts w:ascii="Times New Roman" w:hAnsi="Times New Roman" w:cs="Times New Roman"/>
          <w:b/>
          <w:bCs/>
          <w:color w:val="000000" w:themeColor="text1"/>
        </w:rPr>
        <w:t>Diverse.</w:t>
      </w:r>
    </w:p>
    <w:p w14:paraId="484B0877" w14:textId="37FE929F" w:rsidR="00007353" w:rsidRPr="008B3A80" w:rsidRDefault="00007353" w:rsidP="00FE412B">
      <w:pPr>
        <w:rPr>
          <w:rFonts w:ascii="Times New Roman" w:hAnsi="Times New Roman" w:cs="Times New Roman"/>
          <w:b/>
          <w:bCs/>
          <w:color w:val="000000" w:themeColor="text1"/>
        </w:rPr>
      </w:pPr>
    </w:p>
    <w:p w14:paraId="3C4BB56E" w14:textId="77777777" w:rsidR="00D76CA4" w:rsidRPr="008B3A80" w:rsidRDefault="00D76CA4" w:rsidP="00FE412B">
      <w:pPr>
        <w:rPr>
          <w:rFonts w:ascii="Times New Roman" w:hAnsi="Times New Roman" w:cs="Times New Roman"/>
          <w:b/>
          <w:bCs/>
          <w:color w:val="000000" w:themeColor="text1"/>
        </w:rPr>
      </w:pPr>
    </w:p>
    <w:p w14:paraId="45DF9056" w14:textId="77777777" w:rsidR="00A7752F" w:rsidRPr="008B3A80" w:rsidRDefault="00A7752F" w:rsidP="00FE412B">
      <w:pPr>
        <w:rPr>
          <w:rFonts w:ascii="Times New Roman" w:hAnsi="Times New Roman" w:cs="Times New Roman"/>
          <w:b/>
          <w:bCs/>
          <w:color w:val="000000" w:themeColor="text1"/>
        </w:rPr>
      </w:pPr>
      <w:r w:rsidRPr="008B3A80">
        <w:rPr>
          <w:rFonts w:ascii="Times New Roman" w:hAnsi="Times New Roman" w:cs="Times New Roman"/>
          <w:b/>
          <w:bCs/>
          <w:color w:val="000000" w:themeColor="text1"/>
        </w:rPr>
        <w:t xml:space="preserve">II.1 </w:t>
      </w:r>
      <w:r w:rsidR="005D55B3" w:rsidRPr="008B3A80">
        <w:rPr>
          <w:rFonts w:ascii="Times New Roman" w:hAnsi="Times New Roman" w:cs="Times New Roman"/>
          <w:b/>
          <w:bCs/>
          <w:color w:val="000000" w:themeColor="text1"/>
        </w:rPr>
        <w:t xml:space="preserve">Informarea Părții române referitoare </w:t>
      </w:r>
      <w:r w:rsidRPr="008B3A80">
        <w:rPr>
          <w:rFonts w:ascii="Times New Roman" w:hAnsi="Times New Roman" w:cs="Times New Roman"/>
          <w:b/>
          <w:bCs/>
          <w:color w:val="000000" w:themeColor="text1"/>
        </w:rPr>
        <w:t xml:space="preserve">stadiul </w:t>
      </w:r>
      <w:r w:rsidR="002C61F0" w:rsidRPr="008B3A80">
        <w:rPr>
          <w:rFonts w:ascii="Times New Roman" w:hAnsi="Times New Roman" w:cs="Times New Roman"/>
          <w:b/>
          <w:bCs/>
          <w:color w:val="000000" w:themeColor="text1"/>
        </w:rPr>
        <w:t xml:space="preserve">realizării lucrărilor la </w:t>
      </w:r>
      <w:r w:rsidRPr="008B3A80">
        <w:rPr>
          <w:rFonts w:ascii="Times New Roman" w:hAnsi="Times New Roman" w:cs="Times New Roman"/>
          <w:b/>
          <w:bCs/>
          <w:color w:val="000000" w:themeColor="text1"/>
        </w:rPr>
        <w:t>secțiunil</w:t>
      </w:r>
      <w:r w:rsidR="002C61F0" w:rsidRPr="008B3A80">
        <w:rPr>
          <w:rFonts w:ascii="Times New Roman" w:hAnsi="Times New Roman" w:cs="Times New Roman"/>
          <w:b/>
          <w:bCs/>
          <w:color w:val="000000" w:themeColor="text1"/>
        </w:rPr>
        <w:t>e</w:t>
      </w:r>
      <w:r w:rsidRPr="008B3A80">
        <w:rPr>
          <w:rFonts w:ascii="Times New Roman" w:hAnsi="Times New Roman" w:cs="Times New Roman"/>
          <w:b/>
          <w:bCs/>
          <w:color w:val="000000" w:themeColor="text1"/>
        </w:rPr>
        <w:t xml:space="preserve"> de intervenție la plutitori.</w:t>
      </w:r>
    </w:p>
    <w:p w14:paraId="2CB0FD7F" w14:textId="77777777" w:rsidR="00D03D00" w:rsidRPr="008B3A80" w:rsidRDefault="00D03D00" w:rsidP="00FE412B">
      <w:pPr>
        <w:rPr>
          <w:rFonts w:ascii="Times New Roman" w:hAnsi="Times New Roman" w:cs="Times New Roman"/>
          <w:color w:val="000000" w:themeColor="text1"/>
        </w:rPr>
      </w:pPr>
    </w:p>
    <w:p w14:paraId="2EAFCE1C" w14:textId="10EED59A" w:rsidR="0044477A" w:rsidRPr="00E75D2C" w:rsidRDefault="0044477A" w:rsidP="0044477A">
      <w:pPr>
        <w:ind w:left="90"/>
        <w:jc w:val="both"/>
        <w:rPr>
          <w:rFonts w:ascii="Times New Roman" w:hAnsi="Times New Roman" w:cs="Times New Roman"/>
        </w:rPr>
      </w:pPr>
      <w:r w:rsidRPr="00E75D2C">
        <w:rPr>
          <w:rFonts w:ascii="Times New Roman" w:hAnsi="Times New Roman" w:cs="Times New Roman"/>
        </w:rPr>
        <w:t xml:space="preserve">În anul 2024 a avut loc </w:t>
      </w:r>
      <w:r w:rsidRPr="00E75D2C">
        <w:rPr>
          <w:rFonts w:ascii="Times New Roman" w:hAnsi="Times New Roman" w:cs="Times New Roman"/>
          <w:lang w:val="it-IT"/>
        </w:rPr>
        <w:t>atât pe teritoriul român (perioada 5-6 august 2024), cât și pe teritoriul ungar (perioada 7-8 august 2024),</w:t>
      </w:r>
      <w:r w:rsidRPr="00E75D2C">
        <w:rPr>
          <w:rFonts w:ascii="Times New Roman" w:hAnsi="Times New Roman" w:cs="Times New Roman"/>
        </w:rPr>
        <w:t xml:space="preserve"> întâlnirea Împuterniciților în scopul verificării pe teren a lucrărilor hidrotehnice. În cadrul întâlnirii de pe teritoriul român, Partea română a prezentat amplasamentele finalizate de pe teritoriul român după cum urmează:</w:t>
      </w:r>
    </w:p>
    <w:p w14:paraId="52E1970F" w14:textId="7B21844B" w:rsidR="00FE170B" w:rsidRPr="00E75D2C" w:rsidRDefault="00FE170B" w:rsidP="00FE170B">
      <w:pPr>
        <w:rPr>
          <w:rFonts w:ascii="Times New Roman" w:hAnsi="Times New Roman" w:cs="Times New Roman"/>
        </w:rPr>
      </w:pPr>
    </w:p>
    <w:p w14:paraId="66878DF2" w14:textId="66E602A2" w:rsidR="0044477A" w:rsidRPr="00E75D2C" w:rsidRDefault="00404506" w:rsidP="001F347E">
      <w:pPr>
        <w:numPr>
          <w:ilvl w:val="0"/>
          <w:numId w:val="25"/>
        </w:numPr>
        <w:spacing w:after="160" w:line="259" w:lineRule="auto"/>
        <w:rPr>
          <w:rFonts w:ascii="Times New Roman" w:eastAsia="Calibri" w:hAnsi="Times New Roman" w:cs="Times New Roman"/>
        </w:rPr>
      </w:pPr>
      <w:r w:rsidRPr="00E75D2C">
        <w:rPr>
          <w:rFonts w:ascii="Times New Roman" w:eastAsia="Calibri" w:hAnsi="Times New Roman" w:cs="Times New Roman"/>
        </w:rPr>
        <w:t>râul Crișul Negru, localitatea Tinca, județul Bihor - Amplasamentul pe râul Barc</w:t>
      </w:r>
      <w:r w:rsidR="00E75D2C" w:rsidRPr="00E75D2C">
        <w:rPr>
          <w:rFonts w:ascii="Times New Roman" w:eastAsia="Calibri" w:hAnsi="Times New Roman" w:cs="Times New Roman"/>
        </w:rPr>
        <w:t>ă</w:t>
      </w:r>
      <w:r w:rsidRPr="00E75D2C">
        <w:rPr>
          <w:rFonts w:ascii="Times New Roman" w:eastAsia="Calibri" w:hAnsi="Times New Roman" w:cs="Times New Roman"/>
        </w:rPr>
        <w:t>u - barajul de acumulare situat la aproximativ 440 de metri de DN19 B, între localităţile Suplacu de Barcău şi Porţ.</w:t>
      </w:r>
    </w:p>
    <w:p w14:paraId="12285891" w14:textId="0B149CDD" w:rsidR="00404506" w:rsidRPr="00E75D2C" w:rsidRDefault="00A24EBF" w:rsidP="001F347E">
      <w:pPr>
        <w:numPr>
          <w:ilvl w:val="0"/>
          <w:numId w:val="25"/>
        </w:numPr>
        <w:spacing w:after="160" w:line="259" w:lineRule="auto"/>
        <w:jc w:val="both"/>
        <w:rPr>
          <w:rFonts w:ascii="Times New Roman" w:eastAsia="Calibri" w:hAnsi="Times New Roman" w:cs="Times New Roman"/>
        </w:rPr>
      </w:pPr>
      <w:r w:rsidRPr="00E75D2C">
        <w:rPr>
          <w:rFonts w:ascii="Times New Roman" w:eastAsia="Calibri" w:hAnsi="Times New Roman" w:cs="Times New Roman"/>
        </w:rPr>
        <w:t xml:space="preserve">Valea Ier, localitatea Ianca, județul Bihor – Amplasamentul pe râul Ier, </w:t>
      </w:r>
      <w:bookmarkStart w:id="34" w:name="_Hlk94256873"/>
      <w:r w:rsidRPr="00E75D2C">
        <w:rPr>
          <w:rFonts w:ascii="Times New Roman" w:eastAsia="Calibri" w:hAnsi="Times New Roman" w:cs="Times New Roman"/>
        </w:rPr>
        <w:t>Aval Pod DC Ianca-Diosig</w:t>
      </w:r>
      <w:bookmarkEnd w:id="34"/>
      <w:r w:rsidRPr="00E75D2C">
        <w:rPr>
          <w:rFonts w:ascii="Times New Roman" w:eastAsia="Calibri" w:hAnsi="Times New Roman" w:cs="Times New Roman"/>
        </w:rPr>
        <w:t>, km 9+150 în loc. Diosig, Județul Bihor.</w:t>
      </w:r>
    </w:p>
    <w:p w14:paraId="49D1475A" w14:textId="77777777" w:rsidR="00A24EBF" w:rsidRPr="00E75D2C" w:rsidRDefault="00A24EBF" w:rsidP="001F347E">
      <w:pPr>
        <w:numPr>
          <w:ilvl w:val="0"/>
          <w:numId w:val="25"/>
        </w:numPr>
        <w:spacing w:after="160" w:line="259" w:lineRule="auto"/>
        <w:rPr>
          <w:rFonts w:ascii="Times New Roman" w:eastAsia="Calibri" w:hAnsi="Times New Roman" w:cs="Times New Roman"/>
        </w:rPr>
      </w:pPr>
      <w:r w:rsidRPr="00E75D2C">
        <w:rPr>
          <w:rFonts w:ascii="Times New Roman" w:eastAsia="Calibri" w:hAnsi="Times New Roman" w:cs="Times New Roman"/>
        </w:rPr>
        <w:t>râul Barcău, localitatea Suplacu de Barcău, județul Bihor - Amplasamentul pe râul Barcău, Ac. Barcău, mal stâng, km 76+800 în loc. Suplacu de Barcău, Județul Bihor.</w:t>
      </w:r>
    </w:p>
    <w:p w14:paraId="3A6847D6" w14:textId="77777777" w:rsidR="00A24EBF" w:rsidRPr="00E75D2C" w:rsidRDefault="00A24EBF" w:rsidP="001F347E">
      <w:pPr>
        <w:numPr>
          <w:ilvl w:val="0"/>
          <w:numId w:val="25"/>
        </w:numPr>
        <w:spacing w:after="160" w:line="259" w:lineRule="auto"/>
        <w:jc w:val="both"/>
        <w:rPr>
          <w:rFonts w:ascii="Times New Roman" w:eastAsia="Calibri" w:hAnsi="Times New Roman" w:cs="Times New Roman"/>
        </w:rPr>
      </w:pPr>
      <w:r w:rsidRPr="00E75D2C">
        <w:rPr>
          <w:rFonts w:ascii="Times New Roman" w:eastAsia="Calibri" w:hAnsi="Times New Roman" w:cs="Times New Roman"/>
        </w:rPr>
        <w:t>râul Someş, localitatea Odoreu, județul Satu-Mare – Amplasamentul pe râul Someș, în loc. Odoreu, Județul Satu Mare.</w:t>
      </w:r>
    </w:p>
    <w:p w14:paraId="0F458C80" w14:textId="137B1E35" w:rsidR="006E263C" w:rsidRPr="00E75D2C" w:rsidRDefault="00A24EBF" w:rsidP="001E3068">
      <w:pPr>
        <w:spacing w:after="160" w:line="259" w:lineRule="auto"/>
        <w:ind w:left="360"/>
        <w:jc w:val="both"/>
        <w:rPr>
          <w:rFonts w:ascii="Times New Roman" w:eastAsia="Calibri" w:hAnsi="Times New Roman" w:cs="Times New Roman"/>
          <w:bCs/>
        </w:rPr>
      </w:pPr>
      <w:r w:rsidRPr="00E75D2C">
        <w:rPr>
          <w:rFonts w:ascii="Times New Roman" w:eastAsia="Calibri" w:hAnsi="Times New Roman" w:cs="Times New Roman"/>
        </w:rPr>
        <w:t>De asemenea</w:t>
      </w:r>
      <w:r w:rsidR="006E263C" w:rsidRPr="00E75D2C">
        <w:rPr>
          <w:rFonts w:ascii="Times New Roman" w:eastAsia="Calibri" w:hAnsi="Times New Roman" w:cs="Times New Roman"/>
        </w:rPr>
        <w:t xml:space="preserve">, față de amplasamentele vizitate cu ocazia întâlnirii Împuterniciților în scopul verificării pe teren a lucrărilor hidrotehnice, de pe teritoriul român și până la prezenta Sesiune a fost finalizat </w:t>
      </w:r>
      <w:r w:rsidR="00693E7F" w:rsidRPr="00E75D2C">
        <w:rPr>
          <w:rFonts w:ascii="Times New Roman" w:eastAsia="Calibri" w:hAnsi="Times New Roman" w:cs="Times New Roman"/>
        </w:rPr>
        <w:t xml:space="preserve">şi </w:t>
      </w:r>
      <w:r w:rsidR="006E263C" w:rsidRPr="00E75D2C">
        <w:rPr>
          <w:rFonts w:ascii="Times New Roman" w:eastAsia="Calibri" w:hAnsi="Times New Roman" w:cs="Times New Roman"/>
          <w:bCs/>
        </w:rPr>
        <w:t>amplasamentul de pe râul Someșul Mare, oraș Beclean, amonte punte Beclenu</w:t>
      </w:r>
      <w:r w:rsidR="00E75D2C" w:rsidRPr="00E75D2C">
        <w:rPr>
          <w:rFonts w:ascii="Times New Roman" w:eastAsia="Calibri" w:hAnsi="Times New Roman" w:cs="Times New Roman"/>
          <w:bCs/>
        </w:rPr>
        <w:t>ţ</w:t>
      </w:r>
      <w:r w:rsidR="006E263C" w:rsidRPr="00E75D2C">
        <w:rPr>
          <w:rFonts w:ascii="Times New Roman" w:eastAsia="Calibri" w:hAnsi="Times New Roman" w:cs="Times New Roman"/>
          <w:bCs/>
        </w:rPr>
        <w:t>, județul Bistrița Năsăud</w:t>
      </w:r>
      <w:r w:rsidR="006B4C57" w:rsidRPr="00E75D2C">
        <w:rPr>
          <w:rFonts w:ascii="Times New Roman" w:eastAsia="Calibri" w:hAnsi="Times New Roman" w:cs="Times New Roman"/>
          <w:bCs/>
        </w:rPr>
        <w:t>, în prezent obiectivul de investiție fiind funcțional.</w:t>
      </w:r>
    </w:p>
    <w:p w14:paraId="4385797A" w14:textId="0A9B3AC6" w:rsidR="006E263C" w:rsidRPr="00E75D2C" w:rsidRDefault="006B4C57" w:rsidP="001E3068">
      <w:pPr>
        <w:spacing w:line="276" w:lineRule="auto"/>
        <w:ind w:left="360"/>
        <w:contextualSpacing/>
        <w:jc w:val="both"/>
        <w:rPr>
          <w:rFonts w:ascii="Times New Roman" w:eastAsia="Calibri" w:hAnsi="Times New Roman" w:cs="Times New Roman"/>
        </w:rPr>
      </w:pPr>
      <w:r w:rsidRPr="00E75D2C">
        <w:rPr>
          <w:rFonts w:ascii="Times New Roman" w:eastAsia="Calibri" w:hAnsi="Times New Roman" w:cs="Times New Roman"/>
        </w:rPr>
        <w:t xml:space="preserve">Tot în </w:t>
      </w:r>
      <w:r w:rsidR="00FE48FF" w:rsidRPr="00E75D2C">
        <w:rPr>
          <w:rFonts w:ascii="Times New Roman" w:eastAsia="Calibri" w:hAnsi="Times New Roman" w:cs="Times New Roman"/>
        </w:rPr>
        <w:t>cadrul bazinului hidrografic Someș-Tisa urme</w:t>
      </w:r>
      <w:r w:rsidR="001D74D1" w:rsidRPr="00E75D2C">
        <w:rPr>
          <w:rFonts w:ascii="Times New Roman" w:eastAsia="Calibri" w:hAnsi="Times New Roman" w:cs="Times New Roman"/>
        </w:rPr>
        <w:t>a</w:t>
      </w:r>
      <w:r w:rsidR="00FE48FF" w:rsidRPr="00E75D2C">
        <w:rPr>
          <w:rFonts w:ascii="Times New Roman" w:eastAsia="Calibri" w:hAnsi="Times New Roman" w:cs="Times New Roman"/>
        </w:rPr>
        <w:t>ză a fi realizate următoar</w:t>
      </w:r>
      <w:r w:rsidRPr="00E75D2C">
        <w:rPr>
          <w:rFonts w:ascii="Times New Roman" w:eastAsia="Calibri" w:hAnsi="Times New Roman" w:cs="Times New Roman"/>
        </w:rPr>
        <w:t>e</w:t>
      </w:r>
      <w:r w:rsidR="00FE48FF" w:rsidRPr="00E75D2C">
        <w:rPr>
          <w:rFonts w:ascii="Times New Roman" w:eastAsia="Calibri" w:hAnsi="Times New Roman" w:cs="Times New Roman"/>
        </w:rPr>
        <w:t>le amplasamente:</w:t>
      </w:r>
    </w:p>
    <w:p w14:paraId="56EBF828" w14:textId="77777777" w:rsidR="006B4C57" w:rsidRPr="00E75D2C" w:rsidRDefault="00FE48FF" w:rsidP="001F347E">
      <w:pPr>
        <w:pStyle w:val="ListParagraph"/>
        <w:numPr>
          <w:ilvl w:val="0"/>
          <w:numId w:val="25"/>
        </w:numPr>
        <w:spacing w:after="160"/>
        <w:ind w:left="1080"/>
        <w:contextualSpacing/>
        <w:jc w:val="both"/>
        <w:rPr>
          <w:rFonts w:ascii="Times New Roman" w:eastAsia="Calibri" w:hAnsi="Times New Roman"/>
          <w:sz w:val="24"/>
          <w:szCs w:val="24"/>
          <w:lang w:val="ro-RO" w:eastAsia="en-US"/>
        </w:rPr>
      </w:pPr>
      <w:r w:rsidRPr="00E75D2C">
        <w:rPr>
          <w:rFonts w:ascii="Times New Roman" w:eastAsia="Calibri" w:hAnsi="Times New Roman"/>
          <w:sz w:val="24"/>
          <w:szCs w:val="24"/>
          <w:lang w:val="ro-RO" w:eastAsia="en-US"/>
        </w:rPr>
        <w:t>r</w:t>
      </w:r>
      <w:r w:rsidR="006E263C" w:rsidRPr="00E75D2C">
        <w:rPr>
          <w:rFonts w:ascii="Times New Roman" w:eastAsia="Calibri" w:hAnsi="Times New Roman"/>
          <w:sz w:val="24"/>
          <w:szCs w:val="24"/>
          <w:lang w:val="ro-RO" w:eastAsia="en-US"/>
        </w:rPr>
        <w:t>âul Someșul Mare, amonte baraj de priză Mica, județul Cluj</w:t>
      </w:r>
      <w:r w:rsidR="006B4C57" w:rsidRPr="00E75D2C">
        <w:rPr>
          <w:rFonts w:ascii="Times New Roman" w:eastAsia="Calibri" w:hAnsi="Times New Roman"/>
          <w:sz w:val="24"/>
          <w:szCs w:val="24"/>
          <w:lang w:val="ro-RO" w:eastAsia="en-US"/>
        </w:rPr>
        <w:t>;</w:t>
      </w:r>
    </w:p>
    <w:p w14:paraId="7EC982CF" w14:textId="0DB4433C" w:rsidR="006B4C57" w:rsidRPr="00E75D2C" w:rsidRDefault="006B4C57" w:rsidP="001F347E">
      <w:pPr>
        <w:pStyle w:val="ListParagraph"/>
        <w:numPr>
          <w:ilvl w:val="0"/>
          <w:numId w:val="25"/>
        </w:numPr>
        <w:spacing w:after="160"/>
        <w:ind w:left="1080"/>
        <w:contextualSpacing/>
        <w:jc w:val="both"/>
        <w:rPr>
          <w:rFonts w:ascii="Times New Roman" w:eastAsia="Calibri" w:hAnsi="Times New Roman"/>
          <w:sz w:val="24"/>
          <w:szCs w:val="24"/>
          <w:lang w:val="ro-RO" w:eastAsia="en-US"/>
        </w:rPr>
      </w:pPr>
      <w:r w:rsidRPr="00E75D2C">
        <w:rPr>
          <w:rFonts w:ascii="Times New Roman" w:eastAsia="Calibri" w:hAnsi="Times New Roman"/>
          <w:sz w:val="24"/>
          <w:szCs w:val="24"/>
          <w:lang w:val="ro-RO" w:eastAsia="en-US"/>
        </w:rPr>
        <w:t>râul Lăpuș, amonte baraj Cătălina, județul Maramureș;</w:t>
      </w:r>
    </w:p>
    <w:p w14:paraId="5783FCCF" w14:textId="6927606C" w:rsidR="006B4C57" w:rsidRPr="00E75D2C" w:rsidRDefault="006B4C57" w:rsidP="001E3068">
      <w:pPr>
        <w:spacing w:after="160"/>
        <w:ind w:left="142"/>
        <w:contextualSpacing/>
        <w:jc w:val="both"/>
        <w:rPr>
          <w:rFonts w:ascii="Times New Roman" w:eastAsia="Calibri" w:hAnsi="Times New Roman"/>
        </w:rPr>
      </w:pPr>
      <w:r w:rsidRPr="00E75D2C">
        <w:rPr>
          <w:rFonts w:ascii="Times New Roman" w:eastAsia="Calibri" w:hAnsi="Times New Roman"/>
        </w:rPr>
        <w:t>ambele amplasamente sunt în procedura de achiziție publică pentru servicii de proiectare faza PT, execuție lucrări de construcții montaj şi servicii de supraveghere tehnică.</w:t>
      </w:r>
    </w:p>
    <w:p w14:paraId="5C9D4865" w14:textId="26AAF211" w:rsidR="006E263C" w:rsidRPr="00E75D2C" w:rsidRDefault="006E263C" w:rsidP="006B4C57">
      <w:pPr>
        <w:spacing w:after="160"/>
        <w:contextualSpacing/>
        <w:jc w:val="both"/>
        <w:rPr>
          <w:rFonts w:ascii="Times New Roman" w:eastAsia="Calibri" w:hAnsi="Times New Roman"/>
        </w:rPr>
      </w:pPr>
    </w:p>
    <w:p w14:paraId="34B5F2C3" w14:textId="5563F550" w:rsidR="00DD1D9B" w:rsidRDefault="00DD1D9B" w:rsidP="00DD1D9B">
      <w:pPr>
        <w:jc w:val="both"/>
        <w:rPr>
          <w:rFonts w:ascii="Times New Roman" w:hAnsi="Times New Roman" w:cs="Times New Roman"/>
          <w:b/>
          <w:bCs/>
          <w:color w:val="000000" w:themeColor="text1"/>
        </w:rPr>
      </w:pPr>
      <w:bookmarkStart w:id="35" w:name="_Hlk197592964"/>
      <w:r w:rsidRPr="00DD1D9B">
        <w:rPr>
          <w:rFonts w:ascii="Times New Roman" w:hAnsi="Times New Roman" w:cs="Times New Roman"/>
          <w:b/>
          <w:bCs/>
          <w:color w:val="000000" w:themeColor="text1"/>
        </w:rPr>
        <w:t>II.</w:t>
      </w:r>
      <w:r>
        <w:rPr>
          <w:rFonts w:ascii="Times New Roman" w:hAnsi="Times New Roman" w:cs="Times New Roman"/>
          <w:b/>
          <w:bCs/>
          <w:color w:val="000000" w:themeColor="text1"/>
        </w:rPr>
        <w:t>2</w:t>
      </w:r>
      <w:r w:rsidRPr="00DD1D9B">
        <w:rPr>
          <w:rFonts w:ascii="Times New Roman" w:hAnsi="Times New Roman" w:cs="Times New Roman"/>
          <w:b/>
          <w:bCs/>
          <w:color w:val="000000" w:themeColor="text1"/>
        </w:rPr>
        <w:t xml:space="preserve"> </w:t>
      </w:r>
      <w:r w:rsidR="003F0EBF">
        <w:rPr>
          <w:rFonts w:ascii="Times New Roman" w:hAnsi="Times New Roman" w:cs="Times New Roman"/>
          <w:b/>
          <w:bCs/>
          <w:color w:val="000000" w:themeColor="text1"/>
        </w:rPr>
        <w:t xml:space="preserve">Solicitarea Părţii române referitoare la  </w:t>
      </w:r>
      <w:r w:rsidR="003F0EBF" w:rsidRPr="003F0EBF">
        <w:rPr>
          <w:rFonts w:ascii="Times New Roman" w:hAnsi="Times New Roman" w:cs="Times New Roman"/>
          <w:b/>
          <w:bCs/>
          <w:color w:val="000000" w:themeColor="text1"/>
        </w:rPr>
        <w:t>„Extinderea proiectului de exploatare a gazelor de şist prin fracturare hidraulică în judeţul Békés, Ungaria”</w:t>
      </w:r>
    </w:p>
    <w:p w14:paraId="63156191" w14:textId="4BD9E83A" w:rsidR="00DD1D9B" w:rsidRPr="00DD1D9B" w:rsidRDefault="00DD1D9B" w:rsidP="00DD07B9">
      <w:pPr>
        <w:spacing w:before="240" w:after="160" w:line="259" w:lineRule="auto"/>
        <w:jc w:val="both"/>
        <w:rPr>
          <w:rFonts w:ascii="Times New Roman" w:eastAsia="Calibri" w:hAnsi="Times New Roman" w:cs="Times New Roman"/>
        </w:rPr>
      </w:pPr>
      <w:r w:rsidRPr="00DD1D9B">
        <w:rPr>
          <w:rFonts w:ascii="Times New Roman" w:eastAsia="Calibri" w:hAnsi="Times New Roman" w:cs="Times New Roman"/>
        </w:rPr>
        <w:t>Ca urmare a informaţiilor ap</w:t>
      </w:r>
      <w:r w:rsidR="003F0EBF">
        <w:rPr>
          <w:rFonts w:ascii="Times New Roman" w:eastAsia="Calibri" w:hAnsi="Times New Roman" w:cs="Times New Roman"/>
        </w:rPr>
        <w:t>ă</w:t>
      </w:r>
      <w:r w:rsidRPr="00DD1D9B">
        <w:rPr>
          <w:rFonts w:ascii="Times New Roman" w:eastAsia="Calibri" w:hAnsi="Times New Roman" w:cs="Times New Roman"/>
        </w:rPr>
        <w:t>rute în mass media, Partea română a solicitat Părţii ungare</w:t>
      </w:r>
      <w:r>
        <w:rPr>
          <w:rFonts w:ascii="Times New Roman" w:eastAsia="Calibri" w:hAnsi="Times New Roman" w:cs="Times New Roman"/>
        </w:rPr>
        <w:t xml:space="preserve"> </w:t>
      </w:r>
      <w:r w:rsidRPr="00DD1D9B">
        <w:rPr>
          <w:rFonts w:ascii="Times New Roman" w:eastAsia="Calibri" w:hAnsi="Times New Roman" w:cs="Times New Roman"/>
        </w:rPr>
        <w:t xml:space="preserve">prin adresa </w:t>
      </w:r>
      <w:r w:rsidR="005E7CB4">
        <w:rPr>
          <w:rFonts w:ascii="Times New Roman" w:eastAsia="Calibri" w:hAnsi="Times New Roman" w:cs="Times New Roman"/>
        </w:rPr>
        <w:br/>
      </w:r>
      <w:r w:rsidRPr="00DD1D9B">
        <w:rPr>
          <w:rFonts w:ascii="Times New Roman" w:eastAsia="Calibri" w:hAnsi="Times New Roman" w:cs="Times New Roman"/>
        </w:rPr>
        <w:t>nr</w:t>
      </w:r>
      <w:r>
        <w:rPr>
          <w:rFonts w:ascii="Times New Roman" w:eastAsia="Calibri" w:hAnsi="Times New Roman" w:cs="Times New Roman"/>
        </w:rPr>
        <w:t>.</w:t>
      </w:r>
      <w:r w:rsidRPr="00DD1D9B">
        <w:rPr>
          <w:rFonts w:ascii="Times New Roman" w:eastAsia="Calibri" w:hAnsi="Times New Roman" w:cs="Times New Roman"/>
        </w:rPr>
        <w:t xml:space="preserve"> 169975/27.0</w:t>
      </w:r>
      <w:r w:rsidR="007E1963">
        <w:rPr>
          <w:rFonts w:ascii="Times New Roman" w:eastAsia="Calibri" w:hAnsi="Times New Roman" w:cs="Times New Roman"/>
        </w:rPr>
        <w:t>3</w:t>
      </w:r>
      <w:r w:rsidRPr="00DD1D9B">
        <w:rPr>
          <w:rFonts w:ascii="Times New Roman" w:eastAsia="Calibri" w:hAnsi="Times New Roman" w:cs="Times New Roman"/>
        </w:rPr>
        <w:t>.2025 informaţii privind „Extinderea proiectului de exploatare a gazelor de şist prin fracturare hidraulică în judeţul Békés, Ungaria”.</w:t>
      </w:r>
    </w:p>
    <w:p w14:paraId="7D53CF40" w14:textId="1B2FBA45" w:rsidR="00DD1D9B" w:rsidRPr="00DD1D9B" w:rsidRDefault="005E7CB4" w:rsidP="003F0EBF">
      <w:pPr>
        <w:spacing w:after="160" w:line="259" w:lineRule="auto"/>
        <w:jc w:val="both"/>
        <w:rPr>
          <w:rFonts w:ascii="Times New Roman" w:eastAsia="Calibri" w:hAnsi="Times New Roman" w:cs="Times New Roman"/>
        </w:rPr>
      </w:pPr>
      <w:r>
        <w:rPr>
          <w:rFonts w:ascii="Times New Roman" w:eastAsia="Calibri" w:hAnsi="Times New Roman" w:cs="Times New Roman"/>
        </w:rPr>
        <w:t>P</w:t>
      </w:r>
      <w:r w:rsidR="00DD1D9B" w:rsidRPr="00DD1D9B">
        <w:rPr>
          <w:rFonts w:ascii="Times New Roman" w:eastAsia="Calibri" w:hAnsi="Times New Roman" w:cs="Times New Roman"/>
        </w:rPr>
        <w:t xml:space="preserve">ână </w:t>
      </w:r>
      <w:r>
        <w:rPr>
          <w:rFonts w:ascii="Times New Roman" w:eastAsia="Calibri" w:hAnsi="Times New Roman" w:cs="Times New Roman"/>
        </w:rPr>
        <w:t>la prezenta întâlnire</w:t>
      </w:r>
      <w:r w:rsidR="00DD1D9B" w:rsidRPr="00DD1D9B">
        <w:rPr>
          <w:rFonts w:ascii="Times New Roman" w:eastAsia="Calibri" w:hAnsi="Times New Roman" w:cs="Times New Roman"/>
        </w:rPr>
        <w:t xml:space="preserve"> </w:t>
      </w:r>
      <w:r w:rsidR="00282063">
        <w:rPr>
          <w:rFonts w:ascii="Times New Roman" w:eastAsia="Calibri" w:hAnsi="Times New Roman" w:cs="Times New Roman"/>
        </w:rPr>
        <w:t xml:space="preserve">Partea română </w:t>
      </w:r>
      <w:r w:rsidR="00DD1D9B" w:rsidRPr="00DD1D9B">
        <w:rPr>
          <w:rFonts w:ascii="Times New Roman" w:eastAsia="Calibri" w:hAnsi="Times New Roman" w:cs="Times New Roman"/>
        </w:rPr>
        <w:t>nu s-a primit răspuns</w:t>
      </w:r>
      <w:r w:rsidR="00282063">
        <w:rPr>
          <w:rFonts w:ascii="Times New Roman" w:eastAsia="Calibri" w:hAnsi="Times New Roman" w:cs="Times New Roman"/>
        </w:rPr>
        <w:t>ul</w:t>
      </w:r>
      <w:r w:rsidR="00DD1D9B" w:rsidRPr="00DD1D9B">
        <w:rPr>
          <w:rFonts w:ascii="Times New Roman" w:eastAsia="Calibri" w:hAnsi="Times New Roman" w:cs="Times New Roman"/>
        </w:rPr>
        <w:t xml:space="preserve"> </w:t>
      </w:r>
      <w:r w:rsidR="00282063">
        <w:rPr>
          <w:rFonts w:ascii="Times New Roman" w:eastAsia="Calibri" w:hAnsi="Times New Roman" w:cs="Times New Roman"/>
        </w:rPr>
        <w:t>Părţii ungare şi</w:t>
      </w:r>
      <w:r w:rsidR="00DD1D9B" w:rsidRPr="00DD1D9B">
        <w:rPr>
          <w:rFonts w:ascii="Times New Roman" w:eastAsia="Calibri" w:hAnsi="Times New Roman" w:cs="Times New Roman"/>
        </w:rPr>
        <w:t xml:space="preserve"> reiterează acestă solicitare, având în vedere posibilul impact din punct de vedere </w:t>
      </w:r>
      <w:r w:rsidR="00282063" w:rsidRPr="00DD1D9B">
        <w:rPr>
          <w:rFonts w:ascii="Times New Roman" w:eastAsia="Calibri" w:hAnsi="Times New Roman" w:cs="Times New Roman"/>
        </w:rPr>
        <w:t xml:space="preserve">cantitativ </w:t>
      </w:r>
      <w:r w:rsidR="00DD1D9B" w:rsidRPr="00DD1D9B">
        <w:rPr>
          <w:rFonts w:ascii="Times New Roman" w:eastAsia="Calibri" w:hAnsi="Times New Roman" w:cs="Times New Roman"/>
        </w:rPr>
        <w:t xml:space="preserve">şi </w:t>
      </w:r>
      <w:r w:rsidR="00282063" w:rsidRPr="00DD1D9B">
        <w:rPr>
          <w:rFonts w:ascii="Times New Roman" w:eastAsia="Calibri" w:hAnsi="Times New Roman" w:cs="Times New Roman"/>
        </w:rPr>
        <w:t xml:space="preserve">calitativ </w:t>
      </w:r>
      <w:r w:rsidR="00DD1D9B" w:rsidRPr="00DD1D9B">
        <w:rPr>
          <w:rFonts w:ascii="Times New Roman" w:eastAsia="Calibri" w:hAnsi="Times New Roman" w:cs="Times New Roman"/>
        </w:rPr>
        <w:t>asupra resursei de ap</w:t>
      </w:r>
      <w:r w:rsidR="00282063">
        <w:rPr>
          <w:rFonts w:ascii="Times New Roman" w:eastAsia="Calibri" w:hAnsi="Times New Roman" w:cs="Times New Roman"/>
        </w:rPr>
        <w:t>ă</w:t>
      </w:r>
      <w:r w:rsidR="00DD1D9B" w:rsidRPr="00DD1D9B">
        <w:rPr>
          <w:rFonts w:ascii="Times New Roman" w:eastAsia="Calibri" w:hAnsi="Times New Roman" w:cs="Times New Roman"/>
        </w:rPr>
        <w:t xml:space="preserve"> </w:t>
      </w:r>
      <w:r w:rsidR="00282063">
        <w:rPr>
          <w:rFonts w:ascii="Times New Roman" w:eastAsia="Calibri" w:hAnsi="Times New Roman" w:cs="Times New Roman"/>
        </w:rPr>
        <w:t>î</w:t>
      </w:r>
      <w:r w:rsidR="00DD1D9B" w:rsidRPr="00DD1D9B">
        <w:rPr>
          <w:rFonts w:ascii="Times New Roman" w:eastAsia="Calibri" w:hAnsi="Times New Roman" w:cs="Times New Roman"/>
        </w:rPr>
        <w:t>n zona de aplicare a prevederilor Acordului bilateral.</w:t>
      </w:r>
    </w:p>
    <w:bookmarkEnd w:id="35"/>
    <w:p w14:paraId="12433B20" w14:textId="77777777" w:rsidR="0078370B" w:rsidRDefault="0078370B" w:rsidP="00FE412B">
      <w:pPr>
        <w:jc w:val="center"/>
        <w:rPr>
          <w:rFonts w:ascii="Times New Roman" w:hAnsi="Times New Roman" w:cs="Times New Roman"/>
          <w:b/>
          <w:bCs/>
          <w:color w:val="000000" w:themeColor="text1"/>
        </w:rPr>
      </w:pPr>
      <w:r w:rsidRPr="008B3A80">
        <w:rPr>
          <w:rFonts w:ascii="Times New Roman" w:hAnsi="Times New Roman" w:cs="Times New Roman"/>
          <w:b/>
          <w:bCs/>
          <w:color w:val="000000" w:themeColor="text1"/>
        </w:rPr>
        <w:sym w:font="Symbol" w:char="F02A"/>
      </w:r>
    </w:p>
    <w:p w14:paraId="44D60B7E" w14:textId="77777777" w:rsidR="00FE48FF" w:rsidRPr="008B3A80" w:rsidRDefault="00FE48FF" w:rsidP="00FE412B">
      <w:pPr>
        <w:jc w:val="center"/>
        <w:rPr>
          <w:rFonts w:ascii="Times New Roman" w:hAnsi="Times New Roman" w:cs="Times New Roman"/>
          <w:b/>
          <w:bCs/>
          <w:color w:val="000000" w:themeColor="text1"/>
        </w:rPr>
      </w:pPr>
    </w:p>
    <w:p w14:paraId="384000AF" w14:textId="77777777" w:rsidR="00AF6181" w:rsidRDefault="001D705E" w:rsidP="00FE412B">
      <w:pPr>
        <w:jc w:val="center"/>
        <w:rPr>
          <w:rFonts w:ascii="Times New Roman" w:hAnsi="Times New Roman" w:cs="Times New Roman"/>
          <w:b/>
          <w:bCs/>
          <w:color w:val="000000" w:themeColor="text1"/>
        </w:rPr>
      </w:pPr>
      <w:r w:rsidRPr="008B3A80">
        <w:rPr>
          <w:rFonts w:ascii="Times New Roman" w:hAnsi="Times New Roman" w:cs="Times New Roman"/>
          <w:b/>
          <w:bCs/>
          <w:color w:val="000000" w:themeColor="text1"/>
        </w:rPr>
        <w:sym w:font="Symbol" w:char="F02A"/>
      </w:r>
      <w:r w:rsidRPr="008B3A80">
        <w:rPr>
          <w:rFonts w:ascii="Times New Roman" w:hAnsi="Times New Roman" w:cs="Times New Roman"/>
          <w:b/>
          <w:bCs/>
          <w:color w:val="000000" w:themeColor="text1"/>
        </w:rPr>
        <w:tab/>
      </w:r>
      <w:r w:rsidRPr="008B3A80">
        <w:rPr>
          <w:rFonts w:ascii="Times New Roman" w:hAnsi="Times New Roman" w:cs="Times New Roman"/>
          <w:b/>
          <w:bCs/>
          <w:color w:val="000000" w:themeColor="text1"/>
        </w:rPr>
        <w:tab/>
      </w:r>
      <w:r w:rsidRPr="008B3A80">
        <w:rPr>
          <w:rFonts w:ascii="Times New Roman" w:hAnsi="Times New Roman" w:cs="Times New Roman"/>
          <w:b/>
          <w:bCs/>
          <w:color w:val="000000" w:themeColor="text1"/>
        </w:rPr>
        <w:sym w:font="Symbol" w:char="F02A"/>
      </w:r>
    </w:p>
    <w:p w14:paraId="4F545104" w14:textId="77777777" w:rsidR="000C39AD" w:rsidRDefault="000C39AD" w:rsidP="00FE412B">
      <w:pPr>
        <w:jc w:val="center"/>
        <w:rPr>
          <w:rFonts w:ascii="Times New Roman" w:hAnsi="Times New Roman" w:cs="Times New Roman"/>
          <w:b/>
          <w:bCs/>
          <w:color w:val="000000" w:themeColor="text1"/>
        </w:rPr>
      </w:pPr>
    </w:p>
    <w:p w14:paraId="56951F48" w14:textId="77777777" w:rsidR="000C39AD" w:rsidRPr="008B3A80" w:rsidRDefault="000C39AD" w:rsidP="00FE412B">
      <w:pPr>
        <w:jc w:val="center"/>
        <w:rPr>
          <w:rFonts w:ascii="Times New Roman" w:hAnsi="Times New Roman" w:cs="Times New Roman"/>
          <w:b/>
          <w:bCs/>
          <w:color w:val="000000" w:themeColor="text1"/>
        </w:rPr>
      </w:pPr>
    </w:p>
    <w:bookmarkEnd w:id="33"/>
    <w:p w14:paraId="2E6C462C" w14:textId="6E7105D8" w:rsidR="00BE0339" w:rsidRPr="008B3A80" w:rsidRDefault="00BE0339" w:rsidP="00FE412B">
      <w:pPr>
        <w:jc w:val="both"/>
        <w:rPr>
          <w:rFonts w:ascii="Times New Roman" w:hAnsi="Times New Roman" w:cs="Times New Roman"/>
          <w:color w:val="000000" w:themeColor="text1"/>
        </w:rPr>
      </w:pPr>
      <w:r w:rsidRPr="008B3A80">
        <w:rPr>
          <w:rFonts w:ascii="Times New Roman" w:hAnsi="Times New Roman" w:cs="Times New Roman"/>
          <w:color w:val="000000" w:themeColor="text1"/>
        </w:rPr>
        <w:t xml:space="preserve">Anexele nr. </w:t>
      </w:r>
      <w:r w:rsidR="008B04E9" w:rsidRPr="008B3A80">
        <w:rPr>
          <w:rFonts w:ascii="Times New Roman" w:hAnsi="Times New Roman" w:cs="Times New Roman"/>
          <w:color w:val="000000" w:themeColor="text1"/>
        </w:rPr>
        <w:t>1, 2</w:t>
      </w:r>
      <w:r w:rsidR="00CF6837" w:rsidRPr="008B3A80">
        <w:rPr>
          <w:rFonts w:ascii="Times New Roman" w:hAnsi="Times New Roman" w:cs="Times New Roman"/>
          <w:color w:val="000000" w:themeColor="text1"/>
        </w:rPr>
        <w:t>, 3, 4,</w:t>
      </w:r>
      <w:r w:rsidR="00B72F73">
        <w:rPr>
          <w:rFonts w:ascii="Times New Roman" w:hAnsi="Times New Roman" w:cs="Times New Roman"/>
          <w:color w:val="000000" w:themeColor="text1"/>
        </w:rPr>
        <w:t xml:space="preserve"> </w:t>
      </w:r>
      <w:r w:rsidR="00CF6837" w:rsidRPr="008B3A80">
        <w:rPr>
          <w:rFonts w:ascii="Times New Roman" w:hAnsi="Times New Roman" w:cs="Times New Roman"/>
          <w:color w:val="000000" w:themeColor="text1"/>
        </w:rPr>
        <w:t>5, 6, 7, 8, 9</w:t>
      </w:r>
      <w:r w:rsidR="00844DCA" w:rsidRPr="008B3A80">
        <w:rPr>
          <w:rFonts w:ascii="Times New Roman" w:hAnsi="Times New Roman" w:cs="Times New Roman"/>
          <w:color w:val="000000" w:themeColor="text1"/>
        </w:rPr>
        <w:t xml:space="preserve">, </w:t>
      </w:r>
      <w:r w:rsidR="00CF6837" w:rsidRPr="008B3A80">
        <w:rPr>
          <w:rFonts w:ascii="Times New Roman" w:hAnsi="Times New Roman" w:cs="Times New Roman"/>
          <w:color w:val="000000" w:themeColor="text1"/>
        </w:rPr>
        <w:t>10</w:t>
      </w:r>
      <w:r w:rsidR="00844DCA" w:rsidRPr="008B3A80">
        <w:rPr>
          <w:rFonts w:ascii="Times New Roman" w:hAnsi="Times New Roman" w:cs="Times New Roman"/>
          <w:color w:val="000000" w:themeColor="text1"/>
        </w:rPr>
        <w:t>, 11, 12, 13 și 14</w:t>
      </w:r>
      <w:r w:rsidR="008B04E9" w:rsidRPr="008B3A80">
        <w:rPr>
          <w:rFonts w:ascii="Times New Roman" w:hAnsi="Times New Roman" w:cs="Times New Roman"/>
          <w:color w:val="000000" w:themeColor="text1"/>
        </w:rPr>
        <w:t xml:space="preserve"> </w:t>
      </w:r>
      <w:r w:rsidRPr="008B3A80">
        <w:rPr>
          <w:rFonts w:ascii="Times New Roman" w:hAnsi="Times New Roman" w:cs="Times New Roman"/>
          <w:color w:val="000000" w:themeColor="text1"/>
        </w:rPr>
        <w:t>fac parte integrantă din prezentul Protocol.</w:t>
      </w:r>
    </w:p>
    <w:p w14:paraId="0ACCE466" w14:textId="77777777" w:rsidR="00BE0339" w:rsidRDefault="00BE0339" w:rsidP="00FE412B">
      <w:pPr>
        <w:jc w:val="both"/>
        <w:rPr>
          <w:rFonts w:ascii="Times New Roman" w:hAnsi="Times New Roman" w:cs="Times New Roman"/>
          <w:color w:val="000000" w:themeColor="text1"/>
        </w:rPr>
      </w:pPr>
    </w:p>
    <w:p w14:paraId="6200989B" w14:textId="77777777" w:rsidR="00DD07B9" w:rsidRPr="008B3A80" w:rsidRDefault="00DD07B9" w:rsidP="00FE412B">
      <w:pPr>
        <w:jc w:val="both"/>
        <w:rPr>
          <w:rFonts w:ascii="Times New Roman" w:hAnsi="Times New Roman" w:cs="Times New Roman"/>
          <w:color w:val="000000" w:themeColor="text1"/>
        </w:rPr>
      </w:pPr>
    </w:p>
    <w:p w14:paraId="7162CB6F" w14:textId="77777777" w:rsidR="000B2151" w:rsidRPr="008B3A80" w:rsidRDefault="00BE0339" w:rsidP="00FE412B">
      <w:pPr>
        <w:jc w:val="both"/>
        <w:rPr>
          <w:rFonts w:ascii="Times New Roman" w:hAnsi="Times New Roman"/>
          <w:color w:val="000000" w:themeColor="text1"/>
        </w:rPr>
      </w:pPr>
      <w:r w:rsidRPr="008B3A80">
        <w:rPr>
          <w:rFonts w:ascii="Times New Roman" w:hAnsi="Times New Roman" w:cs="Times New Roman"/>
          <w:color w:val="000000" w:themeColor="text1"/>
        </w:rPr>
        <w:t>Hotărârile prezentului Protocol vor intra în vigoare după aprobarea lor de către Guvernele celor două state, conform capitolului III, articolul 10, punctul 5 al Acordului, în același timp pierzându-și valabilitatea următoarele</w:t>
      </w:r>
      <w:r w:rsidRPr="008B3A80">
        <w:rPr>
          <w:rFonts w:ascii="Times New Roman" w:hAnsi="Times New Roman"/>
          <w:color w:val="000000" w:themeColor="text1"/>
        </w:rPr>
        <w:t>:</w:t>
      </w:r>
    </w:p>
    <w:p w14:paraId="16C1535A" w14:textId="77777777" w:rsidR="003427DA" w:rsidRPr="008B3A80" w:rsidRDefault="003427DA" w:rsidP="00FE412B">
      <w:pPr>
        <w:jc w:val="both"/>
        <w:rPr>
          <w:rFonts w:ascii="Times New Roman" w:hAnsi="Times New Roman" w:cs="Times New Roman"/>
          <w:color w:val="000000" w:themeColor="text1"/>
        </w:rPr>
      </w:pPr>
    </w:p>
    <w:p w14:paraId="38D560E8" w14:textId="2BCE0416" w:rsidR="00AD4AA1" w:rsidRPr="008B3A80" w:rsidRDefault="00AD4AA1" w:rsidP="001F347E">
      <w:pPr>
        <w:numPr>
          <w:ilvl w:val="0"/>
          <w:numId w:val="13"/>
        </w:numPr>
        <w:ind w:left="360"/>
        <w:jc w:val="both"/>
        <w:rPr>
          <w:rFonts w:ascii="Times New Roman" w:hAnsi="Times New Roman" w:cs="Times New Roman"/>
          <w:color w:val="000000" w:themeColor="text1"/>
        </w:rPr>
      </w:pPr>
      <w:bookmarkStart w:id="36" w:name="_Hlk192163623"/>
      <w:bookmarkStart w:id="37" w:name="_Hlk161393422"/>
      <w:r w:rsidRPr="008B3A80">
        <w:rPr>
          <w:rFonts w:ascii="Times New Roman" w:hAnsi="Times New Roman" w:cs="Times New Roman"/>
          <w:color w:val="000000" w:themeColor="text1"/>
        </w:rPr>
        <w:t>anexa nr.</w:t>
      </w:r>
      <w:r w:rsidR="000C39AD">
        <w:rPr>
          <w:rFonts w:ascii="Times New Roman" w:hAnsi="Times New Roman" w:cs="Times New Roman"/>
          <w:color w:val="000000" w:themeColor="text1"/>
        </w:rPr>
        <w:t xml:space="preserve"> </w:t>
      </w:r>
      <w:r w:rsidR="001028A1" w:rsidRPr="008B3A80">
        <w:rPr>
          <w:rFonts w:ascii="Times New Roman" w:hAnsi="Times New Roman" w:cs="Times New Roman"/>
          <w:color w:val="000000" w:themeColor="text1"/>
        </w:rPr>
        <w:t>1</w:t>
      </w:r>
      <w:r w:rsidRPr="008B3A80">
        <w:rPr>
          <w:rFonts w:ascii="Times New Roman" w:hAnsi="Times New Roman" w:cs="Times New Roman"/>
          <w:color w:val="000000" w:themeColor="text1"/>
        </w:rPr>
        <w:t xml:space="preserve"> la Protocolul Sesiunii a XX</w:t>
      </w:r>
      <w:r w:rsidR="00B72F73">
        <w:rPr>
          <w:rFonts w:ascii="Times New Roman" w:hAnsi="Times New Roman" w:cs="Times New Roman"/>
          <w:color w:val="000000" w:themeColor="text1"/>
        </w:rPr>
        <w:t>X</w:t>
      </w:r>
      <w:r w:rsidRPr="008B3A80">
        <w:rPr>
          <w:rFonts w:ascii="Times New Roman" w:hAnsi="Times New Roman" w:cs="Times New Roman"/>
          <w:color w:val="000000" w:themeColor="text1"/>
        </w:rPr>
        <w:t xml:space="preserve">V-a a Comisiei hidrotehnice româno-ungare, semnat la </w:t>
      </w:r>
      <w:r w:rsidR="001028A1" w:rsidRPr="008B3A80">
        <w:rPr>
          <w:rFonts w:ascii="Times New Roman" w:hAnsi="Times New Roman" w:cs="Times New Roman"/>
          <w:bCs/>
          <w:color w:val="000000" w:themeColor="text1"/>
        </w:rPr>
        <w:t>Vásárosnamény,</w:t>
      </w:r>
      <w:r w:rsidRPr="008B3A80">
        <w:rPr>
          <w:rFonts w:ascii="Times New Roman" w:hAnsi="Times New Roman" w:cs="Times New Roman"/>
          <w:color w:val="000000" w:themeColor="text1"/>
        </w:rPr>
        <w:t xml:space="preserve"> în data de </w:t>
      </w:r>
      <w:r w:rsidR="001028A1" w:rsidRPr="008B3A80">
        <w:rPr>
          <w:rFonts w:ascii="Times New Roman" w:hAnsi="Times New Roman" w:cs="Times New Roman"/>
          <w:color w:val="000000" w:themeColor="text1"/>
        </w:rPr>
        <w:t>30</w:t>
      </w:r>
      <w:r w:rsidRPr="008B3A80">
        <w:rPr>
          <w:rFonts w:ascii="Times New Roman" w:hAnsi="Times New Roman" w:cs="Times New Roman"/>
          <w:color w:val="000000" w:themeColor="text1"/>
        </w:rPr>
        <w:t xml:space="preserve"> </w:t>
      </w:r>
      <w:r w:rsidR="001028A1" w:rsidRPr="008B3A80">
        <w:rPr>
          <w:rFonts w:ascii="Times New Roman" w:hAnsi="Times New Roman" w:cs="Times New Roman"/>
          <w:color w:val="000000" w:themeColor="text1"/>
        </w:rPr>
        <w:t xml:space="preserve">mai </w:t>
      </w:r>
      <w:r w:rsidRPr="008B3A80">
        <w:rPr>
          <w:rFonts w:ascii="Times New Roman" w:hAnsi="Times New Roman" w:cs="Times New Roman"/>
          <w:color w:val="000000" w:themeColor="text1"/>
        </w:rPr>
        <w:t>20</w:t>
      </w:r>
      <w:r w:rsidR="001028A1" w:rsidRPr="008B3A80">
        <w:rPr>
          <w:rFonts w:ascii="Times New Roman" w:hAnsi="Times New Roman" w:cs="Times New Roman"/>
          <w:color w:val="000000" w:themeColor="text1"/>
        </w:rPr>
        <w:t>24</w:t>
      </w:r>
      <w:r w:rsidRPr="008B3A80">
        <w:rPr>
          <w:rFonts w:ascii="Times New Roman" w:hAnsi="Times New Roman" w:cs="Times New Roman"/>
          <w:color w:val="000000" w:themeColor="text1"/>
        </w:rPr>
        <w:t xml:space="preserve">, </w:t>
      </w:r>
      <w:r w:rsidR="001028A1" w:rsidRPr="008B3A80">
        <w:rPr>
          <w:rFonts w:ascii="Times New Roman" w:hAnsi="Times New Roman" w:cs="Times New Roman"/>
          <w:color w:val="000000" w:themeColor="text1"/>
        </w:rPr>
        <w:t>care cuprinde</w:t>
      </w:r>
      <w:r w:rsidRPr="008B3A80">
        <w:rPr>
          <w:rFonts w:ascii="Times New Roman" w:hAnsi="Times New Roman" w:cs="Times New Roman"/>
          <w:color w:val="000000" w:themeColor="text1"/>
        </w:rPr>
        <w:t xml:space="preserve"> anexele nr. </w:t>
      </w:r>
      <w:r w:rsidR="001028A1" w:rsidRPr="008B3A80">
        <w:rPr>
          <w:rFonts w:ascii="Times New Roman" w:hAnsi="Times New Roman" w:cs="Times New Roman"/>
          <w:color w:val="000000" w:themeColor="text1"/>
        </w:rPr>
        <w:t>4a, 4b, 5a, 5b, 6a, 6b,7a,7b și 7c</w:t>
      </w:r>
      <w:r w:rsidRPr="008B3A80">
        <w:rPr>
          <w:rFonts w:ascii="Times New Roman" w:hAnsi="Times New Roman" w:cs="Times New Roman"/>
          <w:color w:val="000000" w:themeColor="text1"/>
        </w:rPr>
        <w:t xml:space="preserve"> la </w:t>
      </w:r>
      <w:bookmarkEnd w:id="36"/>
      <w:r w:rsidR="00B72F73">
        <w:rPr>
          <w:rFonts w:ascii="Times New Roman" w:hAnsi="Times New Roman" w:cs="Times New Roman"/>
          <w:color w:val="000000" w:themeColor="text1"/>
        </w:rPr>
        <w:t>„</w:t>
      </w:r>
      <w:r w:rsidRPr="008B3A80">
        <w:rPr>
          <w:rFonts w:ascii="Times New Roman" w:hAnsi="Times New Roman" w:cs="Times New Roman"/>
          <w:color w:val="000000" w:themeColor="text1"/>
        </w:rPr>
        <w:t>Regulamentul privind transmiterea reciprocă a datelor şi informațiilor meteorologice şi hidrologice între România și Ungaria</w:t>
      </w:r>
      <w:bookmarkStart w:id="38" w:name="_Hlk161908179"/>
      <w:r w:rsidRPr="008B3A80">
        <w:rPr>
          <w:rFonts w:ascii="Times New Roman" w:hAnsi="Times New Roman" w:cs="Times New Roman"/>
          <w:color w:val="000000" w:themeColor="text1"/>
        </w:rPr>
        <w:t>”</w:t>
      </w:r>
      <w:bookmarkEnd w:id="38"/>
      <w:r w:rsidRPr="008B3A80">
        <w:rPr>
          <w:rFonts w:ascii="Times New Roman" w:hAnsi="Times New Roman" w:cs="Times New Roman"/>
          <w:color w:val="000000" w:themeColor="text1"/>
        </w:rPr>
        <w:t>;</w:t>
      </w:r>
    </w:p>
    <w:p w14:paraId="294E42C3" w14:textId="6ADFEE83" w:rsidR="001028A1" w:rsidRPr="008B3A80" w:rsidRDefault="001028A1" w:rsidP="001F347E">
      <w:pPr>
        <w:numPr>
          <w:ilvl w:val="0"/>
          <w:numId w:val="13"/>
        </w:numPr>
        <w:ind w:left="360"/>
        <w:jc w:val="both"/>
        <w:rPr>
          <w:rFonts w:ascii="Times New Roman" w:hAnsi="Times New Roman" w:cs="Times New Roman"/>
          <w:color w:val="000000" w:themeColor="text1"/>
        </w:rPr>
      </w:pPr>
      <w:r w:rsidRPr="008B3A80">
        <w:rPr>
          <w:rFonts w:ascii="Times New Roman" w:hAnsi="Times New Roman" w:cs="Times New Roman"/>
          <w:color w:val="000000" w:themeColor="text1"/>
        </w:rPr>
        <w:t>anexa nr.</w:t>
      </w:r>
      <w:r w:rsidR="000C39AD">
        <w:rPr>
          <w:rFonts w:ascii="Times New Roman" w:hAnsi="Times New Roman" w:cs="Times New Roman"/>
          <w:color w:val="000000" w:themeColor="text1"/>
        </w:rPr>
        <w:t xml:space="preserve"> </w:t>
      </w:r>
      <w:r w:rsidRPr="008B3A80">
        <w:rPr>
          <w:rFonts w:ascii="Times New Roman" w:hAnsi="Times New Roman" w:cs="Times New Roman"/>
          <w:color w:val="000000" w:themeColor="text1"/>
        </w:rPr>
        <w:t>2 la Protocolul Sesiunii a XX</w:t>
      </w:r>
      <w:r w:rsidR="00B72F73">
        <w:rPr>
          <w:rFonts w:ascii="Times New Roman" w:hAnsi="Times New Roman" w:cs="Times New Roman"/>
          <w:color w:val="000000" w:themeColor="text1"/>
        </w:rPr>
        <w:t>X</w:t>
      </w:r>
      <w:r w:rsidRPr="008B3A80">
        <w:rPr>
          <w:rFonts w:ascii="Times New Roman" w:hAnsi="Times New Roman" w:cs="Times New Roman"/>
          <w:color w:val="000000" w:themeColor="text1"/>
        </w:rPr>
        <w:t xml:space="preserve">III-a a Comisiei hidrotehnice româno-ungare, semnat la </w:t>
      </w:r>
      <w:r w:rsidRPr="008B3A80">
        <w:rPr>
          <w:rFonts w:ascii="Times New Roman" w:hAnsi="Times New Roman" w:cs="Times New Roman"/>
          <w:bCs/>
          <w:color w:val="000000" w:themeColor="text1"/>
        </w:rPr>
        <w:t>Debrecen,</w:t>
      </w:r>
      <w:r w:rsidR="00B72F73">
        <w:rPr>
          <w:rFonts w:ascii="Times New Roman" w:hAnsi="Times New Roman" w:cs="Times New Roman"/>
          <w:color w:val="000000" w:themeColor="text1"/>
        </w:rPr>
        <w:t xml:space="preserve"> </w:t>
      </w:r>
      <w:r w:rsidRPr="008B3A80">
        <w:rPr>
          <w:rFonts w:ascii="Times New Roman" w:hAnsi="Times New Roman" w:cs="Times New Roman"/>
          <w:color w:val="000000" w:themeColor="text1"/>
        </w:rPr>
        <w:t xml:space="preserve">în data de 4 august 2022, care cuprinde anexele nr. 3, 5.1 și 5.2 la </w:t>
      </w:r>
      <w:r w:rsidRPr="008B3A80">
        <w:rPr>
          <w:rFonts w:ascii="Times New Roman" w:hAnsi="Times New Roman" w:cs="Times New Roman"/>
          <w:b/>
          <w:bCs/>
          <w:color w:val="000000" w:themeColor="text1"/>
        </w:rPr>
        <w:t>„</w:t>
      </w:r>
      <w:r w:rsidRPr="008B3A80">
        <w:rPr>
          <w:rFonts w:ascii="Times New Roman" w:hAnsi="Times New Roman" w:cs="Times New Roman"/>
          <w:bCs/>
          <w:iCs/>
          <w:color w:val="000000" w:themeColor="text1"/>
        </w:rPr>
        <w:t>Regulamentul pentru urmărirea calității apelor pe râurile care formează sau traversează frontiera româno-ungară</w:t>
      </w:r>
      <w:r w:rsidRPr="008B3A80">
        <w:rPr>
          <w:rFonts w:ascii="Times New Roman" w:hAnsi="Times New Roman" w:cs="Times New Roman"/>
          <w:b/>
          <w:bCs/>
          <w:color w:val="000000" w:themeColor="text1"/>
        </w:rPr>
        <w:t>”.</w:t>
      </w:r>
    </w:p>
    <w:bookmarkEnd w:id="37"/>
    <w:p w14:paraId="65D8B0C1" w14:textId="7BCAB86D" w:rsidR="00A558A1" w:rsidRDefault="001D705E" w:rsidP="00FE412B">
      <w:pPr>
        <w:spacing w:before="240"/>
        <w:jc w:val="both"/>
        <w:rPr>
          <w:rFonts w:ascii="Times New Roman" w:hAnsi="Times New Roman" w:cs="Times New Roman"/>
          <w:color w:val="000000" w:themeColor="text1"/>
        </w:rPr>
      </w:pPr>
      <w:r w:rsidRPr="008B3A80">
        <w:rPr>
          <w:rFonts w:ascii="Times New Roman" w:hAnsi="Times New Roman" w:cs="Times New Roman"/>
          <w:color w:val="000000" w:themeColor="text1"/>
        </w:rPr>
        <w:t>Prezentul Protocol a fost semnat la</w:t>
      </w:r>
      <w:r w:rsidR="0009745D" w:rsidRPr="008B3A80">
        <w:rPr>
          <w:rFonts w:ascii="Times New Roman" w:hAnsi="Times New Roman"/>
          <w:bCs/>
          <w:color w:val="000000" w:themeColor="text1"/>
          <w:lang w:val="hu-HU"/>
        </w:rPr>
        <w:t xml:space="preserve"> </w:t>
      </w:r>
      <w:r w:rsidR="00FE48FF">
        <w:rPr>
          <w:rFonts w:ascii="Times New Roman" w:hAnsi="Times New Roman" w:cs="Times New Roman"/>
          <w:bCs/>
          <w:color w:val="000000" w:themeColor="text1"/>
          <w:lang w:val="hu-HU"/>
        </w:rPr>
        <w:t>Băile 1 Mai</w:t>
      </w:r>
      <w:r w:rsidR="004E05BB" w:rsidRPr="008B3A80">
        <w:rPr>
          <w:rFonts w:ascii="Times New Roman" w:hAnsi="Times New Roman" w:cs="Times New Roman"/>
          <w:color w:val="000000" w:themeColor="text1"/>
        </w:rPr>
        <w:t>,</w:t>
      </w:r>
      <w:r w:rsidR="002E657B" w:rsidRPr="008B3A80">
        <w:rPr>
          <w:rFonts w:ascii="Times New Roman" w:hAnsi="Times New Roman" w:cs="Times New Roman"/>
          <w:color w:val="000000" w:themeColor="text1"/>
        </w:rPr>
        <w:t xml:space="preserve"> </w:t>
      </w:r>
      <w:r w:rsidRPr="008B3A80">
        <w:rPr>
          <w:rFonts w:ascii="Times New Roman" w:hAnsi="Times New Roman" w:cs="Times New Roman"/>
          <w:color w:val="000000" w:themeColor="text1"/>
        </w:rPr>
        <w:t xml:space="preserve">la </w:t>
      </w:r>
      <w:r w:rsidR="003D1356">
        <w:rPr>
          <w:rFonts w:ascii="Times New Roman" w:hAnsi="Times New Roman" w:cs="Times New Roman"/>
          <w:color w:val="000000" w:themeColor="text1"/>
        </w:rPr>
        <w:t xml:space="preserve">data de 9 mai </w:t>
      </w:r>
      <w:r w:rsidR="002B48DC" w:rsidRPr="008B3A80">
        <w:rPr>
          <w:rFonts w:ascii="Times New Roman" w:hAnsi="Times New Roman" w:cs="Times New Roman"/>
          <w:color w:val="000000" w:themeColor="text1"/>
        </w:rPr>
        <w:t>202</w:t>
      </w:r>
      <w:r w:rsidR="00844DCA" w:rsidRPr="008B3A80">
        <w:rPr>
          <w:rFonts w:ascii="Times New Roman" w:hAnsi="Times New Roman" w:cs="Times New Roman"/>
          <w:color w:val="000000" w:themeColor="text1"/>
        </w:rPr>
        <w:t>5</w:t>
      </w:r>
      <w:r w:rsidRPr="008B3A80">
        <w:rPr>
          <w:rFonts w:ascii="Times New Roman" w:hAnsi="Times New Roman" w:cs="Times New Roman"/>
          <w:color w:val="000000" w:themeColor="text1"/>
        </w:rPr>
        <w:t>, în câte două exemplare originale, fiecare în limba română şi limba maghiară, toate textele fiind egal autentice.</w:t>
      </w:r>
    </w:p>
    <w:p w14:paraId="2E563261" w14:textId="77777777" w:rsidR="00B43FAC" w:rsidRPr="008B3A80" w:rsidRDefault="00B43FAC" w:rsidP="00FE412B">
      <w:pPr>
        <w:spacing w:before="240"/>
        <w:jc w:val="both"/>
        <w:rPr>
          <w:rFonts w:ascii="Times New Roman" w:hAnsi="Times New Roman" w:cs="Times New Roman"/>
          <w:color w:val="000000" w:themeColor="text1"/>
        </w:rPr>
      </w:pPr>
    </w:p>
    <w:tbl>
      <w:tblPr>
        <w:tblW w:w="0" w:type="auto"/>
        <w:tblLook w:val="04A0" w:firstRow="1" w:lastRow="0" w:firstColumn="1" w:lastColumn="0" w:noHBand="0" w:noVBand="1"/>
      </w:tblPr>
      <w:tblGrid>
        <w:gridCol w:w="4934"/>
        <w:gridCol w:w="4932"/>
      </w:tblGrid>
      <w:tr w:rsidR="008B3A80" w:rsidRPr="008B3A80" w14:paraId="6758AF7C" w14:textId="77777777" w:rsidTr="00D129B3">
        <w:tc>
          <w:tcPr>
            <w:tcW w:w="5038" w:type="dxa"/>
            <w:shd w:val="clear" w:color="auto" w:fill="auto"/>
          </w:tcPr>
          <w:p w14:paraId="4501BEB8" w14:textId="77777777" w:rsidR="006F6D80" w:rsidRPr="008B3A80" w:rsidRDefault="006F6D80" w:rsidP="009C50DC">
            <w:pPr>
              <w:pStyle w:val="Heading3"/>
              <w:jc w:val="center"/>
              <w:rPr>
                <w:rFonts w:ascii="Times New Roman" w:hAnsi="Times New Roman"/>
                <w:color w:val="000000" w:themeColor="text1"/>
                <w:sz w:val="24"/>
                <w:szCs w:val="24"/>
              </w:rPr>
            </w:pPr>
          </w:p>
          <w:p w14:paraId="6EFE742E" w14:textId="470F32D6" w:rsidR="009E2154" w:rsidRPr="008B3A80" w:rsidRDefault="009E2154" w:rsidP="009C50DC">
            <w:pPr>
              <w:pStyle w:val="Heading3"/>
              <w:jc w:val="center"/>
              <w:rPr>
                <w:rFonts w:ascii="Times New Roman" w:hAnsi="Times New Roman"/>
                <w:color w:val="000000" w:themeColor="text1"/>
                <w:sz w:val="24"/>
                <w:szCs w:val="24"/>
              </w:rPr>
            </w:pPr>
          </w:p>
          <w:p w14:paraId="2D1E1F2C" w14:textId="77777777" w:rsidR="00D0307B" w:rsidRPr="008B3A80" w:rsidRDefault="00D0307B" w:rsidP="00D0307B">
            <w:pPr>
              <w:rPr>
                <w:color w:val="000000" w:themeColor="text1"/>
              </w:rPr>
            </w:pPr>
          </w:p>
          <w:p w14:paraId="32BBF2A9" w14:textId="77777777" w:rsidR="00D56F95" w:rsidRPr="008B3A80" w:rsidRDefault="00D56F95" w:rsidP="009C50DC">
            <w:pPr>
              <w:jc w:val="center"/>
              <w:rPr>
                <w:color w:val="000000" w:themeColor="text1"/>
              </w:rPr>
            </w:pPr>
          </w:p>
          <w:p w14:paraId="6F59113D" w14:textId="7D7B6AF7" w:rsidR="00E05DE4" w:rsidRPr="008B3A80" w:rsidRDefault="00E05DE4" w:rsidP="009C50DC">
            <w:pPr>
              <w:pStyle w:val="Heading3"/>
              <w:jc w:val="center"/>
              <w:rPr>
                <w:rFonts w:ascii="Times New Roman" w:hAnsi="Times New Roman"/>
                <w:color w:val="000000" w:themeColor="text1"/>
                <w:sz w:val="24"/>
                <w:szCs w:val="24"/>
              </w:rPr>
            </w:pPr>
            <w:r w:rsidRPr="008B3A80">
              <w:rPr>
                <w:rFonts w:ascii="Times New Roman" w:hAnsi="Times New Roman"/>
                <w:color w:val="000000" w:themeColor="text1"/>
                <w:sz w:val="24"/>
                <w:szCs w:val="24"/>
              </w:rPr>
              <w:t>PENTRU PARTEA ROMÂNĂ</w:t>
            </w:r>
          </w:p>
          <w:p w14:paraId="46F734D1" w14:textId="77777777" w:rsidR="00E05DE4" w:rsidRPr="008B3A80" w:rsidRDefault="00E05DE4" w:rsidP="009C50DC">
            <w:pPr>
              <w:jc w:val="center"/>
              <w:rPr>
                <w:rFonts w:ascii="Times New Roman" w:hAnsi="Times New Roman" w:cs="Times New Roman"/>
                <w:color w:val="000000" w:themeColor="text1"/>
              </w:rPr>
            </w:pPr>
          </w:p>
        </w:tc>
        <w:tc>
          <w:tcPr>
            <w:tcW w:w="5038" w:type="dxa"/>
            <w:shd w:val="clear" w:color="auto" w:fill="auto"/>
          </w:tcPr>
          <w:p w14:paraId="14B1FFE2" w14:textId="77777777" w:rsidR="006F6D80" w:rsidRPr="008B3A80" w:rsidRDefault="006F6D80" w:rsidP="009C50DC">
            <w:pPr>
              <w:pStyle w:val="Heading3"/>
              <w:jc w:val="center"/>
              <w:rPr>
                <w:rFonts w:ascii="Times New Roman" w:hAnsi="Times New Roman"/>
                <w:color w:val="000000" w:themeColor="text1"/>
                <w:sz w:val="24"/>
                <w:szCs w:val="24"/>
              </w:rPr>
            </w:pPr>
          </w:p>
          <w:p w14:paraId="0BB23F4C" w14:textId="77777777" w:rsidR="008578B1" w:rsidRPr="008B3A80" w:rsidRDefault="008578B1" w:rsidP="009C50DC">
            <w:pPr>
              <w:pStyle w:val="Heading3"/>
              <w:jc w:val="center"/>
              <w:rPr>
                <w:rFonts w:ascii="Times New Roman" w:hAnsi="Times New Roman"/>
                <w:color w:val="000000" w:themeColor="text1"/>
                <w:sz w:val="24"/>
                <w:szCs w:val="24"/>
              </w:rPr>
            </w:pPr>
          </w:p>
          <w:p w14:paraId="5032F0F1" w14:textId="779EB63E" w:rsidR="008578B1" w:rsidRPr="008B3A80" w:rsidRDefault="008578B1" w:rsidP="009C50DC">
            <w:pPr>
              <w:jc w:val="center"/>
              <w:rPr>
                <w:color w:val="000000" w:themeColor="text1"/>
              </w:rPr>
            </w:pPr>
          </w:p>
          <w:p w14:paraId="1EC271DF" w14:textId="77777777" w:rsidR="00D0307B" w:rsidRPr="008B3A80" w:rsidRDefault="00D0307B" w:rsidP="009C50DC">
            <w:pPr>
              <w:jc w:val="center"/>
              <w:rPr>
                <w:color w:val="000000" w:themeColor="text1"/>
              </w:rPr>
            </w:pPr>
          </w:p>
          <w:p w14:paraId="4D523F71" w14:textId="77777777" w:rsidR="00E05DE4" w:rsidRPr="008B3A80" w:rsidRDefault="00E05DE4" w:rsidP="009C50DC">
            <w:pPr>
              <w:pStyle w:val="Heading3"/>
              <w:jc w:val="center"/>
              <w:rPr>
                <w:rFonts w:ascii="Times New Roman" w:hAnsi="Times New Roman"/>
                <w:color w:val="000000" w:themeColor="text1"/>
                <w:sz w:val="24"/>
                <w:szCs w:val="24"/>
              </w:rPr>
            </w:pPr>
            <w:r w:rsidRPr="008B3A80">
              <w:rPr>
                <w:rFonts w:ascii="Times New Roman" w:hAnsi="Times New Roman"/>
                <w:color w:val="000000" w:themeColor="text1"/>
                <w:sz w:val="24"/>
                <w:szCs w:val="24"/>
              </w:rPr>
              <w:t>PENTRU PARTEA UNGARĂ</w:t>
            </w:r>
          </w:p>
        </w:tc>
      </w:tr>
      <w:tr w:rsidR="002B25B8" w:rsidRPr="008B3A80" w14:paraId="1C6DC0CA" w14:textId="77777777" w:rsidTr="00D129B3">
        <w:tc>
          <w:tcPr>
            <w:tcW w:w="5038" w:type="dxa"/>
            <w:shd w:val="clear" w:color="auto" w:fill="auto"/>
          </w:tcPr>
          <w:p w14:paraId="5051154B" w14:textId="7359034F" w:rsidR="00E05DE4" w:rsidRPr="008B3A80" w:rsidRDefault="0009745D" w:rsidP="009C50DC">
            <w:pPr>
              <w:pStyle w:val="Heading3"/>
              <w:jc w:val="center"/>
              <w:rPr>
                <w:rFonts w:ascii="Times New Roman" w:hAnsi="Times New Roman"/>
                <w:color w:val="000000" w:themeColor="text1"/>
                <w:sz w:val="24"/>
                <w:szCs w:val="24"/>
              </w:rPr>
            </w:pPr>
            <w:r w:rsidRPr="008B3A80">
              <w:rPr>
                <w:rFonts w:ascii="Times New Roman" w:hAnsi="Times New Roman"/>
                <w:color w:val="000000" w:themeColor="text1"/>
                <w:sz w:val="24"/>
                <w:szCs w:val="24"/>
              </w:rPr>
              <w:t>Simona Olimpia Negru</w:t>
            </w:r>
          </w:p>
        </w:tc>
        <w:tc>
          <w:tcPr>
            <w:tcW w:w="5038" w:type="dxa"/>
            <w:shd w:val="clear" w:color="auto" w:fill="auto"/>
          </w:tcPr>
          <w:p w14:paraId="51AAB1A4" w14:textId="77777777" w:rsidR="00E05DE4" w:rsidRPr="008B3A80" w:rsidRDefault="00E05DE4" w:rsidP="009C50DC">
            <w:pPr>
              <w:pStyle w:val="Heading3"/>
              <w:jc w:val="center"/>
              <w:rPr>
                <w:rFonts w:ascii="Times New Roman" w:hAnsi="Times New Roman"/>
                <w:color w:val="000000" w:themeColor="text1"/>
                <w:sz w:val="24"/>
                <w:szCs w:val="24"/>
              </w:rPr>
            </w:pPr>
            <w:r w:rsidRPr="008B3A80">
              <w:rPr>
                <w:rFonts w:ascii="Times New Roman" w:hAnsi="Times New Roman"/>
                <w:bCs w:val="0"/>
                <w:color w:val="000000" w:themeColor="text1"/>
                <w:sz w:val="24"/>
                <w:szCs w:val="24"/>
              </w:rPr>
              <w:t>Kovács Péter</w:t>
            </w:r>
          </w:p>
        </w:tc>
      </w:tr>
    </w:tbl>
    <w:p w14:paraId="3989C18D" w14:textId="77777777" w:rsidR="00AF6181" w:rsidRPr="008B3A80" w:rsidRDefault="00AF6181" w:rsidP="00FE412B">
      <w:pPr>
        <w:pStyle w:val="Heading3"/>
        <w:rPr>
          <w:rFonts w:ascii="Times New Roman" w:hAnsi="Times New Roman"/>
          <w:color w:val="000000" w:themeColor="text1"/>
          <w:sz w:val="24"/>
          <w:szCs w:val="24"/>
        </w:rPr>
      </w:pPr>
    </w:p>
    <w:p w14:paraId="74D31297" w14:textId="77777777" w:rsidR="00423885" w:rsidRPr="008B3A80" w:rsidRDefault="001D705E" w:rsidP="00FE412B">
      <w:pPr>
        <w:pStyle w:val="Heading3"/>
        <w:jc w:val="center"/>
        <w:rPr>
          <w:rFonts w:ascii="Times New Roman" w:hAnsi="Times New Roman"/>
          <w:color w:val="000000" w:themeColor="text1"/>
          <w:sz w:val="24"/>
          <w:szCs w:val="24"/>
        </w:rPr>
      </w:pPr>
      <w:r w:rsidRPr="008B3A80">
        <w:rPr>
          <w:rFonts w:ascii="Times New Roman" w:hAnsi="Times New Roman"/>
          <w:color w:val="000000" w:themeColor="text1"/>
          <w:sz w:val="24"/>
          <w:szCs w:val="24"/>
        </w:rPr>
        <w:tab/>
      </w:r>
      <w:r w:rsidRPr="008B3A80">
        <w:rPr>
          <w:rFonts w:ascii="Times New Roman" w:hAnsi="Times New Roman"/>
          <w:color w:val="000000" w:themeColor="text1"/>
          <w:sz w:val="24"/>
          <w:szCs w:val="24"/>
        </w:rPr>
        <w:tab/>
      </w:r>
    </w:p>
    <w:p w14:paraId="7545E665" w14:textId="15A4A030" w:rsidR="003E52E9" w:rsidRPr="008B3A80" w:rsidRDefault="003E52E9" w:rsidP="00F605EB">
      <w:pPr>
        <w:spacing w:line="276" w:lineRule="auto"/>
        <w:rPr>
          <w:rFonts w:ascii="Times New Roman" w:hAnsi="Times New Roman" w:cs="Times New Roman"/>
          <w:color w:val="000000" w:themeColor="text1"/>
        </w:rPr>
      </w:pPr>
    </w:p>
    <w:p w14:paraId="67A20FB3" w14:textId="1996C141" w:rsidR="00B567BF" w:rsidRDefault="00B567BF">
      <w:pPr>
        <w:rPr>
          <w:rFonts w:ascii="Times New Roman" w:hAnsi="Times New Roman" w:cs="Times New Roman"/>
          <w:color w:val="000000" w:themeColor="text1"/>
        </w:rPr>
      </w:pPr>
      <w:r>
        <w:rPr>
          <w:rFonts w:ascii="Times New Roman" w:hAnsi="Times New Roman" w:cs="Times New Roman"/>
          <w:color w:val="000000" w:themeColor="text1"/>
        </w:rPr>
        <w:br w:type="page"/>
      </w:r>
    </w:p>
    <w:p w14:paraId="44865152"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lastRenderedPageBreak/>
        <w:t>Anexa nr. 1</w:t>
      </w:r>
    </w:p>
    <w:p w14:paraId="6FEA9D97"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la Protocolul Sesiunii a XXXVI-a </w:t>
      </w:r>
    </w:p>
    <w:p w14:paraId="16AC8BCA"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a Comisiei hidrotehnice româno-ungare </w:t>
      </w:r>
    </w:p>
    <w:p w14:paraId="747B8771"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semnat la Băile 1 Mai, în data de 9 mai 2025</w:t>
      </w:r>
    </w:p>
    <w:p w14:paraId="4207E9B2" w14:textId="77777777" w:rsidR="00B567BF" w:rsidRPr="00B567BF" w:rsidRDefault="00B567BF" w:rsidP="00B567BF">
      <w:pPr>
        <w:jc w:val="right"/>
        <w:rPr>
          <w:rFonts w:ascii="Times New Roman" w:hAnsi="Times New Roman" w:cs="Times New Roman"/>
          <w:u w:val="single"/>
          <w:lang w:val="pt-PT"/>
        </w:rPr>
      </w:pPr>
    </w:p>
    <w:p w14:paraId="449D1E04"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Anexa nr. 4.a</w:t>
      </w:r>
    </w:p>
    <w:p w14:paraId="5A955CD0"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Regulamentul privind transmiterea reciprocă a datelor</w:t>
      </w:r>
    </w:p>
    <w:p w14:paraId="2F167DD7"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 şi informaţiilor meteorologice şi hidrologice între România şi Ungaria</w:t>
      </w:r>
    </w:p>
    <w:p w14:paraId="0CE678A0" w14:textId="77777777" w:rsidR="00B567BF" w:rsidRPr="00B567BF" w:rsidRDefault="00B567BF" w:rsidP="00B567BF">
      <w:pPr>
        <w:jc w:val="right"/>
        <w:rPr>
          <w:rFonts w:ascii="Times New Roman" w:hAnsi="Times New Roman" w:cs="Times New Roman"/>
          <w:b/>
        </w:rPr>
      </w:pPr>
    </w:p>
    <w:p w14:paraId="37DE7CA5" w14:textId="77777777" w:rsidR="00282063" w:rsidRDefault="00282063" w:rsidP="00B567BF">
      <w:pPr>
        <w:jc w:val="center"/>
        <w:rPr>
          <w:rFonts w:ascii="Times New Roman" w:hAnsi="Times New Roman" w:cs="Times New Roman"/>
          <w:b/>
          <w:u w:val="single"/>
        </w:rPr>
      </w:pPr>
    </w:p>
    <w:p w14:paraId="00AE4B99" w14:textId="1109967A" w:rsidR="00B567BF" w:rsidRPr="00B567BF" w:rsidRDefault="00B567BF" w:rsidP="00B567BF">
      <w:pPr>
        <w:jc w:val="center"/>
        <w:rPr>
          <w:rFonts w:ascii="Times New Roman" w:hAnsi="Times New Roman" w:cs="Times New Roman"/>
          <w:u w:val="single"/>
        </w:rPr>
      </w:pPr>
      <w:r w:rsidRPr="00B567BF">
        <w:rPr>
          <w:rFonts w:ascii="Times New Roman" w:hAnsi="Times New Roman" w:cs="Times New Roman"/>
          <w:b/>
          <w:u w:val="single"/>
        </w:rPr>
        <w:t>SCHIMBUL ZILNIC CURENT AL DATELOR HIDROLOGICE</w:t>
      </w:r>
    </w:p>
    <w:p w14:paraId="3996EC46" w14:textId="77777777" w:rsidR="00B567BF" w:rsidRPr="00B567BF" w:rsidRDefault="00B567BF" w:rsidP="00B567BF">
      <w:pPr>
        <w:ind w:firstLine="708"/>
        <w:jc w:val="both"/>
        <w:rPr>
          <w:rFonts w:ascii="Times New Roman" w:hAnsi="Times New Roman" w:cs="Times New Roman"/>
        </w:rPr>
      </w:pPr>
      <w:r w:rsidRPr="00B567BF">
        <w:rPr>
          <w:rFonts w:ascii="Times New Roman" w:hAnsi="Times New Roman" w:cs="Times New Roman"/>
        </w:rPr>
        <w:t>Transmiterea curentă a datelor hidrologice din Partea română se referă la următoarele staţii:</w:t>
      </w:r>
    </w:p>
    <w:p w14:paraId="6DF2FC0A" w14:textId="77777777" w:rsidR="00B567BF" w:rsidRPr="00B567BF" w:rsidRDefault="00B567BF" w:rsidP="00B567BF">
      <w:pPr>
        <w:ind w:firstLine="708"/>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208"/>
        <w:gridCol w:w="1685"/>
        <w:gridCol w:w="1834"/>
        <w:gridCol w:w="1144"/>
        <w:gridCol w:w="894"/>
        <w:gridCol w:w="894"/>
        <w:gridCol w:w="980"/>
      </w:tblGrid>
      <w:tr w:rsidR="00B567BF" w:rsidRPr="00B567BF" w14:paraId="111DEEE2" w14:textId="77777777" w:rsidTr="00B567BF">
        <w:trPr>
          <w:trHeight w:val="280"/>
          <w:jc w:val="center"/>
        </w:trPr>
        <w:tc>
          <w:tcPr>
            <w:tcW w:w="649" w:type="dxa"/>
            <w:vMerge w:val="restart"/>
            <w:tcBorders>
              <w:top w:val="single" w:sz="4" w:space="0" w:color="auto"/>
              <w:left w:val="nil"/>
              <w:bottom w:val="nil"/>
              <w:right w:val="nil"/>
            </w:tcBorders>
            <w:vAlign w:val="center"/>
            <w:hideMark/>
          </w:tcPr>
          <w:p w14:paraId="1DBC034C" w14:textId="77777777" w:rsidR="00B567BF" w:rsidRPr="00B567BF" w:rsidRDefault="00B567BF" w:rsidP="00B567BF">
            <w:pPr>
              <w:jc w:val="center"/>
              <w:rPr>
                <w:rFonts w:ascii="Times New Roman" w:hAnsi="Times New Roman" w:cs="Times New Roman"/>
                <w:color w:val="000000"/>
              </w:rPr>
            </w:pPr>
            <w:r w:rsidRPr="00B567BF">
              <w:rPr>
                <w:rFonts w:ascii="Times New Roman" w:hAnsi="Times New Roman" w:cs="Times New Roman"/>
                <w:color w:val="000000"/>
              </w:rPr>
              <w:t>Nr.</w:t>
            </w:r>
          </w:p>
        </w:tc>
        <w:tc>
          <w:tcPr>
            <w:tcW w:w="1208" w:type="dxa"/>
            <w:vMerge w:val="restart"/>
            <w:tcBorders>
              <w:top w:val="single" w:sz="4" w:space="0" w:color="auto"/>
              <w:left w:val="nil"/>
              <w:bottom w:val="nil"/>
              <w:right w:val="nil"/>
            </w:tcBorders>
            <w:vAlign w:val="center"/>
            <w:hideMark/>
          </w:tcPr>
          <w:p w14:paraId="50D7313B" w14:textId="77777777" w:rsidR="00B567BF" w:rsidRPr="00B567BF" w:rsidRDefault="00B567BF" w:rsidP="00B567BF">
            <w:pPr>
              <w:jc w:val="center"/>
              <w:rPr>
                <w:rFonts w:ascii="Times New Roman" w:hAnsi="Times New Roman" w:cs="Times New Roman"/>
                <w:color w:val="000000"/>
              </w:rPr>
            </w:pPr>
            <w:r w:rsidRPr="00B567BF">
              <w:rPr>
                <w:rFonts w:ascii="Times New Roman" w:hAnsi="Times New Roman" w:cs="Times New Roman"/>
                <w:color w:val="000000"/>
              </w:rPr>
              <w:t>Cod staţie</w:t>
            </w:r>
          </w:p>
        </w:tc>
        <w:tc>
          <w:tcPr>
            <w:tcW w:w="1685" w:type="dxa"/>
            <w:vMerge w:val="restart"/>
            <w:tcBorders>
              <w:top w:val="single" w:sz="4" w:space="0" w:color="auto"/>
              <w:left w:val="nil"/>
              <w:bottom w:val="nil"/>
              <w:right w:val="nil"/>
            </w:tcBorders>
            <w:vAlign w:val="center"/>
            <w:hideMark/>
          </w:tcPr>
          <w:p w14:paraId="6A888E3B" w14:textId="77777777" w:rsidR="00B567BF" w:rsidRPr="00B567BF" w:rsidRDefault="00B567BF" w:rsidP="00B567BF">
            <w:pPr>
              <w:jc w:val="center"/>
              <w:rPr>
                <w:rFonts w:ascii="Times New Roman" w:hAnsi="Times New Roman" w:cs="Times New Roman"/>
                <w:color w:val="000000"/>
              </w:rPr>
            </w:pPr>
            <w:r w:rsidRPr="00B567BF">
              <w:rPr>
                <w:rFonts w:ascii="Times New Roman" w:hAnsi="Times New Roman" w:cs="Times New Roman"/>
                <w:color w:val="000000"/>
              </w:rPr>
              <w:t>Râul</w:t>
            </w:r>
          </w:p>
        </w:tc>
        <w:tc>
          <w:tcPr>
            <w:tcW w:w="1834" w:type="dxa"/>
            <w:vMerge w:val="restart"/>
            <w:tcBorders>
              <w:top w:val="single" w:sz="4" w:space="0" w:color="auto"/>
              <w:left w:val="nil"/>
              <w:bottom w:val="nil"/>
              <w:right w:val="nil"/>
            </w:tcBorders>
            <w:vAlign w:val="center"/>
            <w:hideMark/>
          </w:tcPr>
          <w:p w14:paraId="13C5598F" w14:textId="77777777" w:rsidR="00B567BF" w:rsidRPr="00B567BF" w:rsidRDefault="00B567BF" w:rsidP="00B567BF">
            <w:pPr>
              <w:jc w:val="center"/>
              <w:rPr>
                <w:rFonts w:ascii="Times New Roman" w:hAnsi="Times New Roman" w:cs="Times New Roman"/>
                <w:color w:val="000000"/>
              </w:rPr>
            </w:pPr>
            <w:r w:rsidRPr="00B567BF">
              <w:rPr>
                <w:rFonts w:ascii="Times New Roman" w:hAnsi="Times New Roman" w:cs="Times New Roman"/>
                <w:color w:val="000000"/>
              </w:rPr>
              <w:t>Staţia hidrometrică</w:t>
            </w:r>
          </w:p>
        </w:tc>
        <w:tc>
          <w:tcPr>
            <w:tcW w:w="1144" w:type="dxa"/>
            <w:vMerge w:val="restart"/>
            <w:tcBorders>
              <w:top w:val="single" w:sz="4" w:space="0" w:color="auto"/>
              <w:left w:val="nil"/>
              <w:bottom w:val="nil"/>
              <w:right w:val="nil"/>
            </w:tcBorders>
            <w:vAlign w:val="center"/>
            <w:hideMark/>
          </w:tcPr>
          <w:p w14:paraId="15097A8D" w14:textId="77777777" w:rsidR="00B567BF" w:rsidRPr="00B567BF" w:rsidRDefault="00B567BF" w:rsidP="00B567BF">
            <w:pPr>
              <w:jc w:val="center"/>
              <w:rPr>
                <w:rFonts w:ascii="Times New Roman" w:hAnsi="Times New Roman" w:cs="Times New Roman"/>
                <w:color w:val="000000"/>
              </w:rPr>
            </w:pPr>
            <w:r w:rsidRPr="00B567BF">
              <w:rPr>
                <w:rFonts w:ascii="Times New Roman" w:hAnsi="Times New Roman" w:cs="Times New Roman"/>
                <w:color w:val="000000"/>
              </w:rPr>
              <w:t>Punct „0”</w:t>
            </w:r>
          </w:p>
          <w:p w14:paraId="27AF1E29" w14:textId="77777777" w:rsidR="00B567BF" w:rsidRPr="00B567BF" w:rsidRDefault="00B567BF" w:rsidP="00B567BF">
            <w:pPr>
              <w:jc w:val="center"/>
              <w:rPr>
                <w:rFonts w:ascii="Times New Roman" w:hAnsi="Times New Roman" w:cs="Times New Roman"/>
                <w:color w:val="000000"/>
              </w:rPr>
            </w:pPr>
            <w:r w:rsidRPr="00B567BF">
              <w:rPr>
                <w:rFonts w:ascii="Times New Roman" w:hAnsi="Times New Roman" w:cs="Times New Roman"/>
                <w:color w:val="000000"/>
              </w:rPr>
              <w:t>(MN)</w:t>
            </w:r>
          </w:p>
        </w:tc>
        <w:tc>
          <w:tcPr>
            <w:tcW w:w="2768" w:type="dxa"/>
            <w:gridSpan w:val="3"/>
            <w:tcBorders>
              <w:top w:val="single" w:sz="4" w:space="0" w:color="auto"/>
              <w:left w:val="nil"/>
              <w:bottom w:val="single" w:sz="4" w:space="0" w:color="auto"/>
              <w:right w:val="nil"/>
            </w:tcBorders>
            <w:vAlign w:val="center"/>
            <w:hideMark/>
          </w:tcPr>
          <w:p w14:paraId="0424C172" w14:textId="77777777" w:rsidR="00B567BF" w:rsidRPr="00B567BF" w:rsidRDefault="00B567BF" w:rsidP="00B567BF">
            <w:pPr>
              <w:jc w:val="center"/>
              <w:rPr>
                <w:rFonts w:ascii="Times New Roman" w:hAnsi="Times New Roman" w:cs="Times New Roman"/>
                <w:color w:val="000000"/>
              </w:rPr>
            </w:pPr>
            <w:r w:rsidRPr="00B567BF">
              <w:rPr>
                <w:rFonts w:ascii="Times New Roman" w:hAnsi="Times New Roman" w:cs="Times New Roman"/>
                <w:color w:val="000000"/>
              </w:rPr>
              <w:t>Cote de apărare</w:t>
            </w:r>
          </w:p>
        </w:tc>
      </w:tr>
      <w:tr w:rsidR="00B567BF" w:rsidRPr="00B567BF" w14:paraId="1BEFF435" w14:textId="77777777" w:rsidTr="00B567BF">
        <w:trPr>
          <w:trHeight w:val="280"/>
          <w:jc w:val="center"/>
        </w:trPr>
        <w:tc>
          <w:tcPr>
            <w:tcW w:w="0" w:type="auto"/>
            <w:vMerge/>
            <w:tcBorders>
              <w:top w:val="nil"/>
              <w:left w:val="nil"/>
              <w:bottom w:val="single" w:sz="4" w:space="0" w:color="auto"/>
              <w:right w:val="nil"/>
            </w:tcBorders>
            <w:vAlign w:val="center"/>
            <w:hideMark/>
          </w:tcPr>
          <w:p w14:paraId="44621DFB" w14:textId="77777777" w:rsidR="00B567BF" w:rsidRPr="00B567BF" w:rsidRDefault="00B567BF" w:rsidP="00B567BF">
            <w:pPr>
              <w:rPr>
                <w:rFonts w:ascii="Times New Roman" w:hAnsi="Times New Roman" w:cs="Times New Roman"/>
                <w:color w:val="000000"/>
              </w:rPr>
            </w:pPr>
          </w:p>
        </w:tc>
        <w:tc>
          <w:tcPr>
            <w:tcW w:w="0" w:type="auto"/>
            <w:vMerge/>
            <w:tcBorders>
              <w:top w:val="nil"/>
              <w:left w:val="nil"/>
              <w:bottom w:val="single" w:sz="4" w:space="0" w:color="auto"/>
              <w:right w:val="nil"/>
            </w:tcBorders>
            <w:vAlign w:val="center"/>
            <w:hideMark/>
          </w:tcPr>
          <w:p w14:paraId="032503C6" w14:textId="77777777" w:rsidR="00B567BF" w:rsidRPr="00B567BF" w:rsidRDefault="00B567BF" w:rsidP="00B567BF">
            <w:pPr>
              <w:rPr>
                <w:rFonts w:ascii="Times New Roman" w:hAnsi="Times New Roman" w:cs="Times New Roman"/>
                <w:color w:val="000000"/>
              </w:rPr>
            </w:pPr>
          </w:p>
        </w:tc>
        <w:tc>
          <w:tcPr>
            <w:tcW w:w="0" w:type="auto"/>
            <w:vMerge/>
            <w:tcBorders>
              <w:top w:val="nil"/>
              <w:left w:val="nil"/>
              <w:bottom w:val="single" w:sz="4" w:space="0" w:color="auto"/>
              <w:right w:val="nil"/>
            </w:tcBorders>
            <w:vAlign w:val="center"/>
            <w:hideMark/>
          </w:tcPr>
          <w:p w14:paraId="3E0E7163" w14:textId="77777777" w:rsidR="00B567BF" w:rsidRPr="00B567BF" w:rsidRDefault="00B567BF" w:rsidP="00B567BF">
            <w:pPr>
              <w:rPr>
                <w:rFonts w:ascii="Times New Roman" w:hAnsi="Times New Roman" w:cs="Times New Roman"/>
                <w:color w:val="000000"/>
              </w:rPr>
            </w:pPr>
          </w:p>
        </w:tc>
        <w:tc>
          <w:tcPr>
            <w:tcW w:w="0" w:type="auto"/>
            <w:vMerge/>
            <w:tcBorders>
              <w:top w:val="nil"/>
              <w:left w:val="nil"/>
              <w:bottom w:val="single" w:sz="4" w:space="0" w:color="auto"/>
              <w:right w:val="nil"/>
            </w:tcBorders>
            <w:vAlign w:val="center"/>
            <w:hideMark/>
          </w:tcPr>
          <w:p w14:paraId="4B20AE1F" w14:textId="77777777" w:rsidR="00B567BF" w:rsidRPr="00B567BF" w:rsidRDefault="00B567BF" w:rsidP="00B567BF">
            <w:pPr>
              <w:rPr>
                <w:rFonts w:ascii="Times New Roman" w:hAnsi="Times New Roman" w:cs="Times New Roman"/>
                <w:color w:val="000000"/>
              </w:rPr>
            </w:pPr>
          </w:p>
        </w:tc>
        <w:tc>
          <w:tcPr>
            <w:tcW w:w="0" w:type="auto"/>
            <w:vMerge/>
            <w:tcBorders>
              <w:top w:val="nil"/>
              <w:left w:val="nil"/>
              <w:bottom w:val="single" w:sz="4" w:space="0" w:color="auto"/>
              <w:right w:val="nil"/>
            </w:tcBorders>
            <w:vAlign w:val="center"/>
            <w:hideMark/>
          </w:tcPr>
          <w:p w14:paraId="3FC4ACDC" w14:textId="77777777" w:rsidR="00B567BF" w:rsidRPr="00B567BF" w:rsidRDefault="00B567BF" w:rsidP="00B567BF">
            <w:pPr>
              <w:rPr>
                <w:rFonts w:ascii="Times New Roman" w:hAnsi="Times New Roman" w:cs="Times New Roman"/>
                <w:color w:val="000000"/>
              </w:rPr>
            </w:pPr>
          </w:p>
        </w:tc>
        <w:tc>
          <w:tcPr>
            <w:tcW w:w="894" w:type="dxa"/>
            <w:tcBorders>
              <w:top w:val="single" w:sz="4" w:space="0" w:color="auto"/>
              <w:left w:val="nil"/>
              <w:bottom w:val="single" w:sz="4" w:space="0" w:color="auto"/>
              <w:right w:val="nil"/>
            </w:tcBorders>
            <w:vAlign w:val="center"/>
            <w:hideMark/>
          </w:tcPr>
          <w:p w14:paraId="77284657" w14:textId="77777777" w:rsidR="00B567BF" w:rsidRPr="00B567BF" w:rsidRDefault="00B567BF" w:rsidP="00B567BF">
            <w:pPr>
              <w:jc w:val="right"/>
              <w:rPr>
                <w:rFonts w:ascii="Times New Roman" w:hAnsi="Times New Roman" w:cs="Times New Roman"/>
                <w:color w:val="000000"/>
              </w:rPr>
            </w:pPr>
            <w:r w:rsidRPr="00B567BF">
              <w:rPr>
                <w:rFonts w:ascii="Times New Roman" w:hAnsi="Times New Roman" w:cs="Times New Roman"/>
                <w:color w:val="000000"/>
              </w:rPr>
              <w:t>CA</w:t>
            </w:r>
          </w:p>
        </w:tc>
        <w:tc>
          <w:tcPr>
            <w:tcW w:w="894" w:type="dxa"/>
            <w:tcBorders>
              <w:top w:val="single" w:sz="4" w:space="0" w:color="auto"/>
              <w:left w:val="nil"/>
              <w:bottom w:val="single" w:sz="4" w:space="0" w:color="auto"/>
              <w:right w:val="nil"/>
            </w:tcBorders>
            <w:vAlign w:val="center"/>
            <w:hideMark/>
          </w:tcPr>
          <w:p w14:paraId="5F1F7050" w14:textId="77777777" w:rsidR="00B567BF" w:rsidRPr="00B567BF" w:rsidRDefault="00B567BF" w:rsidP="00B567BF">
            <w:pPr>
              <w:jc w:val="right"/>
              <w:rPr>
                <w:rFonts w:ascii="Times New Roman" w:hAnsi="Times New Roman" w:cs="Times New Roman"/>
                <w:color w:val="000000"/>
              </w:rPr>
            </w:pPr>
            <w:r w:rsidRPr="00B567BF">
              <w:rPr>
                <w:rFonts w:ascii="Times New Roman" w:hAnsi="Times New Roman" w:cs="Times New Roman"/>
                <w:color w:val="000000"/>
              </w:rPr>
              <w:t>CI</w:t>
            </w:r>
          </w:p>
        </w:tc>
        <w:tc>
          <w:tcPr>
            <w:tcW w:w="980" w:type="dxa"/>
            <w:tcBorders>
              <w:top w:val="single" w:sz="4" w:space="0" w:color="auto"/>
              <w:left w:val="nil"/>
              <w:bottom w:val="single" w:sz="4" w:space="0" w:color="auto"/>
              <w:right w:val="nil"/>
            </w:tcBorders>
            <w:vAlign w:val="center"/>
            <w:hideMark/>
          </w:tcPr>
          <w:p w14:paraId="54249EE1" w14:textId="77777777" w:rsidR="00B567BF" w:rsidRPr="00B567BF" w:rsidRDefault="00B567BF" w:rsidP="00B567BF">
            <w:pPr>
              <w:jc w:val="right"/>
              <w:rPr>
                <w:rFonts w:ascii="Times New Roman" w:hAnsi="Times New Roman" w:cs="Times New Roman"/>
                <w:color w:val="000000"/>
              </w:rPr>
            </w:pPr>
            <w:r w:rsidRPr="00B567BF">
              <w:rPr>
                <w:rFonts w:ascii="Times New Roman" w:hAnsi="Times New Roman" w:cs="Times New Roman"/>
                <w:color w:val="000000"/>
              </w:rPr>
              <w:t>CP</w:t>
            </w:r>
          </w:p>
        </w:tc>
      </w:tr>
      <w:tr w:rsidR="00B567BF" w:rsidRPr="00B567BF" w14:paraId="494F76D3" w14:textId="77777777" w:rsidTr="00B567BF">
        <w:trPr>
          <w:jc w:val="center"/>
        </w:trPr>
        <w:tc>
          <w:tcPr>
            <w:tcW w:w="649" w:type="dxa"/>
            <w:tcBorders>
              <w:top w:val="single" w:sz="4" w:space="0" w:color="auto"/>
              <w:left w:val="nil"/>
              <w:bottom w:val="nil"/>
              <w:right w:val="nil"/>
            </w:tcBorders>
            <w:vAlign w:val="center"/>
            <w:hideMark/>
          </w:tcPr>
          <w:p w14:paraId="5F78604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w:t>
            </w:r>
          </w:p>
        </w:tc>
        <w:tc>
          <w:tcPr>
            <w:tcW w:w="1208" w:type="dxa"/>
            <w:tcBorders>
              <w:top w:val="single" w:sz="4" w:space="0" w:color="auto"/>
              <w:left w:val="nil"/>
              <w:bottom w:val="nil"/>
              <w:right w:val="nil"/>
            </w:tcBorders>
            <w:vAlign w:val="center"/>
            <w:hideMark/>
          </w:tcPr>
          <w:p w14:paraId="28119700"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44102</w:t>
            </w:r>
          </w:p>
        </w:tc>
        <w:tc>
          <w:tcPr>
            <w:tcW w:w="1685" w:type="dxa"/>
            <w:tcBorders>
              <w:top w:val="single" w:sz="4" w:space="0" w:color="auto"/>
              <w:left w:val="nil"/>
              <w:bottom w:val="nil"/>
              <w:right w:val="nil"/>
            </w:tcBorders>
            <w:vAlign w:val="center"/>
            <w:hideMark/>
          </w:tcPr>
          <w:p w14:paraId="45DA985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Tisa</w:t>
            </w:r>
          </w:p>
        </w:tc>
        <w:tc>
          <w:tcPr>
            <w:tcW w:w="1834" w:type="dxa"/>
            <w:tcBorders>
              <w:top w:val="single" w:sz="4" w:space="0" w:color="auto"/>
              <w:left w:val="nil"/>
              <w:bottom w:val="nil"/>
              <w:right w:val="nil"/>
            </w:tcBorders>
            <w:vAlign w:val="center"/>
            <w:hideMark/>
          </w:tcPr>
          <w:p w14:paraId="6E141EEB"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Sighetu Marmației</w:t>
            </w:r>
          </w:p>
        </w:tc>
        <w:tc>
          <w:tcPr>
            <w:tcW w:w="1144" w:type="dxa"/>
            <w:tcBorders>
              <w:top w:val="single" w:sz="4" w:space="0" w:color="auto"/>
              <w:left w:val="nil"/>
              <w:bottom w:val="nil"/>
              <w:right w:val="nil"/>
            </w:tcBorders>
            <w:vAlign w:val="center"/>
            <w:hideMark/>
          </w:tcPr>
          <w:p w14:paraId="14F3163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263,45</w:t>
            </w:r>
          </w:p>
        </w:tc>
        <w:tc>
          <w:tcPr>
            <w:tcW w:w="894" w:type="dxa"/>
            <w:tcBorders>
              <w:top w:val="single" w:sz="4" w:space="0" w:color="auto"/>
              <w:left w:val="nil"/>
              <w:bottom w:val="nil"/>
              <w:right w:val="nil"/>
            </w:tcBorders>
            <w:vAlign w:val="center"/>
            <w:hideMark/>
          </w:tcPr>
          <w:p w14:paraId="4CA8AED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230</w:t>
            </w:r>
          </w:p>
        </w:tc>
        <w:tc>
          <w:tcPr>
            <w:tcW w:w="894" w:type="dxa"/>
            <w:tcBorders>
              <w:top w:val="single" w:sz="4" w:space="0" w:color="auto"/>
              <w:left w:val="nil"/>
              <w:bottom w:val="nil"/>
              <w:right w:val="nil"/>
            </w:tcBorders>
            <w:vAlign w:val="center"/>
            <w:hideMark/>
          </w:tcPr>
          <w:p w14:paraId="7E47A2E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280</w:t>
            </w:r>
          </w:p>
        </w:tc>
        <w:tc>
          <w:tcPr>
            <w:tcW w:w="980" w:type="dxa"/>
            <w:tcBorders>
              <w:top w:val="single" w:sz="4" w:space="0" w:color="auto"/>
              <w:left w:val="nil"/>
              <w:bottom w:val="nil"/>
              <w:right w:val="nil"/>
            </w:tcBorders>
            <w:vAlign w:val="center"/>
            <w:hideMark/>
          </w:tcPr>
          <w:p w14:paraId="1D405D7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r>
      <w:tr w:rsidR="00B567BF" w:rsidRPr="00B567BF" w14:paraId="083355DD" w14:textId="77777777" w:rsidTr="00B567BF">
        <w:trPr>
          <w:jc w:val="center"/>
        </w:trPr>
        <w:tc>
          <w:tcPr>
            <w:tcW w:w="649" w:type="dxa"/>
            <w:tcBorders>
              <w:top w:val="nil"/>
              <w:left w:val="nil"/>
              <w:bottom w:val="nil"/>
              <w:right w:val="nil"/>
            </w:tcBorders>
            <w:vAlign w:val="center"/>
            <w:hideMark/>
          </w:tcPr>
          <w:p w14:paraId="088E648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w:t>
            </w:r>
          </w:p>
        </w:tc>
        <w:tc>
          <w:tcPr>
            <w:tcW w:w="1208" w:type="dxa"/>
            <w:tcBorders>
              <w:top w:val="nil"/>
              <w:left w:val="nil"/>
              <w:bottom w:val="nil"/>
              <w:right w:val="nil"/>
            </w:tcBorders>
            <w:vAlign w:val="center"/>
            <w:hideMark/>
          </w:tcPr>
          <w:p w14:paraId="59B27943"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44119</w:t>
            </w:r>
          </w:p>
        </w:tc>
        <w:tc>
          <w:tcPr>
            <w:tcW w:w="1685" w:type="dxa"/>
            <w:tcBorders>
              <w:top w:val="nil"/>
              <w:left w:val="nil"/>
              <w:bottom w:val="nil"/>
              <w:right w:val="nil"/>
            </w:tcBorders>
            <w:vAlign w:val="center"/>
            <w:hideMark/>
          </w:tcPr>
          <w:p w14:paraId="2EE2D55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Vişeu</w:t>
            </w:r>
          </w:p>
        </w:tc>
        <w:tc>
          <w:tcPr>
            <w:tcW w:w="1834" w:type="dxa"/>
            <w:tcBorders>
              <w:top w:val="nil"/>
              <w:left w:val="nil"/>
              <w:bottom w:val="nil"/>
              <w:right w:val="nil"/>
            </w:tcBorders>
            <w:vAlign w:val="center"/>
            <w:hideMark/>
          </w:tcPr>
          <w:p w14:paraId="4F1FF1F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Bistra</w:t>
            </w:r>
          </w:p>
        </w:tc>
        <w:tc>
          <w:tcPr>
            <w:tcW w:w="1144" w:type="dxa"/>
            <w:tcBorders>
              <w:top w:val="nil"/>
              <w:left w:val="nil"/>
              <w:bottom w:val="nil"/>
              <w:right w:val="nil"/>
            </w:tcBorders>
            <w:vAlign w:val="center"/>
            <w:hideMark/>
          </w:tcPr>
          <w:p w14:paraId="1792EF9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359,66</w:t>
            </w:r>
          </w:p>
        </w:tc>
        <w:tc>
          <w:tcPr>
            <w:tcW w:w="894" w:type="dxa"/>
            <w:tcBorders>
              <w:top w:val="nil"/>
              <w:left w:val="nil"/>
              <w:bottom w:val="nil"/>
              <w:right w:val="nil"/>
            </w:tcBorders>
            <w:vAlign w:val="center"/>
            <w:hideMark/>
          </w:tcPr>
          <w:p w14:paraId="7AFD6F2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220</w:t>
            </w:r>
          </w:p>
        </w:tc>
        <w:tc>
          <w:tcPr>
            <w:tcW w:w="894" w:type="dxa"/>
            <w:tcBorders>
              <w:top w:val="nil"/>
              <w:left w:val="nil"/>
              <w:bottom w:val="nil"/>
              <w:right w:val="nil"/>
            </w:tcBorders>
            <w:vAlign w:val="center"/>
            <w:hideMark/>
          </w:tcPr>
          <w:p w14:paraId="679E376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980" w:type="dxa"/>
            <w:tcBorders>
              <w:top w:val="nil"/>
              <w:left w:val="nil"/>
              <w:bottom w:val="nil"/>
              <w:right w:val="nil"/>
            </w:tcBorders>
            <w:vAlign w:val="center"/>
            <w:hideMark/>
          </w:tcPr>
          <w:p w14:paraId="3BC1785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370</w:t>
            </w:r>
          </w:p>
        </w:tc>
      </w:tr>
      <w:tr w:rsidR="00B567BF" w:rsidRPr="00B567BF" w14:paraId="408BE95D" w14:textId="77777777" w:rsidTr="00B567BF">
        <w:trPr>
          <w:jc w:val="center"/>
        </w:trPr>
        <w:tc>
          <w:tcPr>
            <w:tcW w:w="649" w:type="dxa"/>
            <w:tcBorders>
              <w:top w:val="nil"/>
              <w:left w:val="nil"/>
              <w:bottom w:val="nil"/>
              <w:right w:val="nil"/>
            </w:tcBorders>
            <w:vAlign w:val="center"/>
            <w:hideMark/>
          </w:tcPr>
          <w:p w14:paraId="3471BD1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w:t>
            </w:r>
          </w:p>
        </w:tc>
        <w:tc>
          <w:tcPr>
            <w:tcW w:w="1208" w:type="dxa"/>
            <w:tcBorders>
              <w:top w:val="nil"/>
              <w:left w:val="nil"/>
              <w:bottom w:val="nil"/>
              <w:right w:val="nil"/>
            </w:tcBorders>
            <w:vAlign w:val="center"/>
            <w:hideMark/>
          </w:tcPr>
          <w:p w14:paraId="0A7062A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44149</w:t>
            </w:r>
          </w:p>
        </w:tc>
        <w:tc>
          <w:tcPr>
            <w:tcW w:w="1685" w:type="dxa"/>
            <w:tcBorders>
              <w:top w:val="nil"/>
              <w:left w:val="nil"/>
              <w:bottom w:val="nil"/>
              <w:right w:val="nil"/>
            </w:tcBorders>
            <w:vAlign w:val="center"/>
            <w:hideMark/>
          </w:tcPr>
          <w:p w14:paraId="1485F3E5"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Iza</w:t>
            </w:r>
          </w:p>
        </w:tc>
        <w:tc>
          <w:tcPr>
            <w:tcW w:w="1834" w:type="dxa"/>
            <w:tcBorders>
              <w:top w:val="nil"/>
              <w:left w:val="nil"/>
              <w:bottom w:val="nil"/>
              <w:right w:val="nil"/>
            </w:tcBorders>
            <w:vAlign w:val="center"/>
            <w:hideMark/>
          </w:tcPr>
          <w:p w14:paraId="71EA4D63"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Vadu Izei</w:t>
            </w:r>
          </w:p>
        </w:tc>
        <w:tc>
          <w:tcPr>
            <w:tcW w:w="1144" w:type="dxa"/>
            <w:tcBorders>
              <w:top w:val="nil"/>
              <w:left w:val="nil"/>
              <w:bottom w:val="nil"/>
              <w:right w:val="nil"/>
            </w:tcBorders>
            <w:vAlign w:val="center"/>
            <w:hideMark/>
          </w:tcPr>
          <w:p w14:paraId="44A7CDD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276,00</w:t>
            </w:r>
          </w:p>
        </w:tc>
        <w:tc>
          <w:tcPr>
            <w:tcW w:w="894" w:type="dxa"/>
            <w:tcBorders>
              <w:top w:val="nil"/>
              <w:left w:val="nil"/>
              <w:bottom w:val="nil"/>
              <w:right w:val="nil"/>
            </w:tcBorders>
            <w:vAlign w:val="center"/>
            <w:hideMark/>
          </w:tcPr>
          <w:p w14:paraId="748FB8B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894" w:type="dxa"/>
            <w:tcBorders>
              <w:top w:val="nil"/>
              <w:left w:val="nil"/>
              <w:bottom w:val="nil"/>
              <w:right w:val="nil"/>
            </w:tcBorders>
            <w:vAlign w:val="center"/>
            <w:hideMark/>
          </w:tcPr>
          <w:p w14:paraId="48AD627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390</w:t>
            </w:r>
          </w:p>
        </w:tc>
        <w:tc>
          <w:tcPr>
            <w:tcW w:w="980" w:type="dxa"/>
            <w:tcBorders>
              <w:top w:val="nil"/>
              <w:left w:val="nil"/>
              <w:bottom w:val="nil"/>
              <w:right w:val="nil"/>
            </w:tcBorders>
            <w:vAlign w:val="center"/>
            <w:hideMark/>
          </w:tcPr>
          <w:p w14:paraId="3EA7A5A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520</w:t>
            </w:r>
          </w:p>
        </w:tc>
      </w:tr>
      <w:tr w:rsidR="00B567BF" w:rsidRPr="00B567BF" w14:paraId="29E8BFFC" w14:textId="77777777" w:rsidTr="00B567BF">
        <w:trPr>
          <w:jc w:val="center"/>
        </w:trPr>
        <w:tc>
          <w:tcPr>
            <w:tcW w:w="649" w:type="dxa"/>
            <w:tcBorders>
              <w:top w:val="nil"/>
              <w:left w:val="nil"/>
              <w:bottom w:val="nil"/>
              <w:right w:val="nil"/>
            </w:tcBorders>
            <w:vAlign w:val="center"/>
            <w:hideMark/>
          </w:tcPr>
          <w:p w14:paraId="528476D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w:t>
            </w:r>
          </w:p>
        </w:tc>
        <w:tc>
          <w:tcPr>
            <w:tcW w:w="1208" w:type="dxa"/>
            <w:tcBorders>
              <w:top w:val="nil"/>
              <w:left w:val="nil"/>
              <w:bottom w:val="nil"/>
              <w:right w:val="nil"/>
            </w:tcBorders>
            <w:vAlign w:val="center"/>
            <w:hideMark/>
          </w:tcPr>
          <w:p w14:paraId="3ED0F39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44188</w:t>
            </w:r>
          </w:p>
        </w:tc>
        <w:tc>
          <w:tcPr>
            <w:tcW w:w="1685" w:type="dxa"/>
            <w:tcBorders>
              <w:top w:val="nil"/>
              <w:left w:val="nil"/>
              <w:bottom w:val="nil"/>
              <w:right w:val="nil"/>
            </w:tcBorders>
            <w:vAlign w:val="center"/>
            <w:hideMark/>
          </w:tcPr>
          <w:p w14:paraId="711D0878"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Tur</w:t>
            </w:r>
          </w:p>
        </w:tc>
        <w:tc>
          <w:tcPr>
            <w:tcW w:w="1834" w:type="dxa"/>
            <w:tcBorders>
              <w:top w:val="nil"/>
              <w:left w:val="nil"/>
              <w:bottom w:val="nil"/>
              <w:right w:val="nil"/>
            </w:tcBorders>
            <w:vAlign w:val="center"/>
            <w:hideMark/>
          </w:tcPr>
          <w:p w14:paraId="01DADB0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Turulung</w:t>
            </w:r>
          </w:p>
        </w:tc>
        <w:tc>
          <w:tcPr>
            <w:tcW w:w="1144" w:type="dxa"/>
            <w:tcBorders>
              <w:top w:val="nil"/>
              <w:left w:val="nil"/>
              <w:bottom w:val="nil"/>
              <w:right w:val="nil"/>
            </w:tcBorders>
            <w:vAlign w:val="center"/>
            <w:hideMark/>
          </w:tcPr>
          <w:p w14:paraId="44118A1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124,94</w:t>
            </w:r>
          </w:p>
        </w:tc>
        <w:tc>
          <w:tcPr>
            <w:tcW w:w="894" w:type="dxa"/>
            <w:tcBorders>
              <w:top w:val="nil"/>
              <w:left w:val="nil"/>
              <w:bottom w:val="nil"/>
              <w:right w:val="nil"/>
            </w:tcBorders>
            <w:vAlign w:val="center"/>
            <w:hideMark/>
          </w:tcPr>
          <w:p w14:paraId="6FEA5E9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360</w:t>
            </w:r>
          </w:p>
        </w:tc>
        <w:tc>
          <w:tcPr>
            <w:tcW w:w="894" w:type="dxa"/>
            <w:tcBorders>
              <w:top w:val="nil"/>
              <w:left w:val="nil"/>
              <w:bottom w:val="nil"/>
              <w:right w:val="nil"/>
            </w:tcBorders>
            <w:vAlign w:val="center"/>
            <w:hideMark/>
          </w:tcPr>
          <w:p w14:paraId="0D3B51A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420</w:t>
            </w:r>
          </w:p>
        </w:tc>
        <w:tc>
          <w:tcPr>
            <w:tcW w:w="980" w:type="dxa"/>
            <w:tcBorders>
              <w:top w:val="nil"/>
              <w:left w:val="nil"/>
              <w:bottom w:val="nil"/>
              <w:right w:val="nil"/>
            </w:tcBorders>
            <w:vAlign w:val="center"/>
            <w:hideMark/>
          </w:tcPr>
          <w:p w14:paraId="37B806C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540</w:t>
            </w:r>
          </w:p>
        </w:tc>
      </w:tr>
      <w:tr w:rsidR="00B567BF" w:rsidRPr="00B567BF" w14:paraId="5A57F088" w14:textId="77777777" w:rsidTr="00B567BF">
        <w:trPr>
          <w:jc w:val="center"/>
        </w:trPr>
        <w:tc>
          <w:tcPr>
            <w:tcW w:w="649" w:type="dxa"/>
            <w:tcBorders>
              <w:top w:val="nil"/>
              <w:left w:val="nil"/>
              <w:bottom w:val="nil"/>
              <w:right w:val="nil"/>
            </w:tcBorders>
            <w:vAlign w:val="center"/>
            <w:hideMark/>
          </w:tcPr>
          <w:p w14:paraId="6119E92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w:t>
            </w:r>
          </w:p>
        </w:tc>
        <w:tc>
          <w:tcPr>
            <w:tcW w:w="1208" w:type="dxa"/>
            <w:tcBorders>
              <w:top w:val="nil"/>
              <w:left w:val="nil"/>
              <w:bottom w:val="nil"/>
              <w:right w:val="nil"/>
            </w:tcBorders>
            <w:vAlign w:val="center"/>
            <w:hideMark/>
          </w:tcPr>
          <w:p w14:paraId="3A128FB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44212</w:t>
            </w:r>
          </w:p>
        </w:tc>
        <w:tc>
          <w:tcPr>
            <w:tcW w:w="1685" w:type="dxa"/>
            <w:tcBorders>
              <w:top w:val="nil"/>
              <w:left w:val="nil"/>
              <w:bottom w:val="nil"/>
              <w:right w:val="nil"/>
            </w:tcBorders>
            <w:vAlign w:val="center"/>
            <w:hideMark/>
          </w:tcPr>
          <w:p w14:paraId="7520B77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Someş</w:t>
            </w:r>
          </w:p>
        </w:tc>
        <w:tc>
          <w:tcPr>
            <w:tcW w:w="1834" w:type="dxa"/>
            <w:tcBorders>
              <w:top w:val="nil"/>
              <w:left w:val="nil"/>
              <w:bottom w:val="nil"/>
              <w:right w:val="nil"/>
            </w:tcBorders>
            <w:vAlign w:val="center"/>
            <w:hideMark/>
          </w:tcPr>
          <w:p w14:paraId="032C76A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Dej</w:t>
            </w:r>
          </w:p>
        </w:tc>
        <w:tc>
          <w:tcPr>
            <w:tcW w:w="1144" w:type="dxa"/>
            <w:tcBorders>
              <w:top w:val="nil"/>
              <w:left w:val="nil"/>
              <w:bottom w:val="nil"/>
              <w:right w:val="nil"/>
            </w:tcBorders>
            <w:vAlign w:val="center"/>
            <w:hideMark/>
          </w:tcPr>
          <w:p w14:paraId="5BD1A84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227,13</w:t>
            </w:r>
          </w:p>
        </w:tc>
        <w:tc>
          <w:tcPr>
            <w:tcW w:w="894" w:type="dxa"/>
            <w:tcBorders>
              <w:top w:val="nil"/>
              <w:left w:val="nil"/>
              <w:bottom w:val="nil"/>
              <w:right w:val="nil"/>
            </w:tcBorders>
            <w:vAlign w:val="center"/>
            <w:hideMark/>
          </w:tcPr>
          <w:p w14:paraId="1531BF6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894" w:type="dxa"/>
            <w:tcBorders>
              <w:top w:val="nil"/>
              <w:left w:val="nil"/>
              <w:bottom w:val="nil"/>
              <w:right w:val="nil"/>
            </w:tcBorders>
            <w:vAlign w:val="center"/>
            <w:hideMark/>
          </w:tcPr>
          <w:p w14:paraId="3088BCD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550</w:t>
            </w:r>
          </w:p>
        </w:tc>
        <w:tc>
          <w:tcPr>
            <w:tcW w:w="980" w:type="dxa"/>
            <w:tcBorders>
              <w:top w:val="nil"/>
              <w:left w:val="nil"/>
              <w:bottom w:val="nil"/>
              <w:right w:val="nil"/>
            </w:tcBorders>
            <w:vAlign w:val="center"/>
            <w:hideMark/>
          </w:tcPr>
          <w:p w14:paraId="08C0751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620</w:t>
            </w:r>
          </w:p>
        </w:tc>
      </w:tr>
      <w:tr w:rsidR="00B567BF" w:rsidRPr="00B567BF" w14:paraId="56795953" w14:textId="77777777" w:rsidTr="00B567BF">
        <w:trPr>
          <w:jc w:val="center"/>
        </w:trPr>
        <w:tc>
          <w:tcPr>
            <w:tcW w:w="649" w:type="dxa"/>
            <w:tcBorders>
              <w:top w:val="nil"/>
              <w:left w:val="nil"/>
              <w:bottom w:val="nil"/>
              <w:right w:val="nil"/>
            </w:tcBorders>
            <w:vAlign w:val="center"/>
            <w:hideMark/>
          </w:tcPr>
          <w:p w14:paraId="7AB365B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w:t>
            </w:r>
          </w:p>
        </w:tc>
        <w:tc>
          <w:tcPr>
            <w:tcW w:w="1208" w:type="dxa"/>
            <w:tcBorders>
              <w:top w:val="nil"/>
              <w:left w:val="nil"/>
              <w:bottom w:val="nil"/>
              <w:right w:val="nil"/>
            </w:tcBorders>
            <w:vAlign w:val="center"/>
            <w:hideMark/>
          </w:tcPr>
          <w:p w14:paraId="4F516B21"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44216</w:t>
            </w:r>
          </w:p>
        </w:tc>
        <w:tc>
          <w:tcPr>
            <w:tcW w:w="1685" w:type="dxa"/>
            <w:tcBorders>
              <w:top w:val="nil"/>
              <w:left w:val="nil"/>
              <w:bottom w:val="nil"/>
              <w:right w:val="nil"/>
            </w:tcBorders>
            <w:vAlign w:val="center"/>
          </w:tcPr>
          <w:p w14:paraId="0187A86F"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4C555CD3"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Ulmeni</w:t>
            </w:r>
          </w:p>
        </w:tc>
        <w:tc>
          <w:tcPr>
            <w:tcW w:w="1144" w:type="dxa"/>
            <w:tcBorders>
              <w:top w:val="nil"/>
              <w:left w:val="nil"/>
              <w:bottom w:val="nil"/>
              <w:right w:val="nil"/>
            </w:tcBorders>
            <w:vAlign w:val="center"/>
            <w:hideMark/>
          </w:tcPr>
          <w:p w14:paraId="01D6F4D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158,12</w:t>
            </w:r>
          </w:p>
        </w:tc>
        <w:tc>
          <w:tcPr>
            <w:tcW w:w="894" w:type="dxa"/>
            <w:tcBorders>
              <w:top w:val="nil"/>
              <w:left w:val="nil"/>
              <w:bottom w:val="nil"/>
              <w:right w:val="nil"/>
            </w:tcBorders>
            <w:vAlign w:val="center"/>
            <w:hideMark/>
          </w:tcPr>
          <w:p w14:paraId="2E7B36B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330</w:t>
            </w:r>
          </w:p>
        </w:tc>
        <w:tc>
          <w:tcPr>
            <w:tcW w:w="894" w:type="dxa"/>
            <w:tcBorders>
              <w:top w:val="nil"/>
              <w:left w:val="nil"/>
              <w:bottom w:val="nil"/>
              <w:right w:val="nil"/>
            </w:tcBorders>
            <w:vAlign w:val="center"/>
            <w:hideMark/>
          </w:tcPr>
          <w:p w14:paraId="47EEF22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980" w:type="dxa"/>
            <w:tcBorders>
              <w:top w:val="nil"/>
              <w:left w:val="nil"/>
              <w:bottom w:val="nil"/>
              <w:right w:val="nil"/>
            </w:tcBorders>
            <w:vAlign w:val="center"/>
            <w:hideMark/>
          </w:tcPr>
          <w:p w14:paraId="34CDCE8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550</w:t>
            </w:r>
          </w:p>
        </w:tc>
      </w:tr>
      <w:tr w:rsidR="00B567BF" w:rsidRPr="00B567BF" w14:paraId="3D6489C8" w14:textId="77777777" w:rsidTr="00B567BF">
        <w:trPr>
          <w:jc w:val="center"/>
        </w:trPr>
        <w:tc>
          <w:tcPr>
            <w:tcW w:w="649" w:type="dxa"/>
            <w:tcBorders>
              <w:top w:val="nil"/>
              <w:left w:val="nil"/>
              <w:bottom w:val="nil"/>
              <w:right w:val="nil"/>
            </w:tcBorders>
            <w:vAlign w:val="center"/>
            <w:hideMark/>
          </w:tcPr>
          <w:p w14:paraId="0864B32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w:t>
            </w:r>
          </w:p>
        </w:tc>
        <w:tc>
          <w:tcPr>
            <w:tcW w:w="1208" w:type="dxa"/>
            <w:tcBorders>
              <w:top w:val="nil"/>
              <w:left w:val="nil"/>
              <w:bottom w:val="nil"/>
              <w:right w:val="nil"/>
            </w:tcBorders>
            <w:vAlign w:val="center"/>
            <w:hideMark/>
          </w:tcPr>
          <w:p w14:paraId="1A398529"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44220</w:t>
            </w:r>
          </w:p>
        </w:tc>
        <w:tc>
          <w:tcPr>
            <w:tcW w:w="1685" w:type="dxa"/>
            <w:tcBorders>
              <w:top w:val="nil"/>
              <w:left w:val="nil"/>
              <w:bottom w:val="nil"/>
              <w:right w:val="nil"/>
            </w:tcBorders>
            <w:vAlign w:val="center"/>
          </w:tcPr>
          <w:p w14:paraId="2BB62CE5"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06E50D1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Satu Mare</w:t>
            </w:r>
          </w:p>
        </w:tc>
        <w:tc>
          <w:tcPr>
            <w:tcW w:w="1144" w:type="dxa"/>
            <w:tcBorders>
              <w:top w:val="nil"/>
              <w:left w:val="nil"/>
              <w:bottom w:val="nil"/>
              <w:right w:val="nil"/>
            </w:tcBorders>
            <w:vAlign w:val="center"/>
            <w:hideMark/>
          </w:tcPr>
          <w:p w14:paraId="1C349C5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118,07</w:t>
            </w:r>
          </w:p>
        </w:tc>
        <w:tc>
          <w:tcPr>
            <w:tcW w:w="894" w:type="dxa"/>
            <w:tcBorders>
              <w:top w:val="nil"/>
              <w:left w:val="nil"/>
              <w:bottom w:val="nil"/>
              <w:right w:val="nil"/>
            </w:tcBorders>
            <w:vAlign w:val="center"/>
            <w:hideMark/>
          </w:tcPr>
          <w:p w14:paraId="295DFBF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894" w:type="dxa"/>
            <w:tcBorders>
              <w:top w:val="nil"/>
              <w:left w:val="nil"/>
              <w:bottom w:val="nil"/>
              <w:right w:val="nil"/>
            </w:tcBorders>
            <w:vAlign w:val="center"/>
            <w:hideMark/>
          </w:tcPr>
          <w:p w14:paraId="1598D89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980" w:type="dxa"/>
            <w:tcBorders>
              <w:top w:val="nil"/>
              <w:left w:val="nil"/>
              <w:bottom w:val="nil"/>
              <w:right w:val="nil"/>
            </w:tcBorders>
            <w:vAlign w:val="center"/>
            <w:hideMark/>
          </w:tcPr>
          <w:p w14:paraId="23BA4E8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900</w:t>
            </w:r>
          </w:p>
        </w:tc>
      </w:tr>
      <w:tr w:rsidR="00B567BF" w:rsidRPr="00B567BF" w14:paraId="614B1005" w14:textId="77777777" w:rsidTr="00B567BF">
        <w:trPr>
          <w:jc w:val="center"/>
        </w:trPr>
        <w:tc>
          <w:tcPr>
            <w:tcW w:w="649" w:type="dxa"/>
            <w:tcBorders>
              <w:top w:val="nil"/>
              <w:left w:val="nil"/>
              <w:bottom w:val="nil"/>
              <w:right w:val="nil"/>
            </w:tcBorders>
            <w:vAlign w:val="center"/>
            <w:hideMark/>
          </w:tcPr>
          <w:p w14:paraId="5506A29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w:t>
            </w:r>
          </w:p>
        </w:tc>
        <w:tc>
          <w:tcPr>
            <w:tcW w:w="1208" w:type="dxa"/>
            <w:tcBorders>
              <w:top w:val="nil"/>
              <w:left w:val="nil"/>
              <w:bottom w:val="nil"/>
              <w:right w:val="nil"/>
            </w:tcBorders>
            <w:vAlign w:val="center"/>
            <w:hideMark/>
          </w:tcPr>
          <w:p w14:paraId="7A9821A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44360</w:t>
            </w:r>
          </w:p>
        </w:tc>
        <w:tc>
          <w:tcPr>
            <w:tcW w:w="1685" w:type="dxa"/>
            <w:tcBorders>
              <w:top w:val="nil"/>
              <w:left w:val="nil"/>
              <w:bottom w:val="nil"/>
              <w:right w:val="nil"/>
            </w:tcBorders>
            <w:vAlign w:val="center"/>
            <w:hideMark/>
          </w:tcPr>
          <w:p w14:paraId="39507A68"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Lăpuş</w:t>
            </w:r>
          </w:p>
        </w:tc>
        <w:tc>
          <w:tcPr>
            <w:tcW w:w="1834" w:type="dxa"/>
            <w:tcBorders>
              <w:top w:val="nil"/>
              <w:left w:val="nil"/>
              <w:bottom w:val="nil"/>
              <w:right w:val="nil"/>
            </w:tcBorders>
            <w:vAlign w:val="center"/>
            <w:hideMark/>
          </w:tcPr>
          <w:p w14:paraId="5F74C72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Lăpuşel</w:t>
            </w:r>
          </w:p>
        </w:tc>
        <w:tc>
          <w:tcPr>
            <w:tcW w:w="1144" w:type="dxa"/>
            <w:tcBorders>
              <w:top w:val="nil"/>
              <w:left w:val="nil"/>
              <w:bottom w:val="nil"/>
              <w:right w:val="nil"/>
            </w:tcBorders>
            <w:vAlign w:val="center"/>
            <w:hideMark/>
          </w:tcPr>
          <w:p w14:paraId="1E0978D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154,56</w:t>
            </w:r>
          </w:p>
        </w:tc>
        <w:tc>
          <w:tcPr>
            <w:tcW w:w="894" w:type="dxa"/>
            <w:tcBorders>
              <w:top w:val="nil"/>
              <w:left w:val="nil"/>
              <w:bottom w:val="nil"/>
              <w:right w:val="nil"/>
            </w:tcBorders>
            <w:vAlign w:val="center"/>
            <w:hideMark/>
          </w:tcPr>
          <w:p w14:paraId="6C6E919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894" w:type="dxa"/>
            <w:tcBorders>
              <w:top w:val="nil"/>
              <w:left w:val="nil"/>
              <w:bottom w:val="nil"/>
              <w:right w:val="nil"/>
            </w:tcBorders>
            <w:vAlign w:val="center"/>
            <w:hideMark/>
          </w:tcPr>
          <w:p w14:paraId="68D56AB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410</w:t>
            </w:r>
          </w:p>
        </w:tc>
        <w:tc>
          <w:tcPr>
            <w:tcW w:w="980" w:type="dxa"/>
            <w:tcBorders>
              <w:top w:val="nil"/>
              <w:left w:val="nil"/>
              <w:bottom w:val="nil"/>
              <w:right w:val="nil"/>
            </w:tcBorders>
            <w:vAlign w:val="center"/>
            <w:hideMark/>
          </w:tcPr>
          <w:p w14:paraId="5E6B9BF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r>
      <w:tr w:rsidR="00B567BF" w:rsidRPr="00B567BF" w14:paraId="513CC71C" w14:textId="77777777" w:rsidTr="00B567BF">
        <w:trPr>
          <w:jc w:val="center"/>
        </w:trPr>
        <w:tc>
          <w:tcPr>
            <w:tcW w:w="649" w:type="dxa"/>
            <w:tcBorders>
              <w:top w:val="nil"/>
              <w:left w:val="nil"/>
              <w:bottom w:val="nil"/>
              <w:right w:val="nil"/>
            </w:tcBorders>
            <w:vAlign w:val="center"/>
            <w:hideMark/>
          </w:tcPr>
          <w:p w14:paraId="17B27FF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w:t>
            </w:r>
          </w:p>
        </w:tc>
        <w:tc>
          <w:tcPr>
            <w:tcW w:w="1208" w:type="dxa"/>
            <w:tcBorders>
              <w:top w:val="nil"/>
              <w:left w:val="nil"/>
              <w:bottom w:val="nil"/>
              <w:right w:val="nil"/>
            </w:tcBorders>
            <w:vAlign w:val="center"/>
            <w:hideMark/>
          </w:tcPr>
          <w:p w14:paraId="35E4BD2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44390</w:t>
            </w:r>
          </w:p>
        </w:tc>
        <w:tc>
          <w:tcPr>
            <w:tcW w:w="1685" w:type="dxa"/>
            <w:tcBorders>
              <w:top w:val="nil"/>
              <w:left w:val="nil"/>
              <w:bottom w:val="nil"/>
              <w:right w:val="nil"/>
            </w:tcBorders>
            <w:vAlign w:val="center"/>
            <w:hideMark/>
          </w:tcPr>
          <w:p w14:paraId="2339CD33"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Crasna</w:t>
            </w:r>
          </w:p>
        </w:tc>
        <w:tc>
          <w:tcPr>
            <w:tcW w:w="1834" w:type="dxa"/>
            <w:tcBorders>
              <w:top w:val="nil"/>
              <w:left w:val="nil"/>
              <w:bottom w:val="nil"/>
              <w:right w:val="nil"/>
            </w:tcBorders>
            <w:vAlign w:val="center"/>
            <w:hideMark/>
          </w:tcPr>
          <w:p w14:paraId="7B81E84D"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Supuru de Jos</w:t>
            </w:r>
          </w:p>
        </w:tc>
        <w:tc>
          <w:tcPr>
            <w:tcW w:w="1144" w:type="dxa"/>
            <w:tcBorders>
              <w:top w:val="nil"/>
              <w:left w:val="nil"/>
              <w:bottom w:val="nil"/>
              <w:right w:val="nil"/>
            </w:tcBorders>
            <w:vAlign w:val="center"/>
            <w:hideMark/>
          </w:tcPr>
          <w:p w14:paraId="41B9DCD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143,59</w:t>
            </w:r>
          </w:p>
        </w:tc>
        <w:tc>
          <w:tcPr>
            <w:tcW w:w="894" w:type="dxa"/>
            <w:tcBorders>
              <w:top w:val="nil"/>
              <w:left w:val="nil"/>
              <w:bottom w:val="nil"/>
              <w:right w:val="nil"/>
            </w:tcBorders>
            <w:vAlign w:val="center"/>
            <w:hideMark/>
          </w:tcPr>
          <w:p w14:paraId="125907B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894" w:type="dxa"/>
            <w:tcBorders>
              <w:top w:val="nil"/>
              <w:left w:val="nil"/>
              <w:bottom w:val="nil"/>
              <w:right w:val="nil"/>
            </w:tcBorders>
            <w:vAlign w:val="center"/>
            <w:hideMark/>
          </w:tcPr>
          <w:p w14:paraId="7C8A678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980" w:type="dxa"/>
            <w:tcBorders>
              <w:top w:val="nil"/>
              <w:left w:val="nil"/>
              <w:bottom w:val="nil"/>
              <w:right w:val="nil"/>
            </w:tcBorders>
            <w:vAlign w:val="center"/>
            <w:hideMark/>
          </w:tcPr>
          <w:p w14:paraId="64B3652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r>
      <w:tr w:rsidR="00B567BF" w:rsidRPr="00B567BF" w14:paraId="3F91260D" w14:textId="77777777" w:rsidTr="00B567BF">
        <w:trPr>
          <w:jc w:val="center"/>
        </w:trPr>
        <w:tc>
          <w:tcPr>
            <w:tcW w:w="649" w:type="dxa"/>
            <w:tcBorders>
              <w:top w:val="nil"/>
              <w:left w:val="nil"/>
              <w:bottom w:val="nil"/>
              <w:right w:val="nil"/>
            </w:tcBorders>
            <w:vAlign w:val="center"/>
            <w:hideMark/>
          </w:tcPr>
          <w:p w14:paraId="23AF689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w:t>
            </w:r>
          </w:p>
        </w:tc>
        <w:tc>
          <w:tcPr>
            <w:tcW w:w="1208" w:type="dxa"/>
            <w:tcBorders>
              <w:top w:val="nil"/>
              <w:left w:val="nil"/>
              <w:bottom w:val="nil"/>
              <w:right w:val="nil"/>
            </w:tcBorders>
            <w:vAlign w:val="center"/>
            <w:hideMark/>
          </w:tcPr>
          <w:p w14:paraId="1B4D615F"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44392</w:t>
            </w:r>
          </w:p>
        </w:tc>
        <w:tc>
          <w:tcPr>
            <w:tcW w:w="1685" w:type="dxa"/>
            <w:tcBorders>
              <w:top w:val="nil"/>
              <w:left w:val="nil"/>
              <w:bottom w:val="nil"/>
              <w:right w:val="nil"/>
            </w:tcBorders>
            <w:vAlign w:val="center"/>
          </w:tcPr>
          <w:p w14:paraId="029D498A"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671AE64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 xml:space="preserve">Domăneşti </w:t>
            </w:r>
          </w:p>
        </w:tc>
        <w:tc>
          <w:tcPr>
            <w:tcW w:w="1144" w:type="dxa"/>
            <w:tcBorders>
              <w:top w:val="nil"/>
              <w:left w:val="nil"/>
              <w:bottom w:val="nil"/>
              <w:right w:val="nil"/>
            </w:tcBorders>
            <w:vAlign w:val="center"/>
            <w:hideMark/>
          </w:tcPr>
          <w:p w14:paraId="0E0240D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112,76</w:t>
            </w:r>
          </w:p>
        </w:tc>
        <w:tc>
          <w:tcPr>
            <w:tcW w:w="894" w:type="dxa"/>
            <w:tcBorders>
              <w:top w:val="nil"/>
              <w:left w:val="nil"/>
              <w:bottom w:val="nil"/>
              <w:right w:val="nil"/>
            </w:tcBorders>
            <w:vAlign w:val="center"/>
            <w:hideMark/>
          </w:tcPr>
          <w:p w14:paraId="077F38C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894" w:type="dxa"/>
            <w:tcBorders>
              <w:top w:val="nil"/>
              <w:left w:val="nil"/>
              <w:bottom w:val="nil"/>
              <w:right w:val="nil"/>
            </w:tcBorders>
            <w:vAlign w:val="center"/>
            <w:hideMark/>
          </w:tcPr>
          <w:p w14:paraId="36B2D42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980" w:type="dxa"/>
            <w:tcBorders>
              <w:top w:val="nil"/>
              <w:left w:val="nil"/>
              <w:bottom w:val="nil"/>
              <w:right w:val="nil"/>
            </w:tcBorders>
            <w:vAlign w:val="center"/>
            <w:hideMark/>
          </w:tcPr>
          <w:p w14:paraId="0580F70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550</w:t>
            </w:r>
          </w:p>
        </w:tc>
      </w:tr>
      <w:tr w:rsidR="00B567BF" w:rsidRPr="00B567BF" w14:paraId="6B859B00" w14:textId="77777777" w:rsidTr="00B567BF">
        <w:trPr>
          <w:jc w:val="center"/>
        </w:trPr>
        <w:tc>
          <w:tcPr>
            <w:tcW w:w="649" w:type="dxa"/>
            <w:tcBorders>
              <w:top w:val="nil"/>
              <w:left w:val="nil"/>
              <w:bottom w:val="nil"/>
              <w:right w:val="nil"/>
            </w:tcBorders>
            <w:vAlign w:val="center"/>
            <w:hideMark/>
          </w:tcPr>
          <w:p w14:paraId="3E6D932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w:t>
            </w:r>
          </w:p>
        </w:tc>
        <w:tc>
          <w:tcPr>
            <w:tcW w:w="1208" w:type="dxa"/>
            <w:tcBorders>
              <w:top w:val="nil"/>
              <w:left w:val="nil"/>
              <w:bottom w:val="nil"/>
              <w:right w:val="nil"/>
            </w:tcBorders>
            <w:vAlign w:val="center"/>
            <w:hideMark/>
          </w:tcPr>
          <w:p w14:paraId="0CB2C4C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44405</w:t>
            </w:r>
          </w:p>
        </w:tc>
        <w:tc>
          <w:tcPr>
            <w:tcW w:w="1685" w:type="dxa"/>
            <w:tcBorders>
              <w:top w:val="nil"/>
              <w:left w:val="nil"/>
              <w:bottom w:val="nil"/>
              <w:right w:val="nil"/>
            </w:tcBorders>
            <w:vAlign w:val="center"/>
            <w:hideMark/>
          </w:tcPr>
          <w:p w14:paraId="413444C3"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Crişul Alb</w:t>
            </w:r>
          </w:p>
        </w:tc>
        <w:tc>
          <w:tcPr>
            <w:tcW w:w="1834" w:type="dxa"/>
            <w:tcBorders>
              <w:top w:val="nil"/>
              <w:left w:val="nil"/>
              <w:bottom w:val="nil"/>
              <w:right w:val="nil"/>
            </w:tcBorders>
            <w:vAlign w:val="center"/>
            <w:hideMark/>
          </w:tcPr>
          <w:p w14:paraId="0D3EBC58"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Gurahonţ</w:t>
            </w:r>
          </w:p>
        </w:tc>
        <w:tc>
          <w:tcPr>
            <w:tcW w:w="1144" w:type="dxa"/>
            <w:tcBorders>
              <w:top w:val="nil"/>
              <w:left w:val="nil"/>
              <w:bottom w:val="nil"/>
              <w:right w:val="nil"/>
            </w:tcBorders>
            <w:vAlign w:val="center"/>
            <w:hideMark/>
          </w:tcPr>
          <w:p w14:paraId="3ACC24B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158,73</w:t>
            </w:r>
          </w:p>
        </w:tc>
        <w:tc>
          <w:tcPr>
            <w:tcW w:w="894" w:type="dxa"/>
            <w:tcBorders>
              <w:top w:val="nil"/>
              <w:left w:val="nil"/>
              <w:bottom w:val="nil"/>
              <w:right w:val="nil"/>
            </w:tcBorders>
            <w:vAlign w:val="center"/>
            <w:hideMark/>
          </w:tcPr>
          <w:p w14:paraId="44A9EC9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150</w:t>
            </w:r>
          </w:p>
        </w:tc>
        <w:tc>
          <w:tcPr>
            <w:tcW w:w="894" w:type="dxa"/>
            <w:tcBorders>
              <w:top w:val="nil"/>
              <w:left w:val="nil"/>
              <w:bottom w:val="nil"/>
              <w:right w:val="nil"/>
            </w:tcBorders>
            <w:vAlign w:val="center"/>
            <w:hideMark/>
          </w:tcPr>
          <w:p w14:paraId="45E5D10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200</w:t>
            </w:r>
          </w:p>
        </w:tc>
        <w:tc>
          <w:tcPr>
            <w:tcW w:w="980" w:type="dxa"/>
            <w:tcBorders>
              <w:top w:val="nil"/>
              <w:left w:val="nil"/>
              <w:bottom w:val="nil"/>
              <w:right w:val="nil"/>
            </w:tcBorders>
            <w:vAlign w:val="center"/>
            <w:hideMark/>
          </w:tcPr>
          <w:p w14:paraId="1C906BD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r>
      <w:tr w:rsidR="00B567BF" w:rsidRPr="00B567BF" w14:paraId="43D1F29F" w14:textId="77777777" w:rsidTr="00B567BF">
        <w:trPr>
          <w:jc w:val="center"/>
        </w:trPr>
        <w:tc>
          <w:tcPr>
            <w:tcW w:w="649" w:type="dxa"/>
            <w:tcBorders>
              <w:top w:val="nil"/>
              <w:left w:val="nil"/>
              <w:bottom w:val="nil"/>
              <w:right w:val="nil"/>
            </w:tcBorders>
            <w:vAlign w:val="center"/>
            <w:hideMark/>
          </w:tcPr>
          <w:p w14:paraId="7F9839E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w:t>
            </w:r>
          </w:p>
        </w:tc>
        <w:tc>
          <w:tcPr>
            <w:tcW w:w="1208" w:type="dxa"/>
            <w:tcBorders>
              <w:top w:val="nil"/>
              <w:left w:val="nil"/>
              <w:bottom w:val="nil"/>
              <w:right w:val="nil"/>
            </w:tcBorders>
            <w:vAlign w:val="center"/>
            <w:hideMark/>
          </w:tcPr>
          <w:p w14:paraId="0DF2F45F"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44408</w:t>
            </w:r>
          </w:p>
        </w:tc>
        <w:tc>
          <w:tcPr>
            <w:tcW w:w="1685" w:type="dxa"/>
            <w:tcBorders>
              <w:top w:val="nil"/>
              <w:left w:val="nil"/>
              <w:bottom w:val="nil"/>
              <w:right w:val="nil"/>
            </w:tcBorders>
            <w:vAlign w:val="center"/>
          </w:tcPr>
          <w:p w14:paraId="3C9587B3"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4F83B7C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Ineu</w:t>
            </w:r>
          </w:p>
        </w:tc>
        <w:tc>
          <w:tcPr>
            <w:tcW w:w="1144" w:type="dxa"/>
            <w:tcBorders>
              <w:top w:val="nil"/>
              <w:left w:val="nil"/>
              <w:bottom w:val="nil"/>
              <w:right w:val="nil"/>
            </w:tcBorders>
            <w:vAlign w:val="center"/>
            <w:hideMark/>
          </w:tcPr>
          <w:p w14:paraId="0B2EB17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103,29</w:t>
            </w:r>
          </w:p>
        </w:tc>
        <w:tc>
          <w:tcPr>
            <w:tcW w:w="894" w:type="dxa"/>
            <w:tcBorders>
              <w:top w:val="nil"/>
              <w:left w:val="nil"/>
              <w:bottom w:val="nil"/>
              <w:right w:val="nil"/>
            </w:tcBorders>
            <w:vAlign w:val="center"/>
            <w:hideMark/>
          </w:tcPr>
          <w:p w14:paraId="195A664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894" w:type="dxa"/>
            <w:tcBorders>
              <w:top w:val="nil"/>
              <w:left w:val="nil"/>
              <w:bottom w:val="nil"/>
              <w:right w:val="nil"/>
            </w:tcBorders>
            <w:vAlign w:val="center"/>
            <w:hideMark/>
          </w:tcPr>
          <w:p w14:paraId="3C12F2B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800</w:t>
            </w:r>
          </w:p>
        </w:tc>
        <w:tc>
          <w:tcPr>
            <w:tcW w:w="980" w:type="dxa"/>
            <w:tcBorders>
              <w:top w:val="nil"/>
              <w:left w:val="nil"/>
              <w:bottom w:val="nil"/>
              <w:right w:val="nil"/>
            </w:tcBorders>
            <w:vAlign w:val="center"/>
            <w:hideMark/>
          </w:tcPr>
          <w:p w14:paraId="3DF6E59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850</w:t>
            </w:r>
          </w:p>
        </w:tc>
      </w:tr>
      <w:tr w:rsidR="00B567BF" w:rsidRPr="00B567BF" w14:paraId="2F62BC12" w14:textId="77777777" w:rsidTr="00B567BF">
        <w:trPr>
          <w:jc w:val="center"/>
        </w:trPr>
        <w:tc>
          <w:tcPr>
            <w:tcW w:w="649" w:type="dxa"/>
            <w:tcBorders>
              <w:top w:val="nil"/>
              <w:left w:val="nil"/>
              <w:bottom w:val="nil"/>
              <w:right w:val="nil"/>
            </w:tcBorders>
            <w:vAlign w:val="center"/>
            <w:hideMark/>
          </w:tcPr>
          <w:p w14:paraId="68559CC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13</w:t>
            </w:r>
          </w:p>
        </w:tc>
        <w:tc>
          <w:tcPr>
            <w:tcW w:w="1208" w:type="dxa"/>
            <w:tcBorders>
              <w:top w:val="nil"/>
              <w:left w:val="nil"/>
              <w:bottom w:val="nil"/>
              <w:right w:val="nil"/>
            </w:tcBorders>
            <w:vAlign w:val="center"/>
            <w:hideMark/>
          </w:tcPr>
          <w:p w14:paraId="376C17B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44409</w:t>
            </w:r>
          </w:p>
        </w:tc>
        <w:tc>
          <w:tcPr>
            <w:tcW w:w="1685" w:type="dxa"/>
            <w:tcBorders>
              <w:top w:val="nil"/>
              <w:left w:val="nil"/>
              <w:bottom w:val="nil"/>
              <w:right w:val="nil"/>
            </w:tcBorders>
            <w:vAlign w:val="center"/>
          </w:tcPr>
          <w:p w14:paraId="48D5D13E"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4DC91F9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Chişineu Criş</w:t>
            </w:r>
          </w:p>
        </w:tc>
        <w:tc>
          <w:tcPr>
            <w:tcW w:w="1144" w:type="dxa"/>
            <w:tcBorders>
              <w:top w:val="nil"/>
              <w:left w:val="nil"/>
              <w:bottom w:val="nil"/>
              <w:right w:val="nil"/>
            </w:tcBorders>
            <w:vAlign w:val="center"/>
            <w:hideMark/>
          </w:tcPr>
          <w:p w14:paraId="37CE15E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89,96</w:t>
            </w:r>
          </w:p>
        </w:tc>
        <w:tc>
          <w:tcPr>
            <w:tcW w:w="894" w:type="dxa"/>
            <w:tcBorders>
              <w:top w:val="nil"/>
              <w:left w:val="nil"/>
              <w:bottom w:val="nil"/>
              <w:right w:val="nil"/>
            </w:tcBorders>
            <w:vAlign w:val="center"/>
            <w:hideMark/>
          </w:tcPr>
          <w:p w14:paraId="782A6F1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894" w:type="dxa"/>
            <w:tcBorders>
              <w:top w:val="nil"/>
              <w:left w:val="nil"/>
              <w:bottom w:val="nil"/>
              <w:right w:val="nil"/>
            </w:tcBorders>
            <w:vAlign w:val="center"/>
            <w:hideMark/>
          </w:tcPr>
          <w:p w14:paraId="0EF5C0F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900</w:t>
            </w:r>
          </w:p>
        </w:tc>
        <w:tc>
          <w:tcPr>
            <w:tcW w:w="980" w:type="dxa"/>
            <w:tcBorders>
              <w:top w:val="nil"/>
              <w:left w:val="nil"/>
              <w:bottom w:val="nil"/>
              <w:right w:val="nil"/>
            </w:tcBorders>
            <w:vAlign w:val="center"/>
            <w:hideMark/>
          </w:tcPr>
          <w:p w14:paraId="04F7BEE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950</w:t>
            </w:r>
          </w:p>
        </w:tc>
      </w:tr>
      <w:tr w:rsidR="00B567BF" w:rsidRPr="00B567BF" w14:paraId="228EB5FD" w14:textId="77777777" w:rsidTr="00B567BF">
        <w:trPr>
          <w:jc w:val="center"/>
        </w:trPr>
        <w:tc>
          <w:tcPr>
            <w:tcW w:w="649" w:type="dxa"/>
            <w:tcBorders>
              <w:top w:val="nil"/>
              <w:left w:val="nil"/>
              <w:bottom w:val="nil"/>
              <w:right w:val="nil"/>
            </w:tcBorders>
            <w:vAlign w:val="center"/>
            <w:hideMark/>
          </w:tcPr>
          <w:p w14:paraId="79D5BB7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14</w:t>
            </w:r>
          </w:p>
        </w:tc>
        <w:tc>
          <w:tcPr>
            <w:tcW w:w="1208" w:type="dxa"/>
            <w:tcBorders>
              <w:top w:val="nil"/>
              <w:left w:val="nil"/>
              <w:bottom w:val="nil"/>
              <w:right w:val="nil"/>
            </w:tcBorders>
            <w:vAlign w:val="center"/>
            <w:hideMark/>
          </w:tcPr>
          <w:p w14:paraId="178544D5"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44444</w:t>
            </w:r>
          </w:p>
        </w:tc>
        <w:tc>
          <w:tcPr>
            <w:tcW w:w="1685" w:type="dxa"/>
            <w:tcBorders>
              <w:top w:val="nil"/>
              <w:left w:val="nil"/>
              <w:bottom w:val="nil"/>
              <w:right w:val="nil"/>
            </w:tcBorders>
            <w:vAlign w:val="center"/>
            <w:hideMark/>
          </w:tcPr>
          <w:p w14:paraId="6EAE643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Cigher</w:t>
            </w:r>
          </w:p>
        </w:tc>
        <w:tc>
          <w:tcPr>
            <w:tcW w:w="1834" w:type="dxa"/>
            <w:tcBorders>
              <w:top w:val="nil"/>
              <w:left w:val="nil"/>
              <w:bottom w:val="nil"/>
              <w:right w:val="nil"/>
            </w:tcBorders>
            <w:vAlign w:val="center"/>
            <w:hideMark/>
          </w:tcPr>
          <w:p w14:paraId="33484F3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Chier</w:t>
            </w:r>
          </w:p>
        </w:tc>
        <w:tc>
          <w:tcPr>
            <w:tcW w:w="1144" w:type="dxa"/>
            <w:tcBorders>
              <w:top w:val="nil"/>
              <w:left w:val="nil"/>
              <w:bottom w:val="nil"/>
              <w:right w:val="nil"/>
            </w:tcBorders>
            <w:vAlign w:val="center"/>
            <w:hideMark/>
          </w:tcPr>
          <w:p w14:paraId="7814409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110,52</w:t>
            </w:r>
          </w:p>
        </w:tc>
        <w:tc>
          <w:tcPr>
            <w:tcW w:w="894" w:type="dxa"/>
            <w:tcBorders>
              <w:top w:val="nil"/>
              <w:left w:val="nil"/>
              <w:bottom w:val="nil"/>
              <w:right w:val="nil"/>
            </w:tcBorders>
            <w:vAlign w:val="center"/>
            <w:hideMark/>
          </w:tcPr>
          <w:p w14:paraId="3BFF60A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894" w:type="dxa"/>
            <w:tcBorders>
              <w:top w:val="nil"/>
              <w:left w:val="nil"/>
              <w:bottom w:val="nil"/>
              <w:right w:val="nil"/>
            </w:tcBorders>
            <w:vAlign w:val="center"/>
            <w:hideMark/>
          </w:tcPr>
          <w:p w14:paraId="4F2C120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980" w:type="dxa"/>
            <w:tcBorders>
              <w:top w:val="nil"/>
              <w:left w:val="nil"/>
              <w:bottom w:val="nil"/>
              <w:right w:val="nil"/>
            </w:tcBorders>
            <w:vAlign w:val="center"/>
            <w:hideMark/>
          </w:tcPr>
          <w:p w14:paraId="68BC803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r>
      <w:tr w:rsidR="00B567BF" w:rsidRPr="00B567BF" w14:paraId="36632F38" w14:textId="77777777" w:rsidTr="00B567BF">
        <w:trPr>
          <w:jc w:val="center"/>
        </w:trPr>
        <w:tc>
          <w:tcPr>
            <w:tcW w:w="649" w:type="dxa"/>
            <w:tcBorders>
              <w:top w:val="nil"/>
              <w:left w:val="nil"/>
              <w:bottom w:val="nil"/>
              <w:right w:val="nil"/>
            </w:tcBorders>
            <w:vAlign w:val="center"/>
            <w:hideMark/>
          </w:tcPr>
          <w:p w14:paraId="57E86AB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w:t>
            </w:r>
          </w:p>
        </w:tc>
        <w:tc>
          <w:tcPr>
            <w:tcW w:w="1208" w:type="dxa"/>
            <w:tcBorders>
              <w:top w:val="nil"/>
              <w:left w:val="nil"/>
              <w:bottom w:val="nil"/>
              <w:right w:val="nil"/>
            </w:tcBorders>
            <w:vAlign w:val="center"/>
            <w:hideMark/>
          </w:tcPr>
          <w:p w14:paraId="0A54184D"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44453</w:t>
            </w:r>
          </w:p>
        </w:tc>
        <w:tc>
          <w:tcPr>
            <w:tcW w:w="1685" w:type="dxa"/>
            <w:tcBorders>
              <w:top w:val="nil"/>
              <w:left w:val="nil"/>
              <w:bottom w:val="nil"/>
              <w:right w:val="nil"/>
            </w:tcBorders>
            <w:vAlign w:val="center"/>
            <w:hideMark/>
          </w:tcPr>
          <w:p w14:paraId="5734FF9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Crişul Negru</w:t>
            </w:r>
          </w:p>
        </w:tc>
        <w:tc>
          <w:tcPr>
            <w:tcW w:w="1834" w:type="dxa"/>
            <w:tcBorders>
              <w:top w:val="nil"/>
              <w:left w:val="nil"/>
              <w:bottom w:val="nil"/>
              <w:right w:val="nil"/>
            </w:tcBorders>
            <w:vAlign w:val="center"/>
            <w:hideMark/>
          </w:tcPr>
          <w:p w14:paraId="273D1CF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 xml:space="preserve">Beiuş </w:t>
            </w:r>
          </w:p>
        </w:tc>
        <w:tc>
          <w:tcPr>
            <w:tcW w:w="1144" w:type="dxa"/>
            <w:tcBorders>
              <w:top w:val="nil"/>
              <w:left w:val="nil"/>
              <w:bottom w:val="nil"/>
              <w:right w:val="nil"/>
            </w:tcBorders>
            <w:vAlign w:val="center"/>
            <w:hideMark/>
          </w:tcPr>
          <w:p w14:paraId="6E8E026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176,84</w:t>
            </w:r>
          </w:p>
        </w:tc>
        <w:tc>
          <w:tcPr>
            <w:tcW w:w="894" w:type="dxa"/>
            <w:tcBorders>
              <w:top w:val="nil"/>
              <w:left w:val="nil"/>
              <w:bottom w:val="nil"/>
              <w:right w:val="nil"/>
            </w:tcBorders>
            <w:vAlign w:val="center"/>
            <w:hideMark/>
          </w:tcPr>
          <w:p w14:paraId="58FF2A3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275</w:t>
            </w:r>
          </w:p>
        </w:tc>
        <w:tc>
          <w:tcPr>
            <w:tcW w:w="894" w:type="dxa"/>
            <w:tcBorders>
              <w:top w:val="nil"/>
              <w:left w:val="nil"/>
              <w:bottom w:val="nil"/>
              <w:right w:val="nil"/>
            </w:tcBorders>
            <w:vAlign w:val="center"/>
            <w:hideMark/>
          </w:tcPr>
          <w:p w14:paraId="5003897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375</w:t>
            </w:r>
          </w:p>
        </w:tc>
        <w:tc>
          <w:tcPr>
            <w:tcW w:w="980" w:type="dxa"/>
            <w:tcBorders>
              <w:top w:val="nil"/>
              <w:left w:val="nil"/>
              <w:bottom w:val="nil"/>
              <w:right w:val="nil"/>
            </w:tcBorders>
            <w:vAlign w:val="center"/>
            <w:hideMark/>
          </w:tcPr>
          <w:p w14:paraId="32BDCCB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r>
      <w:tr w:rsidR="00B567BF" w:rsidRPr="00B567BF" w14:paraId="5EC3B460" w14:textId="77777777" w:rsidTr="00B567BF">
        <w:trPr>
          <w:jc w:val="center"/>
        </w:trPr>
        <w:tc>
          <w:tcPr>
            <w:tcW w:w="649" w:type="dxa"/>
            <w:tcBorders>
              <w:top w:val="nil"/>
              <w:left w:val="nil"/>
              <w:bottom w:val="nil"/>
              <w:right w:val="nil"/>
            </w:tcBorders>
            <w:vAlign w:val="center"/>
            <w:hideMark/>
          </w:tcPr>
          <w:p w14:paraId="16174DA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16</w:t>
            </w:r>
          </w:p>
        </w:tc>
        <w:tc>
          <w:tcPr>
            <w:tcW w:w="1208" w:type="dxa"/>
            <w:tcBorders>
              <w:top w:val="nil"/>
              <w:left w:val="nil"/>
              <w:bottom w:val="nil"/>
              <w:right w:val="nil"/>
            </w:tcBorders>
            <w:vAlign w:val="center"/>
            <w:hideMark/>
          </w:tcPr>
          <w:p w14:paraId="170B2FD4"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44455</w:t>
            </w:r>
          </w:p>
        </w:tc>
        <w:tc>
          <w:tcPr>
            <w:tcW w:w="1685" w:type="dxa"/>
            <w:tcBorders>
              <w:top w:val="nil"/>
              <w:left w:val="nil"/>
              <w:bottom w:val="nil"/>
              <w:right w:val="nil"/>
            </w:tcBorders>
            <w:vAlign w:val="center"/>
          </w:tcPr>
          <w:p w14:paraId="23368CEB"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7EC8CFF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Tinca</w:t>
            </w:r>
          </w:p>
        </w:tc>
        <w:tc>
          <w:tcPr>
            <w:tcW w:w="1144" w:type="dxa"/>
            <w:tcBorders>
              <w:top w:val="nil"/>
              <w:left w:val="nil"/>
              <w:bottom w:val="nil"/>
              <w:right w:val="nil"/>
            </w:tcBorders>
            <w:vAlign w:val="center"/>
            <w:hideMark/>
          </w:tcPr>
          <w:p w14:paraId="78DFF4B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111,16</w:t>
            </w:r>
          </w:p>
        </w:tc>
        <w:tc>
          <w:tcPr>
            <w:tcW w:w="894" w:type="dxa"/>
            <w:tcBorders>
              <w:top w:val="nil"/>
              <w:left w:val="nil"/>
              <w:bottom w:val="nil"/>
              <w:right w:val="nil"/>
            </w:tcBorders>
            <w:vAlign w:val="center"/>
            <w:hideMark/>
          </w:tcPr>
          <w:p w14:paraId="42BC58E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894" w:type="dxa"/>
            <w:tcBorders>
              <w:top w:val="nil"/>
              <w:left w:val="nil"/>
              <w:bottom w:val="nil"/>
              <w:right w:val="nil"/>
            </w:tcBorders>
            <w:vAlign w:val="center"/>
            <w:hideMark/>
          </w:tcPr>
          <w:p w14:paraId="4EABDEA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980" w:type="dxa"/>
            <w:tcBorders>
              <w:top w:val="nil"/>
              <w:left w:val="nil"/>
              <w:bottom w:val="nil"/>
              <w:right w:val="nil"/>
            </w:tcBorders>
            <w:vAlign w:val="center"/>
            <w:hideMark/>
          </w:tcPr>
          <w:p w14:paraId="328977B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r>
      <w:tr w:rsidR="00B567BF" w:rsidRPr="00B567BF" w14:paraId="42655DF3" w14:textId="77777777" w:rsidTr="00B567BF">
        <w:trPr>
          <w:jc w:val="center"/>
        </w:trPr>
        <w:tc>
          <w:tcPr>
            <w:tcW w:w="649" w:type="dxa"/>
            <w:tcBorders>
              <w:top w:val="nil"/>
              <w:left w:val="nil"/>
              <w:bottom w:val="nil"/>
              <w:right w:val="nil"/>
            </w:tcBorders>
            <w:vAlign w:val="center"/>
            <w:hideMark/>
          </w:tcPr>
          <w:p w14:paraId="14EBA67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17</w:t>
            </w:r>
          </w:p>
        </w:tc>
        <w:tc>
          <w:tcPr>
            <w:tcW w:w="1208" w:type="dxa"/>
            <w:tcBorders>
              <w:top w:val="nil"/>
              <w:left w:val="nil"/>
              <w:bottom w:val="nil"/>
              <w:right w:val="nil"/>
            </w:tcBorders>
            <w:vAlign w:val="center"/>
            <w:hideMark/>
          </w:tcPr>
          <w:p w14:paraId="2F5EB43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44457</w:t>
            </w:r>
          </w:p>
        </w:tc>
        <w:tc>
          <w:tcPr>
            <w:tcW w:w="1685" w:type="dxa"/>
            <w:tcBorders>
              <w:top w:val="nil"/>
              <w:left w:val="nil"/>
              <w:bottom w:val="nil"/>
              <w:right w:val="nil"/>
            </w:tcBorders>
            <w:vAlign w:val="center"/>
          </w:tcPr>
          <w:p w14:paraId="5F33B123"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5D1F76C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Talpos</w:t>
            </w:r>
          </w:p>
        </w:tc>
        <w:tc>
          <w:tcPr>
            <w:tcW w:w="1144" w:type="dxa"/>
            <w:tcBorders>
              <w:top w:val="nil"/>
              <w:left w:val="nil"/>
              <w:bottom w:val="nil"/>
              <w:right w:val="nil"/>
            </w:tcBorders>
            <w:vAlign w:val="center"/>
            <w:hideMark/>
          </w:tcPr>
          <w:p w14:paraId="1B1CEC8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94,28</w:t>
            </w:r>
          </w:p>
        </w:tc>
        <w:tc>
          <w:tcPr>
            <w:tcW w:w="894" w:type="dxa"/>
            <w:tcBorders>
              <w:top w:val="nil"/>
              <w:left w:val="nil"/>
              <w:bottom w:val="nil"/>
              <w:right w:val="nil"/>
            </w:tcBorders>
            <w:vAlign w:val="center"/>
            <w:hideMark/>
          </w:tcPr>
          <w:p w14:paraId="3FAA423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680</w:t>
            </w:r>
          </w:p>
        </w:tc>
        <w:tc>
          <w:tcPr>
            <w:tcW w:w="894" w:type="dxa"/>
            <w:tcBorders>
              <w:top w:val="nil"/>
              <w:left w:val="nil"/>
              <w:bottom w:val="nil"/>
              <w:right w:val="nil"/>
            </w:tcBorders>
            <w:vAlign w:val="center"/>
            <w:hideMark/>
          </w:tcPr>
          <w:p w14:paraId="01BB360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850</w:t>
            </w:r>
          </w:p>
        </w:tc>
        <w:tc>
          <w:tcPr>
            <w:tcW w:w="980" w:type="dxa"/>
            <w:tcBorders>
              <w:top w:val="nil"/>
              <w:left w:val="nil"/>
              <w:bottom w:val="nil"/>
              <w:right w:val="nil"/>
            </w:tcBorders>
            <w:vAlign w:val="center"/>
            <w:hideMark/>
          </w:tcPr>
          <w:p w14:paraId="0613D88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880</w:t>
            </w:r>
          </w:p>
        </w:tc>
      </w:tr>
      <w:tr w:rsidR="00B567BF" w:rsidRPr="00B567BF" w14:paraId="6272778C" w14:textId="77777777" w:rsidTr="00B567BF">
        <w:trPr>
          <w:jc w:val="center"/>
        </w:trPr>
        <w:tc>
          <w:tcPr>
            <w:tcW w:w="649" w:type="dxa"/>
            <w:tcBorders>
              <w:top w:val="nil"/>
              <w:left w:val="nil"/>
              <w:bottom w:val="nil"/>
              <w:right w:val="nil"/>
            </w:tcBorders>
            <w:vAlign w:val="center"/>
            <w:hideMark/>
          </w:tcPr>
          <w:p w14:paraId="45D20DA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18</w:t>
            </w:r>
          </w:p>
        </w:tc>
        <w:tc>
          <w:tcPr>
            <w:tcW w:w="1208" w:type="dxa"/>
            <w:tcBorders>
              <w:top w:val="nil"/>
              <w:left w:val="nil"/>
              <w:bottom w:val="nil"/>
              <w:right w:val="nil"/>
            </w:tcBorders>
            <w:vAlign w:val="center"/>
            <w:hideMark/>
          </w:tcPr>
          <w:p w14:paraId="2661CCA8"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44459</w:t>
            </w:r>
          </w:p>
        </w:tc>
        <w:tc>
          <w:tcPr>
            <w:tcW w:w="1685" w:type="dxa"/>
            <w:tcBorders>
              <w:top w:val="nil"/>
              <w:left w:val="nil"/>
              <w:bottom w:val="nil"/>
              <w:right w:val="nil"/>
            </w:tcBorders>
            <w:vAlign w:val="center"/>
          </w:tcPr>
          <w:p w14:paraId="10F5037B"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22932CE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Zerind</w:t>
            </w:r>
          </w:p>
        </w:tc>
        <w:tc>
          <w:tcPr>
            <w:tcW w:w="1144" w:type="dxa"/>
            <w:tcBorders>
              <w:top w:val="nil"/>
              <w:left w:val="nil"/>
              <w:bottom w:val="nil"/>
              <w:right w:val="nil"/>
            </w:tcBorders>
            <w:vAlign w:val="center"/>
            <w:hideMark/>
          </w:tcPr>
          <w:p w14:paraId="032D40C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86,41</w:t>
            </w:r>
          </w:p>
        </w:tc>
        <w:tc>
          <w:tcPr>
            <w:tcW w:w="894" w:type="dxa"/>
            <w:tcBorders>
              <w:top w:val="nil"/>
              <w:left w:val="nil"/>
              <w:bottom w:val="nil"/>
              <w:right w:val="nil"/>
            </w:tcBorders>
            <w:vAlign w:val="center"/>
            <w:hideMark/>
          </w:tcPr>
          <w:p w14:paraId="7A1ADCF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894" w:type="dxa"/>
            <w:tcBorders>
              <w:top w:val="nil"/>
              <w:left w:val="nil"/>
              <w:bottom w:val="nil"/>
              <w:right w:val="nil"/>
            </w:tcBorders>
            <w:vAlign w:val="center"/>
            <w:hideMark/>
          </w:tcPr>
          <w:p w14:paraId="739D002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950</w:t>
            </w:r>
          </w:p>
        </w:tc>
        <w:tc>
          <w:tcPr>
            <w:tcW w:w="980" w:type="dxa"/>
            <w:tcBorders>
              <w:top w:val="nil"/>
              <w:left w:val="nil"/>
              <w:bottom w:val="nil"/>
              <w:right w:val="nil"/>
            </w:tcBorders>
            <w:vAlign w:val="center"/>
            <w:hideMark/>
          </w:tcPr>
          <w:p w14:paraId="691B96B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1000</w:t>
            </w:r>
          </w:p>
        </w:tc>
      </w:tr>
      <w:tr w:rsidR="00B567BF" w:rsidRPr="00B567BF" w14:paraId="490071E5" w14:textId="77777777" w:rsidTr="00B567BF">
        <w:trPr>
          <w:jc w:val="center"/>
        </w:trPr>
        <w:tc>
          <w:tcPr>
            <w:tcW w:w="649" w:type="dxa"/>
            <w:tcBorders>
              <w:top w:val="nil"/>
              <w:left w:val="nil"/>
              <w:bottom w:val="nil"/>
              <w:right w:val="nil"/>
            </w:tcBorders>
            <w:vAlign w:val="center"/>
            <w:hideMark/>
          </w:tcPr>
          <w:p w14:paraId="5C611A1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19</w:t>
            </w:r>
          </w:p>
        </w:tc>
        <w:tc>
          <w:tcPr>
            <w:tcW w:w="1208" w:type="dxa"/>
            <w:tcBorders>
              <w:top w:val="nil"/>
              <w:left w:val="nil"/>
              <w:bottom w:val="nil"/>
              <w:right w:val="nil"/>
            </w:tcBorders>
            <w:vAlign w:val="center"/>
            <w:hideMark/>
          </w:tcPr>
          <w:p w14:paraId="1433A5B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44519</w:t>
            </w:r>
          </w:p>
        </w:tc>
        <w:tc>
          <w:tcPr>
            <w:tcW w:w="1685" w:type="dxa"/>
            <w:tcBorders>
              <w:top w:val="nil"/>
              <w:left w:val="nil"/>
              <w:bottom w:val="nil"/>
              <w:right w:val="nil"/>
            </w:tcBorders>
            <w:vAlign w:val="center"/>
            <w:hideMark/>
          </w:tcPr>
          <w:p w14:paraId="1C69863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Crişul Repede</w:t>
            </w:r>
          </w:p>
        </w:tc>
        <w:tc>
          <w:tcPr>
            <w:tcW w:w="1834" w:type="dxa"/>
            <w:tcBorders>
              <w:top w:val="nil"/>
              <w:left w:val="nil"/>
              <w:bottom w:val="nil"/>
              <w:right w:val="nil"/>
            </w:tcBorders>
            <w:vAlign w:val="center"/>
            <w:hideMark/>
          </w:tcPr>
          <w:p w14:paraId="174EEE4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Ciucea</w:t>
            </w:r>
          </w:p>
        </w:tc>
        <w:tc>
          <w:tcPr>
            <w:tcW w:w="1144" w:type="dxa"/>
            <w:tcBorders>
              <w:top w:val="nil"/>
              <w:left w:val="nil"/>
              <w:bottom w:val="nil"/>
              <w:right w:val="nil"/>
            </w:tcBorders>
            <w:vAlign w:val="center"/>
            <w:hideMark/>
          </w:tcPr>
          <w:p w14:paraId="4A18152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430,52</w:t>
            </w:r>
          </w:p>
        </w:tc>
        <w:tc>
          <w:tcPr>
            <w:tcW w:w="894" w:type="dxa"/>
            <w:tcBorders>
              <w:top w:val="nil"/>
              <w:left w:val="nil"/>
              <w:bottom w:val="nil"/>
              <w:right w:val="nil"/>
            </w:tcBorders>
            <w:vAlign w:val="center"/>
            <w:hideMark/>
          </w:tcPr>
          <w:p w14:paraId="18EF45B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100</w:t>
            </w:r>
          </w:p>
        </w:tc>
        <w:tc>
          <w:tcPr>
            <w:tcW w:w="894" w:type="dxa"/>
            <w:tcBorders>
              <w:top w:val="nil"/>
              <w:left w:val="nil"/>
              <w:bottom w:val="nil"/>
              <w:right w:val="nil"/>
            </w:tcBorders>
            <w:vAlign w:val="center"/>
            <w:hideMark/>
          </w:tcPr>
          <w:p w14:paraId="2E52563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150</w:t>
            </w:r>
          </w:p>
        </w:tc>
        <w:tc>
          <w:tcPr>
            <w:tcW w:w="980" w:type="dxa"/>
            <w:tcBorders>
              <w:top w:val="nil"/>
              <w:left w:val="nil"/>
              <w:bottom w:val="nil"/>
              <w:right w:val="nil"/>
            </w:tcBorders>
            <w:vAlign w:val="center"/>
            <w:hideMark/>
          </w:tcPr>
          <w:p w14:paraId="27C1986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200</w:t>
            </w:r>
          </w:p>
        </w:tc>
      </w:tr>
      <w:tr w:rsidR="00B567BF" w:rsidRPr="00B567BF" w14:paraId="511C913D" w14:textId="77777777" w:rsidTr="00B567BF">
        <w:trPr>
          <w:jc w:val="center"/>
        </w:trPr>
        <w:tc>
          <w:tcPr>
            <w:tcW w:w="649" w:type="dxa"/>
            <w:tcBorders>
              <w:top w:val="nil"/>
              <w:left w:val="nil"/>
              <w:bottom w:val="nil"/>
              <w:right w:val="nil"/>
            </w:tcBorders>
            <w:vAlign w:val="center"/>
            <w:hideMark/>
          </w:tcPr>
          <w:p w14:paraId="311E4D2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20</w:t>
            </w:r>
          </w:p>
        </w:tc>
        <w:tc>
          <w:tcPr>
            <w:tcW w:w="1208" w:type="dxa"/>
            <w:tcBorders>
              <w:top w:val="nil"/>
              <w:left w:val="nil"/>
              <w:bottom w:val="nil"/>
              <w:right w:val="nil"/>
            </w:tcBorders>
            <w:vAlign w:val="center"/>
            <w:hideMark/>
          </w:tcPr>
          <w:p w14:paraId="7282F81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44524</w:t>
            </w:r>
          </w:p>
        </w:tc>
        <w:tc>
          <w:tcPr>
            <w:tcW w:w="1685" w:type="dxa"/>
            <w:tcBorders>
              <w:top w:val="nil"/>
              <w:left w:val="nil"/>
              <w:bottom w:val="nil"/>
              <w:right w:val="nil"/>
            </w:tcBorders>
            <w:vAlign w:val="center"/>
          </w:tcPr>
          <w:p w14:paraId="25751853"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1832ED04"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Oradea</w:t>
            </w:r>
          </w:p>
        </w:tc>
        <w:tc>
          <w:tcPr>
            <w:tcW w:w="1144" w:type="dxa"/>
            <w:tcBorders>
              <w:top w:val="nil"/>
              <w:left w:val="nil"/>
              <w:bottom w:val="nil"/>
              <w:right w:val="nil"/>
            </w:tcBorders>
            <w:vAlign w:val="center"/>
            <w:hideMark/>
          </w:tcPr>
          <w:p w14:paraId="74BB632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120,15</w:t>
            </w:r>
          </w:p>
        </w:tc>
        <w:tc>
          <w:tcPr>
            <w:tcW w:w="894" w:type="dxa"/>
            <w:tcBorders>
              <w:top w:val="nil"/>
              <w:left w:val="nil"/>
              <w:bottom w:val="nil"/>
              <w:right w:val="nil"/>
            </w:tcBorders>
            <w:vAlign w:val="center"/>
            <w:hideMark/>
          </w:tcPr>
          <w:p w14:paraId="53D7D1E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220</w:t>
            </w:r>
          </w:p>
        </w:tc>
        <w:tc>
          <w:tcPr>
            <w:tcW w:w="894" w:type="dxa"/>
            <w:tcBorders>
              <w:top w:val="nil"/>
              <w:left w:val="nil"/>
              <w:bottom w:val="nil"/>
              <w:right w:val="nil"/>
            </w:tcBorders>
            <w:vAlign w:val="center"/>
            <w:hideMark/>
          </w:tcPr>
          <w:p w14:paraId="199CFCD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320</w:t>
            </w:r>
          </w:p>
        </w:tc>
        <w:tc>
          <w:tcPr>
            <w:tcW w:w="980" w:type="dxa"/>
            <w:tcBorders>
              <w:top w:val="nil"/>
              <w:left w:val="nil"/>
              <w:bottom w:val="nil"/>
              <w:right w:val="nil"/>
            </w:tcBorders>
            <w:vAlign w:val="center"/>
            <w:hideMark/>
          </w:tcPr>
          <w:p w14:paraId="369D719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370</w:t>
            </w:r>
          </w:p>
        </w:tc>
      </w:tr>
      <w:tr w:rsidR="00B567BF" w:rsidRPr="00B567BF" w14:paraId="481DFB85" w14:textId="77777777" w:rsidTr="00B567BF">
        <w:trPr>
          <w:jc w:val="center"/>
        </w:trPr>
        <w:tc>
          <w:tcPr>
            <w:tcW w:w="649" w:type="dxa"/>
            <w:tcBorders>
              <w:top w:val="nil"/>
              <w:left w:val="nil"/>
              <w:bottom w:val="nil"/>
              <w:right w:val="nil"/>
            </w:tcBorders>
            <w:vAlign w:val="center"/>
            <w:hideMark/>
          </w:tcPr>
          <w:p w14:paraId="4FFCBF0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21</w:t>
            </w:r>
          </w:p>
        </w:tc>
        <w:tc>
          <w:tcPr>
            <w:tcW w:w="1208" w:type="dxa"/>
            <w:tcBorders>
              <w:top w:val="nil"/>
              <w:left w:val="nil"/>
              <w:bottom w:val="nil"/>
              <w:right w:val="nil"/>
            </w:tcBorders>
            <w:vAlign w:val="center"/>
            <w:hideMark/>
          </w:tcPr>
          <w:p w14:paraId="2E386E25"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44573</w:t>
            </w:r>
          </w:p>
        </w:tc>
        <w:tc>
          <w:tcPr>
            <w:tcW w:w="1685" w:type="dxa"/>
            <w:tcBorders>
              <w:top w:val="nil"/>
              <w:left w:val="nil"/>
              <w:bottom w:val="nil"/>
              <w:right w:val="nil"/>
            </w:tcBorders>
            <w:vAlign w:val="center"/>
            <w:hideMark/>
          </w:tcPr>
          <w:p w14:paraId="45E640A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Barcău</w:t>
            </w:r>
          </w:p>
        </w:tc>
        <w:tc>
          <w:tcPr>
            <w:tcW w:w="1834" w:type="dxa"/>
            <w:tcBorders>
              <w:top w:val="nil"/>
              <w:left w:val="nil"/>
              <w:bottom w:val="nil"/>
              <w:right w:val="nil"/>
            </w:tcBorders>
            <w:vAlign w:val="center"/>
            <w:hideMark/>
          </w:tcPr>
          <w:p w14:paraId="2D4C38B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Nuşfalău</w:t>
            </w:r>
          </w:p>
        </w:tc>
        <w:tc>
          <w:tcPr>
            <w:tcW w:w="1144" w:type="dxa"/>
            <w:tcBorders>
              <w:top w:val="nil"/>
              <w:left w:val="nil"/>
              <w:bottom w:val="nil"/>
              <w:right w:val="nil"/>
            </w:tcBorders>
            <w:vAlign w:val="center"/>
            <w:hideMark/>
          </w:tcPr>
          <w:p w14:paraId="6029893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208,16</w:t>
            </w:r>
          </w:p>
        </w:tc>
        <w:tc>
          <w:tcPr>
            <w:tcW w:w="894" w:type="dxa"/>
            <w:tcBorders>
              <w:top w:val="nil"/>
              <w:left w:val="nil"/>
              <w:bottom w:val="nil"/>
              <w:right w:val="nil"/>
            </w:tcBorders>
            <w:vAlign w:val="center"/>
            <w:hideMark/>
          </w:tcPr>
          <w:p w14:paraId="34820C0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894" w:type="dxa"/>
            <w:tcBorders>
              <w:top w:val="nil"/>
              <w:left w:val="nil"/>
              <w:bottom w:val="nil"/>
              <w:right w:val="nil"/>
            </w:tcBorders>
            <w:vAlign w:val="center"/>
            <w:hideMark/>
          </w:tcPr>
          <w:p w14:paraId="7C14247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980" w:type="dxa"/>
            <w:tcBorders>
              <w:top w:val="nil"/>
              <w:left w:val="nil"/>
              <w:bottom w:val="nil"/>
              <w:right w:val="nil"/>
            </w:tcBorders>
            <w:vAlign w:val="center"/>
            <w:hideMark/>
          </w:tcPr>
          <w:p w14:paraId="2BC88EE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530</w:t>
            </w:r>
          </w:p>
        </w:tc>
      </w:tr>
      <w:tr w:rsidR="00B567BF" w:rsidRPr="00B567BF" w14:paraId="3420614B" w14:textId="77777777" w:rsidTr="00B567BF">
        <w:trPr>
          <w:jc w:val="center"/>
        </w:trPr>
        <w:tc>
          <w:tcPr>
            <w:tcW w:w="649" w:type="dxa"/>
            <w:tcBorders>
              <w:top w:val="nil"/>
              <w:left w:val="nil"/>
              <w:bottom w:val="nil"/>
              <w:right w:val="nil"/>
            </w:tcBorders>
            <w:vAlign w:val="center"/>
            <w:hideMark/>
          </w:tcPr>
          <w:p w14:paraId="4146F67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22</w:t>
            </w:r>
          </w:p>
        </w:tc>
        <w:tc>
          <w:tcPr>
            <w:tcW w:w="1208" w:type="dxa"/>
            <w:tcBorders>
              <w:top w:val="nil"/>
              <w:left w:val="nil"/>
              <w:bottom w:val="nil"/>
              <w:right w:val="nil"/>
            </w:tcBorders>
            <w:vAlign w:val="center"/>
            <w:hideMark/>
          </w:tcPr>
          <w:p w14:paraId="5A6AAC5E"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44575</w:t>
            </w:r>
          </w:p>
        </w:tc>
        <w:tc>
          <w:tcPr>
            <w:tcW w:w="1685" w:type="dxa"/>
            <w:tcBorders>
              <w:top w:val="nil"/>
              <w:left w:val="nil"/>
              <w:bottom w:val="nil"/>
              <w:right w:val="nil"/>
            </w:tcBorders>
            <w:vAlign w:val="center"/>
          </w:tcPr>
          <w:p w14:paraId="49636A44"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05F07D8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Marca</w:t>
            </w:r>
          </w:p>
        </w:tc>
        <w:tc>
          <w:tcPr>
            <w:tcW w:w="1144" w:type="dxa"/>
            <w:tcBorders>
              <w:top w:val="nil"/>
              <w:left w:val="nil"/>
              <w:bottom w:val="nil"/>
              <w:right w:val="nil"/>
            </w:tcBorders>
            <w:vAlign w:val="center"/>
            <w:hideMark/>
          </w:tcPr>
          <w:p w14:paraId="760D9C0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175,97</w:t>
            </w:r>
          </w:p>
        </w:tc>
        <w:tc>
          <w:tcPr>
            <w:tcW w:w="894" w:type="dxa"/>
            <w:tcBorders>
              <w:top w:val="nil"/>
              <w:left w:val="nil"/>
              <w:bottom w:val="nil"/>
              <w:right w:val="nil"/>
            </w:tcBorders>
            <w:vAlign w:val="center"/>
            <w:hideMark/>
          </w:tcPr>
          <w:p w14:paraId="0327CAE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894" w:type="dxa"/>
            <w:tcBorders>
              <w:top w:val="nil"/>
              <w:left w:val="nil"/>
              <w:bottom w:val="nil"/>
              <w:right w:val="nil"/>
            </w:tcBorders>
            <w:vAlign w:val="center"/>
            <w:hideMark/>
          </w:tcPr>
          <w:p w14:paraId="289EE9D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425</w:t>
            </w:r>
          </w:p>
        </w:tc>
        <w:tc>
          <w:tcPr>
            <w:tcW w:w="980" w:type="dxa"/>
            <w:tcBorders>
              <w:top w:val="nil"/>
              <w:left w:val="nil"/>
              <w:bottom w:val="nil"/>
              <w:right w:val="nil"/>
            </w:tcBorders>
            <w:vAlign w:val="center"/>
            <w:hideMark/>
          </w:tcPr>
          <w:p w14:paraId="737D974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475</w:t>
            </w:r>
          </w:p>
        </w:tc>
      </w:tr>
      <w:tr w:rsidR="00B567BF" w:rsidRPr="00B567BF" w14:paraId="7592ADB1" w14:textId="77777777" w:rsidTr="00B567BF">
        <w:trPr>
          <w:jc w:val="center"/>
        </w:trPr>
        <w:tc>
          <w:tcPr>
            <w:tcW w:w="649" w:type="dxa"/>
            <w:tcBorders>
              <w:top w:val="nil"/>
              <w:left w:val="nil"/>
              <w:bottom w:val="nil"/>
              <w:right w:val="nil"/>
            </w:tcBorders>
            <w:vAlign w:val="center"/>
            <w:hideMark/>
          </w:tcPr>
          <w:p w14:paraId="59415B9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23</w:t>
            </w:r>
          </w:p>
        </w:tc>
        <w:tc>
          <w:tcPr>
            <w:tcW w:w="1208" w:type="dxa"/>
            <w:tcBorders>
              <w:top w:val="nil"/>
              <w:left w:val="nil"/>
              <w:bottom w:val="nil"/>
              <w:right w:val="nil"/>
            </w:tcBorders>
            <w:vAlign w:val="center"/>
            <w:hideMark/>
          </w:tcPr>
          <w:p w14:paraId="3B6314B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44580</w:t>
            </w:r>
          </w:p>
        </w:tc>
        <w:tc>
          <w:tcPr>
            <w:tcW w:w="1685" w:type="dxa"/>
            <w:tcBorders>
              <w:top w:val="nil"/>
              <w:left w:val="nil"/>
              <w:bottom w:val="nil"/>
              <w:right w:val="nil"/>
            </w:tcBorders>
            <w:vAlign w:val="center"/>
          </w:tcPr>
          <w:p w14:paraId="631F2D36"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3E16644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Sălard</w:t>
            </w:r>
          </w:p>
        </w:tc>
        <w:tc>
          <w:tcPr>
            <w:tcW w:w="1144" w:type="dxa"/>
            <w:tcBorders>
              <w:top w:val="nil"/>
              <w:left w:val="nil"/>
              <w:bottom w:val="nil"/>
              <w:right w:val="nil"/>
            </w:tcBorders>
            <w:vAlign w:val="center"/>
            <w:hideMark/>
          </w:tcPr>
          <w:p w14:paraId="7C12EF8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103,07</w:t>
            </w:r>
          </w:p>
        </w:tc>
        <w:tc>
          <w:tcPr>
            <w:tcW w:w="894" w:type="dxa"/>
            <w:tcBorders>
              <w:top w:val="nil"/>
              <w:left w:val="nil"/>
              <w:bottom w:val="nil"/>
              <w:right w:val="nil"/>
            </w:tcBorders>
            <w:vAlign w:val="center"/>
            <w:hideMark/>
          </w:tcPr>
          <w:p w14:paraId="7D7D180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510</w:t>
            </w:r>
          </w:p>
        </w:tc>
        <w:tc>
          <w:tcPr>
            <w:tcW w:w="894" w:type="dxa"/>
            <w:tcBorders>
              <w:top w:val="nil"/>
              <w:left w:val="nil"/>
              <w:bottom w:val="nil"/>
              <w:right w:val="nil"/>
            </w:tcBorders>
            <w:vAlign w:val="center"/>
            <w:hideMark/>
          </w:tcPr>
          <w:p w14:paraId="430F2DF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700</w:t>
            </w:r>
          </w:p>
        </w:tc>
        <w:tc>
          <w:tcPr>
            <w:tcW w:w="980" w:type="dxa"/>
            <w:tcBorders>
              <w:top w:val="nil"/>
              <w:left w:val="nil"/>
              <w:bottom w:val="nil"/>
              <w:right w:val="nil"/>
            </w:tcBorders>
            <w:vAlign w:val="center"/>
            <w:hideMark/>
          </w:tcPr>
          <w:p w14:paraId="3864295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725</w:t>
            </w:r>
          </w:p>
        </w:tc>
      </w:tr>
      <w:tr w:rsidR="00B567BF" w:rsidRPr="00B567BF" w14:paraId="4EA1B1D3" w14:textId="77777777" w:rsidTr="00B567BF">
        <w:trPr>
          <w:jc w:val="center"/>
        </w:trPr>
        <w:tc>
          <w:tcPr>
            <w:tcW w:w="649" w:type="dxa"/>
            <w:tcBorders>
              <w:top w:val="nil"/>
              <w:left w:val="nil"/>
              <w:bottom w:val="nil"/>
              <w:right w:val="nil"/>
            </w:tcBorders>
            <w:vAlign w:val="center"/>
            <w:hideMark/>
          </w:tcPr>
          <w:p w14:paraId="171E5D4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c>
          <w:tcPr>
            <w:tcW w:w="1208" w:type="dxa"/>
            <w:tcBorders>
              <w:top w:val="nil"/>
              <w:left w:val="nil"/>
              <w:bottom w:val="nil"/>
              <w:right w:val="nil"/>
            </w:tcBorders>
            <w:vAlign w:val="center"/>
            <w:hideMark/>
          </w:tcPr>
          <w:p w14:paraId="02EC6D7E"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44612</w:t>
            </w:r>
          </w:p>
        </w:tc>
        <w:tc>
          <w:tcPr>
            <w:tcW w:w="1685" w:type="dxa"/>
            <w:tcBorders>
              <w:top w:val="nil"/>
              <w:left w:val="nil"/>
              <w:bottom w:val="nil"/>
              <w:right w:val="nil"/>
            </w:tcBorders>
            <w:vAlign w:val="center"/>
            <w:hideMark/>
          </w:tcPr>
          <w:p w14:paraId="43313D4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Mureş</w:t>
            </w:r>
          </w:p>
        </w:tc>
        <w:tc>
          <w:tcPr>
            <w:tcW w:w="1834" w:type="dxa"/>
            <w:tcBorders>
              <w:top w:val="nil"/>
              <w:left w:val="nil"/>
              <w:bottom w:val="nil"/>
              <w:right w:val="nil"/>
            </w:tcBorders>
            <w:vAlign w:val="center"/>
            <w:hideMark/>
          </w:tcPr>
          <w:p w14:paraId="5309E4E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Alba Iulia</w:t>
            </w:r>
          </w:p>
        </w:tc>
        <w:tc>
          <w:tcPr>
            <w:tcW w:w="1144" w:type="dxa"/>
            <w:tcBorders>
              <w:top w:val="nil"/>
              <w:left w:val="nil"/>
              <w:bottom w:val="nil"/>
              <w:right w:val="nil"/>
            </w:tcBorders>
            <w:vAlign w:val="center"/>
            <w:hideMark/>
          </w:tcPr>
          <w:p w14:paraId="3DA0582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214,53</w:t>
            </w:r>
          </w:p>
        </w:tc>
        <w:tc>
          <w:tcPr>
            <w:tcW w:w="894" w:type="dxa"/>
            <w:tcBorders>
              <w:top w:val="nil"/>
              <w:left w:val="nil"/>
              <w:bottom w:val="nil"/>
              <w:right w:val="nil"/>
            </w:tcBorders>
            <w:vAlign w:val="center"/>
            <w:hideMark/>
          </w:tcPr>
          <w:p w14:paraId="4B6293E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235</w:t>
            </w:r>
          </w:p>
        </w:tc>
        <w:tc>
          <w:tcPr>
            <w:tcW w:w="894" w:type="dxa"/>
            <w:tcBorders>
              <w:top w:val="nil"/>
              <w:left w:val="nil"/>
              <w:bottom w:val="nil"/>
              <w:right w:val="nil"/>
            </w:tcBorders>
            <w:vAlign w:val="center"/>
            <w:hideMark/>
          </w:tcPr>
          <w:p w14:paraId="1FD0E68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425</w:t>
            </w:r>
          </w:p>
        </w:tc>
        <w:tc>
          <w:tcPr>
            <w:tcW w:w="980" w:type="dxa"/>
            <w:tcBorders>
              <w:top w:val="nil"/>
              <w:left w:val="nil"/>
              <w:bottom w:val="nil"/>
              <w:right w:val="nil"/>
            </w:tcBorders>
            <w:vAlign w:val="center"/>
            <w:hideMark/>
          </w:tcPr>
          <w:p w14:paraId="2C297CB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480</w:t>
            </w:r>
          </w:p>
        </w:tc>
      </w:tr>
      <w:tr w:rsidR="00B567BF" w:rsidRPr="00B567BF" w14:paraId="742E5FE2" w14:textId="77777777" w:rsidTr="00B567BF">
        <w:trPr>
          <w:jc w:val="center"/>
        </w:trPr>
        <w:tc>
          <w:tcPr>
            <w:tcW w:w="649" w:type="dxa"/>
            <w:tcBorders>
              <w:top w:val="nil"/>
              <w:left w:val="nil"/>
              <w:bottom w:val="nil"/>
              <w:right w:val="nil"/>
            </w:tcBorders>
            <w:vAlign w:val="center"/>
            <w:hideMark/>
          </w:tcPr>
          <w:p w14:paraId="2C2FBA7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25</w:t>
            </w:r>
          </w:p>
        </w:tc>
        <w:tc>
          <w:tcPr>
            <w:tcW w:w="1208" w:type="dxa"/>
            <w:tcBorders>
              <w:top w:val="nil"/>
              <w:left w:val="nil"/>
              <w:bottom w:val="nil"/>
              <w:right w:val="nil"/>
            </w:tcBorders>
            <w:vAlign w:val="center"/>
            <w:hideMark/>
          </w:tcPr>
          <w:p w14:paraId="3E11B775"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44616</w:t>
            </w:r>
          </w:p>
        </w:tc>
        <w:tc>
          <w:tcPr>
            <w:tcW w:w="1685" w:type="dxa"/>
            <w:tcBorders>
              <w:top w:val="nil"/>
              <w:left w:val="nil"/>
              <w:bottom w:val="nil"/>
              <w:right w:val="nil"/>
            </w:tcBorders>
            <w:vAlign w:val="center"/>
          </w:tcPr>
          <w:p w14:paraId="48B7D4E0"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4F6E7941"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Brănişca</w:t>
            </w:r>
          </w:p>
        </w:tc>
        <w:tc>
          <w:tcPr>
            <w:tcW w:w="1144" w:type="dxa"/>
            <w:tcBorders>
              <w:top w:val="nil"/>
              <w:left w:val="nil"/>
              <w:bottom w:val="nil"/>
              <w:right w:val="nil"/>
            </w:tcBorders>
            <w:vAlign w:val="center"/>
            <w:hideMark/>
          </w:tcPr>
          <w:p w14:paraId="5C2E915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173,57</w:t>
            </w:r>
          </w:p>
        </w:tc>
        <w:tc>
          <w:tcPr>
            <w:tcW w:w="894" w:type="dxa"/>
            <w:tcBorders>
              <w:top w:val="nil"/>
              <w:left w:val="nil"/>
              <w:bottom w:val="nil"/>
              <w:right w:val="nil"/>
            </w:tcBorders>
            <w:vAlign w:val="center"/>
            <w:hideMark/>
          </w:tcPr>
          <w:p w14:paraId="0189E76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894" w:type="dxa"/>
            <w:tcBorders>
              <w:top w:val="nil"/>
              <w:left w:val="nil"/>
              <w:bottom w:val="nil"/>
              <w:right w:val="nil"/>
            </w:tcBorders>
            <w:vAlign w:val="center"/>
            <w:hideMark/>
          </w:tcPr>
          <w:p w14:paraId="227F5AD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980" w:type="dxa"/>
            <w:tcBorders>
              <w:top w:val="nil"/>
              <w:left w:val="nil"/>
              <w:bottom w:val="nil"/>
              <w:right w:val="nil"/>
            </w:tcBorders>
            <w:vAlign w:val="center"/>
            <w:hideMark/>
          </w:tcPr>
          <w:p w14:paraId="0ACCF70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r>
      <w:tr w:rsidR="00B567BF" w:rsidRPr="00B567BF" w14:paraId="5DFC1BA5" w14:textId="77777777" w:rsidTr="00B567BF">
        <w:trPr>
          <w:jc w:val="center"/>
        </w:trPr>
        <w:tc>
          <w:tcPr>
            <w:tcW w:w="649" w:type="dxa"/>
            <w:tcBorders>
              <w:top w:val="nil"/>
              <w:left w:val="nil"/>
              <w:bottom w:val="nil"/>
              <w:right w:val="nil"/>
            </w:tcBorders>
            <w:vAlign w:val="center"/>
            <w:hideMark/>
          </w:tcPr>
          <w:p w14:paraId="3221657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26</w:t>
            </w:r>
          </w:p>
        </w:tc>
        <w:tc>
          <w:tcPr>
            <w:tcW w:w="1208" w:type="dxa"/>
            <w:tcBorders>
              <w:top w:val="nil"/>
              <w:left w:val="nil"/>
              <w:bottom w:val="nil"/>
              <w:right w:val="nil"/>
            </w:tcBorders>
            <w:vAlign w:val="center"/>
            <w:hideMark/>
          </w:tcPr>
          <w:p w14:paraId="463E47F1"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44618</w:t>
            </w:r>
          </w:p>
        </w:tc>
        <w:tc>
          <w:tcPr>
            <w:tcW w:w="1685" w:type="dxa"/>
            <w:tcBorders>
              <w:top w:val="nil"/>
              <w:left w:val="nil"/>
              <w:bottom w:val="nil"/>
              <w:right w:val="nil"/>
            </w:tcBorders>
            <w:vAlign w:val="center"/>
          </w:tcPr>
          <w:p w14:paraId="5E5ACDDA"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5C981436"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 xml:space="preserve">Săvârşin </w:t>
            </w:r>
          </w:p>
        </w:tc>
        <w:tc>
          <w:tcPr>
            <w:tcW w:w="1144" w:type="dxa"/>
            <w:tcBorders>
              <w:top w:val="nil"/>
              <w:left w:val="nil"/>
              <w:bottom w:val="nil"/>
              <w:right w:val="nil"/>
            </w:tcBorders>
            <w:vAlign w:val="center"/>
            <w:hideMark/>
          </w:tcPr>
          <w:p w14:paraId="514C4AA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147,74</w:t>
            </w:r>
          </w:p>
        </w:tc>
        <w:tc>
          <w:tcPr>
            <w:tcW w:w="894" w:type="dxa"/>
            <w:tcBorders>
              <w:top w:val="nil"/>
              <w:left w:val="nil"/>
              <w:bottom w:val="nil"/>
              <w:right w:val="nil"/>
            </w:tcBorders>
            <w:vAlign w:val="center"/>
            <w:hideMark/>
          </w:tcPr>
          <w:p w14:paraId="76D9169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325</w:t>
            </w:r>
          </w:p>
        </w:tc>
        <w:tc>
          <w:tcPr>
            <w:tcW w:w="894" w:type="dxa"/>
            <w:tcBorders>
              <w:top w:val="nil"/>
              <w:left w:val="nil"/>
              <w:bottom w:val="nil"/>
              <w:right w:val="nil"/>
            </w:tcBorders>
            <w:vAlign w:val="center"/>
            <w:hideMark/>
          </w:tcPr>
          <w:p w14:paraId="0143F5C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980" w:type="dxa"/>
            <w:tcBorders>
              <w:top w:val="nil"/>
              <w:left w:val="nil"/>
              <w:bottom w:val="nil"/>
              <w:right w:val="nil"/>
            </w:tcBorders>
            <w:vAlign w:val="center"/>
            <w:hideMark/>
          </w:tcPr>
          <w:p w14:paraId="2739584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475</w:t>
            </w:r>
          </w:p>
        </w:tc>
      </w:tr>
      <w:tr w:rsidR="00B567BF" w:rsidRPr="00B567BF" w14:paraId="0A560856" w14:textId="77777777" w:rsidTr="00B567BF">
        <w:trPr>
          <w:jc w:val="center"/>
        </w:trPr>
        <w:tc>
          <w:tcPr>
            <w:tcW w:w="649" w:type="dxa"/>
            <w:tcBorders>
              <w:top w:val="nil"/>
              <w:left w:val="nil"/>
              <w:bottom w:val="nil"/>
              <w:right w:val="nil"/>
            </w:tcBorders>
            <w:vAlign w:val="center"/>
            <w:hideMark/>
          </w:tcPr>
          <w:p w14:paraId="2BBD605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27</w:t>
            </w:r>
          </w:p>
        </w:tc>
        <w:tc>
          <w:tcPr>
            <w:tcW w:w="1208" w:type="dxa"/>
            <w:tcBorders>
              <w:top w:val="nil"/>
              <w:left w:val="nil"/>
              <w:bottom w:val="nil"/>
              <w:right w:val="nil"/>
            </w:tcBorders>
            <w:vAlign w:val="center"/>
            <w:hideMark/>
          </w:tcPr>
          <w:p w14:paraId="1B25F89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44620</w:t>
            </w:r>
          </w:p>
        </w:tc>
        <w:tc>
          <w:tcPr>
            <w:tcW w:w="1685" w:type="dxa"/>
            <w:tcBorders>
              <w:top w:val="nil"/>
              <w:left w:val="nil"/>
              <w:bottom w:val="nil"/>
              <w:right w:val="nil"/>
            </w:tcBorders>
            <w:vAlign w:val="center"/>
          </w:tcPr>
          <w:p w14:paraId="1ABDC265"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7CD76FD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Radna*</w:t>
            </w:r>
          </w:p>
        </w:tc>
        <w:tc>
          <w:tcPr>
            <w:tcW w:w="1144" w:type="dxa"/>
            <w:tcBorders>
              <w:top w:val="nil"/>
              <w:left w:val="nil"/>
              <w:bottom w:val="nil"/>
              <w:right w:val="nil"/>
            </w:tcBorders>
            <w:vAlign w:val="center"/>
            <w:hideMark/>
          </w:tcPr>
          <w:p w14:paraId="6FEB3C9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122,24</w:t>
            </w:r>
          </w:p>
        </w:tc>
        <w:tc>
          <w:tcPr>
            <w:tcW w:w="894" w:type="dxa"/>
            <w:tcBorders>
              <w:top w:val="nil"/>
              <w:left w:val="nil"/>
              <w:bottom w:val="nil"/>
              <w:right w:val="nil"/>
            </w:tcBorders>
            <w:vAlign w:val="center"/>
            <w:hideMark/>
          </w:tcPr>
          <w:p w14:paraId="2E80357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894" w:type="dxa"/>
            <w:tcBorders>
              <w:top w:val="nil"/>
              <w:left w:val="nil"/>
              <w:bottom w:val="nil"/>
              <w:right w:val="nil"/>
            </w:tcBorders>
            <w:vAlign w:val="center"/>
            <w:hideMark/>
          </w:tcPr>
          <w:p w14:paraId="078FCA2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980" w:type="dxa"/>
            <w:tcBorders>
              <w:top w:val="nil"/>
              <w:left w:val="nil"/>
              <w:bottom w:val="nil"/>
              <w:right w:val="nil"/>
            </w:tcBorders>
            <w:vAlign w:val="center"/>
            <w:hideMark/>
          </w:tcPr>
          <w:p w14:paraId="324B35A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550</w:t>
            </w:r>
          </w:p>
        </w:tc>
      </w:tr>
      <w:tr w:rsidR="00B567BF" w:rsidRPr="00B567BF" w14:paraId="3FF1EB4E" w14:textId="77777777" w:rsidTr="00B567BF">
        <w:trPr>
          <w:jc w:val="center"/>
        </w:trPr>
        <w:tc>
          <w:tcPr>
            <w:tcW w:w="649" w:type="dxa"/>
            <w:tcBorders>
              <w:top w:val="nil"/>
              <w:left w:val="nil"/>
              <w:bottom w:val="nil"/>
              <w:right w:val="nil"/>
            </w:tcBorders>
            <w:vAlign w:val="center"/>
            <w:hideMark/>
          </w:tcPr>
          <w:p w14:paraId="218A755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28</w:t>
            </w:r>
          </w:p>
        </w:tc>
        <w:tc>
          <w:tcPr>
            <w:tcW w:w="1208" w:type="dxa"/>
            <w:tcBorders>
              <w:top w:val="nil"/>
              <w:left w:val="nil"/>
              <w:bottom w:val="nil"/>
              <w:right w:val="nil"/>
            </w:tcBorders>
            <w:vAlign w:val="center"/>
            <w:hideMark/>
          </w:tcPr>
          <w:p w14:paraId="57C4DAAE"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44622</w:t>
            </w:r>
          </w:p>
        </w:tc>
        <w:tc>
          <w:tcPr>
            <w:tcW w:w="1685" w:type="dxa"/>
            <w:tcBorders>
              <w:top w:val="nil"/>
              <w:left w:val="nil"/>
              <w:bottom w:val="nil"/>
              <w:right w:val="nil"/>
            </w:tcBorders>
            <w:vAlign w:val="center"/>
          </w:tcPr>
          <w:p w14:paraId="36062F03"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26464BD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Arad</w:t>
            </w:r>
          </w:p>
        </w:tc>
        <w:tc>
          <w:tcPr>
            <w:tcW w:w="1144" w:type="dxa"/>
            <w:tcBorders>
              <w:top w:val="nil"/>
              <w:left w:val="nil"/>
              <w:bottom w:val="nil"/>
              <w:right w:val="nil"/>
            </w:tcBorders>
            <w:vAlign w:val="center"/>
            <w:hideMark/>
          </w:tcPr>
          <w:p w14:paraId="71D8A1C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101,78</w:t>
            </w:r>
          </w:p>
        </w:tc>
        <w:tc>
          <w:tcPr>
            <w:tcW w:w="894" w:type="dxa"/>
            <w:tcBorders>
              <w:top w:val="nil"/>
              <w:left w:val="nil"/>
              <w:bottom w:val="nil"/>
              <w:right w:val="nil"/>
            </w:tcBorders>
            <w:vAlign w:val="center"/>
            <w:hideMark/>
          </w:tcPr>
          <w:p w14:paraId="1EC3BA0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425</w:t>
            </w:r>
          </w:p>
        </w:tc>
        <w:tc>
          <w:tcPr>
            <w:tcW w:w="894" w:type="dxa"/>
            <w:tcBorders>
              <w:top w:val="nil"/>
              <w:left w:val="nil"/>
              <w:bottom w:val="nil"/>
              <w:right w:val="nil"/>
            </w:tcBorders>
            <w:vAlign w:val="center"/>
            <w:hideMark/>
          </w:tcPr>
          <w:p w14:paraId="55C514F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980" w:type="dxa"/>
            <w:tcBorders>
              <w:top w:val="nil"/>
              <w:left w:val="nil"/>
              <w:bottom w:val="nil"/>
              <w:right w:val="nil"/>
            </w:tcBorders>
            <w:vAlign w:val="center"/>
            <w:hideMark/>
          </w:tcPr>
          <w:p w14:paraId="04C2CAF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r>
      <w:tr w:rsidR="00B567BF" w:rsidRPr="00B567BF" w14:paraId="1B51C09C" w14:textId="77777777" w:rsidTr="00B567BF">
        <w:trPr>
          <w:jc w:val="center"/>
        </w:trPr>
        <w:tc>
          <w:tcPr>
            <w:tcW w:w="649" w:type="dxa"/>
            <w:tcBorders>
              <w:top w:val="nil"/>
              <w:left w:val="nil"/>
              <w:bottom w:val="nil"/>
              <w:right w:val="nil"/>
            </w:tcBorders>
            <w:vAlign w:val="center"/>
            <w:hideMark/>
          </w:tcPr>
          <w:p w14:paraId="3EDCED4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29</w:t>
            </w:r>
          </w:p>
        </w:tc>
        <w:tc>
          <w:tcPr>
            <w:tcW w:w="1208" w:type="dxa"/>
            <w:tcBorders>
              <w:top w:val="nil"/>
              <w:left w:val="nil"/>
              <w:bottom w:val="nil"/>
              <w:right w:val="nil"/>
            </w:tcBorders>
            <w:vAlign w:val="center"/>
            <w:hideMark/>
          </w:tcPr>
          <w:p w14:paraId="3C884DE8"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44624</w:t>
            </w:r>
          </w:p>
        </w:tc>
        <w:tc>
          <w:tcPr>
            <w:tcW w:w="1685" w:type="dxa"/>
            <w:tcBorders>
              <w:top w:val="nil"/>
              <w:left w:val="nil"/>
              <w:bottom w:val="nil"/>
              <w:right w:val="nil"/>
            </w:tcBorders>
            <w:vAlign w:val="center"/>
          </w:tcPr>
          <w:p w14:paraId="54219A31" w14:textId="77777777" w:rsidR="00B567BF" w:rsidRPr="00B567BF" w:rsidRDefault="00B567BF" w:rsidP="00B567BF">
            <w:pPr>
              <w:rPr>
                <w:rFonts w:ascii="Times New Roman" w:hAnsi="Times New Roman" w:cs="Times New Roman"/>
              </w:rPr>
            </w:pPr>
          </w:p>
        </w:tc>
        <w:tc>
          <w:tcPr>
            <w:tcW w:w="1834" w:type="dxa"/>
            <w:tcBorders>
              <w:top w:val="nil"/>
              <w:left w:val="nil"/>
              <w:bottom w:val="nil"/>
              <w:right w:val="nil"/>
            </w:tcBorders>
            <w:vAlign w:val="center"/>
            <w:hideMark/>
          </w:tcPr>
          <w:p w14:paraId="28252CA2"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Nadlac</w:t>
            </w:r>
          </w:p>
        </w:tc>
        <w:tc>
          <w:tcPr>
            <w:tcW w:w="1144" w:type="dxa"/>
            <w:tcBorders>
              <w:top w:val="nil"/>
              <w:left w:val="nil"/>
              <w:bottom w:val="nil"/>
              <w:right w:val="nil"/>
            </w:tcBorders>
            <w:vAlign w:val="center"/>
            <w:hideMark/>
          </w:tcPr>
          <w:p w14:paraId="352E0CB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 xml:space="preserve">  85,80</w:t>
            </w:r>
          </w:p>
        </w:tc>
        <w:tc>
          <w:tcPr>
            <w:tcW w:w="894" w:type="dxa"/>
            <w:tcBorders>
              <w:top w:val="nil"/>
              <w:left w:val="nil"/>
              <w:bottom w:val="nil"/>
              <w:right w:val="nil"/>
            </w:tcBorders>
            <w:vAlign w:val="center"/>
            <w:hideMark/>
          </w:tcPr>
          <w:p w14:paraId="42AB3F8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894" w:type="dxa"/>
            <w:tcBorders>
              <w:top w:val="nil"/>
              <w:left w:val="nil"/>
              <w:bottom w:val="nil"/>
              <w:right w:val="nil"/>
            </w:tcBorders>
            <w:vAlign w:val="center"/>
            <w:hideMark/>
          </w:tcPr>
          <w:p w14:paraId="3EB0A62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980" w:type="dxa"/>
            <w:tcBorders>
              <w:top w:val="nil"/>
              <w:left w:val="nil"/>
              <w:bottom w:val="nil"/>
              <w:right w:val="nil"/>
            </w:tcBorders>
            <w:vAlign w:val="center"/>
            <w:hideMark/>
          </w:tcPr>
          <w:p w14:paraId="19E257D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r>
      <w:tr w:rsidR="00B567BF" w:rsidRPr="00B567BF" w14:paraId="48245027" w14:textId="77777777" w:rsidTr="00B567BF">
        <w:trPr>
          <w:jc w:val="center"/>
        </w:trPr>
        <w:tc>
          <w:tcPr>
            <w:tcW w:w="649" w:type="dxa"/>
            <w:tcBorders>
              <w:top w:val="nil"/>
              <w:left w:val="nil"/>
              <w:bottom w:val="nil"/>
              <w:right w:val="nil"/>
            </w:tcBorders>
            <w:vAlign w:val="center"/>
            <w:hideMark/>
          </w:tcPr>
          <w:p w14:paraId="2A56D5C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w:t>
            </w:r>
          </w:p>
        </w:tc>
        <w:tc>
          <w:tcPr>
            <w:tcW w:w="1208" w:type="dxa"/>
            <w:tcBorders>
              <w:top w:val="nil"/>
              <w:left w:val="nil"/>
              <w:bottom w:val="nil"/>
              <w:right w:val="nil"/>
            </w:tcBorders>
            <w:vAlign w:val="center"/>
            <w:hideMark/>
          </w:tcPr>
          <w:p w14:paraId="6054C4A1"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44831</w:t>
            </w:r>
          </w:p>
        </w:tc>
        <w:tc>
          <w:tcPr>
            <w:tcW w:w="1685" w:type="dxa"/>
            <w:tcBorders>
              <w:top w:val="nil"/>
              <w:left w:val="nil"/>
              <w:bottom w:val="nil"/>
              <w:right w:val="nil"/>
            </w:tcBorders>
            <w:vAlign w:val="center"/>
            <w:hideMark/>
          </w:tcPr>
          <w:p w14:paraId="2F08464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Strei</w:t>
            </w:r>
          </w:p>
        </w:tc>
        <w:tc>
          <w:tcPr>
            <w:tcW w:w="1834" w:type="dxa"/>
            <w:tcBorders>
              <w:top w:val="nil"/>
              <w:left w:val="nil"/>
              <w:bottom w:val="nil"/>
              <w:right w:val="nil"/>
            </w:tcBorders>
            <w:vAlign w:val="center"/>
            <w:hideMark/>
          </w:tcPr>
          <w:p w14:paraId="6B7DF4CD"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Pui</w:t>
            </w:r>
          </w:p>
        </w:tc>
        <w:tc>
          <w:tcPr>
            <w:tcW w:w="1144" w:type="dxa"/>
            <w:tcBorders>
              <w:top w:val="nil"/>
              <w:left w:val="nil"/>
              <w:bottom w:val="nil"/>
              <w:right w:val="nil"/>
            </w:tcBorders>
            <w:vAlign w:val="center"/>
            <w:hideMark/>
          </w:tcPr>
          <w:p w14:paraId="5A254DD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394,83</w:t>
            </w:r>
          </w:p>
        </w:tc>
        <w:tc>
          <w:tcPr>
            <w:tcW w:w="894" w:type="dxa"/>
            <w:tcBorders>
              <w:top w:val="nil"/>
              <w:left w:val="nil"/>
              <w:bottom w:val="nil"/>
              <w:right w:val="nil"/>
            </w:tcBorders>
            <w:vAlign w:val="center"/>
            <w:hideMark/>
          </w:tcPr>
          <w:p w14:paraId="6428043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150</w:t>
            </w:r>
          </w:p>
        </w:tc>
        <w:tc>
          <w:tcPr>
            <w:tcW w:w="894" w:type="dxa"/>
            <w:tcBorders>
              <w:top w:val="nil"/>
              <w:left w:val="nil"/>
              <w:bottom w:val="nil"/>
              <w:right w:val="nil"/>
            </w:tcBorders>
            <w:vAlign w:val="center"/>
            <w:hideMark/>
          </w:tcPr>
          <w:p w14:paraId="6E36033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200</w:t>
            </w:r>
          </w:p>
        </w:tc>
        <w:tc>
          <w:tcPr>
            <w:tcW w:w="980" w:type="dxa"/>
            <w:tcBorders>
              <w:top w:val="nil"/>
              <w:left w:val="nil"/>
              <w:bottom w:val="nil"/>
              <w:right w:val="nil"/>
            </w:tcBorders>
            <w:vAlign w:val="center"/>
            <w:hideMark/>
          </w:tcPr>
          <w:p w14:paraId="292694B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250</w:t>
            </w:r>
          </w:p>
        </w:tc>
      </w:tr>
      <w:tr w:rsidR="00B567BF" w:rsidRPr="00B567BF" w14:paraId="4B1279DF" w14:textId="77777777" w:rsidTr="00B567BF">
        <w:trPr>
          <w:jc w:val="center"/>
        </w:trPr>
        <w:tc>
          <w:tcPr>
            <w:tcW w:w="649" w:type="dxa"/>
            <w:tcBorders>
              <w:top w:val="nil"/>
              <w:left w:val="nil"/>
              <w:bottom w:val="single" w:sz="4" w:space="0" w:color="auto"/>
              <w:right w:val="nil"/>
            </w:tcBorders>
            <w:vAlign w:val="center"/>
            <w:hideMark/>
          </w:tcPr>
          <w:p w14:paraId="3423C4E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31</w:t>
            </w:r>
          </w:p>
        </w:tc>
        <w:tc>
          <w:tcPr>
            <w:tcW w:w="1208" w:type="dxa"/>
            <w:tcBorders>
              <w:top w:val="nil"/>
              <w:left w:val="nil"/>
              <w:bottom w:val="single" w:sz="4" w:space="0" w:color="auto"/>
              <w:right w:val="nil"/>
            </w:tcBorders>
            <w:vAlign w:val="center"/>
            <w:hideMark/>
          </w:tcPr>
          <w:p w14:paraId="5B46B35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44834</w:t>
            </w:r>
          </w:p>
        </w:tc>
        <w:tc>
          <w:tcPr>
            <w:tcW w:w="1685" w:type="dxa"/>
            <w:tcBorders>
              <w:top w:val="nil"/>
              <w:left w:val="nil"/>
              <w:bottom w:val="single" w:sz="4" w:space="0" w:color="auto"/>
              <w:right w:val="nil"/>
            </w:tcBorders>
            <w:vAlign w:val="center"/>
          </w:tcPr>
          <w:p w14:paraId="425B7C2E" w14:textId="77777777" w:rsidR="00B567BF" w:rsidRPr="00B567BF" w:rsidRDefault="00B567BF" w:rsidP="00B567BF">
            <w:pPr>
              <w:rPr>
                <w:rFonts w:ascii="Times New Roman" w:hAnsi="Times New Roman" w:cs="Times New Roman"/>
              </w:rPr>
            </w:pPr>
          </w:p>
        </w:tc>
        <w:tc>
          <w:tcPr>
            <w:tcW w:w="1834" w:type="dxa"/>
            <w:tcBorders>
              <w:top w:val="nil"/>
              <w:left w:val="nil"/>
              <w:bottom w:val="single" w:sz="4" w:space="0" w:color="auto"/>
              <w:right w:val="nil"/>
            </w:tcBorders>
            <w:vAlign w:val="center"/>
            <w:hideMark/>
          </w:tcPr>
          <w:p w14:paraId="4AB7CD8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Petreni</w:t>
            </w:r>
          </w:p>
        </w:tc>
        <w:tc>
          <w:tcPr>
            <w:tcW w:w="1144" w:type="dxa"/>
            <w:tcBorders>
              <w:top w:val="nil"/>
              <w:left w:val="nil"/>
              <w:bottom w:val="single" w:sz="4" w:space="0" w:color="auto"/>
              <w:right w:val="nil"/>
            </w:tcBorders>
            <w:vAlign w:val="center"/>
            <w:hideMark/>
          </w:tcPr>
          <w:p w14:paraId="08554FB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205,93</w:t>
            </w:r>
          </w:p>
        </w:tc>
        <w:tc>
          <w:tcPr>
            <w:tcW w:w="894" w:type="dxa"/>
            <w:tcBorders>
              <w:top w:val="nil"/>
              <w:left w:val="nil"/>
              <w:bottom w:val="single" w:sz="4" w:space="0" w:color="auto"/>
              <w:right w:val="nil"/>
            </w:tcBorders>
            <w:vAlign w:val="center"/>
            <w:hideMark/>
          </w:tcPr>
          <w:p w14:paraId="4BE03A3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250</w:t>
            </w:r>
          </w:p>
        </w:tc>
        <w:tc>
          <w:tcPr>
            <w:tcW w:w="894" w:type="dxa"/>
            <w:tcBorders>
              <w:top w:val="nil"/>
              <w:left w:val="nil"/>
              <w:bottom w:val="single" w:sz="4" w:space="0" w:color="auto"/>
              <w:right w:val="nil"/>
            </w:tcBorders>
            <w:vAlign w:val="center"/>
            <w:hideMark/>
          </w:tcPr>
          <w:p w14:paraId="7425E07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980" w:type="dxa"/>
            <w:tcBorders>
              <w:top w:val="nil"/>
              <w:left w:val="nil"/>
              <w:bottom w:val="single" w:sz="4" w:space="0" w:color="auto"/>
              <w:right w:val="nil"/>
            </w:tcBorders>
            <w:vAlign w:val="center"/>
            <w:hideMark/>
          </w:tcPr>
          <w:p w14:paraId="6C210D9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r>
    </w:tbl>
    <w:p w14:paraId="1EDA4624" w14:textId="77777777" w:rsidR="00B567BF" w:rsidRPr="00B567BF" w:rsidRDefault="00B567BF" w:rsidP="00B567BF">
      <w:pPr>
        <w:jc w:val="both"/>
        <w:rPr>
          <w:rFonts w:ascii="Times New Roman" w:hAnsi="Times New Roman" w:cs="Times New Roman"/>
          <w:color w:val="000000"/>
        </w:rPr>
      </w:pPr>
      <w:r w:rsidRPr="00B567BF">
        <w:rPr>
          <w:rFonts w:ascii="Times New Roman" w:hAnsi="Times New Roman" w:cs="Times New Roman"/>
          <w:b/>
          <w:color w:val="000000"/>
        </w:rPr>
        <w:t>Observații:</w:t>
      </w:r>
      <w:r w:rsidRPr="00B567BF">
        <w:rPr>
          <w:rFonts w:ascii="Times New Roman" w:hAnsi="Times New Roman" w:cs="Times New Roman"/>
          <w:color w:val="000000"/>
        </w:rPr>
        <w:t xml:space="preserve">    La stațiile cu "*", nivelul „0” miră se raportează la Marea Baltică.</w:t>
      </w:r>
    </w:p>
    <w:p w14:paraId="36C19CA9" w14:textId="77777777" w:rsidR="00B567BF" w:rsidRPr="00B567BF" w:rsidRDefault="00B567BF" w:rsidP="00B567BF">
      <w:pPr>
        <w:jc w:val="both"/>
        <w:rPr>
          <w:rFonts w:ascii="Times New Roman" w:hAnsi="Times New Roman" w:cs="Times New Roman"/>
          <w:color w:val="000000"/>
        </w:rPr>
      </w:pPr>
      <w:r w:rsidRPr="00B567BF">
        <w:rPr>
          <w:rFonts w:ascii="Times New Roman" w:hAnsi="Times New Roman" w:cs="Times New Roman"/>
          <w:color w:val="000000"/>
        </w:rPr>
        <w:t xml:space="preserve">CA – cota de atenție; CI - cota de inundație; CP - cota de pericol </w:t>
      </w:r>
    </w:p>
    <w:p w14:paraId="3CA3C11B" w14:textId="77777777" w:rsidR="00B567BF" w:rsidRPr="00B567BF" w:rsidRDefault="00B567BF" w:rsidP="00B567BF">
      <w:pPr>
        <w:jc w:val="both"/>
        <w:rPr>
          <w:rFonts w:ascii="Times New Roman" w:hAnsi="Times New Roman" w:cs="Times New Roman"/>
          <w:color w:val="000000"/>
        </w:rPr>
      </w:pPr>
    </w:p>
    <w:p w14:paraId="71340E1C" w14:textId="77777777" w:rsidR="00B567BF" w:rsidRPr="00B567BF" w:rsidRDefault="00B567BF" w:rsidP="00B567BF">
      <w:pPr>
        <w:rPr>
          <w:rFonts w:ascii="Times New Roman" w:hAnsi="Times New Roman" w:cs="Times New Roman"/>
          <w:b/>
        </w:rPr>
      </w:pPr>
      <w:r w:rsidRPr="00B567BF">
        <w:rPr>
          <w:rFonts w:ascii="Times New Roman" w:hAnsi="Times New Roman" w:cs="Times New Roman"/>
          <w:b/>
          <w:u w:val="single"/>
        </w:rPr>
        <w:t xml:space="preserve">Se transmit în funcție de disponibilitatea datelor </w:t>
      </w:r>
      <w:r w:rsidRPr="00B567BF">
        <w:rPr>
          <w:rFonts w:ascii="Times New Roman" w:hAnsi="Times New Roman" w:cs="Times New Roman"/>
          <w:b/>
        </w:rPr>
        <w:t>:</w:t>
      </w:r>
    </w:p>
    <w:p w14:paraId="750E3830"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hidrologice zilnice:</w:t>
      </w:r>
    </w:p>
    <w:p w14:paraId="3D8E788E"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cotele apelor de dimineaţă şi din seara anterioară;</w:t>
      </w:r>
    </w:p>
    <w:p w14:paraId="1DB3C7D0"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lastRenderedPageBreak/>
        <w:t>debitul de dimineaţă;</w:t>
      </w:r>
    </w:p>
    <w:p w14:paraId="15054371"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temperatura apei;</w:t>
      </w:r>
    </w:p>
    <w:p w14:paraId="05F90778"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formaţiunile</w:t>
      </w:r>
      <w:r w:rsidRPr="00B567BF">
        <w:rPr>
          <w:rFonts w:ascii="Times New Roman" w:hAnsi="Times New Roman" w:cs="Times New Roman"/>
          <w:color w:val="008000"/>
        </w:rPr>
        <w:t xml:space="preserve"> </w:t>
      </w:r>
      <w:r w:rsidRPr="00B567BF">
        <w:rPr>
          <w:rFonts w:ascii="Times New Roman" w:hAnsi="Times New Roman" w:cs="Times New Roman"/>
        </w:rPr>
        <w:t xml:space="preserve">de gheaţă. </w:t>
      </w:r>
    </w:p>
    <w:p w14:paraId="3DA029A9" w14:textId="77777777" w:rsidR="00B567BF" w:rsidRPr="00B567BF" w:rsidRDefault="00B567BF" w:rsidP="00B567BF">
      <w:pPr>
        <w:jc w:val="both"/>
        <w:rPr>
          <w:rFonts w:ascii="Times New Roman" w:hAnsi="Times New Roman" w:cs="Times New Roman"/>
        </w:rPr>
      </w:pPr>
    </w:p>
    <w:p w14:paraId="446B1289"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de la stațiile hidrometrice automate:</w:t>
      </w:r>
    </w:p>
    <w:p w14:paraId="5AB2D8F3"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 xml:space="preserve">Pentru stațiile hidrometrice la care sunt disponibile și date de la stațiile automate, se vor transmite: </w:t>
      </w:r>
    </w:p>
    <w:p w14:paraId="1A39D18C"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cotele apelor – valori orare;</w:t>
      </w:r>
    </w:p>
    <w:p w14:paraId="3728B795"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debite – valori orare.</w:t>
      </w:r>
    </w:p>
    <w:p w14:paraId="3017B329" w14:textId="77777777" w:rsidR="00B567BF" w:rsidRPr="00B567BF" w:rsidRDefault="00B567BF" w:rsidP="00B567BF">
      <w:pPr>
        <w:jc w:val="both"/>
        <w:rPr>
          <w:rFonts w:ascii="Times New Roman" w:hAnsi="Times New Roman" w:cs="Times New Roman"/>
        </w:rPr>
      </w:pPr>
    </w:p>
    <w:p w14:paraId="1840F22E"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Ora transmiterii</w:t>
      </w:r>
      <w:r w:rsidRPr="00B567BF">
        <w:rPr>
          <w:rFonts w:ascii="Times New Roman" w:hAnsi="Times New Roman" w:cs="Times New Roman"/>
          <w:b/>
        </w:rPr>
        <w:t>:</w:t>
      </w:r>
      <w:r w:rsidRPr="00B567BF">
        <w:rPr>
          <w:rFonts w:ascii="Times New Roman" w:hAnsi="Times New Roman" w:cs="Times New Roman"/>
        </w:rPr>
        <w:t xml:space="preserve"> </w:t>
      </w:r>
    </w:p>
    <w:p w14:paraId="0E9790BA"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hidrologice zilnice:</w:t>
      </w:r>
    </w:p>
    <w:p w14:paraId="6797E405"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 xml:space="preserve">ora 10, ora locală. </w:t>
      </w:r>
    </w:p>
    <w:p w14:paraId="4913735A"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 xml:space="preserve">Date de la stațiile hidrometrice automate: </w:t>
      </w:r>
    </w:p>
    <w:p w14:paraId="0A3D0DE1"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Automat, în funcție de disponibilitatea datelor, cu generarea și transmiterea fișierelor de schimb de date cu frecvență orară.</w:t>
      </w:r>
    </w:p>
    <w:p w14:paraId="634A1D78" w14:textId="77777777" w:rsidR="00B567BF" w:rsidRPr="00B567BF" w:rsidRDefault="00B567BF" w:rsidP="00B567BF">
      <w:pPr>
        <w:jc w:val="both"/>
        <w:rPr>
          <w:rFonts w:ascii="Times New Roman" w:hAnsi="Times New Roman" w:cs="Times New Roman"/>
        </w:rPr>
      </w:pPr>
    </w:p>
    <w:p w14:paraId="2D596F4B"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Modul de transmitere</w:t>
      </w:r>
      <w:r w:rsidRPr="00B567BF">
        <w:rPr>
          <w:rFonts w:ascii="Times New Roman" w:hAnsi="Times New Roman" w:cs="Times New Roman"/>
          <w:b/>
        </w:rPr>
        <w:t>:</w:t>
      </w:r>
    </w:p>
    <w:p w14:paraId="5B0F5CE5" w14:textId="77777777" w:rsidR="00B567BF" w:rsidRPr="00B567BF" w:rsidRDefault="00B567BF" w:rsidP="00B567BF">
      <w:pPr>
        <w:jc w:val="both"/>
        <w:rPr>
          <w:rFonts w:ascii="Times New Roman" w:hAnsi="Times New Roman" w:cs="Times New Roman"/>
          <w:color w:val="000000"/>
        </w:rPr>
      </w:pPr>
      <w:r w:rsidRPr="00B567BF">
        <w:rPr>
          <w:rFonts w:ascii="Times New Roman" w:hAnsi="Times New Roman" w:cs="Times New Roman"/>
          <w:b/>
        </w:rPr>
        <w:t>Date hidrologice zilnice:</w:t>
      </w:r>
    </w:p>
    <w:p w14:paraId="776BB66C"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INHGA va stoca datele pe serverul FTP propriu şi le va transmite pe serverul FTP de la OVF. Totodată, INHGA va transmite datele prin e-mail la OVF. Datele vor rămâne stocate pe serverul FTP al INHGA timp de 30 de zile.</w:t>
      </w:r>
    </w:p>
    <w:p w14:paraId="7A424963" w14:textId="77777777" w:rsidR="00B567BF" w:rsidRPr="00B567BF" w:rsidRDefault="00B567BF" w:rsidP="00B567BF">
      <w:pPr>
        <w:spacing w:before="120"/>
        <w:jc w:val="both"/>
        <w:rPr>
          <w:rFonts w:ascii="Times New Roman" w:hAnsi="Times New Roman" w:cs="Times New Roman"/>
        </w:rPr>
      </w:pPr>
      <w:r w:rsidRPr="00B567BF">
        <w:rPr>
          <w:rFonts w:ascii="Times New Roman" w:hAnsi="Times New Roman" w:cs="Times New Roman"/>
        </w:rPr>
        <w:t xml:space="preserve">La nivelul instituțiilor teritoriale competente datele vor fi transmise astfel: </w:t>
      </w:r>
    </w:p>
    <w:p w14:paraId="5C065A6B" w14:textId="77777777" w:rsidR="00B567BF" w:rsidRPr="00B567BF" w:rsidRDefault="00B567BF" w:rsidP="001F347E">
      <w:pPr>
        <w:numPr>
          <w:ilvl w:val="0"/>
          <w:numId w:val="16"/>
        </w:numPr>
        <w:spacing w:after="160" w:line="259" w:lineRule="auto"/>
        <w:jc w:val="both"/>
        <w:rPr>
          <w:rFonts w:ascii="Times New Roman" w:hAnsi="Times New Roman" w:cs="Times New Roman"/>
        </w:rPr>
      </w:pPr>
      <w:r w:rsidRPr="00B567BF">
        <w:rPr>
          <w:rFonts w:ascii="Times New Roman" w:hAnsi="Times New Roman" w:cs="Times New Roman"/>
        </w:rPr>
        <w:t>ABA Someş - Tisa va transmite datele prin e-mail la FETIVIZIG</w:t>
      </w:r>
    </w:p>
    <w:p w14:paraId="7AC793A8" w14:textId="77777777" w:rsidR="00B567BF" w:rsidRPr="00B567BF" w:rsidRDefault="00B567BF" w:rsidP="001F347E">
      <w:pPr>
        <w:numPr>
          <w:ilvl w:val="0"/>
          <w:numId w:val="16"/>
        </w:numPr>
        <w:spacing w:after="160" w:line="259" w:lineRule="auto"/>
        <w:jc w:val="both"/>
        <w:rPr>
          <w:rFonts w:ascii="Times New Roman" w:hAnsi="Times New Roman" w:cs="Times New Roman"/>
        </w:rPr>
      </w:pPr>
      <w:r w:rsidRPr="00B567BF">
        <w:rPr>
          <w:rFonts w:ascii="Times New Roman" w:hAnsi="Times New Roman" w:cs="Times New Roman"/>
        </w:rPr>
        <w:t>ABA Crişuri va transmite datele prin e-mail la KÖVIZIG şi la TIVIZIG</w:t>
      </w:r>
    </w:p>
    <w:p w14:paraId="55789D99" w14:textId="77777777" w:rsidR="00B567BF" w:rsidRPr="00B567BF" w:rsidRDefault="00B567BF" w:rsidP="001F347E">
      <w:pPr>
        <w:numPr>
          <w:ilvl w:val="0"/>
          <w:numId w:val="16"/>
        </w:numPr>
        <w:spacing w:after="160" w:line="259" w:lineRule="auto"/>
        <w:jc w:val="both"/>
        <w:rPr>
          <w:rFonts w:ascii="Times New Roman" w:hAnsi="Times New Roman" w:cs="Times New Roman"/>
        </w:rPr>
      </w:pPr>
      <w:r w:rsidRPr="00B567BF">
        <w:rPr>
          <w:rFonts w:ascii="Times New Roman" w:hAnsi="Times New Roman" w:cs="Times New Roman"/>
        </w:rPr>
        <w:t>ABA Mureş va transmite datele prin e-mail la ATIVIZIG</w:t>
      </w:r>
    </w:p>
    <w:p w14:paraId="0F42E34E" w14:textId="77777777" w:rsidR="00B567BF" w:rsidRPr="00B567BF" w:rsidRDefault="00B567BF" w:rsidP="00B567BF">
      <w:pPr>
        <w:ind w:left="720"/>
        <w:jc w:val="both"/>
        <w:rPr>
          <w:rFonts w:ascii="Times New Roman" w:hAnsi="Times New Roman" w:cs="Times New Roman"/>
        </w:rPr>
      </w:pPr>
    </w:p>
    <w:p w14:paraId="1416F052"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 xml:space="preserve">Date de la stațiile hidrometrice automate: </w:t>
      </w:r>
    </w:p>
    <w:p w14:paraId="4F0E2A1E" w14:textId="77777777" w:rsidR="00B567BF" w:rsidRPr="00B567BF" w:rsidRDefault="00B567BF" w:rsidP="00B567BF">
      <w:pPr>
        <w:jc w:val="both"/>
        <w:rPr>
          <w:rFonts w:ascii="Times New Roman" w:hAnsi="Times New Roman" w:cs="Times New Roman"/>
          <w:b/>
          <w:strike/>
          <w:u w:val="single"/>
        </w:rPr>
      </w:pPr>
      <w:r w:rsidRPr="00B567BF">
        <w:rPr>
          <w:rFonts w:ascii="Times New Roman" w:hAnsi="Times New Roman" w:cs="Times New Roman"/>
        </w:rPr>
        <w:t>INHGA va stoca datele pe serverul FTP propriu și le va transmite pe serverul FTP de la OVF. Datele vor rămâne stocate pe serverul FTP al INHGA timp de 30 de zile.</w:t>
      </w:r>
    </w:p>
    <w:p w14:paraId="6D72A0CE" w14:textId="77777777" w:rsidR="00B567BF" w:rsidRPr="00B567BF" w:rsidRDefault="00B567BF" w:rsidP="00B567BF">
      <w:pPr>
        <w:jc w:val="both"/>
        <w:rPr>
          <w:rFonts w:ascii="Times New Roman" w:hAnsi="Times New Roman" w:cs="Times New Roman"/>
          <w:b/>
          <w:strike/>
          <w:u w:val="single"/>
        </w:rPr>
      </w:pPr>
    </w:p>
    <w:p w14:paraId="618FEBDB"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u w:val="single"/>
        </w:rPr>
        <w:t>Forma transmiterii</w:t>
      </w:r>
      <w:r w:rsidRPr="00B567BF">
        <w:rPr>
          <w:rFonts w:ascii="Times New Roman" w:hAnsi="Times New Roman" w:cs="Times New Roman"/>
          <w:b/>
        </w:rPr>
        <w:t xml:space="preserve">:  </w:t>
      </w:r>
    </w:p>
    <w:p w14:paraId="6958157C"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hidrologice zilnice – Format text, tabelar, CSV, după cum urmează:</w:t>
      </w:r>
    </w:p>
    <w:p w14:paraId="733D2995"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RO_DHO_yyyymmddhhmmss.csv</w:t>
      </w:r>
    </w:p>
    <w:p w14:paraId="0C713CC8"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Stație; Râu; Denumire stație; Data observației (timp local); Tipul observației; Nivel (cm); Debit (m3/s); Temperatură apă (°C); Formaţiuni</w:t>
      </w:r>
      <w:r w:rsidRPr="00B567BF">
        <w:rPr>
          <w:rFonts w:ascii="Times New Roman" w:hAnsi="Times New Roman" w:cs="Times New Roman"/>
          <w:color w:val="008000"/>
        </w:rPr>
        <w:t xml:space="preserve"> </w:t>
      </w:r>
      <w:r w:rsidRPr="00B567BF">
        <w:rPr>
          <w:rFonts w:ascii="Times New Roman" w:hAnsi="Times New Roman" w:cs="Times New Roman"/>
        </w:rPr>
        <w:t xml:space="preserve">de gheaţă; </w:t>
      </w:r>
    </w:p>
    <w:p w14:paraId="6F357DAD"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De exemplu: 44119; Viseu; Bistra; 2024.09.12 06:00; 1; 105; 62.4; 10.2; 23</w:t>
      </w:r>
    </w:p>
    <w:p w14:paraId="72233873"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w:t>
      </w:r>
    </w:p>
    <w:p w14:paraId="4C39957A"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unde:</w:t>
      </w:r>
    </w:p>
    <w:p w14:paraId="58285358" w14:textId="77777777" w:rsidR="00B567BF" w:rsidRPr="00B567BF" w:rsidRDefault="00B567BF" w:rsidP="00B567BF">
      <w:pPr>
        <w:jc w:val="both"/>
        <w:rPr>
          <w:rFonts w:ascii="Times New Roman" w:hAnsi="Times New Roman" w:cs="Times New Roman"/>
          <w:bCs/>
        </w:rPr>
      </w:pPr>
      <w:r w:rsidRPr="00B567BF">
        <w:rPr>
          <w:rFonts w:ascii="Times New Roman" w:hAnsi="Times New Roman" w:cs="Times New Roman"/>
          <w:b/>
        </w:rPr>
        <w:t xml:space="preserve">yyyymmddhhmmss </w:t>
      </w:r>
      <w:r w:rsidRPr="00B567BF">
        <w:rPr>
          <w:rFonts w:ascii="Times New Roman" w:hAnsi="Times New Roman" w:cs="Times New Roman"/>
          <w:bCs/>
        </w:rPr>
        <w:t>din denumirea fișierelor reprezintă momentul generării fișierului</w:t>
      </w:r>
    </w:p>
    <w:p w14:paraId="1E1231A2"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Tipul observației (se referă la nivel): 1 –manuală; 2 – automată; 3 – simulată/estimată</w:t>
      </w:r>
    </w:p>
    <w:p w14:paraId="3B06E573"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Formaţiuni</w:t>
      </w:r>
      <w:r w:rsidRPr="00B567BF">
        <w:rPr>
          <w:rFonts w:ascii="Times New Roman" w:hAnsi="Times New Roman" w:cs="Times New Roman"/>
          <w:color w:val="008000"/>
        </w:rPr>
        <w:t xml:space="preserve"> </w:t>
      </w:r>
      <w:r w:rsidRPr="00B567BF">
        <w:rPr>
          <w:rFonts w:ascii="Times New Roman" w:hAnsi="Times New Roman" w:cs="Times New Roman"/>
        </w:rPr>
        <w:t xml:space="preserve">de gheaţă: codul formațiunilor de gheață. </w:t>
      </w:r>
    </w:p>
    <w:p w14:paraId="129D3F34" w14:textId="77777777" w:rsidR="00B567BF" w:rsidRPr="00B567BF" w:rsidRDefault="00B567BF" w:rsidP="00B567BF">
      <w:pPr>
        <w:jc w:val="both"/>
        <w:rPr>
          <w:rFonts w:ascii="Times New Roman" w:hAnsi="Times New Roman" w:cs="Times New Roman"/>
        </w:rPr>
      </w:pPr>
    </w:p>
    <w:p w14:paraId="358E59E0" w14:textId="77777777" w:rsidR="00B567BF" w:rsidRPr="00B567BF" w:rsidRDefault="00B567BF" w:rsidP="00B567BF">
      <w:pPr>
        <w:jc w:val="both"/>
        <w:rPr>
          <w:rFonts w:ascii="Times New Roman" w:hAnsi="Times New Roman" w:cs="Times New Roman"/>
        </w:rPr>
      </w:pPr>
    </w:p>
    <w:p w14:paraId="311AB1C1"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orare de la stațiile hidrometrice automate – Format CSV, după cum urmează:</w:t>
      </w:r>
    </w:p>
    <w:p w14:paraId="6822089C"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RO_AHO_ yyyymmddhhmmss.csv</w:t>
      </w:r>
    </w:p>
    <w:p w14:paraId="7CB13E28"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Stație, Dată, Cod Parametru, Valoare, Cod QA/QC;</w:t>
      </w:r>
    </w:p>
    <w:p w14:paraId="36AA7D8B"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lastRenderedPageBreak/>
        <w:t>De exemplu: 44390, 12092024 14:00, H, -5, 0</w:t>
      </w:r>
    </w:p>
    <w:p w14:paraId="459EFE75"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w:t>
      </w:r>
    </w:p>
    <w:p w14:paraId="7F94BAD9"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unde:</w:t>
      </w:r>
    </w:p>
    <w:p w14:paraId="07D109B3" w14:textId="77777777" w:rsidR="00B567BF" w:rsidRPr="00B567BF" w:rsidRDefault="00B567BF" w:rsidP="00B567BF">
      <w:pPr>
        <w:jc w:val="both"/>
        <w:rPr>
          <w:rFonts w:ascii="Times New Roman" w:hAnsi="Times New Roman" w:cs="Times New Roman"/>
          <w:bCs/>
        </w:rPr>
      </w:pPr>
      <w:r w:rsidRPr="00B567BF">
        <w:rPr>
          <w:rFonts w:ascii="Times New Roman" w:hAnsi="Times New Roman" w:cs="Times New Roman"/>
          <w:b/>
        </w:rPr>
        <w:t xml:space="preserve">yyyymmddhhmmss </w:t>
      </w:r>
      <w:r w:rsidRPr="00B567BF">
        <w:rPr>
          <w:rFonts w:ascii="Times New Roman" w:hAnsi="Times New Roman" w:cs="Times New Roman"/>
          <w:bCs/>
        </w:rPr>
        <w:t>din denumirea fișierelor reprezintă momentul generării fișierului</w:t>
      </w:r>
    </w:p>
    <w:p w14:paraId="796DDD08"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Parametru = H (nivel) (cm); Q (debit) (m3/s);</w:t>
      </w:r>
    </w:p>
    <w:p w14:paraId="06C58747"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QA/QC: cod de validare / corecție prin proceduri automate și/sau manuale al valorilor de la stația automată (-1 = senzor defect; 0 = valoare brută; 1 … 9 = cod nivel validare)</w:t>
      </w:r>
    </w:p>
    <w:p w14:paraId="62E35C93" w14:textId="77777777" w:rsidR="00B567BF" w:rsidRPr="00B567BF" w:rsidRDefault="00B567BF" w:rsidP="00B567BF">
      <w:pPr>
        <w:jc w:val="both"/>
        <w:rPr>
          <w:rFonts w:ascii="Times New Roman" w:hAnsi="Times New Roman" w:cs="Times New Roman"/>
          <w:b/>
          <w:u w:val="single"/>
        </w:rPr>
      </w:pPr>
    </w:p>
    <w:p w14:paraId="47634C91" w14:textId="77777777" w:rsidR="00B567BF" w:rsidRPr="00B567BF" w:rsidRDefault="00B567BF" w:rsidP="00B567BF">
      <w:pPr>
        <w:jc w:val="both"/>
        <w:rPr>
          <w:rFonts w:ascii="Times New Roman" w:hAnsi="Times New Roman" w:cs="Times New Roman"/>
          <w:b/>
          <w:u w:val="single"/>
        </w:rPr>
      </w:pPr>
      <w:r w:rsidRPr="00B567BF">
        <w:rPr>
          <w:rFonts w:ascii="Times New Roman" w:hAnsi="Times New Roman" w:cs="Times New Roman"/>
          <w:b/>
          <w:u w:val="single"/>
        </w:rPr>
        <w:t>Notă privind utilizarea datelor de la stațiile hidrometrice automate:</w:t>
      </w:r>
    </w:p>
    <w:p w14:paraId="477D365C"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Partea română nu va putea fi făcută responsabilă, direct sau indirect, pentru orice pagubă, prejudiciu sau pierdere cauzată sau presupusă a fi cauzată de utilizarea și / sau interpretarea datelor de la stațiile hidrometrice automate.</w:t>
      </w:r>
    </w:p>
    <w:p w14:paraId="299B3F8A" w14:textId="77777777" w:rsidR="00B567BF" w:rsidRPr="00B567BF" w:rsidRDefault="00B567BF" w:rsidP="00B567BF">
      <w:pPr>
        <w:spacing w:after="160"/>
        <w:rPr>
          <w:rFonts w:ascii="Times New Roman" w:eastAsiaTheme="minorHAnsi" w:hAnsi="Times New Roman" w:cs="Times New Roman"/>
        </w:rPr>
      </w:pPr>
    </w:p>
    <w:p w14:paraId="478096C8" w14:textId="43E15BFC" w:rsidR="00B567BF" w:rsidRDefault="00B567BF">
      <w:pPr>
        <w:rPr>
          <w:rFonts w:ascii="Times New Roman" w:hAnsi="Times New Roman" w:cs="Times New Roman"/>
          <w:color w:val="000000" w:themeColor="text1"/>
        </w:rPr>
      </w:pPr>
      <w:r>
        <w:rPr>
          <w:rFonts w:ascii="Times New Roman" w:hAnsi="Times New Roman" w:cs="Times New Roman"/>
          <w:color w:val="000000" w:themeColor="text1"/>
        </w:rPr>
        <w:br w:type="page"/>
      </w:r>
    </w:p>
    <w:p w14:paraId="5F316D07"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lastRenderedPageBreak/>
        <w:t>Anexa nr. 2</w:t>
      </w:r>
    </w:p>
    <w:p w14:paraId="06309BDC"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la Protocolul Sesiunii a XXXVI-a </w:t>
      </w:r>
    </w:p>
    <w:p w14:paraId="11D7F322"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a Comisiei hidrotehnice româno-ungare </w:t>
      </w:r>
    </w:p>
    <w:p w14:paraId="24971946"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semnat la Băile 1 Mai, în data de 9 mai 2025</w:t>
      </w:r>
    </w:p>
    <w:p w14:paraId="53B15591" w14:textId="77777777" w:rsidR="00B567BF" w:rsidRPr="00B567BF" w:rsidRDefault="00B567BF" w:rsidP="00B567BF">
      <w:pPr>
        <w:jc w:val="right"/>
        <w:rPr>
          <w:rFonts w:ascii="Times New Roman" w:hAnsi="Times New Roman" w:cs="Times New Roman"/>
          <w:u w:val="single"/>
          <w:lang w:val="pt-PT"/>
        </w:rPr>
      </w:pPr>
    </w:p>
    <w:p w14:paraId="552C6BEC"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Anexa nr. 4.b</w:t>
      </w:r>
    </w:p>
    <w:p w14:paraId="24352B2E"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 la Regulamentul privind transmiterea reciprocă a datelor</w:t>
      </w:r>
    </w:p>
    <w:p w14:paraId="26C65383"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 şi informaţiilor meteorologice şi hidrologice între România și Ungaria</w:t>
      </w:r>
    </w:p>
    <w:p w14:paraId="217E8D3A" w14:textId="77777777" w:rsidR="00B567BF" w:rsidRPr="00B567BF" w:rsidRDefault="00B567BF" w:rsidP="00B567BF">
      <w:pPr>
        <w:jc w:val="right"/>
        <w:rPr>
          <w:rFonts w:ascii="Times New Roman" w:hAnsi="Times New Roman" w:cs="Times New Roman"/>
          <w:b/>
        </w:rPr>
      </w:pPr>
    </w:p>
    <w:p w14:paraId="0EFCAC3C" w14:textId="77777777" w:rsidR="00B567BF" w:rsidRPr="00B567BF" w:rsidRDefault="00B567BF" w:rsidP="00B567BF">
      <w:pPr>
        <w:jc w:val="right"/>
        <w:rPr>
          <w:rFonts w:ascii="Times New Roman" w:hAnsi="Times New Roman" w:cs="Times New Roman"/>
          <w:b/>
        </w:rPr>
      </w:pPr>
    </w:p>
    <w:p w14:paraId="0E683C30" w14:textId="77777777" w:rsidR="00B567BF" w:rsidRPr="00B567BF" w:rsidRDefault="00B567BF" w:rsidP="00B567BF">
      <w:pPr>
        <w:jc w:val="center"/>
        <w:rPr>
          <w:rFonts w:ascii="Times New Roman" w:hAnsi="Times New Roman" w:cs="Times New Roman"/>
          <w:u w:val="single"/>
        </w:rPr>
      </w:pPr>
      <w:r w:rsidRPr="00B567BF">
        <w:rPr>
          <w:rFonts w:ascii="Times New Roman" w:hAnsi="Times New Roman" w:cs="Times New Roman"/>
          <w:b/>
          <w:u w:val="single"/>
        </w:rPr>
        <w:t>SCHIMBUL ZILNIC CURENT AL DATELOR HIDROLOGICE</w:t>
      </w:r>
    </w:p>
    <w:p w14:paraId="4FD9AE5D" w14:textId="77777777" w:rsidR="00B567BF" w:rsidRPr="00B567BF" w:rsidRDefault="00B567BF" w:rsidP="00B567BF">
      <w:pPr>
        <w:jc w:val="both"/>
        <w:rPr>
          <w:rFonts w:ascii="Times New Roman" w:hAnsi="Times New Roman" w:cs="Times New Roman"/>
        </w:rPr>
      </w:pPr>
    </w:p>
    <w:p w14:paraId="6D031713" w14:textId="77777777" w:rsidR="00B567BF" w:rsidRPr="00B567BF" w:rsidRDefault="00B567BF" w:rsidP="00B567BF">
      <w:pPr>
        <w:ind w:firstLine="720"/>
        <w:jc w:val="both"/>
        <w:rPr>
          <w:rFonts w:ascii="Times New Roman" w:hAnsi="Times New Roman" w:cs="Times New Roman"/>
        </w:rPr>
      </w:pPr>
      <w:r w:rsidRPr="00B567BF">
        <w:rPr>
          <w:rFonts w:ascii="Times New Roman" w:hAnsi="Times New Roman" w:cs="Times New Roman"/>
        </w:rPr>
        <w:t>Transmiterea curentă a datelor hidrologice din Partea ungară se referă la următoarele staţii:</w:t>
      </w:r>
    </w:p>
    <w:tbl>
      <w:tblPr>
        <w:tblW w:w="982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58"/>
        <w:gridCol w:w="900"/>
        <w:gridCol w:w="1751"/>
        <w:gridCol w:w="2029"/>
        <w:gridCol w:w="1260"/>
        <w:gridCol w:w="1080"/>
        <w:gridCol w:w="1080"/>
        <w:gridCol w:w="1170"/>
      </w:tblGrid>
      <w:tr w:rsidR="00B567BF" w:rsidRPr="00B567BF" w14:paraId="07E63EEE" w14:textId="77777777" w:rsidTr="00B567BF">
        <w:trPr>
          <w:trHeight w:val="280"/>
          <w:jc w:val="center"/>
        </w:trPr>
        <w:tc>
          <w:tcPr>
            <w:tcW w:w="558" w:type="dxa"/>
            <w:vMerge w:val="restart"/>
            <w:tcBorders>
              <w:top w:val="single" w:sz="4" w:space="0" w:color="auto"/>
              <w:left w:val="nil"/>
              <w:bottom w:val="single" w:sz="4" w:space="0" w:color="auto"/>
              <w:right w:val="nil"/>
            </w:tcBorders>
            <w:shd w:val="clear" w:color="auto" w:fill="auto"/>
            <w:vAlign w:val="center"/>
          </w:tcPr>
          <w:p w14:paraId="2A99265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Nr</w:t>
            </w:r>
          </w:p>
        </w:tc>
        <w:tc>
          <w:tcPr>
            <w:tcW w:w="900" w:type="dxa"/>
            <w:vMerge w:val="restart"/>
            <w:tcBorders>
              <w:top w:val="single" w:sz="4" w:space="0" w:color="auto"/>
              <w:left w:val="nil"/>
              <w:bottom w:val="single" w:sz="4" w:space="0" w:color="auto"/>
              <w:right w:val="nil"/>
            </w:tcBorders>
            <w:shd w:val="clear" w:color="auto" w:fill="auto"/>
            <w:vAlign w:val="center"/>
          </w:tcPr>
          <w:p w14:paraId="505FD95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Cod staţie</w:t>
            </w:r>
          </w:p>
        </w:tc>
        <w:tc>
          <w:tcPr>
            <w:tcW w:w="1751" w:type="dxa"/>
            <w:vMerge w:val="restart"/>
            <w:tcBorders>
              <w:top w:val="single" w:sz="4" w:space="0" w:color="auto"/>
              <w:left w:val="nil"/>
              <w:bottom w:val="single" w:sz="4" w:space="0" w:color="auto"/>
              <w:right w:val="nil"/>
            </w:tcBorders>
            <w:shd w:val="clear" w:color="auto" w:fill="auto"/>
            <w:vAlign w:val="center"/>
          </w:tcPr>
          <w:p w14:paraId="08222911"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Râul</w:t>
            </w:r>
          </w:p>
        </w:tc>
        <w:tc>
          <w:tcPr>
            <w:tcW w:w="2029" w:type="dxa"/>
            <w:vMerge w:val="restart"/>
            <w:tcBorders>
              <w:top w:val="single" w:sz="4" w:space="0" w:color="auto"/>
              <w:left w:val="nil"/>
              <w:bottom w:val="single" w:sz="4" w:space="0" w:color="auto"/>
              <w:right w:val="nil"/>
            </w:tcBorders>
            <w:shd w:val="clear" w:color="auto" w:fill="auto"/>
            <w:vAlign w:val="center"/>
          </w:tcPr>
          <w:p w14:paraId="218E1CB6"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Staţia hidrometrică</w:t>
            </w:r>
          </w:p>
        </w:tc>
        <w:tc>
          <w:tcPr>
            <w:tcW w:w="1260" w:type="dxa"/>
            <w:vMerge w:val="restart"/>
            <w:tcBorders>
              <w:top w:val="single" w:sz="4" w:space="0" w:color="auto"/>
              <w:left w:val="nil"/>
              <w:bottom w:val="single" w:sz="4" w:space="0" w:color="auto"/>
              <w:right w:val="nil"/>
            </w:tcBorders>
            <w:shd w:val="clear" w:color="auto" w:fill="auto"/>
            <w:vAlign w:val="center"/>
          </w:tcPr>
          <w:p w14:paraId="63F03A0C"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Punct „0”</w:t>
            </w:r>
          </w:p>
          <w:p w14:paraId="11EFC696"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(MB)</w:t>
            </w:r>
          </w:p>
        </w:tc>
        <w:tc>
          <w:tcPr>
            <w:tcW w:w="3330" w:type="dxa"/>
            <w:gridSpan w:val="3"/>
            <w:tcBorders>
              <w:top w:val="single" w:sz="4" w:space="0" w:color="auto"/>
              <w:left w:val="nil"/>
              <w:bottom w:val="single" w:sz="4" w:space="0" w:color="auto"/>
              <w:right w:val="nil"/>
            </w:tcBorders>
            <w:shd w:val="clear" w:color="auto" w:fill="auto"/>
            <w:vAlign w:val="center"/>
          </w:tcPr>
          <w:p w14:paraId="36A2355F"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Cote de apărare</w:t>
            </w:r>
          </w:p>
        </w:tc>
      </w:tr>
      <w:tr w:rsidR="00B567BF" w:rsidRPr="00B567BF" w14:paraId="788FBFE0" w14:textId="77777777" w:rsidTr="00B567BF">
        <w:trPr>
          <w:trHeight w:val="280"/>
          <w:jc w:val="center"/>
        </w:trPr>
        <w:tc>
          <w:tcPr>
            <w:tcW w:w="558" w:type="dxa"/>
            <w:vMerge/>
            <w:tcBorders>
              <w:top w:val="nil"/>
              <w:left w:val="nil"/>
              <w:bottom w:val="single" w:sz="4" w:space="0" w:color="auto"/>
              <w:right w:val="nil"/>
            </w:tcBorders>
            <w:shd w:val="clear" w:color="auto" w:fill="auto"/>
            <w:vAlign w:val="center"/>
          </w:tcPr>
          <w:p w14:paraId="2708D387" w14:textId="77777777" w:rsidR="00B567BF" w:rsidRPr="00B567BF" w:rsidRDefault="00B567BF" w:rsidP="00B567BF">
            <w:pPr>
              <w:rPr>
                <w:rFonts w:ascii="Times New Roman" w:hAnsi="Times New Roman" w:cs="Times New Roman"/>
              </w:rPr>
            </w:pPr>
          </w:p>
        </w:tc>
        <w:tc>
          <w:tcPr>
            <w:tcW w:w="900" w:type="dxa"/>
            <w:vMerge/>
            <w:tcBorders>
              <w:top w:val="nil"/>
              <w:left w:val="nil"/>
              <w:bottom w:val="single" w:sz="4" w:space="0" w:color="auto"/>
              <w:right w:val="nil"/>
            </w:tcBorders>
            <w:shd w:val="clear" w:color="auto" w:fill="auto"/>
            <w:vAlign w:val="center"/>
          </w:tcPr>
          <w:p w14:paraId="18A7BC2F" w14:textId="77777777" w:rsidR="00B567BF" w:rsidRPr="00B567BF" w:rsidRDefault="00B567BF" w:rsidP="00B567BF">
            <w:pPr>
              <w:rPr>
                <w:rFonts w:ascii="Times New Roman" w:hAnsi="Times New Roman" w:cs="Times New Roman"/>
              </w:rPr>
            </w:pPr>
          </w:p>
        </w:tc>
        <w:tc>
          <w:tcPr>
            <w:tcW w:w="1751" w:type="dxa"/>
            <w:vMerge/>
            <w:tcBorders>
              <w:top w:val="nil"/>
              <w:left w:val="nil"/>
              <w:bottom w:val="single" w:sz="4" w:space="0" w:color="auto"/>
              <w:right w:val="nil"/>
            </w:tcBorders>
            <w:shd w:val="clear" w:color="auto" w:fill="auto"/>
            <w:vAlign w:val="center"/>
          </w:tcPr>
          <w:p w14:paraId="75EB1E41" w14:textId="77777777" w:rsidR="00B567BF" w:rsidRPr="00B567BF" w:rsidRDefault="00B567BF" w:rsidP="00B567BF">
            <w:pPr>
              <w:rPr>
                <w:rFonts w:ascii="Times New Roman" w:hAnsi="Times New Roman" w:cs="Times New Roman"/>
              </w:rPr>
            </w:pPr>
          </w:p>
        </w:tc>
        <w:tc>
          <w:tcPr>
            <w:tcW w:w="2029" w:type="dxa"/>
            <w:vMerge/>
            <w:tcBorders>
              <w:top w:val="nil"/>
              <w:left w:val="nil"/>
              <w:bottom w:val="single" w:sz="4" w:space="0" w:color="auto"/>
              <w:right w:val="nil"/>
            </w:tcBorders>
            <w:shd w:val="clear" w:color="auto" w:fill="auto"/>
            <w:vAlign w:val="center"/>
          </w:tcPr>
          <w:p w14:paraId="57F492E1" w14:textId="77777777" w:rsidR="00B567BF" w:rsidRPr="00B567BF" w:rsidRDefault="00B567BF" w:rsidP="00B567BF">
            <w:pPr>
              <w:rPr>
                <w:rFonts w:ascii="Times New Roman" w:hAnsi="Times New Roman" w:cs="Times New Roman"/>
              </w:rPr>
            </w:pPr>
          </w:p>
        </w:tc>
        <w:tc>
          <w:tcPr>
            <w:tcW w:w="1260" w:type="dxa"/>
            <w:vMerge/>
            <w:tcBorders>
              <w:top w:val="nil"/>
              <w:left w:val="nil"/>
              <w:bottom w:val="single" w:sz="4" w:space="0" w:color="auto"/>
              <w:right w:val="nil"/>
            </w:tcBorders>
            <w:shd w:val="clear" w:color="auto" w:fill="auto"/>
            <w:vAlign w:val="center"/>
          </w:tcPr>
          <w:p w14:paraId="5CB3B7E6" w14:textId="77777777" w:rsidR="00B567BF" w:rsidRPr="00B567BF" w:rsidRDefault="00B567BF" w:rsidP="00B567BF">
            <w:pPr>
              <w:rPr>
                <w:rFonts w:ascii="Times New Roman" w:hAnsi="Times New Roman" w:cs="Times New Roman"/>
              </w:rPr>
            </w:pPr>
          </w:p>
        </w:tc>
        <w:tc>
          <w:tcPr>
            <w:tcW w:w="1080" w:type="dxa"/>
            <w:tcBorders>
              <w:top w:val="single" w:sz="4" w:space="0" w:color="auto"/>
              <w:left w:val="nil"/>
              <w:bottom w:val="single" w:sz="4" w:space="0" w:color="auto"/>
              <w:right w:val="nil"/>
            </w:tcBorders>
            <w:shd w:val="clear" w:color="auto" w:fill="auto"/>
            <w:vAlign w:val="center"/>
          </w:tcPr>
          <w:p w14:paraId="75A2DD8D"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Faza I</w:t>
            </w:r>
          </w:p>
        </w:tc>
        <w:tc>
          <w:tcPr>
            <w:tcW w:w="1080" w:type="dxa"/>
            <w:tcBorders>
              <w:top w:val="single" w:sz="4" w:space="0" w:color="auto"/>
              <w:left w:val="nil"/>
              <w:bottom w:val="single" w:sz="4" w:space="0" w:color="auto"/>
              <w:right w:val="nil"/>
            </w:tcBorders>
            <w:shd w:val="clear" w:color="auto" w:fill="auto"/>
            <w:vAlign w:val="center"/>
          </w:tcPr>
          <w:p w14:paraId="041A52C0"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Faza II</w:t>
            </w:r>
          </w:p>
        </w:tc>
        <w:tc>
          <w:tcPr>
            <w:tcW w:w="1170" w:type="dxa"/>
            <w:tcBorders>
              <w:top w:val="single" w:sz="4" w:space="0" w:color="auto"/>
              <w:left w:val="nil"/>
              <w:bottom w:val="single" w:sz="4" w:space="0" w:color="auto"/>
              <w:right w:val="nil"/>
            </w:tcBorders>
            <w:shd w:val="clear" w:color="auto" w:fill="auto"/>
            <w:vAlign w:val="center"/>
          </w:tcPr>
          <w:p w14:paraId="00E55237"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Faza III</w:t>
            </w:r>
          </w:p>
        </w:tc>
      </w:tr>
      <w:tr w:rsidR="00B567BF" w:rsidRPr="00B567BF" w14:paraId="4C8727EF" w14:textId="77777777" w:rsidTr="00B567BF">
        <w:trPr>
          <w:jc w:val="center"/>
        </w:trPr>
        <w:tc>
          <w:tcPr>
            <w:tcW w:w="558" w:type="dxa"/>
            <w:tcBorders>
              <w:top w:val="single" w:sz="4" w:space="0" w:color="auto"/>
              <w:left w:val="nil"/>
              <w:bottom w:val="nil"/>
              <w:right w:val="nil"/>
            </w:tcBorders>
            <w:shd w:val="clear" w:color="auto" w:fill="auto"/>
            <w:vAlign w:val="center"/>
          </w:tcPr>
          <w:p w14:paraId="3DC0E18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w:t>
            </w:r>
          </w:p>
        </w:tc>
        <w:tc>
          <w:tcPr>
            <w:tcW w:w="900" w:type="dxa"/>
            <w:tcBorders>
              <w:top w:val="single" w:sz="4" w:space="0" w:color="auto"/>
              <w:left w:val="nil"/>
              <w:bottom w:val="nil"/>
              <w:right w:val="nil"/>
            </w:tcBorders>
            <w:shd w:val="clear" w:color="auto" w:fill="auto"/>
            <w:vAlign w:val="center"/>
          </w:tcPr>
          <w:p w14:paraId="2B998FE7"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42522</w:t>
            </w:r>
          </w:p>
        </w:tc>
        <w:tc>
          <w:tcPr>
            <w:tcW w:w="1751" w:type="dxa"/>
            <w:tcBorders>
              <w:top w:val="single" w:sz="4" w:space="0" w:color="auto"/>
              <w:left w:val="nil"/>
              <w:bottom w:val="nil"/>
              <w:right w:val="nil"/>
            </w:tcBorders>
            <w:shd w:val="clear" w:color="auto" w:fill="auto"/>
            <w:vAlign w:val="center"/>
          </w:tcPr>
          <w:p w14:paraId="3D3254C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Duna</w:t>
            </w:r>
          </w:p>
        </w:tc>
        <w:tc>
          <w:tcPr>
            <w:tcW w:w="2029" w:type="dxa"/>
            <w:tcBorders>
              <w:top w:val="single" w:sz="4" w:space="0" w:color="auto"/>
              <w:left w:val="nil"/>
              <w:bottom w:val="nil"/>
              <w:right w:val="nil"/>
            </w:tcBorders>
            <w:shd w:val="clear" w:color="auto" w:fill="auto"/>
            <w:vAlign w:val="center"/>
          </w:tcPr>
          <w:p w14:paraId="4EEC2C0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Komárom</w:t>
            </w:r>
          </w:p>
        </w:tc>
        <w:tc>
          <w:tcPr>
            <w:tcW w:w="1260" w:type="dxa"/>
            <w:tcBorders>
              <w:top w:val="single" w:sz="4" w:space="0" w:color="auto"/>
              <w:left w:val="nil"/>
              <w:bottom w:val="nil"/>
              <w:right w:val="nil"/>
            </w:tcBorders>
            <w:shd w:val="clear" w:color="auto" w:fill="auto"/>
            <w:vAlign w:val="center"/>
          </w:tcPr>
          <w:p w14:paraId="5562673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103,88</w:t>
            </w:r>
          </w:p>
        </w:tc>
        <w:tc>
          <w:tcPr>
            <w:tcW w:w="1080" w:type="dxa"/>
            <w:tcBorders>
              <w:top w:val="single" w:sz="4" w:space="0" w:color="auto"/>
              <w:left w:val="nil"/>
              <w:bottom w:val="nil"/>
              <w:right w:val="nil"/>
            </w:tcBorders>
            <w:shd w:val="clear" w:color="auto" w:fill="auto"/>
            <w:vAlign w:val="center"/>
          </w:tcPr>
          <w:p w14:paraId="3B1F15F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1080" w:type="dxa"/>
            <w:tcBorders>
              <w:top w:val="single" w:sz="4" w:space="0" w:color="auto"/>
              <w:left w:val="nil"/>
              <w:bottom w:val="nil"/>
              <w:right w:val="nil"/>
            </w:tcBorders>
            <w:shd w:val="clear" w:color="auto" w:fill="auto"/>
            <w:vAlign w:val="center"/>
          </w:tcPr>
          <w:p w14:paraId="329B05F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620</w:t>
            </w:r>
          </w:p>
        </w:tc>
        <w:tc>
          <w:tcPr>
            <w:tcW w:w="1170" w:type="dxa"/>
            <w:tcBorders>
              <w:top w:val="single" w:sz="4" w:space="0" w:color="auto"/>
              <w:left w:val="nil"/>
              <w:bottom w:val="nil"/>
              <w:right w:val="nil"/>
            </w:tcBorders>
            <w:shd w:val="clear" w:color="auto" w:fill="auto"/>
            <w:vAlign w:val="center"/>
          </w:tcPr>
          <w:p w14:paraId="0040AF0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680</w:t>
            </w:r>
          </w:p>
        </w:tc>
      </w:tr>
      <w:tr w:rsidR="00B567BF" w:rsidRPr="00B567BF" w14:paraId="12213AAD" w14:textId="77777777" w:rsidTr="00B567BF">
        <w:trPr>
          <w:jc w:val="center"/>
        </w:trPr>
        <w:tc>
          <w:tcPr>
            <w:tcW w:w="558" w:type="dxa"/>
            <w:tcBorders>
              <w:top w:val="nil"/>
              <w:left w:val="nil"/>
              <w:bottom w:val="nil"/>
              <w:right w:val="nil"/>
            </w:tcBorders>
            <w:shd w:val="clear" w:color="auto" w:fill="auto"/>
            <w:vAlign w:val="center"/>
          </w:tcPr>
          <w:p w14:paraId="7813E2D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w:t>
            </w:r>
          </w:p>
        </w:tc>
        <w:tc>
          <w:tcPr>
            <w:tcW w:w="900" w:type="dxa"/>
            <w:tcBorders>
              <w:top w:val="nil"/>
              <w:left w:val="nil"/>
              <w:bottom w:val="nil"/>
              <w:right w:val="nil"/>
            </w:tcBorders>
            <w:shd w:val="clear" w:color="auto" w:fill="auto"/>
            <w:vAlign w:val="center"/>
          </w:tcPr>
          <w:p w14:paraId="2DF2A40E"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42027</w:t>
            </w:r>
          </w:p>
        </w:tc>
        <w:tc>
          <w:tcPr>
            <w:tcW w:w="1751" w:type="dxa"/>
            <w:tcBorders>
              <w:top w:val="nil"/>
              <w:left w:val="nil"/>
              <w:bottom w:val="nil"/>
              <w:right w:val="nil"/>
            </w:tcBorders>
            <w:shd w:val="clear" w:color="auto" w:fill="auto"/>
            <w:vAlign w:val="center"/>
          </w:tcPr>
          <w:p w14:paraId="508C856D"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39E7865B"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Budapest</w:t>
            </w:r>
          </w:p>
        </w:tc>
        <w:tc>
          <w:tcPr>
            <w:tcW w:w="1260" w:type="dxa"/>
            <w:tcBorders>
              <w:top w:val="nil"/>
              <w:left w:val="nil"/>
              <w:bottom w:val="nil"/>
              <w:right w:val="nil"/>
            </w:tcBorders>
            <w:shd w:val="clear" w:color="auto" w:fill="auto"/>
            <w:vAlign w:val="center"/>
          </w:tcPr>
          <w:p w14:paraId="021A302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94,97</w:t>
            </w:r>
          </w:p>
        </w:tc>
        <w:tc>
          <w:tcPr>
            <w:tcW w:w="1080" w:type="dxa"/>
            <w:tcBorders>
              <w:top w:val="nil"/>
              <w:left w:val="nil"/>
              <w:bottom w:val="nil"/>
              <w:right w:val="nil"/>
            </w:tcBorders>
            <w:shd w:val="clear" w:color="auto" w:fill="auto"/>
            <w:vAlign w:val="center"/>
          </w:tcPr>
          <w:p w14:paraId="41B5C22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620</w:t>
            </w:r>
          </w:p>
        </w:tc>
        <w:tc>
          <w:tcPr>
            <w:tcW w:w="1080" w:type="dxa"/>
            <w:tcBorders>
              <w:top w:val="nil"/>
              <w:left w:val="nil"/>
              <w:bottom w:val="nil"/>
              <w:right w:val="nil"/>
            </w:tcBorders>
            <w:shd w:val="clear" w:color="auto" w:fill="auto"/>
            <w:vAlign w:val="center"/>
          </w:tcPr>
          <w:p w14:paraId="74E6FDC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700</w:t>
            </w:r>
          </w:p>
        </w:tc>
        <w:tc>
          <w:tcPr>
            <w:tcW w:w="1170" w:type="dxa"/>
            <w:tcBorders>
              <w:top w:val="nil"/>
              <w:left w:val="nil"/>
              <w:bottom w:val="nil"/>
              <w:right w:val="nil"/>
            </w:tcBorders>
            <w:shd w:val="clear" w:color="auto" w:fill="auto"/>
            <w:vAlign w:val="center"/>
          </w:tcPr>
          <w:p w14:paraId="5CA3C74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800</w:t>
            </w:r>
          </w:p>
        </w:tc>
      </w:tr>
      <w:tr w:rsidR="00B567BF" w:rsidRPr="00B567BF" w14:paraId="5A7C276D" w14:textId="77777777" w:rsidTr="00B567BF">
        <w:trPr>
          <w:jc w:val="center"/>
        </w:trPr>
        <w:tc>
          <w:tcPr>
            <w:tcW w:w="558" w:type="dxa"/>
            <w:tcBorders>
              <w:top w:val="nil"/>
              <w:left w:val="nil"/>
              <w:bottom w:val="nil"/>
              <w:right w:val="nil"/>
            </w:tcBorders>
            <w:shd w:val="clear" w:color="auto" w:fill="auto"/>
            <w:vAlign w:val="center"/>
          </w:tcPr>
          <w:p w14:paraId="1FD4BBB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w:t>
            </w:r>
          </w:p>
        </w:tc>
        <w:tc>
          <w:tcPr>
            <w:tcW w:w="900" w:type="dxa"/>
            <w:tcBorders>
              <w:top w:val="nil"/>
              <w:left w:val="nil"/>
              <w:bottom w:val="nil"/>
              <w:right w:val="nil"/>
            </w:tcBorders>
            <w:shd w:val="clear" w:color="auto" w:fill="auto"/>
            <w:vAlign w:val="center"/>
          </w:tcPr>
          <w:p w14:paraId="3F313BA9"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42029</w:t>
            </w:r>
          </w:p>
        </w:tc>
        <w:tc>
          <w:tcPr>
            <w:tcW w:w="1751" w:type="dxa"/>
            <w:tcBorders>
              <w:top w:val="nil"/>
              <w:left w:val="nil"/>
              <w:bottom w:val="nil"/>
              <w:right w:val="nil"/>
            </w:tcBorders>
            <w:shd w:val="clear" w:color="auto" w:fill="auto"/>
            <w:vAlign w:val="center"/>
          </w:tcPr>
          <w:p w14:paraId="5ECA8B60"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1B51B892"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Dunaföldvár</w:t>
            </w:r>
          </w:p>
        </w:tc>
        <w:tc>
          <w:tcPr>
            <w:tcW w:w="1260" w:type="dxa"/>
            <w:tcBorders>
              <w:top w:val="nil"/>
              <w:left w:val="nil"/>
              <w:bottom w:val="nil"/>
              <w:right w:val="nil"/>
            </w:tcBorders>
            <w:shd w:val="clear" w:color="auto" w:fill="auto"/>
            <w:vAlign w:val="center"/>
          </w:tcPr>
          <w:p w14:paraId="2922729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88,86</w:t>
            </w:r>
          </w:p>
        </w:tc>
        <w:tc>
          <w:tcPr>
            <w:tcW w:w="1080" w:type="dxa"/>
            <w:tcBorders>
              <w:top w:val="nil"/>
              <w:left w:val="nil"/>
              <w:bottom w:val="nil"/>
              <w:right w:val="nil"/>
            </w:tcBorders>
            <w:shd w:val="clear" w:color="auto" w:fill="auto"/>
            <w:vAlign w:val="center"/>
          </w:tcPr>
          <w:p w14:paraId="2992AB2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1080" w:type="dxa"/>
            <w:tcBorders>
              <w:top w:val="nil"/>
              <w:left w:val="nil"/>
              <w:bottom w:val="nil"/>
              <w:right w:val="nil"/>
            </w:tcBorders>
            <w:shd w:val="clear" w:color="auto" w:fill="auto"/>
            <w:vAlign w:val="center"/>
          </w:tcPr>
          <w:p w14:paraId="7ABCB5A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750</w:t>
            </w:r>
          </w:p>
        </w:tc>
        <w:tc>
          <w:tcPr>
            <w:tcW w:w="1170" w:type="dxa"/>
            <w:tcBorders>
              <w:top w:val="nil"/>
              <w:left w:val="nil"/>
              <w:bottom w:val="nil"/>
              <w:right w:val="nil"/>
            </w:tcBorders>
            <w:shd w:val="clear" w:color="auto" w:fill="auto"/>
            <w:vAlign w:val="center"/>
          </w:tcPr>
          <w:p w14:paraId="3491DA9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850</w:t>
            </w:r>
          </w:p>
        </w:tc>
      </w:tr>
      <w:tr w:rsidR="00B567BF" w:rsidRPr="00B567BF" w14:paraId="4313D890" w14:textId="77777777" w:rsidTr="00B567BF">
        <w:trPr>
          <w:jc w:val="center"/>
        </w:trPr>
        <w:tc>
          <w:tcPr>
            <w:tcW w:w="558" w:type="dxa"/>
            <w:tcBorders>
              <w:top w:val="nil"/>
              <w:left w:val="nil"/>
              <w:bottom w:val="nil"/>
              <w:right w:val="nil"/>
            </w:tcBorders>
            <w:shd w:val="clear" w:color="auto" w:fill="auto"/>
            <w:vAlign w:val="center"/>
          </w:tcPr>
          <w:p w14:paraId="6801667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w:t>
            </w:r>
          </w:p>
        </w:tc>
        <w:tc>
          <w:tcPr>
            <w:tcW w:w="900" w:type="dxa"/>
            <w:tcBorders>
              <w:top w:val="nil"/>
              <w:left w:val="nil"/>
              <w:bottom w:val="nil"/>
              <w:right w:val="nil"/>
            </w:tcBorders>
            <w:shd w:val="clear" w:color="auto" w:fill="auto"/>
            <w:vAlign w:val="center"/>
          </w:tcPr>
          <w:p w14:paraId="18C6178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42032</w:t>
            </w:r>
          </w:p>
        </w:tc>
        <w:tc>
          <w:tcPr>
            <w:tcW w:w="1751" w:type="dxa"/>
            <w:tcBorders>
              <w:top w:val="nil"/>
              <w:left w:val="nil"/>
              <w:bottom w:val="nil"/>
              <w:right w:val="nil"/>
            </w:tcBorders>
            <w:shd w:val="clear" w:color="auto" w:fill="auto"/>
            <w:vAlign w:val="center"/>
          </w:tcPr>
          <w:p w14:paraId="0281D736"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4A29F06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Mohács</w:t>
            </w:r>
          </w:p>
        </w:tc>
        <w:tc>
          <w:tcPr>
            <w:tcW w:w="1260" w:type="dxa"/>
            <w:tcBorders>
              <w:top w:val="nil"/>
              <w:left w:val="nil"/>
              <w:bottom w:val="nil"/>
              <w:right w:val="nil"/>
            </w:tcBorders>
            <w:shd w:val="clear" w:color="auto" w:fill="auto"/>
            <w:vAlign w:val="center"/>
          </w:tcPr>
          <w:p w14:paraId="45F9A68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79,20</w:t>
            </w:r>
          </w:p>
        </w:tc>
        <w:tc>
          <w:tcPr>
            <w:tcW w:w="1080" w:type="dxa"/>
            <w:tcBorders>
              <w:top w:val="nil"/>
              <w:left w:val="nil"/>
              <w:bottom w:val="nil"/>
              <w:right w:val="nil"/>
            </w:tcBorders>
            <w:shd w:val="clear" w:color="auto" w:fill="auto"/>
            <w:vAlign w:val="center"/>
          </w:tcPr>
          <w:p w14:paraId="157719A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700</w:t>
            </w:r>
          </w:p>
        </w:tc>
        <w:tc>
          <w:tcPr>
            <w:tcW w:w="1080" w:type="dxa"/>
            <w:tcBorders>
              <w:top w:val="nil"/>
              <w:left w:val="nil"/>
              <w:bottom w:val="nil"/>
              <w:right w:val="nil"/>
            </w:tcBorders>
            <w:shd w:val="clear" w:color="auto" w:fill="auto"/>
            <w:vAlign w:val="center"/>
          </w:tcPr>
          <w:p w14:paraId="151F2E5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850</w:t>
            </w:r>
          </w:p>
        </w:tc>
        <w:tc>
          <w:tcPr>
            <w:tcW w:w="1170" w:type="dxa"/>
            <w:tcBorders>
              <w:top w:val="nil"/>
              <w:left w:val="nil"/>
              <w:bottom w:val="nil"/>
              <w:right w:val="nil"/>
            </w:tcBorders>
            <w:shd w:val="clear" w:color="auto" w:fill="auto"/>
            <w:vAlign w:val="center"/>
          </w:tcPr>
          <w:p w14:paraId="6841E5A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950</w:t>
            </w:r>
          </w:p>
        </w:tc>
      </w:tr>
      <w:tr w:rsidR="00B567BF" w:rsidRPr="00B567BF" w14:paraId="33F3C7FF" w14:textId="77777777" w:rsidTr="00B567BF">
        <w:trPr>
          <w:jc w:val="center"/>
        </w:trPr>
        <w:tc>
          <w:tcPr>
            <w:tcW w:w="558" w:type="dxa"/>
            <w:tcBorders>
              <w:top w:val="nil"/>
              <w:left w:val="nil"/>
              <w:bottom w:val="nil"/>
              <w:right w:val="nil"/>
            </w:tcBorders>
            <w:shd w:val="clear" w:color="auto" w:fill="auto"/>
            <w:vAlign w:val="center"/>
          </w:tcPr>
          <w:p w14:paraId="6B67DC2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w:t>
            </w:r>
          </w:p>
        </w:tc>
        <w:tc>
          <w:tcPr>
            <w:tcW w:w="900" w:type="dxa"/>
            <w:tcBorders>
              <w:top w:val="nil"/>
              <w:left w:val="nil"/>
              <w:bottom w:val="nil"/>
              <w:right w:val="nil"/>
            </w:tcBorders>
            <w:shd w:val="clear" w:color="auto" w:fill="auto"/>
            <w:vAlign w:val="center"/>
          </w:tcPr>
          <w:p w14:paraId="0A76E90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44227</w:t>
            </w:r>
          </w:p>
        </w:tc>
        <w:tc>
          <w:tcPr>
            <w:tcW w:w="1751" w:type="dxa"/>
            <w:tcBorders>
              <w:top w:val="nil"/>
              <w:left w:val="nil"/>
              <w:bottom w:val="nil"/>
              <w:right w:val="nil"/>
            </w:tcBorders>
            <w:shd w:val="clear" w:color="auto" w:fill="auto"/>
            <w:vAlign w:val="center"/>
          </w:tcPr>
          <w:p w14:paraId="0ED7091D"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Tisa</w:t>
            </w:r>
          </w:p>
        </w:tc>
        <w:tc>
          <w:tcPr>
            <w:tcW w:w="2029" w:type="dxa"/>
            <w:tcBorders>
              <w:top w:val="nil"/>
              <w:left w:val="nil"/>
              <w:bottom w:val="nil"/>
              <w:right w:val="nil"/>
            </w:tcBorders>
            <w:shd w:val="clear" w:color="auto" w:fill="auto"/>
            <w:vAlign w:val="center"/>
          </w:tcPr>
          <w:p w14:paraId="6A856743"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Vásárosnamény</w:t>
            </w:r>
          </w:p>
        </w:tc>
        <w:tc>
          <w:tcPr>
            <w:tcW w:w="1260" w:type="dxa"/>
            <w:tcBorders>
              <w:top w:val="nil"/>
              <w:left w:val="nil"/>
              <w:bottom w:val="nil"/>
              <w:right w:val="nil"/>
            </w:tcBorders>
            <w:shd w:val="clear" w:color="auto" w:fill="auto"/>
            <w:vAlign w:val="center"/>
          </w:tcPr>
          <w:p w14:paraId="1AD76B5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101,98</w:t>
            </w:r>
          </w:p>
        </w:tc>
        <w:tc>
          <w:tcPr>
            <w:tcW w:w="1080" w:type="dxa"/>
            <w:tcBorders>
              <w:top w:val="nil"/>
              <w:left w:val="nil"/>
              <w:bottom w:val="nil"/>
              <w:right w:val="nil"/>
            </w:tcBorders>
            <w:shd w:val="clear" w:color="auto" w:fill="auto"/>
            <w:vAlign w:val="center"/>
          </w:tcPr>
          <w:p w14:paraId="553E38C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1080" w:type="dxa"/>
            <w:tcBorders>
              <w:top w:val="nil"/>
              <w:left w:val="nil"/>
              <w:bottom w:val="nil"/>
              <w:right w:val="nil"/>
            </w:tcBorders>
            <w:shd w:val="clear" w:color="auto" w:fill="auto"/>
            <w:vAlign w:val="center"/>
          </w:tcPr>
          <w:p w14:paraId="4F1434E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750</w:t>
            </w:r>
          </w:p>
        </w:tc>
        <w:tc>
          <w:tcPr>
            <w:tcW w:w="1170" w:type="dxa"/>
            <w:tcBorders>
              <w:top w:val="nil"/>
              <w:left w:val="nil"/>
              <w:bottom w:val="nil"/>
              <w:right w:val="nil"/>
            </w:tcBorders>
            <w:shd w:val="clear" w:color="auto" w:fill="auto"/>
            <w:vAlign w:val="center"/>
          </w:tcPr>
          <w:p w14:paraId="553D83B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800</w:t>
            </w:r>
          </w:p>
        </w:tc>
      </w:tr>
      <w:tr w:rsidR="00B567BF" w:rsidRPr="00B567BF" w14:paraId="363CB6B4" w14:textId="77777777" w:rsidTr="00B567BF">
        <w:trPr>
          <w:jc w:val="center"/>
        </w:trPr>
        <w:tc>
          <w:tcPr>
            <w:tcW w:w="558" w:type="dxa"/>
            <w:tcBorders>
              <w:top w:val="nil"/>
              <w:left w:val="nil"/>
              <w:bottom w:val="nil"/>
              <w:right w:val="nil"/>
            </w:tcBorders>
            <w:shd w:val="clear" w:color="auto" w:fill="auto"/>
            <w:vAlign w:val="center"/>
          </w:tcPr>
          <w:p w14:paraId="2A4C4F6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w:t>
            </w:r>
          </w:p>
        </w:tc>
        <w:tc>
          <w:tcPr>
            <w:tcW w:w="900" w:type="dxa"/>
            <w:tcBorders>
              <w:top w:val="nil"/>
              <w:left w:val="nil"/>
              <w:bottom w:val="nil"/>
              <w:right w:val="nil"/>
            </w:tcBorders>
            <w:shd w:val="clear" w:color="auto" w:fill="auto"/>
            <w:vAlign w:val="center"/>
          </w:tcPr>
          <w:p w14:paraId="4C8F5DD0"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44228</w:t>
            </w:r>
          </w:p>
        </w:tc>
        <w:tc>
          <w:tcPr>
            <w:tcW w:w="1751" w:type="dxa"/>
            <w:tcBorders>
              <w:top w:val="nil"/>
              <w:left w:val="nil"/>
              <w:bottom w:val="nil"/>
              <w:right w:val="nil"/>
            </w:tcBorders>
            <w:shd w:val="clear" w:color="auto" w:fill="auto"/>
            <w:vAlign w:val="center"/>
          </w:tcPr>
          <w:p w14:paraId="330ED944"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5BB1E456"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Tokaj</w:t>
            </w:r>
          </w:p>
        </w:tc>
        <w:tc>
          <w:tcPr>
            <w:tcW w:w="1260" w:type="dxa"/>
            <w:tcBorders>
              <w:top w:val="nil"/>
              <w:left w:val="nil"/>
              <w:bottom w:val="nil"/>
              <w:right w:val="nil"/>
            </w:tcBorders>
            <w:shd w:val="clear" w:color="auto" w:fill="auto"/>
            <w:vAlign w:val="center"/>
          </w:tcPr>
          <w:p w14:paraId="5291A0E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89,34</w:t>
            </w:r>
          </w:p>
        </w:tc>
        <w:tc>
          <w:tcPr>
            <w:tcW w:w="1080" w:type="dxa"/>
            <w:tcBorders>
              <w:top w:val="nil"/>
              <w:left w:val="nil"/>
              <w:bottom w:val="nil"/>
              <w:right w:val="nil"/>
            </w:tcBorders>
            <w:shd w:val="clear" w:color="auto" w:fill="auto"/>
            <w:vAlign w:val="center"/>
          </w:tcPr>
          <w:p w14:paraId="37D6290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1080" w:type="dxa"/>
            <w:tcBorders>
              <w:top w:val="nil"/>
              <w:left w:val="nil"/>
              <w:bottom w:val="nil"/>
              <w:right w:val="nil"/>
            </w:tcBorders>
            <w:shd w:val="clear" w:color="auto" w:fill="auto"/>
            <w:vAlign w:val="center"/>
          </w:tcPr>
          <w:p w14:paraId="2DF03E4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700</w:t>
            </w:r>
          </w:p>
        </w:tc>
        <w:tc>
          <w:tcPr>
            <w:tcW w:w="1170" w:type="dxa"/>
            <w:tcBorders>
              <w:top w:val="nil"/>
              <w:left w:val="nil"/>
              <w:bottom w:val="nil"/>
              <w:right w:val="nil"/>
            </w:tcBorders>
            <w:shd w:val="clear" w:color="auto" w:fill="auto"/>
            <w:vAlign w:val="center"/>
          </w:tcPr>
          <w:p w14:paraId="749293C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800</w:t>
            </w:r>
          </w:p>
        </w:tc>
      </w:tr>
      <w:tr w:rsidR="00B567BF" w:rsidRPr="00B567BF" w14:paraId="0ACF2991" w14:textId="77777777" w:rsidTr="00B567BF">
        <w:trPr>
          <w:jc w:val="center"/>
        </w:trPr>
        <w:tc>
          <w:tcPr>
            <w:tcW w:w="558" w:type="dxa"/>
            <w:tcBorders>
              <w:top w:val="nil"/>
              <w:left w:val="nil"/>
              <w:bottom w:val="nil"/>
              <w:right w:val="nil"/>
            </w:tcBorders>
            <w:shd w:val="clear" w:color="auto" w:fill="auto"/>
            <w:vAlign w:val="center"/>
          </w:tcPr>
          <w:p w14:paraId="5239D6D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w:t>
            </w:r>
          </w:p>
        </w:tc>
        <w:tc>
          <w:tcPr>
            <w:tcW w:w="900" w:type="dxa"/>
            <w:tcBorders>
              <w:top w:val="nil"/>
              <w:left w:val="nil"/>
              <w:bottom w:val="nil"/>
              <w:right w:val="nil"/>
            </w:tcBorders>
            <w:shd w:val="clear" w:color="auto" w:fill="auto"/>
            <w:vAlign w:val="center"/>
          </w:tcPr>
          <w:p w14:paraId="0FF463A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44229</w:t>
            </w:r>
          </w:p>
        </w:tc>
        <w:tc>
          <w:tcPr>
            <w:tcW w:w="1751" w:type="dxa"/>
            <w:tcBorders>
              <w:top w:val="nil"/>
              <w:left w:val="nil"/>
              <w:bottom w:val="nil"/>
              <w:right w:val="nil"/>
            </w:tcBorders>
            <w:shd w:val="clear" w:color="auto" w:fill="auto"/>
            <w:vAlign w:val="center"/>
          </w:tcPr>
          <w:p w14:paraId="2D9EE9B0"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4477C261"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Szolnok</w:t>
            </w:r>
          </w:p>
        </w:tc>
        <w:tc>
          <w:tcPr>
            <w:tcW w:w="1260" w:type="dxa"/>
            <w:tcBorders>
              <w:top w:val="nil"/>
              <w:left w:val="nil"/>
              <w:bottom w:val="nil"/>
              <w:right w:val="nil"/>
            </w:tcBorders>
            <w:shd w:val="clear" w:color="auto" w:fill="auto"/>
            <w:vAlign w:val="center"/>
          </w:tcPr>
          <w:p w14:paraId="4168DAF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78,78</w:t>
            </w:r>
          </w:p>
        </w:tc>
        <w:tc>
          <w:tcPr>
            <w:tcW w:w="1080" w:type="dxa"/>
            <w:tcBorders>
              <w:top w:val="nil"/>
              <w:left w:val="nil"/>
              <w:bottom w:val="nil"/>
              <w:right w:val="nil"/>
            </w:tcBorders>
            <w:shd w:val="clear" w:color="auto" w:fill="auto"/>
            <w:vAlign w:val="center"/>
          </w:tcPr>
          <w:p w14:paraId="6EA59D8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650</w:t>
            </w:r>
          </w:p>
        </w:tc>
        <w:tc>
          <w:tcPr>
            <w:tcW w:w="1080" w:type="dxa"/>
            <w:tcBorders>
              <w:top w:val="nil"/>
              <w:left w:val="nil"/>
              <w:bottom w:val="nil"/>
              <w:right w:val="nil"/>
            </w:tcBorders>
            <w:shd w:val="clear" w:color="auto" w:fill="auto"/>
            <w:vAlign w:val="center"/>
          </w:tcPr>
          <w:p w14:paraId="629A50A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750</w:t>
            </w:r>
          </w:p>
        </w:tc>
        <w:tc>
          <w:tcPr>
            <w:tcW w:w="1170" w:type="dxa"/>
            <w:tcBorders>
              <w:top w:val="nil"/>
              <w:left w:val="nil"/>
              <w:bottom w:val="nil"/>
              <w:right w:val="nil"/>
            </w:tcBorders>
            <w:shd w:val="clear" w:color="auto" w:fill="auto"/>
            <w:vAlign w:val="center"/>
          </w:tcPr>
          <w:p w14:paraId="5514676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800</w:t>
            </w:r>
          </w:p>
        </w:tc>
      </w:tr>
      <w:tr w:rsidR="00B567BF" w:rsidRPr="00B567BF" w14:paraId="27F3651F" w14:textId="77777777" w:rsidTr="00B567BF">
        <w:trPr>
          <w:jc w:val="center"/>
        </w:trPr>
        <w:tc>
          <w:tcPr>
            <w:tcW w:w="558" w:type="dxa"/>
            <w:tcBorders>
              <w:top w:val="nil"/>
              <w:left w:val="nil"/>
              <w:bottom w:val="nil"/>
              <w:right w:val="nil"/>
            </w:tcBorders>
            <w:shd w:val="clear" w:color="auto" w:fill="auto"/>
            <w:vAlign w:val="center"/>
          </w:tcPr>
          <w:p w14:paraId="487A690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w:t>
            </w:r>
          </w:p>
        </w:tc>
        <w:tc>
          <w:tcPr>
            <w:tcW w:w="900" w:type="dxa"/>
            <w:tcBorders>
              <w:top w:val="nil"/>
              <w:left w:val="nil"/>
              <w:bottom w:val="nil"/>
              <w:right w:val="nil"/>
            </w:tcBorders>
            <w:shd w:val="clear" w:color="auto" w:fill="auto"/>
            <w:vAlign w:val="center"/>
          </w:tcPr>
          <w:p w14:paraId="1B1C2B14"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44231</w:t>
            </w:r>
          </w:p>
        </w:tc>
        <w:tc>
          <w:tcPr>
            <w:tcW w:w="1751" w:type="dxa"/>
            <w:tcBorders>
              <w:top w:val="nil"/>
              <w:left w:val="nil"/>
              <w:bottom w:val="nil"/>
              <w:right w:val="nil"/>
            </w:tcBorders>
            <w:shd w:val="clear" w:color="auto" w:fill="auto"/>
            <w:vAlign w:val="center"/>
          </w:tcPr>
          <w:p w14:paraId="22AD6992"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71B7CE91"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Szeged</w:t>
            </w:r>
          </w:p>
        </w:tc>
        <w:tc>
          <w:tcPr>
            <w:tcW w:w="1260" w:type="dxa"/>
            <w:tcBorders>
              <w:top w:val="nil"/>
              <w:left w:val="nil"/>
              <w:bottom w:val="nil"/>
              <w:right w:val="nil"/>
            </w:tcBorders>
            <w:shd w:val="clear" w:color="auto" w:fill="auto"/>
            <w:vAlign w:val="center"/>
          </w:tcPr>
          <w:p w14:paraId="337C8A4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73,70</w:t>
            </w:r>
          </w:p>
        </w:tc>
        <w:tc>
          <w:tcPr>
            <w:tcW w:w="1080" w:type="dxa"/>
            <w:tcBorders>
              <w:top w:val="nil"/>
              <w:left w:val="nil"/>
              <w:bottom w:val="nil"/>
              <w:right w:val="nil"/>
            </w:tcBorders>
            <w:shd w:val="clear" w:color="auto" w:fill="auto"/>
            <w:vAlign w:val="center"/>
          </w:tcPr>
          <w:p w14:paraId="4BD1E4D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650</w:t>
            </w:r>
          </w:p>
        </w:tc>
        <w:tc>
          <w:tcPr>
            <w:tcW w:w="1080" w:type="dxa"/>
            <w:tcBorders>
              <w:top w:val="nil"/>
              <w:left w:val="nil"/>
              <w:bottom w:val="nil"/>
              <w:right w:val="nil"/>
            </w:tcBorders>
            <w:shd w:val="clear" w:color="auto" w:fill="auto"/>
            <w:vAlign w:val="center"/>
          </w:tcPr>
          <w:p w14:paraId="4E45E40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750</w:t>
            </w:r>
          </w:p>
        </w:tc>
        <w:tc>
          <w:tcPr>
            <w:tcW w:w="1170" w:type="dxa"/>
            <w:tcBorders>
              <w:top w:val="nil"/>
              <w:left w:val="nil"/>
              <w:bottom w:val="nil"/>
              <w:right w:val="nil"/>
            </w:tcBorders>
            <w:shd w:val="clear" w:color="auto" w:fill="auto"/>
            <w:vAlign w:val="center"/>
          </w:tcPr>
          <w:p w14:paraId="6A49B00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850</w:t>
            </w:r>
          </w:p>
        </w:tc>
      </w:tr>
      <w:tr w:rsidR="00B567BF" w:rsidRPr="00B567BF" w14:paraId="4FB40B17" w14:textId="77777777" w:rsidTr="00B567BF">
        <w:trPr>
          <w:jc w:val="center"/>
        </w:trPr>
        <w:tc>
          <w:tcPr>
            <w:tcW w:w="558" w:type="dxa"/>
            <w:tcBorders>
              <w:top w:val="nil"/>
              <w:left w:val="nil"/>
              <w:bottom w:val="nil"/>
              <w:right w:val="nil"/>
            </w:tcBorders>
            <w:shd w:val="clear" w:color="auto" w:fill="auto"/>
            <w:vAlign w:val="center"/>
          </w:tcPr>
          <w:p w14:paraId="3F7B28E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w:t>
            </w:r>
          </w:p>
        </w:tc>
        <w:tc>
          <w:tcPr>
            <w:tcW w:w="900" w:type="dxa"/>
            <w:tcBorders>
              <w:top w:val="nil"/>
              <w:left w:val="nil"/>
              <w:bottom w:val="nil"/>
              <w:right w:val="nil"/>
            </w:tcBorders>
            <w:shd w:val="clear" w:color="auto" w:fill="auto"/>
            <w:vAlign w:val="center"/>
          </w:tcPr>
          <w:p w14:paraId="72DD3388"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46198</w:t>
            </w:r>
          </w:p>
        </w:tc>
        <w:tc>
          <w:tcPr>
            <w:tcW w:w="1751" w:type="dxa"/>
            <w:tcBorders>
              <w:top w:val="nil"/>
              <w:left w:val="nil"/>
              <w:bottom w:val="nil"/>
              <w:right w:val="nil"/>
            </w:tcBorders>
            <w:shd w:val="clear" w:color="auto" w:fill="auto"/>
            <w:vAlign w:val="center"/>
          </w:tcPr>
          <w:p w14:paraId="2B0ECDC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Drava</w:t>
            </w:r>
          </w:p>
        </w:tc>
        <w:tc>
          <w:tcPr>
            <w:tcW w:w="2029" w:type="dxa"/>
            <w:tcBorders>
              <w:top w:val="nil"/>
              <w:left w:val="nil"/>
              <w:bottom w:val="nil"/>
              <w:right w:val="nil"/>
            </w:tcBorders>
            <w:shd w:val="clear" w:color="auto" w:fill="auto"/>
            <w:vAlign w:val="center"/>
          </w:tcPr>
          <w:p w14:paraId="71F968B7"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Őrtilos</w:t>
            </w:r>
          </w:p>
        </w:tc>
        <w:tc>
          <w:tcPr>
            <w:tcW w:w="1260" w:type="dxa"/>
            <w:tcBorders>
              <w:top w:val="nil"/>
              <w:left w:val="nil"/>
              <w:bottom w:val="nil"/>
              <w:right w:val="nil"/>
            </w:tcBorders>
            <w:shd w:val="clear" w:color="auto" w:fill="auto"/>
            <w:vAlign w:val="center"/>
          </w:tcPr>
          <w:p w14:paraId="0833266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125,94</w:t>
            </w:r>
          </w:p>
        </w:tc>
        <w:tc>
          <w:tcPr>
            <w:tcW w:w="1080" w:type="dxa"/>
            <w:tcBorders>
              <w:top w:val="nil"/>
              <w:left w:val="nil"/>
              <w:bottom w:val="nil"/>
              <w:right w:val="nil"/>
            </w:tcBorders>
            <w:shd w:val="clear" w:color="auto" w:fill="auto"/>
            <w:vAlign w:val="center"/>
          </w:tcPr>
          <w:p w14:paraId="2D53E7F3" w14:textId="77777777" w:rsidR="00B567BF" w:rsidRPr="00B567BF" w:rsidRDefault="00B567BF" w:rsidP="00B567BF">
            <w:pPr>
              <w:ind w:right="170"/>
              <w:jc w:val="right"/>
              <w:rPr>
                <w:rFonts w:ascii="Times New Roman" w:hAnsi="Times New Roman" w:cs="Times New Roman"/>
              </w:rPr>
            </w:pPr>
            <w:r w:rsidRPr="00B567BF">
              <w:rPr>
                <w:rFonts w:ascii="Times New Roman" w:hAnsi="Times New Roman" w:cs="Times New Roman"/>
              </w:rPr>
              <w:t>-</w:t>
            </w:r>
          </w:p>
        </w:tc>
        <w:tc>
          <w:tcPr>
            <w:tcW w:w="1080" w:type="dxa"/>
            <w:tcBorders>
              <w:top w:val="nil"/>
              <w:left w:val="nil"/>
              <w:bottom w:val="nil"/>
              <w:right w:val="nil"/>
            </w:tcBorders>
            <w:shd w:val="clear" w:color="auto" w:fill="auto"/>
            <w:vAlign w:val="center"/>
          </w:tcPr>
          <w:p w14:paraId="06F61C2A" w14:textId="77777777" w:rsidR="00B567BF" w:rsidRPr="00B567BF" w:rsidRDefault="00B567BF" w:rsidP="00B567BF">
            <w:pPr>
              <w:ind w:right="170"/>
              <w:jc w:val="right"/>
              <w:rPr>
                <w:rFonts w:ascii="Times New Roman" w:hAnsi="Times New Roman" w:cs="Times New Roman"/>
              </w:rPr>
            </w:pPr>
            <w:r w:rsidRPr="00B567BF">
              <w:rPr>
                <w:rFonts w:ascii="Times New Roman" w:hAnsi="Times New Roman" w:cs="Times New Roman"/>
              </w:rPr>
              <w:t>-</w:t>
            </w:r>
          </w:p>
        </w:tc>
        <w:tc>
          <w:tcPr>
            <w:tcW w:w="1170" w:type="dxa"/>
            <w:tcBorders>
              <w:top w:val="nil"/>
              <w:left w:val="nil"/>
              <w:bottom w:val="nil"/>
              <w:right w:val="nil"/>
            </w:tcBorders>
            <w:shd w:val="clear" w:color="auto" w:fill="auto"/>
            <w:vAlign w:val="center"/>
          </w:tcPr>
          <w:p w14:paraId="2AA3244B" w14:textId="77777777" w:rsidR="00B567BF" w:rsidRPr="00B567BF" w:rsidRDefault="00B567BF" w:rsidP="00B567BF">
            <w:pPr>
              <w:ind w:right="170"/>
              <w:jc w:val="right"/>
              <w:rPr>
                <w:rFonts w:ascii="Times New Roman" w:hAnsi="Times New Roman" w:cs="Times New Roman"/>
              </w:rPr>
            </w:pPr>
            <w:r w:rsidRPr="00B567BF">
              <w:rPr>
                <w:rFonts w:ascii="Times New Roman" w:hAnsi="Times New Roman" w:cs="Times New Roman"/>
              </w:rPr>
              <w:t>-</w:t>
            </w:r>
          </w:p>
        </w:tc>
      </w:tr>
      <w:tr w:rsidR="00B567BF" w:rsidRPr="00B567BF" w14:paraId="53833F4A" w14:textId="77777777" w:rsidTr="00B567BF">
        <w:trPr>
          <w:jc w:val="center"/>
        </w:trPr>
        <w:tc>
          <w:tcPr>
            <w:tcW w:w="558" w:type="dxa"/>
            <w:tcBorders>
              <w:top w:val="nil"/>
              <w:left w:val="nil"/>
              <w:bottom w:val="nil"/>
              <w:right w:val="nil"/>
            </w:tcBorders>
            <w:shd w:val="clear" w:color="auto" w:fill="auto"/>
            <w:vAlign w:val="center"/>
          </w:tcPr>
          <w:p w14:paraId="491A53E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w:t>
            </w:r>
          </w:p>
        </w:tc>
        <w:tc>
          <w:tcPr>
            <w:tcW w:w="900" w:type="dxa"/>
            <w:tcBorders>
              <w:top w:val="nil"/>
              <w:left w:val="nil"/>
              <w:bottom w:val="nil"/>
              <w:right w:val="nil"/>
            </w:tcBorders>
            <w:shd w:val="clear" w:color="auto" w:fill="auto"/>
            <w:vAlign w:val="center"/>
          </w:tcPr>
          <w:p w14:paraId="1210FFD6"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46199</w:t>
            </w:r>
          </w:p>
        </w:tc>
        <w:tc>
          <w:tcPr>
            <w:tcW w:w="1751" w:type="dxa"/>
            <w:tcBorders>
              <w:top w:val="nil"/>
              <w:left w:val="nil"/>
              <w:bottom w:val="nil"/>
              <w:right w:val="nil"/>
            </w:tcBorders>
            <w:shd w:val="clear" w:color="auto" w:fill="auto"/>
            <w:vAlign w:val="center"/>
          </w:tcPr>
          <w:p w14:paraId="31337C73"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1F3A1B1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Barcs</w:t>
            </w:r>
          </w:p>
        </w:tc>
        <w:tc>
          <w:tcPr>
            <w:tcW w:w="1260" w:type="dxa"/>
            <w:tcBorders>
              <w:top w:val="nil"/>
              <w:left w:val="nil"/>
              <w:bottom w:val="nil"/>
              <w:right w:val="nil"/>
            </w:tcBorders>
            <w:shd w:val="clear" w:color="auto" w:fill="auto"/>
            <w:vAlign w:val="center"/>
          </w:tcPr>
          <w:p w14:paraId="132E675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98,14</w:t>
            </w:r>
          </w:p>
        </w:tc>
        <w:tc>
          <w:tcPr>
            <w:tcW w:w="1080" w:type="dxa"/>
            <w:tcBorders>
              <w:top w:val="nil"/>
              <w:left w:val="nil"/>
              <w:bottom w:val="nil"/>
              <w:right w:val="nil"/>
            </w:tcBorders>
            <w:shd w:val="clear" w:color="auto" w:fill="auto"/>
            <w:vAlign w:val="center"/>
          </w:tcPr>
          <w:p w14:paraId="763E9B7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465</w:t>
            </w:r>
          </w:p>
        </w:tc>
        <w:tc>
          <w:tcPr>
            <w:tcW w:w="1080" w:type="dxa"/>
            <w:tcBorders>
              <w:top w:val="nil"/>
              <w:left w:val="nil"/>
              <w:bottom w:val="nil"/>
              <w:right w:val="nil"/>
            </w:tcBorders>
            <w:shd w:val="clear" w:color="auto" w:fill="auto"/>
            <w:vAlign w:val="center"/>
          </w:tcPr>
          <w:p w14:paraId="5ADE120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505</w:t>
            </w:r>
          </w:p>
        </w:tc>
        <w:tc>
          <w:tcPr>
            <w:tcW w:w="1170" w:type="dxa"/>
            <w:tcBorders>
              <w:top w:val="nil"/>
              <w:left w:val="nil"/>
              <w:bottom w:val="nil"/>
              <w:right w:val="nil"/>
            </w:tcBorders>
            <w:shd w:val="clear" w:color="auto" w:fill="auto"/>
            <w:vAlign w:val="center"/>
          </w:tcPr>
          <w:p w14:paraId="146721A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545</w:t>
            </w:r>
          </w:p>
        </w:tc>
      </w:tr>
      <w:tr w:rsidR="00B567BF" w:rsidRPr="00B567BF" w14:paraId="4AA4C8C7" w14:textId="77777777" w:rsidTr="00B567BF">
        <w:trPr>
          <w:jc w:val="center"/>
        </w:trPr>
        <w:tc>
          <w:tcPr>
            <w:tcW w:w="558" w:type="dxa"/>
            <w:tcBorders>
              <w:top w:val="nil"/>
              <w:left w:val="nil"/>
              <w:bottom w:val="nil"/>
              <w:right w:val="nil"/>
            </w:tcBorders>
            <w:shd w:val="clear" w:color="auto" w:fill="auto"/>
            <w:vAlign w:val="center"/>
          </w:tcPr>
          <w:p w14:paraId="6D1FCD2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w:t>
            </w:r>
          </w:p>
        </w:tc>
        <w:tc>
          <w:tcPr>
            <w:tcW w:w="900" w:type="dxa"/>
            <w:tcBorders>
              <w:top w:val="nil"/>
              <w:left w:val="nil"/>
              <w:bottom w:val="nil"/>
              <w:right w:val="nil"/>
            </w:tcBorders>
            <w:shd w:val="clear" w:color="auto" w:fill="auto"/>
            <w:vAlign w:val="center"/>
          </w:tcPr>
          <w:p w14:paraId="780D3D4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46503</w:t>
            </w:r>
          </w:p>
        </w:tc>
        <w:tc>
          <w:tcPr>
            <w:tcW w:w="1751" w:type="dxa"/>
            <w:tcBorders>
              <w:top w:val="nil"/>
              <w:left w:val="nil"/>
              <w:bottom w:val="nil"/>
              <w:right w:val="nil"/>
            </w:tcBorders>
            <w:shd w:val="clear" w:color="auto" w:fill="auto"/>
            <w:vAlign w:val="center"/>
          </w:tcPr>
          <w:p w14:paraId="2EF3F7E7" w14:textId="77777777" w:rsidR="00B567BF" w:rsidRPr="00B567BF" w:rsidRDefault="00B567BF" w:rsidP="00B567BF">
            <w:pPr>
              <w:rPr>
                <w:rFonts w:ascii="Times New Roman" w:hAnsi="Times New Roman" w:cs="Times New Roman"/>
              </w:rPr>
            </w:pPr>
          </w:p>
        </w:tc>
        <w:tc>
          <w:tcPr>
            <w:tcW w:w="2029" w:type="dxa"/>
            <w:tcBorders>
              <w:top w:val="nil"/>
              <w:left w:val="nil"/>
              <w:bottom w:val="nil"/>
              <w:right w:val="nil"/>
            </w:tcBorders>
            <w:shd w:val="clear" w:color="auto" w:fill="auto"/>
            <w:vAlign w:val="center"/>
          </w:tcPr>
          <w:p w14:paraId="607A142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Drávaszabolcs</w:t>
            </w:r>
          </w:p>
        </w:tc>
        <w:tc>
          <w:tcPr>
            <w:tcW w:w="1260" w:type="dxa"/>
            <w:tcBorders>
              <w:top w:val="nil"/>
              <w:left w:val="nil"/>
              <w:bottom w:val="nil"/>
              <w:right w:val="nil"/>
            </w:tcBorders>
            <w:shd w:val="clear" w:color="auto" w:fill="auto"/>
            <w:vAlign w:val="center"/>
          </w:tcPr>
          <w:p w14:paraId="466542E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86,76</w:t>
            </w:r>
          </w:p>
        </w:tc>
        <w:tc>
          <w:tcPr>
            <w:tcW w:w="1080" w:type="dxa"/>
            <w:tcBorders>
              <w:top w:val="nil"/>
              <w:left w:val="nil"/>
              <w:bottom w:val="nil"/>
              <w:right w:val="nil"/>
            </w:tcBorders>
            <w:shd w:val="clear" w:color="auto" w:fill="auto"/>
            <w:vAlign w:val="center"/>
          </w:tcPr>
          <w:p w14:paraId="35C4DDC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430</w:t>
            </w:r>
          </w:p>
        </w:tc>
        <w:tc>
          <w:tcPr>
            <w:tcW w:w="1080" w:type="dxa"/>
            <w:tcBorders>
              <w:top w:val="nil"/>
              <w:left w:val="nil"/>
              <w:bottom w:val="nil"/>
              <w:right w:val="nil"/>
            </w:tcBorders>
            <w:shd w:val="clear" w:color="auto" w:fill="auto"/>
            <w:vAlign w:val="center"/>
          </w:tcPr>
          <w:p w14:paraId="5C7DF6A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480</w:t>
            </w:r>
          </w:p>
        </w:tc>
        <w:tc>
          <w:tcPr>
            <w:tcW w:w="1170" w:type="dxa"/>
            <w:tcBorders>
              <w:top w:val="nil"/>
              <w:left w:val="nil"/>
              <w:bottom w:val="nil"/>
              <w:right w:val="nil"/>
            </w:tcBorders>
            <w:shd w:val="clear" w:color="auto" w:fill="auto"/>
            <w:vAlign w:val="center"/>
          </w:tcPr>
          <w:p w14:paraId="676C8E8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520</w:t>
            </w:r>
          </w:p>
        </w:tc>
      </w:tr>
      <w:tr w:rsidR="00B567BF" w:rsidRPr="00B567BF" w14:paraId="1CC88697" w14:textId="77777777" w:rsidTr="00B567BF">
        <w:trPr>
          <w:jc w:val="center"/>
        </w:trPr>
        <w:tc>
          <w:tcPr>
            <w:tcW w:w="558" w:type="dxa"/>
            <w:tcBorders>
              <w:top w:val="nil"/>
              <w:left w:val="nil"/>
              <w:bottom w:val="nil"/>
              <w:right w:val="nil"/>
            </w:tcBorders>
            <w:shd w:val="clear" w:color="auto" w:fill="auto"/>
            <w:vAlign w:val="center"/>
          </w:tcPr>
          <w:p w14:paraId="2EB75E2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w:t>
            </w:r>
          </w:p>
        </w:tc>
        <w:tc>
          <w:tcPr>
            <w:tcW w:w="900" w:type="dxa"/>
            <w:tcBorders>
              <w:top w:val="nil"/>
              <w:left w:val="nil"/>
              <w:bottom w:val="nil"/>
              <w:right w:val="nil"/>
            </w:tcBorders>
            <w:shd w:val="clear" w:color="auto" w:fill="auto"/>
            <w:vAlign w:val="center"/>
          </w:tcPr>
          <w:p w14:paraId="4BA49CB1"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44501</w:t>
            </w:r>
          </w:p>
        </w:tc>
        <w:tc>
          <w:tcPr>
            <w:tcW w:w="1751" w:type="dxa"/>
            <w:tcBorders>
              <w:top w:val="nil"/>
              <w:left w:val="nil"/>
              <w:bottom w:val="nil"/>
              <w:right w:val="nil"/>
            </w:tcBorders>
            <w:shd w:val="clear" w:color="auto" w:fill="auto"/>
            <w:vAlign w:val="center"/>
          </w:tcPr>
          <w:p w14:paraId="051C22E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Tur</w:t>
            </w:r>
          </w:p>
        </w:tc>
        <w:tc>
          <w:tcPr>
            <w:tcW w:w="2029" w:type="dxa"/>
            <w:tcBorders>
              <w:top w:val="nil"/>
              <w:left w:val="nil"/>
              <w:bottom w:val="nil"/>
              <w:right w:val="nil"/>
            </w:tcBorders>
            <w:shd w:val="clear" w:color="auto" w:fill="auto"/>
            <w:vAlign w:val="center"/>
          </w:tcPr>
          <w:p w14:paraId="23746B7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Garbolc</w:t>
            </w:r>
          </w:p>
        </w:tc>
        <w:tc>
          <w:tcPr>
            <w:tcW w:w="1260" w:type="dxa"/>
            <w:tcBorders>
              <w:top w:val="nil"/>
              <w:left w:val="nil"/>
              <w:bottom w:val="nil"/>
              <w:right w:val="nil"/>
            </w:tcBorders>
            <w:shd w:val="clear" w:color="auto" w:fill="auto"/>
            <w:vAlign w:val="center"/>
          </w:tcPr>
          <w:p w14:paraId="444A67E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116,50</w:t>
            </w:r>
          </w:p>
        </w:tc>
        <w:tc>
          <w:tcPr>
            <w:tcW w:w="1080" w:type="dxa"/>
            <w:tcBorders>
              <w:top w:val="nil"/>
              <w:left w:val="nil"/>
              <w:bottom w:val="nil"/>
              <w:right w:val="nil"/>
            </w:tcBorders>
            <w:shd w:val="clear" w:color="auto" w:fill="auto"/>
            <w:vAlign w:val="center"/>
          </w:tcPr>
          <w:p w14:paraId="7580D5F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1080" w:type="dxa"/>
            <w:tcBorders>
              <w:top w:val="nil"/>
              <w:left w:val="nil"/>
              <w:bottom w:val="nil"/>
              <w:right w:val="nil"/>
            </w:tcBorders>
            <w:shd w:val="clear" w:color="auto" w:fill="auto"/>
            <w:vAlign w:val="center"/>
          </w:tcPr>
          <w:p w14:paraId="6A9C744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1170" w:type="dxa"/>
            <w:tcBorders>
              <w:top w:val="nil"/>
              <w:left w:val="nil"/>
              <w:bottom w:val="nil"/>
              <w:right w:val="nil"/>
            </w:tcBorders>
            <w:shd w:val="clear" w:color="auto" w:fill="auto"/>
            <w:vAlign w:val="center"/>
          </w:tcPr>
          <w:p w14:paraId="0F2515F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r>
      <w:tr w:rsidR="00B567BF" w:rsidRPr="00B567BF" w14:paraId="23D228B5" w14:textId="77777777" w:rsidTr="00B567BF">
        <w:trPr>
          <w:jc w:val="center"/>
        </w:trPr>
        <w:tc>
          <w:tcPr>
            <w:tcW w:w="558" w:type="dxa"/>
            <w:tcBorders>
              <w:top w:val="nil"/>
              <w:left w:val="nil"/>
              <w:bottom w:val="nil"/>
              <w:right w:val="nil"/>
            </w:tcBorders>
            <w:shd w:val="clear" w:color="auto" w:fill="auto"/>
            <w:vAlign w:val="center"/>
          </w:tcPr>
          <w:p w14:paraId="53E00AD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13</w:t>
            </w:r>
          </w:p>
        </w:tc>
        <w:tc>
          <w:tcPr>
            <w:tcW w:w="900" w:type="dxa"/>
            <w:tcBorders>
              <w:top w:val="nil"/>
              <w:left w:val="nil"/>
              <w:bottom w:val="nil"/>
              <w:right w:val="nil"/>
            </w:tcBorders>
            <w:shd w:val="clear" w:color="auto" w:fill="auto"/>
            <w:vAlign w:val="center"/>
          </w:tcPr>
          <w:p w14:paraId="550DF9CE"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44244</w:t>
            </w:r>
          </w:p>
        </w:tc>
        <w:tc>
          <w:tcPr>
            <w:tcW w:w="1751" w:type="dxa"/>
            <w:tcBorders>
              <w:top w:val="nil"/>
              <w:left w:val="nil"/>
              <w:bottom w:val="nil"/>
              <w:right w:val="nil"/>
            </w:tcBorders>
            <w:shd w:val="clear" w:color="auto" w:fill="auto"/>
            <w:vAlign w:val="center"/>
          </w:tcPr>
          <w:p w14:paraId="14354A27"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Someş</w:t>
            </w:r>
          </w:p>
        </w:tc>
        <w:tc>
          <w:tcPr>
            <w:tcW w:w="2029" w:type="dxa"/>
            <w:tcBorders>
              <w:top w:val="nil"/>
              <w:left w:val="nil"/>
              <w:bottom w:val="nil"/>
              <w:right w:val="nil"/>
            </w:tcBorders>
            <w:shd w:val="clear" w:color="auto" w:fill="auto"/>
            <w:vAlign w:val="center"/>
          </w:tcPr>
          <w:p w14:paraId="5B6A666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Csenger</w:t>
            </w:r>
          </w:p>
        </w:tc>
        <w:tc>
          <w:tcPr>
            <w:tcW w:w="1260" w:type="dxa"/>
            <w:tcBorders>
              <w:top w:val="nil"/>
              <w:left w:val="nil"/>
              <w:bottom w:val="nil"/>
              <w:right w:val="nil"/>
            </w:tcBorders>
            <w:shd w:val="clear" w:color="auto" w:fill="auto"/>
            <w:vAlign w:val="center"/>
          </w:tcPr>
          <w:p w14:paraId="1BE6512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113,56</w:t>
            </w:r>
          </w:p>
        </w:tc>
        <w:tc>
          <w:tcPr>
            <w:tcW w:w="1080" w:type="dxa"/>
            <w:tcBorders>
              <w:top w:val="nil"/>
              <w:left w:val="nil"/>
              <w:bottom w:val="nil"/>
              <w:right w:val="nil"/>
            </w:tcBorders>
            <w:shd w:val="clear" w:color="auto" w:fill="auto"/>
            <w:vAlign w:val="center"/>
          </w:tcPr>
          <w:p w14:paraId="6DC4550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1080" w:type="dxa"/>
            <w:tcBorders>
              <w:top w:val="nil"/>
              <w:left w:val="nil"/>
              <w:bottom w:val="nil"/>
              <w:right w:val="nil"/>
            </w:tcBorders>
            <w:shd w:val="clear" w:color="auto" w:fill="auto"/>
            <w:vAlign w:val="center"/>
          </w:tcPr>
          <w:p w14:paraId="1FFEE42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650</w:t>
            </w:r>
          </w:p>
        </w:tc>
        <w:tc>
          <w:tcPr>
            <w:tcW w:w="1170" w:type="dxa"/>
            <w:tcBorders>
              <w:top w:val="nil"/>
              <w:left w:val="nil"/>
              <w:bottom w:val="nil"/>
              <w:right w:val="nil"/>
            </w:tcBorders>
            <w:shd w:val="clear" w:color="auto" w:fill="auto"/>
            <w:vAlign w:val="center"/>
          </w:tcPr>
          <w:p w14:paraId="10839AB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700</w:t>
            </w:r>
          </w:p>
        </w:tc>
      </w:tr>
      <w:tr w:rsidR="00B567BF" w:rsidRPr="00B567BF" w14:paraId="3D551D5A" w14:textId="77777777" w:rsidTr="00B567BF">
        <w:trPr>
          <w:jc w:val="center"/>
        </w:trPr>
        <w:tc>
          <w:tcPr>
            <w:tcW w:w="558" w:type="dxa"/>
            <w:tcBorders>
              <w:top w:val="nil"/>
              <w:left w:val="nil"/>
              <w:bottom w:val="nil"/>
              <w:right w:val="nil"/>
            </w:tcBorders>
            <w:shd w:val="clear" w:color="auto" w:fill="auto"/>
            <w:vAlign w:val="center"/>
          </w:tcPr>
          <w:p w14:paraId="5070684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14</w:t>
            </w:r>
          </w:p>
        </w:tc>
        <w:tc>
          <w:tcPr>
            <w:tcW w:w="900" w:type="dxa"/>
            <w:tcBorders>
              <w:top w:val="nil"/>
              <w:left w:val="nil"/>
              <w:bottom w:val="nil"/>
              <w:right w:val="nil"/>
            </w:tcBorders>
            <w:shd w:val="clear" w:color="auto" w:fill="auto"/>
            <w:vAlign w:val="center"/>
          </w:tcPr>
          <w:p w14:paraId="035CE19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44507</w:t>
            </w:r>
          </w:p>
        </w:tc>
        <w:tc>
          <w:tcPr>
            <w:tcW w:w="1751" w:type="dxa"/>
            <w:tcBorders>
              <w:top w:val="nil"/>
              <w:left w:val="nil"/>
              <w:bottom w:val="nil"/>
              <w:right w:val="nil"/>
            </w:tcBorders>
            <w:shd w:val="clear" w:color="auto" w:fill="auto"/>
            <w:vAlign w:val="center"/>
          </w:tcPr>
          <w:p w14:paraId="1D47B62D"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Crasna</w:t>
            </w:r>
          </w:p>
        </w:tc>
        <w:tc>
          <w:tcPr>
            <w:tcW w:w="2029" w:type="dxa"/>
            <w:tcBorders>
              <w:top w:val="nil"/>
              <w:left w:val="nil"/>
              <w:bottom w:val="nil"/>
              <w:right w:val="nil"/>
            </w:tcBorders>
            <w:shd w:val="clear" w:color="auto" w:fill="auto"/>
            <w:vAlign w:val="center"/>
          </w:tcPr>
          <w:p w14:paraId="63249F08"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Ágerdőmajor</w:t>
            </w:r>
          </w:p>
        </w:tc>
        <w:tc>
          <w:tcPr>
            <w:tcW w:w="1260" w:type="dxa"/>
            <w:tcBorders>
              <w:top w:val="nil"/>
              <w:left w:val="nil"/>
              <w:bottom w:val="nil"/>
              <w:right w:val="nil"/>
            </w:tcBorders>
            <w:shd w:val="clear" w:color="auto" w:fill="auto"/>
            <w:vAlign w:val="center"/>
          </w:tcPr>
          <w:p w14:paraId="0EF5E91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110,39</w:t>
            </w:r>
          </w:p>
        </w:tc>
        <w:tc>
          <w:tcPr>
            <w:tcW w:w="1080" w:type="dxa"/>
            <w:tcBorders>
              <w:top w:val="nil"/>
              <w:left w:val="nil"/>
              <w:bottom w:val="nil"/>
              <w:right w:val="nil"/>
            </w:tcBorders>
            <w:shd w:val="clear" w:color="auto" w:fill="auto"/>
            <w:vAlign w:val="center"/>
          </w:tcPr>
          <w:p w14:paraId="0AFB385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470</w:t>
            </w:r>
          </w:p>
        </w:tc>
        <w:tc>
          <w:tcPr>
            <w:tcW w:w="1080" w:type="dxa"/>
            <w:tcBorders>
              <w:top w:val="nil"/>
              <w:left w:val="nil"/>
              <w:bottom w:val="nil"/>
              <w:right w:val="nil"/>
            </w:tcBorders>
            <w:shd w:val="clear" w:color="auto" w:fill="auto"/>
            <w:vAlign w:val="center"/>
          </w:tcPr>
          <w:p w14:paraId="62AD7BE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550</w:t>
            </w:r>
          </w:p>
        </w:tc>
        <w:tc>
          <w:tcPr>
            <w:tcW w:w="1170" w:type="dxa"/>
            <w:tcBorders>
              <w:top w:val="nil"/>
              <w:left w:val="nil"/>
              <w:bottom w:val="nil"/>
              <w:right w:val="nil"/>
            </w:tcBorders>
            <w:shd w:val="clear" w:color="auto" w:fill="auto"/>
            <w:vAlign w:val="center"/>
          </w:tcPr>
          <w:p w14:paraId="347666D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580</w:t>
            </w:r>
          </w:p>
        </w:tc>
      </w:tr>
      <w:tr w:rsidR="00B567BF" w:rsidRPr="00B567BF" w14:paraId="0DD79A6D" w14:textId="77777777" w:rsidTr="00B567BF">
        <w:trPr>
          <w:jc w:val="center"/>
        </w:trPr>
        <w:tc>
          <w:tcPr>
            <w:tcW w:w="558" w:type="dxa"/>
            <w:tcBorders>
              <w:top w:val="nil"/>
              <w:left w:val="nil"/>
              <w:bottom w:val="nil"/>
              <w:right w:val="nil"/>
            </w:tcBorders>
            <w:shd w:val="clear" w:color="auto" w:fill="auto"/>
            <w:vAlign w:val="center"/>
          </w:tcPr>
          <w:p w14:paraId="0553E33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15</w:t>
            </w:r>
          </w:p>
        </w:tc>
        <w:tc>
          <w:tcPr>
            <w:tcW w:w="900" w:type="dxa"/>
            <w:tcBorders>
              <w:top w:val="nil"/>
              <w:left w:val="nil"/>
              <w:bottom w:val="nil"/>
              <w:right w:val="nil"/>
            </w:tcBorders>
            <w:shd w:val="clear" w:color="auto" w:fill="auto"/>
            <w:vAlign w:val="center"/>
          </w:tcPr>
          <w:p w14:paraId="7E40361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44563</w:t>
            </w:r>
          </w:p>
        </w:tc>
        <w:tc>
          <w:tcPr>
            <w:tcW w:w="1751" w:type="dxa"/>
            <w:tcBorders>
              <w:top w:val="nil"/>
              <w:left w:val="nil"/>
              <w:bottom w:val="nil"/>
              <w:right w:val="nil"/>
            </w:tcBorders>
            <w:shd w:val="clear" w:color="auto" w:fill="auto"/>
            <w:vAlign w:val="center"/>
          </w:tcPr>
          <w:p w14:paraId="00687916"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Barcău</w:t>
            </w:r>
          </w:p>
        </w:tc>
        <w:tc>
          <w:tcPr>
            <w:tcW w:w="2029" w:type="dxa"/>
            <w:tcBorders>
              <w:top w:val="nil"/>
              <w:left w:val="nil"/>
              <w:bottom w:val="nil"/>
              <w:right w:val="nil"/>
            </w:tcBorders>
            <w:shd w:val="clear" w:color="auto" w:fill="auto"/>
            <w:vAlign w:val="center"/>
          </w:tcPr>
          <w:p w14:paraId="42F9FB5D"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Pocsaj*</w:t>
            </w:r>
          </w:p>
        </w:tc>
        <w:tc>
          <w:tcPr>
            <w:tcW w:w="1260" w:type="dxa"/>
            <w:tcBorders>
              <w:top w:val="nil"/>
              <w:left w:val="nil"/>
              <w:bottom w:val="nil"/>
              <w:right w:val="nil"/>
            </w:tcBorders>
            <w:shd w:val="clear" w:color="auto" w:fill="auto"/>
            <w:vAlign w:val="center"/>
          </w:tcPr>
          <w:p w14:paraId="0B2CE55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94,64</w:t>
            </w:r>
          </w:p>
        </w:tc>
        <w:tc>
          <w:tcPr>
            <w:tcW w:w="1080" w:type="dxa"/>
            <w:tcBorders>
              <w:top w:val="nil"/>
              <w:left w:val="nil"/>
              <w:bottom w:val="nil"/>
              <w:right w:val="nil"/>
            </w:tcBorders>
            <w:shd w:val="clear" w:color="auto" w:fill="auto"/>
            <w:vAlign w:val="center"/>
          </w:tcPr>
          <w:p w14:paraId="5468336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1080" w:type="dxa"/>
            <w:tcBorders>
              <w:top w:val="nil"/>
              <w:left w:val="nil"/>
              <w:bottom w:val="nil"/>
              <w:right w:val="nil"/>
            </w:tcBorders>
            <w:shd w:val="clear" w:color="auto" w:fill="auto"/>
            <w:vAlign w:val="center"/>
          </w:tcPr>
          <w:p w14:paraId="3C897BC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1170" w:type="dxa"/>
            <w:tcBorders>
              <w:top w:val="nil"/>
              <w:left w:val="nil"/>
              <w:bottom w:val="nil"/>
              <w:right w:val="nil"/>
            </w:tcBorders>
            <w:shd w:val="clear" w:color="auto" w:fill="auto"/>
            <w:vAlign w:val="center"/>
          </w:tcPr>
          <w:p w14:paraId="015DFDA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r>
      <w:tr w:rsidR="00B567BF" w:rsidRPr="00B567BF" w14:paraId="0E9C39C7" w14:textId="77777777" w:rsidTr="00B567BF">
        <w:trPr>
          <w:jc w:val="center"/>
        </w:trPr>
        <w:tc>
          <w:tcPr>
            <w:tcW w:w="558" w:type="dxa"/>
            <w:tcBorders>
              <w:top w:val="nil"/>
              <w:left w:val="nil"/>
              <w:bottom w:val="nil"/>
              <w:right w:val="nil"/>
            </w:tcBorders>
            <w:shd w:val="clear" w:color="auto" w:fill="auto"/>
            <w:vAlign w:val="center"/>
          </w:tcPr>
          <w:p w14:paraId="234BFD0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16</w:t>
            </w:r>
          </w:p>
        </w:tc>
        <w:tc>
          <w:tcPr>
            <w:tcW w:w="900" w:type="dxa"/>
            <w:tcBorders>
              <w:top w:val="nil"/>
              <w:left w:val="nil"/>
              <w:bottom w:val="nil"/>
              <w:right w:val="nil"/>
            </w:tcBorders>
            <w:shd w:val="clear" w:color="auto" w:fill="auto"/>
            <w:vAlign w:val="center"/>
          </w:tcPr>
          <w:p w14:paraId="3536A1B7"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44333</w:t>
            </w:r>
          </w:p>
        </w:tc>
        <w:tc>
          <w:tcPr>
            <w:tcW w:w="1751" w:type="dxa"/>
            <w:tcBorders>
              <w:top w:val="nil"/>
              <w:left w:val="nil"/>
              <w:bottom w:val="nil"/>
              <w:right w:val="nil"/>
            </w:tcBorders>
            <w:shd w:val="clear" w:color="auto" w:fill="auto"/>
            <w:vAlign w:val="center"/>
          </w:tcPr>
          <w:p w14:paraId="0BE6B31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Crişul Repede</w:t>
            </w:r>
          </w:p>
        </w:tc>
        <w:tc>
          <w:tcPr>
            <w:tcW w:w="2029" w:type="dxa"/>
            <w:tcBorders>
              <w:top w:val="nil"/>
              <w:left w:val="nil"/>
              <w:bottom w:val="nil"/>
              <w:right w:val="nil"/>
            </w:tcBorders>
            <w:shd w:val="clear" w:color="auto" w:fill="auto"/>
            <w:vAlign w:val="center"/>
          </w:tcPr>
          <w:p w14:paraId="2C719E76"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Körösszakál</w:t>
            </w:r>
          </w:p>
        </w:tc>
        <w:tc>
          <w:tcPr>
            <w:tcW w:w="1260" w:type="dxa"/>
            <w:tcBorders>
              <w:top w:val="nil"/>
              <w:left w:val="nil"/>
              <w:bottom w:val="nil"/>
              <w:right w:val="nil"/>
            </w:tcBorders>
            <w:shd w:val="clear" w:color="auto" w:fill="auto"/>
            <w:vAlign w:val="center"/>
          </w:tcPr>
          <w:p w14:paraId="1DD8E4E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92,15</w:t>
            </w:r>
          </w:p>
        </w:tc>
        <w:tc>
          <w:tcPr>
            <w:tcW w:w="1080" w:type="dxa"/>
            <w:tcBorders>
              <w:top w:val="nil"/>
              <w:left w:val="nil"/>
              <w:bottom w:val="nil"/>
              <w:right w:val="nil"/>
            </w:tcBorders>
            <w:shd w:val="clear" w:color="auto" w:fill="auto"/>
            <w:vAlign w:val="center"/>
          </w:tcPr>
          <w:p w14:paraId="24D3484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250</w:t>
            </w:r>
          </w:p>
        </w:tc>
        <w:tc>
          <w:tcPr>
            <w:tcW w:w="1080" w:type="dxa"/>
            <w:tcBorders>
              <w:top w:val="nil"/>
              <w:left w:val="nil"/>
              <w:bottom w:val="nil"/>
              <w:right w:val="nil"/>
            </w:tcBorders>
            <w:shd w:val="clear" w:color="auto" w:fill="auto"/>
            <w:vAlign w:val="center"/>
          </w:tcPr>
          <w:p w14:paraId="58899F4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1170" w:type="dxa"/>
            <w:tcBorders>
              <w:top w:val="nil"/>
              <w:left w:val="nil"/>
              <w:bottom w:val="nil"/>
              <w:right w:val="nil"/>
            </w:tcBorders>
            <w:shd w:val="clear" w:color="auto" w:fill="auto"/>
            <w:vAlign w:val="center"/>
          </w:tcPr>
          <w:p w14:paraId="32AF6AA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r>
      <w:tr w:rsidR="00B567BF" w:rsidRPr="00B567BF" w14:paraId="6BD733EF" w14:textId="77777777" w:rsidTr="00B567BF">
        <w:trPr>
          <w:jc w:val="center"/>
        </w:trPr>
        <w:tc>
          <w:tcPr>
            <w:tcW w:w="558" w:type="dxa"/>
            <w:tcBorders>
              <w:top w:val="nil"/>
              <w:left w:val="nil"/>
              <w:bottom w:val="nil"/>
              <w:right w:val="nil"/>
            </w:tcBorders>
            <w:shd w:val="clear" w:color="auto" w:fill="auto"/>
            <w:vAlign w:val="center"/>
          </w:tcPr>
          <w:p w14:paraId="1A61535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17</w:t>
            </w:r>
          </w:p>
        </w:tc>
        <w:tc>
          <w:tcPr>
            <w:tcW w:w="900" w:type="dxa"/>
            <w:tcBorders>
              <w:top w:val="nil"/>
              <w:left w:val="nil"/>
              <w:bottom w:val="nil"/>
              <w:right w:val="nil"/>
            </w:tcBorders>
            <w:shd w:val="clear" w:color="auto" w:fill="auto"/>
            <w:vAlign w:val="center"/>
          </w:tcPr>
          <w:p w14:paraId="22C73ED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44554</w:t>
            </w:r>
          </w:p>
        </w:tc>
        <w:tc>
          <w:tcPr>
            <w:tcW w:w="1751" w:type="dxa"/>
            <w:tcBorders>
              <w:top w:val="nil"/>
              <w:left w:val="nil"/>
              <w:bottom w:val="nil"/>
              <w:right w:val="nil"/>
            </w:tcBorders>
            <w:shd w:val="clear" w:color="auto" w:fill="auto"/>
            <w:vAlign w:val="center"/>
          </w:tcPr>
          <w:p w14:paraId="50C1CEB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Crişul Negru</w:t>
            </w:r>
          </w:p>
        </w:tc>
        <w:tc>
          <w:tcPr>
            <w:tcW w:w="2029" w:type="dxa"/>
            <w:tcBorders>
              <w:top w:val="nil"/>
              <w:left w:val="nil"/>
              <w:bottom w:val="nil"/>
              <w:right w:val="nil"/>
            </w:tcBorders>
            <w:shd w:val="clear" w:color="auto" w:fill="auto"/>
            <w:vAlign w:val="center"/>
          </w:tcPr>
          <w:p w14:paraId="36230BF5"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Sarkad-Malomfok</w:t>
            </w:r>
          </w:p>
        </w:tc>
        <w:tc>
          <w:tcPr>
            <w:tcW w:w="1260" w:type="dxa"/>
            <w:tcBorders>
              <w:top w:val="nil"/>
              <w:left w:val="nil"/>
              <w:bottom w:val="nil"/>
              <w:right w:val="nil"/>
            </w:tcBorders>
            <w:shd w:val="clear" w:color="auto" w:fill="auto"/>
            <w:vAlign w:val="center"/>
          </w:tcPr>
          <w:p w14:paraId="798E7D8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84,50</w:t>
            </w:r>
          </w:p>
        </w:tc>
        <w:tc>
          <w:tcPr>
            <w:tcW w:w="1080" w:type="dxa"/>
            <w:tcBorders>
              <w:top w:val="nil"/>
              <w:left w:val="nil"/>
              <w:bottom w:val="nil"/>
              <w:right w:val="nil"/>
            </w:tcBorders>
            <w:shd w:val="clear" w:color="auto" w:fill="auto"/>
            <w:vAlign w:val="center"/>
          </w:tcPr>
          <w:p w14:paraId="6A73C2B2" w14:textId="77777777" w:rsidR="00B567BF" w:rsidRPr="00B567BF" w:rsidRDefault="00B567BF" w:rsidP="00B567BF">
            <w:pPr>
              <w:ind w:right="170"/>
              <w:jc w:val="right"/>
              <w:rPr>
                <w:rFonts w:ascii="Times New Roman" w:hAnsi="Times New Roman" w:cs="Times New Roman"/>
              </w:rPr>
            </w:pPr>
            <w:r w:rsidRPr="00B567BF">
              <w:rPr>
                <w:rFonts w:ascii="Times New Roman" w:hAnsi="Times New Roman" w:cs="Times New Roman"/>
              </w:rPr>
              <w:t>-</w:t>
            </w:r>
          </w:p>
        </w:tc>
        <w:tc>
          <w:tcPr>
            <w:tcW w:w="1080" w:type="dxa"/>
            <w:tcBorders>
              <w:top w:val="nil"/>
              <w:left w:val="nil"/>
              <w:bottom w:val="nil"/>
              <w:right w:val="nil"/>
            </w:tcBorders>
            <w:shd w:val="clear" w:color="auto" w:fill="auto"/>
            <w:vAlign w:val="center"/>
          </w:tcPr>
          <w:p w14:paraId="7601084B" w14:textId="77777777" w:rsidR="00B567BF" w:rsidRPr="00B567BF" w:rsidRDefault="00B567BF" w:rsidP="00B567BF">
            <w:pPr>
              <w:ind w:right="170"/>
              <w:jc w:val="right"/>
              <w:rPr>
                <w:rFonts w:ascii="Times New Roman" w:hAnsi="Times New Roman" w:cs="Times New Roman"/>
              </w:rPr>
            </w:pPr>
            <w:r w:rsidRPr="00B567BF">
              <w:rPr>
                <w:rFonts w:ascii="Times New Roman" w:hAnsi="Times New Roman" w:cs="Times New Roman"/>
              </w:rPr>
              <w:t>-</w:t>
            </w:r>
          </w:p>
        </w:tc>
        <w:tc>
          <w:tcPr>
            <w:tcW w:w="1170" w:type="dxa"/>
            <w:tcBorders>
              <w:top w:val="nil"/>
              <w:left w:val="nil"/>
              <w:bottom w:val="nil"/>
              <w:right w:val="nil"/>
            </w:tcBorders>
            <w:shd w:val="clear" w:color="auto" w:fill="auto"/>
            <w:vAlign w:val="center"/>
          </w:tcPr>
          <w:p w14:paraId="20A81916" w14:textId="77777777" w:rsidR="00B567BF" w:rsidRPr="00B567BF" w:rsidRDefault="00B567BF" w:rsidP="00B567BF">
            <w:pPr>
              <w:ind w:right="170"/>
              <w:jc w:val="right"/>
              <w:rPr>
                <w:rFonts w:ascii="Times New Roman" w:hAnsi="Times New Roman" w:cs="Times New Roman"/>
              </w:rPr>
            </w:pPr>
            <w:r w:rsidRPr="00B567BF">
              <w:rPr>
                <w:rFonts w:ascii="Times New Roman" w:hAnsi="Times New Roman" w:cs="Times New Roman"/>
              </w:rPr>
              <w:t>-</w:t>
            </w:r>
          </w:p>
        </w:tc>
      </w:tr>
      <w:tr w:rsidR="00B567BF" w:rsidRPr="00B567BF" w14:paraId="682D64C9" w14:textId="77777777" w:rsidTr="00B567BF">
        <w:trPr>
          <w:jc w:val="center"/>
        </w:trPr>
        <w:tc>
          <w:tcPr>
            <w:tcW w:w="558" w:type="dxa"/>
            <w:tcBorders>
              <w:top w:val="nil"/>
              <w:left w:val="nil"/>
              <w:bottom w:val="nil"/>
              <w:right w:val="nil"/>
            </w:tcBorders>
            <w:shd w:val="clear" w:color="auto" w:fill="auto"/>
            <w:vAlign w:val="center"/>
          </w:tcPr>
          <w:p w14:paraId="39F05AF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18</w:t>
            </w:r>
          </w:p>
        </w:tc>
        <w:tc>
          <w:tcPr>
            <w:tcW w:w="900" w:type="dxa"/>
            <w:tcBorders>
              <w:top w:val="nil"/>
              <w:left w:val="nil"/>
              <w:bottom w:val="nil"/>
              <w:right w:val="nil"/>
            </w:tcBorders>
            <w:shd w:val="clear" w:color="auto" w:fill="auto"/>
            <w:vAlign w:val="center"/>
          </w:tcPr>
          <w:p w14:paraId="54DDF15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44552</w:t>
            </w:r>
          </w:p>
        </w:tc>
        <w:tc>
          <w:tcPr>
            <w:tcW w:w="1751" w:type="dxa"/>
            <w:tcBorders>
              <w:top w:val="nil"/>
              <w:left w:val="nil"/>
              <w:bottom w:val="nil"/>
              <w:right w:val="nil"/>
            </w:tcBorders>
            <w:shd w:val="clear" w:color="auto" w:fill="auto"/>
            <w:vAlign w:val="center"/>
          </w:tcPr>
          <w:p w14:paraId="617FB6D8"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Crişul Alb</w:t>
            </w:r>
          </w:p>
        </w:tc>
        <w:tc>
          <w:tcPr>
            <w:tcW w:w="2029" w:type="dxa"/>
            <w:tcBorders>
              <w:top w:val="nil"/>
              <w:left w:val="nil"/>
              <w:bottom w:val="nil"/>
              <w:right w:val="nil"/>
            </w:tcBorders>
            <w:shd w:val="clear" w:color="auto" w:fill="auto"/>
            <w:vAlign w:val="center"/>
          </w:tcPr>
          <w:p w14:paraId="7B96776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Gyula</w:t>
            </w:r>
          </w:p>
        </w:tc>
        <w:tc>
          <w:tcPr>
            <w:tcW w:w="1260" w:type="dxa"/>
            <w:tcBorders>
              <w:top w:val="nil"/>
              <w:left w:val="nil"/>
              <w:bottom w:val="nil"/>
              <w:right w:val="nil"/>
            </w:tcBorders>
            <w:shd w:val="clear" w:color="auto" w:fill="auto"/>
            <w:vAlign w:val="center"/>
          </w:tcPr>
          <w:p w14:paraId="56706D3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84,62</w:t>
            </w:r>
          </w:p>
        </w:tc>
        <w:tc>
          <w:tcPr>
            <w:tcW w:w="1080" w:type="dxa"/>
            <w:tcBorders>
              <w:top w:val="nil"/>
              <w:left w:val="nil"/>
              <w:bottom w:val="nil"/>
              <w:right w:val="nil"/>
            </w:tcBorders>
            <w:shd w:val="clear" w:color="auto" w:fill="auto"/>
            <w:vAlign w:val="center"/>
          </w:tcPr>
          <w:p w14:paraId="321A779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350</w:t>
            </w:r>
          </w:p>
        </w:tc>
        <w:tc>
          <w:tcPr>
            <w:tcW w:w="1080" w:type="dxa"/>
            <w:tcBorders>
              <w:top w:val="nil"/>
              <w:left w:val="nil"/>
              <w:bottom w:val="nil"/>
              <w:right w:val="nil"/>
            </w:tcBorders>
            <w:shd w:val="clear" w:color="auto" w:fill="auto"/>
            <w:vAlign w:val="center"/>
          </w:tcPr>
          <w:p w14:paraId="3C6A1CC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1170" w:type="dxa"/>
            <w:tcBorders>
              <w:top w:val="nil"/>
              <w:left w:val="nil"/>
              <w:bottom w:val="nil"/>
              <w:right w:val="nil"/>
            </w:tcBorders>
            <w:shd w:val="clear" w:color="auto" w:fill="auto"/>
            <w:vAlign w:val="center"/>
          </w:tcPr>
          <w:p w14:paraId="4DDE674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550</w:t>
            </w:r>
          </w:p>
        </w:tc>
      </w:tr>
      <w:tr w:rsidR="00B567BF" w:rsidRPr="00B567BF" w14:paraId="5A537B67" w14:textId="77777777" w:rsidTr="00B567BF">
        <w:trPr>
          <w:jc w:val="center"/>
        </w:trPr>
        <w:tc>
          <w:tcPr>
            <w:tcW w:w="558" w:type="dxa"/>
            <w:tcBorders>
              <w:top w:val="nil"/>
              <w:left w:val="nil"/>
              <w:bottom w:val="single" w:sz="4" w:space="0" w:color="auto"/>
              <w:right w:val="nil"/>
            </w:tcBorders>
            <w:shd w:val="clear" w:color="auto" w:fill="auto"/>
            <w:vAlign w:val="center"/>
          </w:tcPr>
          <w:p w14:paraId="30806A3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19</w:t>
            </w:r>
          </w:p>
        </w:tc>
        <w:tc>
          <w:tcPr>
            <w:tcW w:w="900" w:type="dxa"/>
            <w:tcBorders>
              <w:top w:val="nil"/>
              <w:left w:val="nil"/>
              <w:bottom w:val="single" w:sz="4" w:space="0" w:color="auto"/>
              <w:right w:val="nil"/>
            </w:tcBorders>
            <w:shd w:val="clear" w:color="auto" w:fill="auto"/>
            <w:vAlign w:val="center"/>
          </w:tcPr>
          <w:p w14:paraId="497832E6"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44396</w:t>
            </w:r>
          </w:p>
        </w:tc>
        <w:tc>
          <w:tcPr>
            <w:tcW w:w="1751" w:type="dxa"/>
            <w:tcBorders>
              <w:top w:val="nil"/>
              <w:left w:val="nil"/>
              <w:bottom w:val="single" w:sz="4" w:space="0" w:color="auto"/>
              <w:right w:val="nil"/>
            </w:tcBorders>
            <w:shd w:val="clear" w:color="auto" w:fill="auto"/>
            <w:vAlign w:val="center"/>
          </w:tcPr>
          <w:p w14:paraId="234576C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Mureş</w:t>
            </w:r>
          </w:p>
        </w:tc>
        <w:tc>
          <w:tcPr>
            <w:tcW w:w="2029" w:type="dxa"/>
            <w:tcBorders>
              <w:top w:val="nil"/>
              <w:left w:val="nil"/>
              <w:bottom w:val="single" w:sz="4" w:space="0" w:color="auto"/>
              <w:right w:val="nil"/>
            </w:tcBorders>
            <w:shd w:val="clear" w:color="auto" w:fill="auto"/>
            <w:vAlign w:val="center"/>
          </w:tcPr>
          <w:p w14:paraId="3AE96B62"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Makó</w:t>
            </w:r>
          </w:p>
        </w:tc>
        <w:tc>
          <w:tcPr>
            <w:tcW w:w="1260" w:type="dxa"/>
            <w:tcBorders>
              <w:top w:val="nil"/>
              <w:left w:val="nil"/>
              <w:bottom w:val="single" w:sz="4" w:space="0" w:color="auto"/>
              <w:right w:val="nil"/>
            </w:tcBorders>
            <w:shd w:val="clear" w:color="auto" w:fill="auto"/>
            <w:vAlign w:val="center"/>
          </w:tcPr>
          <w:p w14:paraId="27C95AF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79,50</w:t>
            </w:r>
          </w:p>
        </w:tc>
        <w:tc>
          <w:tcPr>
            <w:tcW w:w="1080" w:type="dxa"/>
            <w:tcBorders>
              <w:top w:val="nil"/>
              <w:left w:val="nil"/>
              <w:bottom w:val="single" w:sz="4" w:space="0" w:color="auto"/>
              <w:right w:val="nil"/>
            </w:tcBorders>
            <w:shd w:val="clear" w:color="auto" w:fill="auto"/>
            <w:vAlign w:val="center"/>
          </w:tcPr>
          <w:p w14:paraId="72B3200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1080" w:type="dxa"/>
            <w:tcBorders>
              <w:top w:val="nil"/>
              <w:left w:val="nil"/>
              <w:bottom w:val="single" w:sz="4" w:space="0" w:color="auto"/>
              <w:right w:val="nil"/>
            </w:tcBorders>
            <w:shd w:val="clear" w:color="auto" w:fill="auto"/>
            <w:vAlign w:val="center"/>
          </w:tcPr>
          <w:p w14:paraId="5CDF864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1170" w:type="dxa"/>
            <w:tcBorders>
              <w:top w:val="nil"/>
              <w:left w:val="nil"/>
              <w:bottom w:val="single" w:sz="4" w:space="0" w:color="auto"/>
              <w:right w:val="nil"/>
            </w:tcBorders>
            <w:shd w:val="clear" w:color="auto" w:fill="auto"/>
            <w:vAlign w:val="center"/>
          </w:tcPr>
          <w:p w14:paraId="062F296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r>
    </w:tbl>
    <w:p w14:paraId="4FB20059" w14:textId="77777777" w:rsidR="00B567BF" w:rsidRPr="00B567BF" w:rsidRDefault="00B567BF" w:rsidP="00B567BF">
      <w:pPr>
        <w:jc w:val="both"/>
        <w:rPr>
          <w:rFonts w:ascii="Times New Roman" w:hAnsi="Times New Roman" w:cs="Times New Roman"/>
          <w:i/>
          <w:u w:val="single"/>
        </w:rPr>
      </w:pPr>
      <w:r w:rsidRPr="00B567BF">
        <w:rPr>
          <w:rFonts w:ascii="Times New Roman" w:hAnsi="Times New Roman" w:cs="Times New Roman"/>
          <w:i/>
        </w:rPr>
        <w:t>* se vor transmite fişele tip anuar de la staţia Kismarja în loc de Pocsaj</w:t>
      </w:r>
    </w:p>
    <w:p w14:paraId="7AC43FAE" w14:textId="77777777" w:rsidR="00B567BF" w:rsidRPr="00B567BF" w:rsidRDefault="00B567BF" w:rsidP="00B567BF">
      <w:pPr>
        <w:jc w:val="both"/>
        <w:rPr>
          <w:rFonts w:ascii="Times New Roman" w:hAnsi="Times New Roman" w:cs="Times New Roman"/>
          <w:b/>
          <w:u w:val="single"/>
        </w:rPr>
      </w:pPr>
    </w:p>
    <w:p w14:paraId="55CBDEE2" w14:textId="77777777" w:rsidR="00B567BF" w:rsidRPr="00B567BF" w:rsidRDefault="00B567BF" w:rsidP="00B567BF">
      <w:pPr>
        <w:jc w:val="both"/>
        <w:rPr>
          <w:rFonts w:ascii="Times New Roman" w:hAnsi="Times New Roman" w:cs="Times New Roman"/>
          <w:b/>
          <w:u w:val="single"/>
        </w:rPr>
      </w:pPr>
      <w:r w:rsidRPr="00B567BF">
        <w:rPr>
          <w:rFonts w:ascii="Times New Roman" w:hAnsi="Times New Roman" w:cs="Times New Roman"/>
          <w:b/>
          <w:u w:val="single"/>
        </w:rPr>
        <w:t>Se transmit în funcție de disponibilitatea datelor :</w:t>
      </w:r>
    </w:p>
    <w:p w14:paraId="09327ADE"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hidrologice zilnice:</w:t>
      </w:r>
    </w:p>
    <w:p w14:paraId="70A0464D"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cotele apelor de dimineaţă şi din seara anterioară;</w:t>
      </w:r>
    </w:p>
    <w:p w14:paraId="4FB5E5E4"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debitul de dimineaţă;</w:t>
      </w:r>
    </w:p>
    <w:p w14:paraId="104147A7"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temperatura apei;</w:t>
      </w:r>
    </w:p>
    <w:p w14:paraId="336693C1"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formațiunile</w:t>
      </w:r>
      <w:r w:rsidRPr="00B567BF">
        <w:rPr>
          <w:rFonts w:ascii="Times New Roman" w:hAnsi="Times New Roman" w:cs="Times New Roman"/>
          <w:color w:val="008000"/>
        </w:rPr>
        <w:t xml:space="preserve"> </w:t>
      </w:r>
      <w:r w:rsidRPr="00B567BF">
        <w:rPr>
          <w:rFonts w:ascii="Times New Roman" w:hAnsi="Times New Roman" w:cs="Times New Roman"/>
        </w:rPr>
        <w:t xml:space="preserve">de gheaţă. </w:t>
      </w:r>
    </w:p>
    <w:p w14:paraId="013F34E6"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de la stațiile hidrometrice automate:</w:t>
      </w:r>
    </w:p>
    <w:p w14:paraId="70DD109A"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 xml:space="preserve">Pentru stațiile hidrometrice la care sunt disponibile și date de la stațiile automate, se vor transmite: </w:t>
      </w:r>
    </w:p>
    <w:p w14:paraId="6BD2D4DC"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cotele apelor – valori orare;</w:t>
      </w:r>
    </w:p>
    <w:p w14:paraId="123CFD7A"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debite – valori orare.</w:t>
      </w:r>
    </w:p>
    <w:p w14:paraId="2AB073E7"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Ora transmiterii</w:t>
      </w:r>
      <w:r w:rsidRPr="00B567BF">
        <w:rPr>
          <w:rFonts w:ascii="Times New Roman" w:hAnsi="Times New Roman" w:cs="Times New Roman"/>
          <w:b/>
        </w:rPr>
        <w:t>:</w:t>
      </w:r>
      <w:r w:rsidRPr="00B567BF">
        <w:rPr>
          <w:rFonts w:ascii="Times New Roman" w:hAnsi="Times New Roman" w:cs="Times New Roman"/>
        </w:rPr>
        <w:t xml:space="preserve"> </w:t>
      </w:r>
    </w:p>
    <w:p w14:paraId="4E5B35C4"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 xml:space="preserve">Date hidrologice zilnice: </w:t>
      </w:r>
    </w:p>
    <w:p w14:paraId="1C2A79AC"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 xml:space="preserve">ora 10, ora locală. </w:t>
      </w:r>
    </w:p>
    <w:p w14:paraId="248A6A51"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lastRenderedPageBreak/>
        <w:t xml:space="preserve">Date de la stațiile hidrometrice automate: </w:t>
      </w:r>
    </w:p>
    <w:p w14:paraId="6D1D6D0E" w14:textId="77777777" w:rsidR="00B567BF" w:rsidRPr="00B567BF" w:rsidRDefault="00B567BF" w:rsidP="001F347E">
      <w:pPr>
        <w:numPr>
          <w:ilvl w:val="0"/>
          <w:numId w:val="15"/>
        </w:numPr>
        <w:spacing w:after="160" w:line="259" w:lineRule="auto"/>
        <w:jc w:val="both"/>
        <w:rPr>
          <w:rFonts w:ascii="Times New Roman" w:hAnsi="Times New Roman" w:cs="Times New Roman"/>
        </w:rPr>
      </w:pPr>
      <w:r w:rsidRPr="00B567BF">
        <w:rPr>
          <w:rFonts w:ascii="Times New Roman" w:hAnsi="Times New Roman" w:cs="Times New Roman"/>
        </w:rPr>
        <w:t>Automat, în funcție de disponibilitatea datelor, cu generarea și transmiterea fișierelor de schimb de date cu frecvență orară.</w:t>
      </w:r>
    </w:p>
    <w:p w14:paraId="63D829E8" w14:textId="77777777" w:rsidR="00B567BF" w:rsidRPr="00B567BF" w:rsidRDefault="00B567BF" w:rsidP="00B567BF">
      <w:pPr>
        <w:jc w:val="both"/>
        <w:rPr>
          <w:rFonts w:ascii="Times New Roman" w:hAnsi="Times New Roman" w:cs="Times New Roman"/>
        </w:rPr>
      </w:pPr>
    </w:p>
    <w:p w14:paraId="76CC9686"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Modul de transmitere</w:t>
      </w:r>
      <w:r w:rsidRPr="00B567BF">
        <w:rPr>
          <w:rFonts w:ascii="Times New Roman" w:hAnsi="Times New Roman" w:cs="Times New Roman"/>
          <w:b/>
        </w:rPr>
        <w:t>:</w:t>
      </w:r>
    </w:p>
    <w:p w14:paraId="21B78C71"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rPr>
        <w:t>Date hidrologice zilnice:</w:t>
      </w:r>
    </w:p>
    <w:p w14:paraId="199384F9"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OVF va stoca datele pe serverul FTP propriu şi le va transmite pe serverul FTP de la INHGA. Totodată, OVF va transmite datele prin e-mail la INHGA. Datele vor rămâne stocate pe serverul FTP al OVF timp de 30 de zile.</w:t>
      </w:r>
    </w:p>
    <w:p w14:paraId="49D01DAD" w14:textId="77777777" w:rsidR="00B567BF" w:rsidRPr="00B567BF" w:rsidRDefault="00B567BF" w:rsidP="00B567BF">
      <w:pPr>
        <w:ind w:left="720"/>
        <w:jc w:val="both"/>
        <w:rPr>
          <w:rFonts w:ascii="Times New Roman" w:hAnsi="Times New Roman" w:cs="Times New Roman"/>
        </w:rPr>
      </w:pPr>
    </w:p>
    <w:p w14:paraId="500F45A5"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 xml:space="preserve">Date de la stațiile hidrometrice automate: </w:t>
      </w:r>
    </w:p>
    <w:p w14:paraId="74EFB5F0"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OVF va stoca datele pe serverul FTP propriu şi le va transmite pe serverul FTP de la INHGA. Datele vor rămâne stocate pe serverul FTP al OVF timp de 30 de zile.</w:t>
      </w:r>
    </w:p>
    <w:p w14:paraId="2B23A0B7" w14:textId="77777777" w:rsidR="00B567BF" w:rsidRPr="00B567BF" w:rsidRDefault="00B567BF" w:rsidP="00B567BF">
      <w:pPr>
        <w:jc w:val="both"/>
        <w:rPr>
          <w:rFonts w:ascii="Times New Roman" w:hAnsi="Times New Roman" w:cs="Times New Roman"/>
          <w:b/>
          <w:u w:val="single"/>
        </w:rPr>
      </w:pPr>
    </w:p>
    <w:p w14:paraId="10D94EF2"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u w:val="single"/>
        </w:rPr>
        <w:t>Forma transmiterii</w:t>
      </w:r>
      <w:r w:rsidRPr="00B567BF">
        <w:rPr>
          <w:rFonts w:ascii="Times New Roman" w:hAnsi="Times New Roman" w:cs="Times New Roman"/>
          <w:b/>
        </w:rPr>
        <w:t xml:space="preserve">:  </w:t>
      </w:r>
    </w:p>
    <w:p w14:paraId="7BB651CF"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hidrologice zilnice – Format text, tabelar, CSV, după cum urmează:</w:t>
      </w:r>
    </w:p>
    <w:p w14:paraId="1C6D5F5F"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HU_DHO_yyyymmddhhmmss.csv</w:t>
      </w:r>
    </w:p>
    <w:p w14:paraId="2AF08C04"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Stație; Râu; Denumire stație; Data observației (timp local); Tipul observației; Nivel (cm); Debit (m3/s); Temperatură apă (°C); Formaţiuni de gheaţă</w:t>
      </w:r>
    </w:p>
    <w:p w14:paraId="69383A63" w14:textId="77777777" w:rsidR="00B567BF" w:rsidRPr="00B567BF" w:rsidRDefault="00B567BF" w:rsidP="00B567BF">
      <w:pPr>
        <w:overflowPunct w:val="0"/>
        <w:autoSpaceDE w:val="0"/>
        <w:autoSpaceDN w:val="0"/>
        <w:adjustRightInd w:val="0"/>
        <w:ind w:right="397"/>
        <w:jc w:val="both"/>
        <w:textAlignment w:val="baseline"/>
        <w:rPr>
          <w:rFonts w:ascii="Times New Roman" w:hAnsi="Times New Roman" w:cs="Times New Roman"/>
          <w:lang w:eastAsia="hu-HU"/>
        </w:rPr>
      </w:pPr>
      <w:r w:rsidRPr="00B567BF">
        <w:rPr>
          <w:rFonts w:ascii="Times New Roman" w:hAnsi="Times New Roman" w:cs="Times New Roman"/>
          <w:lang w:eastAsia="hu-HU"/>
        </w:rPr>
        <w:t>De exemplu: 42027; Duna; Budapest; 2024.09.12 07:00; 2; 189; 1840; 20.7; 00</w:t>
      </w:r>
    </w:p>
    <w:p w14:paraId="2D24C600" w14:textId="77777777" w:rsidR="00B567BF" w:rsidRPr="00B567BF" w:rsidRDefault="00B567BF" w:rsidP="00B567BF">
      <w:pPr>
        <w:overflowPunct w:val="0"/>
        <w:autoSpaceDE w:val="0"/>
        <w:autoSpaceDN w:val="0"/>
        <w:adjustRightInd w:val="0"/>
        <w:ind w:right="397"/>
        <w:jc w:val="both"/>
        <w:textAlignment w:val="baseline"/>
        <w:rPr>
          <w:rFonts w:ascii="Times New Roman" w:hAnsi="Times New Roman" w:cs="Times New Roman"/>
          <w:lang w:eastAsia="hu-HU"/>
        </w:rPr>
      </w:pPr>
      <w:r w:rsidRPr="00B567BF">
        <w:rPr>
          <w:rFonts w:ascii="Times New Roman" w:hAnsi="Times New Roman" w:cs="Times New Roman"/>
        </w:rPr>
        <w:t>…………………………………….</w:t>
      </w:r>
    </w:p>
    <w:p w14:paraId="76CCC643"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unde:</w:t>
      </w:r>
    </w:p>
    <w:p w14:paraId="28DEF77F"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rPr>
        <w:t xml:space="preserve">yyyymmddhhmmss </w:t>
      </w:r>
      <w:r w:rsidRPr="00B567BF">
        <w:rPr>
          <w:rFonts w:ascii="Times New Roman" w:hAnsi="Times New Roman" w:cs="Times New Roman"/>
          <w:bCs/>
        </w:rPr>
        <w:t>din denumirea fișierelor reprezintă momentul generării fișierului</w:t>
      </w:r>
    </w:p>
    <w:p w14:paraId="0CC9800F"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Tipul observației (se referă la nivel): 1 –manuală; 2 – automată; 3 – simulată/estimată</w:t>
      </w:r>
    </w:p>
    <w:p w14:paraId="2942666A"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 xml:space="preserve">Formaţiuni de gheaţă: codul formațiunilor de gheață. </w:t>
      </w:r>
    </w:p>
    <w:p w14:paraId="735FB55D" w14:textId="77777777" w:rsidR="00B567BF" w:rsidRPr="00B567BF" w:rsidRDefault="00B567BF" w:rsidP="00B567BF">
      <w:pPr>
        <w:jc w:val="both"/>
        <w:rPr>
          <w:rFonts w:ascii="Times New Roman" w:hAnsi="Times New Roman" w:cs="Times New Roman"/>
        </w:rPr>
      </w:pPr>
    </w:p>
    <w:p w14:paraId="39BDAE37" w14:textId="77777777" w:rsidR="00B567BF" w:rsidRPr="00B567BF" w:rsidRDefault="00B567BF" w:rsidP="00B567BF">
      <w:pPr>
        <w:jc w:val="both"/>
        <w:rPr>
          <w:rFonts w:ascii="Times New Roman" w:hAnsi="Times New Roman" w:cs="Times New Roman"/>
        </w:rPr>
      </w:pPr>
    </w:p>
    <w:p w14:paraId="3CD15084"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Date de la stațiile hidrometrice automate – Format CSV, după cum urmează:</w:t>
      </w:r>
    </w:p>
    <w:p w14:paraId="450ABE4E"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HU_ AHO_yyyymmddhhmmss.csv</w:t>
      </w:r>
    </w:p>
    <w:p w14:paraId="483394D2"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Stație, Dată, Cod Parametru, Valoare, Cod QA/QC;</w:t>
      </w:r>
    </w:p>
    <w:p w14:paraId="7DE117FF"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 xml:space="preserve">De exemplu: 42027; </w:t>
      </w:r>
      <w:r w:rsidRPr="00B567BF">
        <w:rPr>
          <w:rFonts w:ascii="Times New Roman" w:hAnsi="Times New Roman" w:cs="Times New Roman"/>
          <w:lang w:val="hu-HU" w:eastAsia="hu-HU"/>
        </w:rPr>
        <w:t>12092024 14:00</w:t>
      </w:r>
      <w:r w:rsidRPr="00B567BF">
        <w:rPr>
          <w:rFonts w:ascii="Times New Roman" w:hAnsi="Times New Roman" w:cs="Times New Roman"/>
        </w:rPr>
        <w:t>; H; 189; 0</w:t>
      </w:r>
    </w:p>
    <w:p w14:paraId="3F629E6D"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w:t>
      </w:r>
    </w:p>
    <w:p w14:paraId="4564A120"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unde:</w:t>
      </w:r>
    </w:p>
    <w:p w14:paraId="4086272F"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rPr>
        <w:t xml:space="preserve">yyyymmddhhmmss </w:t>
      </w:r>
      <w:r w:rsidRPr="00B567BF">
        <w:rPr>
          <w:rFonts w:ascii="Times New Roman" w:hAnsi="Times New Roman" w:cs="Times New Roman"/>
          <w:bCs/>
        </w:rPr>
        <w:t>din denumirea fișierelor reprezintă momentul generării fișierului</w:t>
      </w:r>
    </w:p>
    <w:p w14:paraId="759A18C0"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Parametru = H (nivel); Q (debit);</w:t>
      </w:r>
    </w:p>
    <w:p w14:paraId="33B4866C"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Cod QA/QC: cod de validare / corecție prin proceduri automate și/sau manuale a valorilor de la stația automată (-1 = senzor defect; 0 = valoare brută; 1 … 9 = cod nivel validare)</w:t>
      </w:r>
    </w:p>
    <w:p w14:paraId="2F959CB3" w14:textId="77777777" w:rsidR="00B567BF" w:rsidRPr="00B567BF" w:rsidRDefault="00B567BF" w:rsidP="00B567BF">
      <w:pPr>
        <w:jc w:val="both"/>
        <w:rPr>
          <w:rFonts w:ascii="Times New Roman" w:hAnsi="Times New Roman" w:cs="Times New Roman"/>
        </w:rPr>
      </w:pPr>
    </w:p>
    <w:p w14:paraId="19A95319" w14:textId="77777777" w:rsidR="00B567BF" w:rsidRPr="00B567BF" w:rsidRDefault="00B567BF" w:rsidP="00B567BF">
      <w:pPr>
        <w:jc w:val="both"/>
        <w:rPr>
          <w:rFonts w:ascii="Times New Roman" w:hAnsi="Times New Roman" w:cs="Times New Roman"/>
        </w:rPr>
      </w:pPr>
    </w:p>
    <w:p w14:paraId="0FE5B848" w14:textId="77777777" w:rsidR="00B567BF" w:rsidRPr="00B567BF" w:rsidRDefault="00B567BF" w:rsidP="00B567BF">
      <w:pPr>
        <w:jc w:val="both"/>
        <w:rPr>
          <w:rFonts w:ascii="Times New Roman" w:hAnsi="Times New Roman" w:cs="Times New Roman"/>
          <w:b/>
          <w:u w:val="single"/>
        </w:rPr>
      </w:pPr>
      <w:r w:rsidRPr="00B567BF">
        <w:rPr>
          <w:rFonts w:ascii="Times New Roman" w:hAnsi="Times New Roman" w:cs="Times New Roman"/>
          <w:b/>
          <w:u w:val="single"/>
        </w:rPr>
        <w:t>Notă privind utilizarea datelor de la stațiile hidrometrice automate:</w:t>
      </w:r>
    </w:p>
    <w:p w14:paraId="7ADB5F98"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Partea ungară nu va putea fi făcută responsabilă, direct sau indirect, pentru orice pagubă, prejudiciu sau pierdere cauzată sau presupusă a fi cauzată de utilizarea și / sau interpretarea datelor de la stațiile hidrometrice automate.</w:t>
      </w:r>
    </w:p>
    <w:p w14:paraId="4CEF4853" w14:textId="77777777" w:rsidR="00B567BF" w:rsidRPr="00B567BF" w:rsidRDefault="00B567BF" w:rsidP="00B567BF">
      <w:pPr>
        <w:jc w:val="center"/>
        <w:rPr>
          <w:rFonts w:ascii="Times New Roman" w:eastAsiaTheme="minorHAnsi" w:hAnsi="Times New Roman" w:cs="Times New Roman"/>
        </w:rPr>
      </w:pPr>
    </w:p>
    <w:p w14:paraId="3792BDFF" w14:textId="12B6669B" w:rsidR="00B567BF" w:rsidRDefault="00B567BF">
      <w:pPr>
        <w:rPr>
          <w:rFonts w:ascii="Times New Roman" w:hAnsi="Times New Roman" w:cs="Times New Roman"/>
          <w:color w:val="000000" w:themeColor="text1"/>
        </w:rPr>
      </w:pPr>
      <w:r>
        <w:rPr>
          <w:rFonts w:ascii="Times New Roman" w:hAnsi="Times New Roman" w:cs="Times New Roman"/>
          <w:color w:val="000000" w:themeColor="text1"/>
        </w:rPr>
        <w:br w:type="page"/>
      </w:r>
    </w:p>
    <w:p w14:paraId="5B35CC12" w14:textId="77777777" w:rsidR="00B567BF" w:rsidRPr="00B567BF" w:rsidRDefault="00B567BF" w:rsidP="00B711FE">
      <w:pPr>
        <w:jc w:val="right"/>
        <w:rPr>
          <w:rFonts w:ascii="Times New Roman" w:hAnsi="Times New Roman" w:cs="Times New Roman"/>
          <w:b/>
          <w:color w:val="000000" w:themeColor="text1"/>
        </w:rPr>
      </w:pPr>
      <w:r w:rsidRPr="00B567BF">
        <w:rPr>
          <w:rFonts w:ascii="Times New Roman" w:hAnsi="Times New Roman" w:cs="Times New Roman"/>
          <w:b/>
          <w:color w:val="000000" w:themeColor="text1"/>
        </w:rPr>
        <w:lastRenderedPageBreak/>
        <w:t>Anexa nr. 3</w:t>
      </w:r>
    </w:p>
    <w:p w14:paraId="39E2B14C" w14:textId="77777777" w:rsidR="00B567BF" w:rsidRPr="00B567BF" w:rsidRDefault="00B567BF" w:rsidP="00B711FE">
      <w:pPr>
        <w:jc w:val="right"/>
        <w:rPr>
          <w:rFonts w:ascii="Times New Roman" w:hAnsi="Times New Roman" w:cs="Times New Roman"/>
          <w:b/>
          <w:color w:val="000000" w:themeColor="text1"/>
        </w:rPr>
      </w:pPr>
      <w:r w:rsidRPr="00B567BF">
        <w:rPr>
          <w:rFonts w:ascii="Times New Roman" w:hAnsi="Times New Roman" w:cs="Times New Roman"/>
          <w:b/>
          <w:color w:val="000000" w:themeColor="text1"/>
        </w:rPr>
        <w:t>la Protocolul Sesiunii a XXXVI-a</w:t>
      </w:r>
    </w:p>
    <w:p w14:paraId="48B87385" w14:textId="77777777" w:rsidR="00B567BF" w:rsidRPr="00B567BF" w:rsidRDefault="00B567BF" w:rsidP="00B711FE">
      <w:pPr>
        <w:jc w:val="right"/>
        <w:rPr>
          <w:rFonts w:ascii="Times New Roman" w:hAnsi="Times New Roman" w:cs="Times New Roman"/>
          <w:b/>
          <w:color w:val="000000" w:themeColor="text1"/>
        </w:rPr>
      </w:pPr>
      <w:r w:rsidRPr="00B567BF">
        <w:rPr>
          <w:rFonts w:ascii="Times New Roman" w:hAnsi="Times New Roman" w:cs="Times New Roman"/>
          <w:b/>
          <w:color w:val="000000" w:themeColor="text1"/>
        </w:rPr>
        <w:t>a Comisiei hidrotehnice româno-ungare</w:t>
      </w:r>
    </w:p>
    <w:p w14:paraId="67349705" w14:textId="77777777" w:rsidR="00B567BF" w:rsidRPr="00B567BF" w:rsidRDefault="00B567BF" w:rsidP="00B711FE">
      <w:pPr>
        <w:jc w:val="right"/>
        <w:rPr>
          <w:rFonts w:ascii="Times New Roman" w:hAnsi="Times New Roman" w:cs="Times New Roman"/>
          <w:b/>
          <w:color w:val="000000" w:themeColor="text1"/>
        </w:rPr>
      </w:pPr>
      <w:r w:rsidRPr="00B567BF">
        <w:rPr>
          <w:rFonts w:ascii="Times New Roman" w:hAnsi="Times New Roman" w:cs="Times New Roman"/>
          <w:b/>
          <w:color w:val="000000" w:themeColor="text1"/>
        </w:rPr>
        <w:t>semnat la Băile 1 Mai, în data de 9 mai 2025</w:t>
      </w:r>
    </w:p>
    <w:p w14:paraId="6792959F" w14:textId="77777777" w:rsidR="00B567BF" w:rsidRPr="00B567BF" w:rsidRDefault="00B567BF" w:rsidP="00B711FE">
      <w:pPr>
        <w:jc w:val="right"/>
        <w:rPr>
          <w:rFonts w:ascii="Times New Roman" w:hAnsi="Times New Roman" w:cs="Times New Roman"/>
          <w:color w:val="000000" w:themeColor="text1"/>
          <w:u w:val="single"/>
          <w:lang w:val="pt-PT"/>
        </w:rPr>
      </w:pPr>
    </w:p>
    <w:p w14:paraId="7D82E9CC" w14:textId="77777777" w:rsidR="00B567BF" w:rsidRPr="00B567BF" w:rsidRDefault="00B567BF" w:rsidP="00B711FE">
      <w:pPr>
        <w:jc w:val="right"/>
        <w:rPr>
          <w:rFonts w:ascii="Times New Roman" w:hAnsi="Times New Roman" w:cs="Times New Roman"/>
          <w:b/>
          <w:color w:val="000000" w:themeColor="text1"/>
        </w:rPr>
      </w:pPr>
      <w:bookmarkStart w:id="39" w:name="_Hlk177125748"/>
      <w:r w:rsidRPr="00B567BF">
        <w:rPr>
          <w:rFonts w:ascii="Times New Roman" w:hAnsi="Times New Roman" w:cs="Times New Roman"/>
          <w:b/>
          <w:color w:val="000000" w:themeColor="text1"/>
        </w:rPr>
        <w:t>Anexa nr. 5.a</w:t>
      </w:r>
    </w:p>
    <w:p w14:paraId="22502CAD" w14:textId="77777777" w:rsidR="00B567BF" w:rsidRPr="00B567BF" w:rsidRDefault="00B567BF" w:rsidP="00B711FE">
      <w:pPr>
        <w:jc w:val="right"/>
        <w:rPr>
          <w:rFonts w:ascii="Times New Roman" w:hAnsi="Times New Roman" w:cs="Times New Roman"/>
          <w:b/>
          <w:color w:val="000000" w:themeColor="text1"/>
        </w:rPr>
      </w:pPr>
      <w:r w:rsidRPr="00B567BF">
        <w:rPr>
          <w:rFonts w:ascii="Times New Roman" w:hAnsi="Times New Roman" w:cs="Times New Roman"/>
          <w:b/>
          <w:color w:val="000000" w:themeColor="text1"/>
        </w:rPr>
        <w:t>la Regulamentul privind transmiterea reciprocă a datelor şi informaţiilor</w:t>
      </w:r>
    </w:p>
    <w:p w14:paraId="78CE9C2C" w14:textId="77777777" w:rsidR="00B567BF" w:rsidRPr="00B567BF" w:rsidRDefault="00B567BF" w:rsidP="00B711FE">
      <w:pPr>
        <w:jc w:val="right"/>
        <w:rPr>
          <w:rFonts w:ascii="Times New Roman" w:hAnsi="Times New Roman" w:cs="Times New Roman"/>
          <w:b/>
          <w:color w:val="000000" w:themeColor="text1"/>
        </w:rPr>
      </w:pPr>
      <w:r w:rsidRPr="00B567BF">
        <w:rPr>
          <w:rFonts w:ascii="Times New Roman" w:hAnsi="Times New Roman" w:cs="Times New Roman"/>
          <w:b/>
          <w:color w:val="000000" w:themeColor="text1"/>
        </w:rPr>
        <w:t xml:space="preserve"> meteorologice şi hidrologice între România şi Ungaria</w:t>
      </w:r>
    </w:p>
    <w:bookmarkEnd w:id="39"/>
    <w:p w14:paraId="294A2E16" w14:textId="77777777" w:rsidR="00B567BF" w:rsidRPr="00B567BF" w:rsidRDefault="00B567BF" w:rsidP="00B567BF">
      <w:pPr>
        <w:rPr>
          <w:rFonts w:ascii="Times New Roman" w:hAnsi="Times New Roman" w:cs="Times New Roman"/>
          <w:b/>
          <w:color w:val="000000" w:themeColor="text1"/>
        </w:rPr>
      </w:pPr>
    </w:p>
    <w:p w14:paraId="1DD6BD43" w14:textId="5D5CB621" w:rsidR="00B567BF" w:rsidRPr="00B567BF" w:rsidRDefault="00B567BF" w:rsidP="00C36FD4">
      <w:pPr>
        <w:jc w:val="center"/>
        <w:rPr>
          <w:rFonts w:ascii="Times New Roman" w:hAnsi="Times New Roman" w:cs="Times New Roman"/>
          <w:color w:val="000000" w:themeColor="text1"/>
        </w:rPr>
      </w:pPr>
      <w:r w:rsidRPr="00B567BF">
        <w:rPr>
          <w:rFonts w:ascii="Times New Roman" w:hAnsi="Times New Roman" w:cs="Times New Roman"/>
          <w:b/>
          <w:color w:val="000000" w:themeColor="text1"/>
        </w:rPr>
        <w:t>SCHIMBUL AVERTIZĂRILOR HIDROLOGICE</w:t>
      </w:r>
    </w:p>
    <w:p w14:paraId="522780D1" w14:textId="77777777" w:rsidR="00B567BF" w:rsidRPr="00B567BF" w:rsidRDefault="00B567BF" w:rsidP="00B567BF">
      <w:pPr>
        <w:rPr>
          <w:rFonts w:ascii="Times New Roman" w:hAnsi="Times New Roman" w:cs="Times New Roman"/>
          <w:b/>
          <w:color w:val="000000" w:themeColor="text1"/>
        </w:rPr>
      </w:pPr>
    </w:p>
    <w:p w14:paraId="5085A4B9" w14:textId="77777777" w:rsidR="00B567BF" w:rsidRPr="00B567BF" w:rsidRDefault="00B567BF" w:rsidP="00B567BF">
      <w:pPr>
        <w:rPr>
          <w:rFonts w:ascii="Times New Roman" w:hAnsi="Times New Roman" w:cs="Times New Roman"/>
          <w:b/>
          <w:color w:val="000000" w:themeColor="text1"/>
        </w:rPr>
      </w:pPr>
      <w:r w:rsidRPr="00B567BF">
        <w:rPr>
          <w:rFonts w:ascii="Times New Roman" w:hAnsi="Times New Roman" w:cs="Times New Roman"/>
          <w:b/>
          <w:color w:val="000000" w:themeColor="text1"/>
        </w:rPr>
        <w:t>Transmiterea de avertizări hidrologice de către Partea română:</w:t>
      </w:r>
    </w:p>
    <w:p w14:paraId="320D1C08" w14:textId="77777777" w:rsidR="00B567BF" w:rsidRPr="00B567BF" w:rsidRDefault="00B567BF" w:rsidP="00B567BF">
      <w:pPr>
        <w:rPr>
          <w:rFonts w:ascii="Times New Roman" w:hAnsi="Times New Roman" w:cs="Times New Roman"/>
          <w:color w:val="000000" w:themeColor="text1"/>
        </w:rPr>
      </w:pPr>
    </w:p>
    <w:p w14:paraId="3BF93C0B" w14:textId="77777777" w:rsidR="00B567BF" w:rsidRPr="00B567BF" w:rsidRDefault="00B567BF" w:rsidP="00B567BF">
      <w:pPr>
        <w:rPr>
          <w:rFonts w:ascii="Times New Roman" w:hAnsi="Times New Roman" w:cs="Times New Roman"/>
          <w:b/>
          <w:color w:val="000000" w:themeColor="text1"/>
        </w:rPr>
      </w:pPr>
      <w:r w:rsidRPr="00B567BF">
        <w:rPr>
          <w:rFonts w:ascii="Times New Roman" w:hAnsi="Times New Roman" w:cs="Times New Roman"/>
          <w:b/>
          <w:color w:val="000000" w:themeColor="text1"/>
          <w:u w:val="single"/>
        </w:rPr>
        <w:t>Se transmite</w:t>
      </w:r>
    </w:p>
    <w:p w14:paraId="6381435E"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În cazul cotelor ce se află peste cota de atenţie, de la</w:t>
      </w:r>
      <w:r w:rsidRPr="00B567BF">
        <w:rPr>
          <w:rFonts w:ascii="Times New Roman" w:hAnsi="Times New Roman" w:cs="Times New Roman"/>
          <w:b/>
          <w:color w:val="000000" w:themeColor="text1"/>
        </w:rPr>
        <w:t xml:space="preserve"> </w:t>
      </w:r>
      <w:r w:rsidRPr="00B567BF">
        <w:rPr>
          <w:rFonts w:ascii="Times New Roman" w:hAnsi="Times New Roman" w:cs="Times New Roman"/>
          <w:color w:val="000000" w:themeColor="text1"/>
        </w:rPr>
        <w:t>staţiile menţionate în</w:t>
      </w:r>
      <w:r w:rsidRPr="00B567BF">
        <w:rPr>
          <w:rFonts w:ascii="Times New Roman" w:hAnsi="Times New Roman" w:cs="Times New Roman"/>
          <w:b/>
          <w:color w:val="000000" w:themeColor="text1"/>
        </w:rPr>
        <w:t xml:space="preserve"> anexa 4a:</w:t>
      </w:r>
    </w:p>
    <w:p w14:paraId="71025106" w14:textId="77777777" w:rsidR="00B567BF" w:rsidRPr="00B567BF" w:rsidRDefault="00B567BF" w:rsidP="001F347E">
      <w:pPr>
        <w:numPr>
          <w:ilvl w:val="0"/>
          <w:numId w:val="19"/>
        </w:numPr>
        <w:rPr>
          <w:rFonts w:ascii="Times New Roman" w:hAnsi="Times New Roman" w:cs="Times New Roman"/>
          <w:color w:val="000000" w:themeColor="text1"/>
        </w:rPr>
      </w:pPr>
      <w:r w:rsidRPr="00B567BF">
        <w:rPr>
          <w:rFonts w:ascii="Times New Roman" w:hAnsi="Times New Roman" w:cs="Times New Roman"/>
          <w:color w:val="000000" w:themeColor="text1"/>
        </w:rPr>
        <w:t>toate cotele apelor citite manual între orele standard de transmisie, cu menţionarea datei (ziua, ora);</w:t>
      </w:r>
    </w:p>
    <w:p w14:paraId="00EB5842" w14:textId="77777777" w:rsidR="00B567BF" w:rsidRPr="00B567BF" w:rsidRDefault="00B567BF" w:rsidP="00B567BF">
      <w:pPr>
        <w:rPr>
          <w:rFonts w:ascii="Times New Roman" w:hAnsi="Times New Roman" w:cs="Times New Roman"/>
          <w:color w:val="000000" w:themeColor="text1"/>
        </w:rPr>
      </w:pPr>
    </w:p>
    <w:p w14:paraId="5FA57FDE"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b/>
          <w:color w:val="000000" w:themeColor="text1"/>
          <w:u w:val="single"/>
        </w:rPr>
        <w:t>Ora transmiterii</w:t>
      </w:r>
      <w:r w:rsidRPr="00B567BF">
        <w:rPr>
          <w:rFonts w:ascii="Times New Roman" w:hAnsi="Times New Roman" w:cs="Times New Roman"/>
          <w:color w:val="000000" w:themeColor="text1"/>
        </w:rPr>
        <w:t>: ora la care sunt disponibile datele, în conformitate cu reglementările specifice în vigoare la nivel național.</w:t>
      </w:r>
    </w:p>
    <w:p w14:paraId="6B2741B6" w14:textId="77777777" w:rsidR="00B567BF" w:rsidRPr="00B567BF" w:rsidRDefault="00B567BF" w:rsidP="00B567BF">
      <w:pPr>
        <w:rPr>
          <w:rFonts w:ascii="Times New Roman" w:hAnsi="Times New Roman" w:cs="Times New Roman"/>
          <w:color w:val="000000" w:themeColor="text1"/>
        </w:rPr>
      </w:pPr>
    </w:p>
    <w:p w14:paraId="5C10D528"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b/>
          <w:color w:val="000000" w:themeColor="text1"/>
          <w:u w:val="single"/>
        </w:rPr>
        <w:t>Modul de transmitere</w:t>
      </w:r>
      <w:r w:rsidRPr="00B567BF">
        <w:rPr>
          <w:rFonts w:ascii="Times New Roman" w:hAnsi="Times New Roman" w:cs="Times New Roman"/>
          <w:b/>
          <w:color w:val="000000" w:themeColor="text1"/>
        </w:rPr>
        <w:t>:</w:t>
      </w:r>
    </w:p>
    <w:p w14:paraId="0CCE4B0F"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 xml:space="preserve">La nivelul instituțiilor teritoriale competente datele vor fi transmise astfel: </w:t>
      </w:r>
    </w:p>
    <w:p w14:paraId="612224A9" w14:textId="77777777" w:rsidR="00B567BF" w:rsidRPr="00B567BF" w:rsidRDefault="00B567BF" w:rsidP="001F347E">
      <w:pPr>
        <w:numPr>
          <w:ilvl w:val="0"/>
          <w:numId w:val="17"/>
        </w:numPr>
        <w:rPr>
          <w:rFonts w:ascii="Times New Roman" w:hAnsi="Times New Roman" w:cs="Times New Roman"/>
          <w:color w:val="000000" w:themeColor="text1"/>
        </w:rPr>
      </w:pPr>
      <w:r w:rsidRPr="00B567BF">
        <w:rPr>
          <w:rFonts w:ascii="Times New Roman" w:hAnsi="Times New Roman" w:cs="Times New Roman"/>
          <w:color w:val="000000" w:themeColor="text1"/>
        </w:rPr>
        <w:t>ABA Someş-Tisa va transmite datele prin e-mail la FETIVIZIG</w:t>
      </w:r>
    </w:p>
    <w:p w14:paraId="75E559A8" w14:textId="77777777" w:rsidR="00B567BF" w:rsidRPr="00B567BF" w:rsidRDefault="00B567BF" w:rsidP="001F347E">
      <w:pPr>
        <w:numPr>
          <w:ilvl w:val="0"/>
          <w:numId w:val="17"/>
        </w:numPr>
        <w:rPr>
          <w:rFonts w:ascii="Times New Roman" w:hAnsi="Times New Roman" w:cs="Times New Roman"/>
          <w:color w:val="000000" w:themeColor="text1"/>
        </w:rPr>
      </w:pPr>
      <w:r w:rsidRPr="00B567BF">
        <w:rPr>
          <w:rFonts w:ascii="Times New Roman" w:hAnsi="Times New Roman" w:cs="Times New Roman"/>
          <w:color w:val="000000" w:themeColor="text1"/>
        </w:rPr>
        <w:t>ABA Crişuri va transmite datele prin e-mail la KÖVIZIG şi la TIVIZIG</w:t>
      </w:r>
    </w:p>
    <w:p w14:paraId="7AAD824E" w14:textId="77777777" w:rsidR="00B567BF" w:rsidRPr="00B567BF" w:rsidRDefault="00B567BF" w:rsidP="001F347E">
      <w:pPr>
        <w:numPr>
          <w:ilvl w:val="0"/>
          <w:numId w:val="17"/>
        </w:numPr>
        <w:rPr>
          <w:rFonts w:ascii="Times New Roman" w:hAnsi="Times New Roman" w:cs="Times New Roman"/>
          <w:color w:val="000000" w:themeColor="text1"/>
        </w:rPr>
      </w:pPr>
      <w:r w:rsidRPr="00B567BF">
        <w:rPr>
          <w:rFonts w:ascii="Times New Roman" w:hAnsi="Times New Roman" w:cs="Times New Roman"/>
          <w:color w:val="000000" w:themeColor="text1"/>
        </w:rPr>
        <w:t>ABA Mureş va transmite datele prin e-mail la ATIVIZIG</w:t>
      </w:r>
    </w:p>
    <w:p w14:paraId="6D6CE956" w14:textId="77777777" w:rsidR="00B567BF" w:rsidRPr="00B567BF" w:rsidRDefault="00B567BF" w:rsidP="00B567BF">
      <w:pPr>
        <w:rPr>
          <w:rFonts w:ascii="Times New Roman" w:hAnsi="Times New Roman" w:cs="Times New Roman"/>
          <w:color w:val="000000" w:themeColor="text1"/>
        </w:rPr>
      </w:pPr>
    </w:p>
    <w:p w14:paraId="064083F4" w14:textId="77777777" w:rsidR="00B567BF" w:rsidRPr="00B567BF" w:rsidRDefault="00B567BF" w:rsidP="00B567BF">
      <w:pPr>
        <w:rPr>
          <w:rFonts w:ascii="Times New Roman" w:hAnsi="Times New Roman" w:cs="Times New Roman"/>
          <w:color w:val="000000" w:themeColor="text1"/>
        </w:rPr>
      </w:pPr>
      <w:bookmarkStart w:id="40" w:name="_Hlk151388412"/>
      <w:r w:rsidRPr="00B567BF">
        <w:rPr>
          <w:rFonts w:ascii="Times New Roman" w:hAnsi="Times New Roman" w:cs="Times New Roman"/>
          <w:color w:val="000000" w:themeColor="text1"/>
        </w:rPr>
        <w:t xml:space="preserve">De asemenea, ca linie de rezervă datele vor fi transmise astfel: </w:t>
      </w:r>
    </w:p>
    <w:p w14:paraId="7412D6EB" w14:textId="77777777" w:rsidR="00B567BF" w:rsidRPr="00B567BF" w:rsidRDefault="00B567BF" w:rsidP="001F347E">
      <w:pPr>
        <w:numPr>
          <w:ilvl w:val="0"/>
          <w:numId w:val="17"/>
        </w:numPr>
        <w:rPr>
          <w:rFonts w:ascii="Times New Roman" w:hAnsi="Times New Roman" w:cs="Times New Roman"/>
          <w:color w:val="000000" w:themeColor="text1"/>
        </w:rPr>
      </w:pPr>
      <w:r w:rsidRPr="00B567BF">
        <w:rPr>
          <w:rFonts w:ascii="Times New Roman" w:hAnsi="Times New Roman" w:cs="Times New Roman"/>
          <w:color w:val="000000" w:themeColor="text1"/>
        </w:rPr>
        <w:t>ABA Someş-Tisa va transmite datele prin FTP pe serverul FTP de la OVF şi pe serverul FTP al INHGA.</w:t>
      </w:r>
    </w:p>
    <w:p w14:paraId="11CBE6D1" w14:textId="77777777" w:rsidR="00B567BF" w:rsidRPr="00B567BF" w:rsidRDefault="00B567BF" w:rsidP="001F347E">
      <w:pPr>
        <w:numPr>
          <w:ilvl w:val="0"/>
          <w:numId w:val="17"/>
        </w:numPr>
        <w:rPr>
          <w:rFonts w:ascii="Times New Roman" w:hAnsi="Times New Roman" w:cs="Times New Roman"/>
          <w:color w:val="000000" w:themeColor="text1"/>
        </w:rPr>
      </w:pPr>
      <w:r w:rsidRPr="00B567BF">
        <w:rPr>
          <w:rFonts w:ascii="Times New Roman" w:hAnsi="Times New Roman" w:cs="Times New Roman"/>
          <w:color w:val="000000" w:themeColor="text1"/>
        </w:rPr>
        <w:t>ABA Crişuri va transmite datele prin FTP pe serverul FTP de la OVF şi pe serverul FTP al INHGA.</w:t>
      </w:r>
    </w:p>
    <w:p w14:paraId="566293B3" w14:textId="77777777" w:rsidR="00B567BF" w:rsidRPr="00B567BF" w:rsidRDefault="00B567BF" w:rsidP="001F347E">
      <w:pPr>
        <w:numPr>
          <w:ilvl w:val="0"/>
          <w:numId w:val="17"/>
        </w:numPr>
        <w:rPr>
          <w:rFonts w:ascii="Times New Roman" w:hAnsi="Times New Roman" w:cs="Times New Roman"/>
          <w:color w:val="000000" w:themeColor="text1"/>
        </w:rPr>
      </w:pPr>
      <w:r w:rsidRPr="00B567BF">
        <w:rPr>
          <w:rFonts w:ascii="Times New Roman" w:hAnsi="Times New Roman" w:cs="Times New Roman"/>
          <w:color w:val="000000" w:themeColor="text1"/>
        </w:rPr>
        <w:t>ABA Mureş va transmite datele prin FTP pe serverul FTP de la OVF şi pe serverul FTP al INHGA.</w:t>
      </w:r>
    </w:p>
    <w:bookmarkEnd w:id="40"/>
    <w:p w14:paraId="1EC92793" w14:textId="77777777" w:rsidR="00B567BF" w:rsidRPr="00B567BF" w:rsidRDefault="00B567BF" w:rsidP="00B567BF">
      <w:pPr>
        <w:rPr>
          <w:rFonts w:ascii="Times New Roman" w:hAnsi="Times New Roman" w:cs="Times New Roman"/>
          <w:b/>
          <w:color w:val="000000" w:themeColor="text1"/>
          <w:u w:val="single"/>
        </w:rPr>
      </w:pPr>
    </w:p>
    <w:p w14:paraId="25FFFB4F"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b/>
          <w:color w:val="000000" w:themeColor="text1"/>
          <w:u w:val="single"/>
        </w:rPr>
        <w:t>Forma transmiterii (1 sau 2)</w:t>
      </w:r>
      <w:r w:rsidRPr="00B567BF">
        <w:rPr>
          <w:rFonts w:ascii="Times New Roman" w:hAnsi="Times New Roman" w:cs="Times New Roman"/>
          <w:b/>
          <w:color w:val="000000" w:themeColor="text1"/>
        </w:rPr>
        <w:t xml:space="preserve">:  </w:t>
      </w:r>
    </w:p>
    <w:p w14:paraId="6858D56C" w14:textId="77777777" w:rsidR="00B567BF" w:rsidRPr="00B567BF" w:rsidRDefault="00B567BF" w:rsidP="001F347E">
      <w:pPr>
        <w:numPr>
          <w:ilvl w:val="0"/>
          <w:numId w:val="27"/>
        </w:numPr>
        <w:rPr>
          <w:rFonts w:ascii="Times New Roman" w:hAnsi="Times New Roman" w:cs="Times New Roman"/>
          <w:b/>
          <w:bCs/>
          <w:color w:val="000000" w:themeColor="text1"/>
        </w:rPr>
      </w:pPr>
      <w:r w:rsidRPr="00B567BF">
        <w:rPr>
          <w:rFonts w:ascii="Times New Roman" w:hAnsi="Times New Roman" w:cs="Times New Roman"/>
          <w:b/>
          <w:bCs/>
          <w:color w:val="000000" w:themeColor="text1"/>
        </w:rPr>
        <w:t>În clar conform următorului format:</w:t>
      </w:r>
    </w:p>
    <w:p w14:paraId="33007444"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ab/>
      </w:r>
    </w:p>
    <w:p w14:paraId="33791AFD"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AVERTIZARE  HIDROLOGICĂ  din YYYY/MM/DD, ora  HH:mm</w:t>
      </w:r>
    </w:p>
    <w:p w14:paraId="480D1DEC"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Cod   Denumire stație  MM  DD  HH      H     Q      Td     CA    CI     CP    Prec.              Interval</w:t>
      </w:r>
    </w:p>
    <w:p w14:paraId="3A41C18C" w14:textId="77777777" w:rsidR="00B567BF" w:rsidRPr="00B567BF" w:rsidRDefault="00B567BF" w:rsidP="00B567BF">
      <w:pPr>
        <w:rPr>
          <w:rFonts w:ascii="Times New Roman" w:hAnsi="Times New Roman" w:cs="Times New Roman"/>
          <w:color w:val="000000" w:themeColor="text1"/>
        </w:rPr>
      </w:pPr>
    </w:p>
    <w:p w14:paraId="07AAF766"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unde:</w:t>
      </w:r>
    </w:p>
    <w:p w14:paraId="44E1A7DF"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YYYY/MM/DD, ora  HH:mm - sunt anul, luna, ziua, ora locală, minutul când s-a emis avertizarea</w:t>
      </w:r>
    </w:p>
    <w:p w14:paraId="1FF1E91C"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MM, DD, HH - sunt luna, ziua, ora locală când s-a efectuat observația cotei la staţia respectivă;</w:t>
      </w:r>
    </w:p>
    <w:p w14:paraId="1E889B82"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H - cota măsurată (cm);</w:t>
      </w:r>
    </w:p>
    <w:p w14:paraId="79C296E0"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Q – debitul corespunzător cotei masurate (m3/s);</w:t>
      </w:r>
    </w:p>
    <w:p w14:paraId="3923089C"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Td - tendinţa de evoluţie a cotei (+ creştere, - scădere, = staţionar);</w:t>
      </w:r>
    </w:p>
    <w:p w14:paraId="100E1E9E"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 xml:space="preserve">CA, CI, CP - cotele corespunzătoare fazelor de apărare I, II,  III; </w:t>
      </w:r>
    </w:p>
    <w:p w14:paraId="08B953FE"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Prec - cantitatea de precipitaţii în mm înregistrată</w:t>
      </w:r>
    </w:p>
    <w:p w14:paraId="48D7DA6A" w14:textId="77777777" w:rsidR="00B567BF" w:rsidRPr="00B567BF" w:rsidRDefault="00B567BF" w:rsidP="001F347E">
      <w:pPr>
        <w:numPr>
          <w:ilvl w:val="0"/>
          <w:numId w:val="28"/>
        </w:numPr>
        <w:rPr>
          <w:rFonts w:ascii="Times New Roman" w:hAnsi="Times New Roman" w:cs="Times New Roman"/>
          <w:color w:val="000000" w:themeColor="text1"/>
        </w:rPr>
      </w:pPr>
      <w:r w:rsidRPr="00B567BF">
        <w:rPr>
          <w:rFonts w:ascii="Times New Roman" w:hAnsi="Times New Roman" w:cs="Times New Roman"/>
          <w:color w:val="000000" w:themeColor="text1"/>
        </w:rPr>
        <w:t>Interval – intervalul în care s-au înregistrat precipitațiile: hh.mm - hh.mm (hh - ora locală, mm - minutul)</w:t>
      </w:r>
    </w:p>
    <w:p w14:paraId="1BE2F59E" w14:textId="77777777" w:rsidR="00B567BF" w:rsidRPr="00B567BF" w:rsidRDefault="00B567BF" w:rsidP="00B567BF">
      <w:pPr>
        <w:rPr>
          <w:rFonts w:ascii="Times New Roman" w:hAnsi="Times New Roman" w:cs="Times New Roman"/>
          <w:color w:val="000000" w:themeColor="text1"/>
        </w:rPr>
      </w:pPr>
    </w:p>
    <w:p w14:paraId="6CF57175" w14:textId="77777777" w:rsidR="00B567BF" w:rsidRPr="00B567BF" w:rsidRDefault="00B567BF" w:rsidP="001F347E">
      <w:pPr>
        <w:numPr>
          <w:ilvl w:val="0"/>
          <w:numId w:val="27"/>
        </w:numPr>
        <w:rPr>
          <w:rFonts w:ascii="Times New Roman" w:hAnsi="Times New Roman" w:cs="Times New Roman"/>
          <w:color w:val="000000" w:themeColor="text1"/>
        </w:rPr>
      </w:pPr>
      <w:r w:rsidRPr="00B567BF">
        <w:rPr>
          <w:rFonts w:ascii="Times New Roman" w:hAnsi="Times New Roman" w:cs="Times New Roman"/>
          <w:b/>
          <w:bCs/>
          <w:color w:val="000000" w:themeColor="text1"/>
        </w:rPr>
        <w:t>în format tabelar CSV conform următorului format</w:t>
      </w:r>
      <w:r w:rsidRPr="00B567BF">
        <w:rPr>
          <w:rFonts w:ascii="Times New Roman" w:hAnsi="Times New Roman" w:cs="Times New Roman"/>
          <w:color w:val="000000" w:themeColor="text1"/>
        </w:rPr>
        <w:t>:</w:t>
      </w:r>
    </w:p>
    <w:p w14:paraId="1F0E8526" w14:textId="77777777" w:rsidR="00B567BF" w:rsidRPr="00B567BF" w:rsidRDefault="00B567BF" w:rsidP="00B567BF">
      <w:pPr>
        <w:rPr>
          <w:rFonts w:ascii="Times New Roman" w:hAnsi="Times New Roman" w:cs="Times New Roman"/>
          <w:color w:val="000000" w:themeColor="text1"/>
        </w:rPr>
      </w:pPr>
    </w:p>
    <w:p w14:paraId="0B16CF29" w14:textId="77777777" w:rsidR="00B567BF" w:rsidRPr="00B567BF" w:rsidRDefault="00B567BF" w:rsidP="00B567BF">
      <w:pPr>
        <w:rPr>
          <w:rFonts w:ascii="Times New Roman" w:hAnsi="Times New Roman" w:cs="Times New Roman"/>
          <w:b/>
          <w:color w:val="000000" w:themeColor="text1"/>
        </w:rPr>
      </w:pPr>
      <w:r w:rsidRPr="00B567BF">
        <w:rPr>
          <w:rFonts w:ascii="Times New Roman" w:hAnsi="Times New Roman" w:cs="Times New Roman"/>
          <w:b/>
          <w:color w:val="000000" w:themeColor="text1"/>
        </w:rPr>
        <w:t>RO_HW_yyyymmddhhmmss.csv</w:t>
      </w:r>
    </w:p>
    <w:p w14:paraId="05160EE5"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Cod Stație; Râu; Denumire stație; Data observației (timp local); Nivel (cm); Debit (m3/s); Tendinta; CA; CI; CP; Precipitatie (mm); Oră început interval precipitație; Oră sfârșit interval precipitație;</w:t>
      </w:r>
    </w:p>
    <w:p w14:paraId="3A46271B" w14:textId="77777777" w:rsidR="00B567BF" w:rsidRPr="00B567BF" w:rsidRDefault="00B567BF" w:rsidP="00B567BF">
      <w:pPr>
        <w:rPr>
          <w:rFonts w:ascii="Times New Roman" w:hAnsi="Times New Roman" w:cs="Times New Roman"/>
          <w:color w:val="000000" w:themeColor="text1"/>
        </w:rPr>
      </w:pPr>
      <w:r w:rsidRPr="00B567BF">
        <w:rPr>
          <w:rFonts w:ascii="Times New Roman" w:hAnsi="Times New Roman" w:cs="Times New Roman"/>
          <w:color w:val="000000" w:themeColor="text1"/>
        </w:rPr>
        <w:t>De exemplu: 44119; Viseu; Bistra; 2024.11.21 06:00; 105; 62.4; +; 220; 270; 300; 35.7; 12:30; 14:20</w:t>
      </w:r>
    </w:p>
    <w:p w14:paraId="30570E53" w14:textId="77777777" w:rsidR="00B567BF" w:rsidRPr="00B567BF" w:rsidRDefault="00B567BF" w:rsidP="00B567BF">
      <w:pPr>
        <w:rPr>
          <w:rFonts w:ascii="Times New Roman" w:hAnsi="Times New Roman" w:cs="Times New Roman"/>
          <w:color w:val="000000" w:themeColor="text1"/>
        </w:rPr>
      </w:pPr>
    </w:p>
    <w:p w14:paraId="16CD65FD" w14:textId="77777777" w:rsidR="00B567BF" w:rsidRPr="00B567BF" w:rsidRDefault="00B567BF" w:rsidP="00B567BF">
      <w:pPr>
        <w:rPr>
          <w:rFonts w:ascii="Times New Roman" w:hAnsi="Times New Roman" w:cs="Times New Roman"/>
          <w:bCs/>
          <w:color w:val="000000" w:themeColor="text1"/>
        </w:rPr>
      </w:pPr>
      <w:r w:rsidRPr="00B567BF">
        <w:rPr>
          <w:rFonts w:ascii="Times New Roman" w:hAnsi="Times New Roman" w:cs="Times New Roman"/>
          <w:color w:val="000000" w:themeColor="text1"/>
        </w:rPr>
        <w:t xml:space="preserve">unde: </w:t>
      </w:r>
      <w:r w:rsidRPr="00B567BF">
        <w:rPr>
          <w:rFonts w:ascii="Times New Roman" w:hAnsi="Times New Roman" w:cs="Times New Roman"/>
          <w:b/>
          <w:color w:val="000000" w:themeColor="text1"/>
        </w:rPr>
        <w:t xml:space="preserve">yyyymmddhhmmss </w:t>
      </w:r>
      <w:r w:rsidRPr="00B567BF">
        <w:rPr>
          <w:rFonts w:ascii="Times New Roman" w:hAnsi="Times New Roman" w:cs="Times New Roman"/>
          <w:bCs/>
          <w:color w:val="000000" w:themeColor="text1"/>
        </w:rPr>
        <w:t>din denumirea fișierelor de avertizări reprezintă momentul generării fișierului.</w:t>
      </w:r>
    </w:p>
    <w:p w14:paraId="60CE5A99" w14:textId="77777777" w:rsidR="00B567BF" w:rsidRPr="00B567BF" w:rsidRDefault="00B567BF" w:rsidP="00B567BF">
      <w:pPr>
        <w:rPr>
          <w:rFonts w:ascii="Times New Roman" w:hAnsi="Times New Roman" w:cs="Times New Roman"/>
          <w:color w:val="000000" w:themeColor="text1"/>
        </w:rPr>
      </w:pPr>
    </w:p>
    <w:p w14:paraId="6776888E" w14:textId="77777777" w:rsidR="00B567BF" w:rsidRPr="00B567BF" w:rsidRDefault="00B567BF" w:rsidP="00B567BF">
      <w:pPr>
        <w:rPr>
          <w:rFonts w:ascii="Times New Roman" w:hAnsi="Times New Roman" w:cs="Times New Roman"/>
          <w:color w:val="000000" w:themeColor="text1"/>
        </w:rPr>
      </w:pPr>
    </w:p>
    <w:p w14:paraId="49619BC8" w14:textId="77777777" w:rsidR="00B567BF" w:rsidRPr="00B567BF" w:rsidRDefault="00B567BF" w:rsidP="00B567BF">
      <w:pPr>
        <w:rPr>
          <w:rFonts w:ascii="Times New Roman" w:hAnsi="Times New Roman" w:cs="Times New Roman"/>
          <w:color w:val="000000" w:themeColor="text1"/>
        </w:rPr>
      </w:pPr>
    </w:p>
    <w:p w14:paraId="7A8B0299" w14:textId="5FF01C94" w:rsidR="00B567BF" w:rsidRDefault="00B567BF">
      <w:pPr>
        <w:rPr>
          <w:rFonts w:ascii="Times New Roman" w:hAnsi="Times New Roman" w:cs="Times New Roman"/>
          <w:color w:val="000000" w:themeColor="text1"/>
        </w:rPr>
      </w:pPr>
      <w:r>
        <w:rPr>
          <w:rFonts w:ascii="Times New Roman" w:hAnsi="Times New Roman" w:cs="Times New Roman"/>
          <w:color w:val="000000" w:themeColor="text1"/>
        </w:rPr>
        <w:br w:type="page"/>
      </w:r>
    </w:p>
    <w:p w14:paraId="7B59AA22" w14:textId="77777777" w:rsidR="00282063" w:rsidRDefault="00282063" w:rsidP="00B567BF">
      <w:pPr>
        <w:jc w:val="right"/>
        <w:rPr>
          <w:rFonts w:ascii="Times New Roman" w:hAnsi="Times New Roman" w:cs="Times New Roman"/>
          <w:b/>
        </w:rPr>
      </w:pPr>
    </w:p>
    <w:p w14:paraId="75A6E459" w14:textId="2D24E45E"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Anexa nr. 4</w:t>
      </w:r>
    </w:p>
    <w:p w14:paraId="1E9321B2"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Protocolul Sesiunii a XXXVI-a</w:t>
      </w:r>
    </w:p>
    <w:p w14:paraId="0D806AC8"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 Comisiei hidrotehnice româno-ungare</w:t>
      </w:r>
    </w:p>
    <w:p w14:paraId="128D2837"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semnat la Băile 1 Mai, în data de 9 mai 2025</w:t>
      </w:r>
    </w:p>
    <w:p w14:paraId="4C4C8A3D" w14:textId="77777777" w:rsidR="00B567BF" w:rsidRPr="00B567BF" w:rsidRDefault="00B567BF" w:rsidP="00B567BF">
      <w:pPr>
        <w:jc w:val="right"/>
        <w:rPr>
          <w:rFonts w:ascii="Times New Roman" w:hAnsi="Times New Roman" w:cs="Times New Roman"/>
          <w:u w:val="single"/>
          <w:lang w:val="pt-PT"/>
        </w:rPr>
      </w:pPr>
    </w:p>
    <w:p w14:paraId="2F603235"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Anexa nr. 5.b</w:t>
      </w:r>
    </w:p>
    <w:p w14:paraId="1872F240"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Regulamentul privind transmiterea reciprocă a datelor şi informaţiilor</w:t>
      </w:r>
    </w:p>
    <w:p w14:paraId="0CC4304F"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 meteorologice şi hidrologice între România şi Ungaria</w:t>
      </w:r>
    </w:p>
    <w:p w14:paraId="5D7DFCDF" w14:textId="77777777" w:rsidR="00B567BF" w:rsidRPr="00B567BF" w:rsidRDefault="00B567BF" w:rsidP="00B567BF">
      <w:pPr>
        <w:jc w:val="right"/>
        <w:rPr>
          <w:rFonts w:ascii="Times New Roman" w:hAnsi="Times New Roman" w:cs="Times New Roman"/>
          <w:b/>
        </w:rPr>
      </w:pPr>
    </w:p>
    <w:p w14:paraId="2D1581E4" w14:textId="39E0DF33" w:rsidR="00282063" w:rsidRDefault="00282063" w:rsidP="00B567BF">
      <w:pPr>
        <w:jc w:val="center"/>
        <w:rPr>
          <w:rFonts w:ascii="Times New Roman" w:hAnsi="Times New Roman" w:cs="Times New Roman"/>
          <w:b/>
        </w:rPr>
      </w:pPr>
    </w:p>
    <w:p w14:paraId="02DF8352" w14:textId="77777777" w:rsidR="00282063" w:rsidRDefault="00282063" w:rsidP="00B567BF">
      <w:pPr>
        <w:jc w:val="center"/>
        <w:rPr>
          <w:rFonts w:ascii="Times New Roman" w:hAnsi="Times New Roman" w:cs="Times New Roman"/>
          <w:b/>
        </w:rPr>
      </w:pPr>
    </w:p>
    <w:p w14:paraId="455ADD5D" w14:textId="53BD8175" w:rsidR="00B567BF" w:rsidRDefault="00B567BF" w:rsidP="00B567BF">
      <w:pPr>
        <w:jc w:val="center"/>
        <w:rPr>
          <w:rFonts w:ascii="Times New Roman" w:hAnsi="Times New Roman" w:cs="Times New Roman"/>
          <w:b/>
        </w:rPr>
      </w:pPr>
      <w:r w:rsidRPr="00B567BF">
        <w:rPr>
          <w:rFonts w:ascii="Times New Roman" w:hAnsi="Times New Roman" w:cs="Times New Roman"/>
          <w:b/>
        </w:rPr>
        <w:t>SCHIMBUL AVERTIZĂRILOR HIDROLOGICE</w:t>
      </w:r>
    </w:p>
    <w:p w14:paraId="281C46D7" w14:textId="5FD66EB6" w:rsidR="00282063" w:rsidRDefault="00282063" w:rsidP="00B567BF">
      <w:pPr>
        <w:jc w:val="center"/>
        <w:rPr>
          <w:rFonts w:ascii="Times New Roman" w:hAnsi="Times New Roman" w:cs="Times New Roman"/>
          <w:b/>
        </w:rPr>
      </w:pPr>
    </w:p>
    <w:p w14:paraId="40621655" w14:textId="77777777" w:rsidR="00282063" w:rsidRPr="00B567BF" w:rsidRDefault="00282063" w:rsidP="00B567BF">
      <w:pPr>
        <w:jc w:val="center"/>
        <w:rPr>
          <w:rFonts w:ascii="Times New Roman" w:hAnsi="Times New Roman" w:cs="Times New Roman"/>
          <w:b/>
        </w:rPr>
      </w:pPr>
    </w:p>
    <w:p w14:paraId="49EB1745" w14:textId="77777777" w:rsidR="00B567BF" w:rsidRPr="00B567BF" w:rsidRDefault="00B567BF" w:rsidP="00B567BF">
      <w:pPr>
        <w:jc w:val="both"/>
        <w:rPr>
          <w:rFonts w:ascii="Times New Roman" w:hAnsi="Times New Roman" w:cs="Times New Roman"/>
          <w:b/>
        </w:rPr>
      </w:pPr>
    </w:p>
    <w:p w14:paraId="5AE88DC7"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Transmiterea de avertizări hidrologice de către Partea ungară:</w:t>
      </w:r>
    </w:p>
    <w:p w14:paraId="2693F1B9" w14:textId="77777777" w:rsidR="00B567BF" w:rsidRPr="00B567BF" w:rsidRDefault="00B567BF" w:rsidP="00B567BF">
      <w:pPr>
        <w:jc w:val="both"/>
        <w:rPr>
          <w:rFonts w:ascii="Times New Roman" w:hAnsi="Times New Roman" w:cs="Times New Roman"/>
        </w:rPr>
      </w:pPr>
    </w:p>
    <w:p w14:paraId="14AD054D"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u w:val="single"/>
        </w:rPr>
        <w:t>Se transmite</w:t>
      </w:r>
      <w:r w:rsidRPr="00B567BF">
        <w:rPr>
          <w:rFonts w:ascii="Times New Roman" w:hAnsi="Times New Roman" w:cs="Times New Roman"/>
          <w:b/>
        </w:rPr>
        <w:t>:</w:t>
      </w:r>
    </w:p>
    <w:p w14:paraId="4CB10C33" w14:textId="77777777" w:rsidR="00B567BF" w:rsidRPr="00B567BF" w:rsidRDefault="00B567BF" w:rsidP="00B567BF">
      <w:pPr>
        <w:ind w:firstLine="720"/>
        <w:jc w:val="both"/>
        <w:rPr>
          <w:rFonts w:ascii="Times New Roman" w:hAnsi="Times New Roman" w:cs="Times New Roman"/>
        </w:rPr>
      </w:pPr>
    </w:p>
    <w:p w14:paraId="3F2DE754" w14:textId="77777777" w:rsidR="00B567BF" w:rsidRPr="00B567BF" w:rsidRDefault="00B567BF" w:rsidP="00B567BF">
      <w:pPr>
        <w:ind w:firstLine="720"/>
        <w:jc w:val="both"/>
        <w:rPr>
          <w:rFonts w:ascii="Times New Roman" w:hAnsi="Times New Roman" w:cs="Times New Roman"/>
        </w:rPr>
      </w:pPr>
      <w:r w:rsidRPr="00B567BF">
        <w:rPr>
          <w:rFonts w:ascii="Times New Roman" w:hAnsi="Times New Roman" w:cs="Times New Roman"/>
        </w:rPr>
        <w:t>În cazul cotelor ce se află peste cota aferentă fazei II de apărare, de la staţiile</w:t>
      </w:r>
      <w:r w:rsidRPr="00B567BF">
        <w:rPr>
          <w:rFonts w:ascii="Times New Roman" w:hAnsi="Times New Roman" w:cs="Times New Roman"/>
          <w:b/>
        </w:rPr>
        <w:t xml:space="preserve"> </w:t>
      </w:r>
      <w:r w:rsidRPr="00B567BF">
        <w:rPr>
          <w:rFonts w:ascii="Times New Roman" w:hAnsi="Times New Roman" w:cs="Times New Roman"/>
        </w:rPr>
        <w:t>menţionate în anexa 4b exceptând staţia DRAVA Őrtilos:</w:t>
      </w:r>
    </w:p>
    <w:p w14:paraId="5F106372" w14:textId="77777777" w:rsidR="00B567BF" w:rsidRPr="00B567BF" w:rsidRDefault="00B567BF" w:rsidP="001F347E">
      <w:pPr>
        <w:numPr>
          <w:ilvl w:val="0"/>
          <w:numId w:val="18"/>
        </w:numPr>
        <w:tabs>
          <w:tab w:val="num" w:pos="1276"/>
        </w:tabs>
        <w:spacing w:after="160" w:line="259" w:lineRule="auto"/>
        <w:jc w:val="both"/>
        <w:rPr>
          <w:rFonts w:ascii="Times New Roman" w:hAnsi="Times New Roman" w:cs="Times New Roman"/>
        </w:rPr>
      </w:pPr>
      <w:r w:rsidRPr="00B567BF">
        <w:rPr>
          <w:rFonts w:ascii="Times New Roman" w:hAnsi="Times New Roman" w:cs="Times New Roman"/>
        </w:rPr>
        <w:t>toate cotele apelor citite manual între orele standard de transmisie, cu menţionarea datei (ziua, ora).</w:t>
      </w:r>
    </w:p>
    <w:p w14:paraId="12C3F5C4" w14:textId="77777777" w:rsidR="00B567BF" w:rsidRPr="00B567BF" w:rsidRDefault="00B567BF" w:rsidP="00B567BF">
      <w:pPr>
        <w:numPr>
          <w:ilvl w:val="12"/>
          <w:numId w:val="0"/>
        </w:numPr>
        <w:jc w:val="both"/>
        <w:rPr>
          <w:rFonts w:ascii="Times New Roman" w:hAnsi="Times New Roman" w:cs="Times New Roman"/>
        </w:rPr>
      </w:pPr>
    </w:p>
    <w:p w14:paraId="02B82285" w14:textId="77777777" w:rsidR="00B567BF" w:rsidRPr="00B567BF" w:rsidRDefault="00B567BF" w:rsidP="00B567BF">
      <w:pPr>
        <w:jc w:val="both"/>
        <w:rPr>
          <w:rFonts w:ascii="Times New Roman" w:hAnsi="Times New Roman" w:cs="Times New Roman"/>
          <w:strike/>
        </w:rPr>
      </w:pPr>
      <w:r w:rsidRPr="00B567BF">
        <w:rPr>
          <w:rFonts w:ascii="Times New Roman" w:hAnsi="Times New Roman" w:cs="Times New Roman"/>
          <w:b/>
          <w:u w:val="single"/>
        </w:rPr>
        <w:t>Ora transmiterii</w:t>
      </w:r>
      <w:r w:rsidRPr="00B567BF">
        <w:rPr>
          <w:rFonts w:ascii="Times New Roman" w:hAnsi="Times New Roman" w:cs="Times New Roman"/>
          <w:b/>
        </w:rPr>
        <w:t xml:space="preserve">: </w:t>
      </w:r>
      <w:r w:rsidRPr="00B567BF">
        <w:rPr>
          <w:rFonts w:ascii="Times New Roman" w:hAnsi="Times New Roman" w:cs="Times New Roman"/>
        </w:rPr>
        <w:t>ora la care sunt disponibile datele, în conformitate cu reglementările specifice în vigoare la nivel național.</w:t>
      </w:r>
    </w:p>
    <w:p w14:paraId="6D10F246" w14:textId="77777777" w:rsidR="00B567BF" w:rsidRPr="00B567BF" w:rsidRDefault="00B567BF" w:rsidP="00B567BF">
      <w:pPr>
        <w:numPr>
          <w:ilvl w:val="12"/>
          <w:numId w:val="0"/>
        </w:numPr>
        <w:ind w:left="360" w:hanging="360"/>
        <w:jc w:val="both"/>
        <w:rPr>
          <w:rFonts w:ascii="Times New Roman" w:hAnsi="Times New Roman" w:cs="Times New Roman"/>
        </w:rPr>
      </w:pPr>
    </w:p>
    <w:p w14:paraId="3E2B5CD8"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u w:val="single"/>
        </w:rPr>
        <w:t>Modul de transmitere</w:t>
      </w:r>
      <w:r w:rsidRPr="00B567BF">
        <w:rPr>
          <w:rFonts w:ascii="Times New Roman" w:hAnsi="Times New Roman" w:cs="Times New Roman"/>
          <w:b/>
        </w:rPr>
        <w:t xml:space="preserve">:  </w:t>
      </w:r>
    </w:p>
    <w:p w14:paraId="2095AD27"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OVF va stoca datele pe serverul FTP propriu şi le va transmite pe serverul FTP de la INHGA și prin email.</w:t>
      </w:r>
    </w:p>
    <w:p w14:paraId="29206D1D" w14:textId="77777777" w:rsidR="00B567BF" w:rsidRPr="00B567BF" w:rsidRDefault="00B567BF" w:rsidP="00B567BF">
      <w:pPr>
        <w:jc w:val="both"/>
        <w:rPr>
          <w:rFonts w:ascii="Times New Roman" w:hAnsi="Times New Roman" w:cs="Times New Roman"/>
        </w:rPr>
      </w:pPr>
    </w:p>
    <w:p w14:paraId="5C06B0FF"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Forma transmiterii</w:t>
      </w:r>
      <w:r w:rsidRPr="00B567BF">
        <w:rPr>
          <w:rFonts w:ascii="Times New Roman" w:hAnsi="Times New Roman" w:cs="Times New Roman"/>
          <w:b/>
        </w:rPr>
        <w:t xml:space="preserve">:  </w:t>
      </w:r>
    </w:p>
    <w:p w14:paraId="07C12113" w14:textId="77777777" w:rsidR="00B567BF" w:rsidRPr="00B567BF" w:rsidRDefault="00B567BF" w:rsidP="00B567BF">
      <w:pPr>
        <w:ind w:right="-900"/>
        <w:jc w:val="both"/>
        <w:rPr>
          <w:rFonts w:ascii="Times New Roman" w:hAnsi="Times New Roman" w:cs="Times New Roman"/>
        </w:rPr>
      </w:pPr>
      <w:r w:rsidRPr="00B567BF">
        <w:rPr>
          <w:rFonts w:ascii="Times New Roman" w:hAnsi="Times New Roman" w:cs="Times New Roman"/>
        </w:rPr>
        <w:t>În format tabelar CSV conform următorului format:</w:t>
      </w:r>
    </w:p>
    <w:p w14:paraId="171E81BD" w14:textId="77777777" w:rsidR="00B567BF" w:rsidRPr="00B567BF" w:rsidRDefault="00B567BF" w:rsidP="00B567BF">
      <w:pPr>
        <w:ind w:left="360" w:right="-900"/>
        <w:jc w:val="both"/>
        <w:rPr>
          <w:rFonts w:ascii="Times New Roman" w:hAnsi="Times New Roman" w:cs="Times New Roman"/>
        </w:rPr>
      </w:pPr>
    </w:p>
    <w:p w14:paraId="0863ED1B"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rPr>
        <w:t>HU_HW_yyyymmddhhmm.csv)</w:t>
      </w:r>
    </w:p>
    <w:p w14:paraId="7C8BD62F"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 xml:space="preserve">Cod Stație; Rau; Denumire stație; Data observației (timp local); Nivel (cm); Debit (m3/s); Tendința; CA; CI; CP; Precipitatie; Oră început interval precipitație; Oră sfârșit interval precipitație; </w:t>
      </w:r>
    </w:p>
    <w:p w14:paraId="1BA4BDD1"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szCs w:val="20"/>
          <w:lang w:eastAsia="hu-HU"/>
        </w:rPr>
        <w:t xml:space="preserve">De exemplu: 42027; Duna; Budapest; 2024.09.12 07:00; 189; 1840; </w:t>
      </w:r>
      <w:r w:rsidRPr="00B567BF">
        <w:rPr>
          <w:rFonts w:ascii="Times New Roman" w:hAnsi="Times New Roman" w:cs="Times New Roman"/>
          <w:lang w:val="hu-HU" w:eastAsia="hu-HU"/>
        </w:rPr>
        <w:t>+; 620; 700; 800; 15.7; 12:00; 13:00</w:t>
      </w:r>
    </w:p>
    <w:p w14:paraId="1A12AE67" w14:textId="77777777" w:rsidR="00B567BF" w:rsidRPr="00B567BF" w:rsidRDefault="00B567BF" w:rsidP="00B567BF">
      <w:pPr>
        <w:ind w:left="360" w:right="-900"/>
        <w:jc w:val="both"/>
        <w:rPr>
          <w:rFonts w:ascii="Times New Roman" w:hAnsi="Times New Roman" w:cs="Times New Roman"/>
          <w:highlight w:val="yellow"/>
        </w:rPr>
      </w:pPr>
    </w:p>
    <w:p w14:paraId="59B97717" w14:textId="77777777" w:rsidR="00B567BF" w:rsidRPr="00B567BF" w:rsidRDefault="00B567BF" w:rsidP="00B567BF">
      <w:pPr>
        <w:jc w:val="both"/>
        <w:rPr>
          <w:rFonts w:ascii="Times New Roman" w:hAnsi="Times New Roman" w:cs="Times New Roman"/>
          <w:bCs/>
        </w:rPr>
      </w:pPr>
      <w:r w:rsidRPr="00B567BF">
        <w:rPr>
          <w:rFonts w:ascii="Times New Roman" w:hAnsi="Times New Roman" w:cs="Times New Roman"/>
        </w:rPr>
        <w:t xml:space="preserve">unde: </w:t>
      </w:r>
      <w:r w:rsidRPr="00B567BF">
        <w:rPr>
          <w:rFonts w:ascii="Times New Roman" w:hAnsi="Times New Roman" w:cs="Times New Roman"/>
          <w:b/>
        </w:rPr>
        <w:t xml:space="preserve">yyyymmddhhmm </w:t>
      </w:r>
      <w:r w:rsidRPr="00B567BF">
        <w:rPr>
          <w:rFonts w:ascii="Times New Roman" w:hAnsi="Times New Roman" w:cs="Times New Roman"/>
          <w:bCs/>
        </w:rPr>
        <w:t>din denumirea fișierelor de avertizări reprezintă momentul generării fișierului.</w:t>
      </w:r>
    </w:p>
    <w:p w14:paraId="3B1A86BF" w14:textId="77777777" w:rsidR="00B567BF" w:rsidRPr="00B567BF" w:rsidRDefault="00B567BF" w:rsidP="00B567BF">
      <w:pPr>
        <w:jc w:val="center"/>
        <w:rPr>
          <w:rFonts w:ascii="Times New Roman" w:eastAsiaTheme="minorHAnsi" w:hAnsi="Times New Roman" w:cs="Times New Roman"/>
        </w:rPr>
      </w:pPr>
    </w:p>
    <w:p w14:paraId="19853747" w14:textId="03B01B9E" w:rsidR="00B567BF" w:rsidRDefault="00B567BF">
      <w:pPr>
        <w:rPr>
          <w:rFonts w:ascii="Times New Roman" w:hAnsi="Times New Roman" w:cs="Times New Roman"/>
          <w:color w:val="000000" w:themeColor="text1"/>
        </w:rPr>
      </w:pPr>
      <w:r>
        <w:rPr>
          <w:rFonts w:ascii="Times New Roman" w:hAnsi="Times New Roman" w:cs="Times New Roman"/>
          <w:color w:val="000000" w:themeColor="text1"/>
        </w:rPr>
        <w:br w:type="page"/>
      </w:r>
    </w:p>
    <w:p w14:paraId="0CC9FA45"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lastRenderedPageBreak/>
        <w:t>Anexa nr. 5</w:t>
      </w:r>
    </w:p>
    <w:p w14:paraId="3B92D81F"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Protocolul Sesiunii a XXXVI-a</w:t>
      </w:r>
    </w:p>
    <w:p w14:paraId="0B79F9CD"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 Comisiei hidrotehnice româno-ungare</w:t>
      </w:r>
    </w:p>
    <w:p w14:paraId="6170ED76"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semnat la Băile 1 Mai, în data de 9 mai 2025</w:t>
      </w:r>
    </w:p>
    <w:p w14:paraId="4452A65A" w14:textId="77777777" w:rsidR="00B567BF" w:rsidRPr="00B567BF" w:rsidRDefault="00B567BF" w:rsidP="00B567BF">
      <w:pPr>
        <w:jc w:val="right"/>
        <w:rPr>
          <w:rFonts w:ascii="Times New Roman" w:hAnsi="Times New Roman" w:cs="Times New Roman"/>
          <w:u w:val="single"/>
          <w:lang w:val="pt-PT"/>
        </w:rPr>
      </w:pPr>
    </w:p>
    <w:p w14:paraId="31C4A669"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Anexa nr. 6a</w:t>
      </w:r>
    </w:p>
    <w:p w14:paraId="6030CA35"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Regulamentul privind transmiterea reciprocă a datelor şi informaţiilor</w:t>
      </w:r>
    </w:p>
    <w:p w14:paraId="4ACA38B5"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 meteorologice şi hidrologice între România şi Ungaria</w:t>
      </w:r>
    </w:p>
    <w:p w14:paraId="4AEE4F58" w14:textId="77777777" w:rsidR="00B567BF" w:rsidRPr="00B567BF" w:rsidRDefault="00B567BF" w:rsidP="00B567BF">
      <w:pPr>
        <w:jc w:val="right"/>
        <w:rPr>
          <w:rFonts w:ascii="Times New Roman" w:hAnsi="Times New Roman" w:cs="Times New Roman"/>
          <w:b/>
        </w:rPr>
      </w:pPr>
    </w:p>
    <w:p w14:paraId="3366C9C5" w14:textId="77777777" w:rsidR="00B567BF" w:rsidRPr="00B567BF" w:rsidRDefault="00B567BF" w:rsidP="00B567BF">
      <w:pPr>
        <w:jc w:val="center"/>
        <w:rPr>
          <w:rFonts w:ascii="Times New Roman" w:hAnsi="Times New Roman" w:cs="Times New Roman"/>
          <w:b/>
        </w:rPr>
      </w:pPr>
    </w:p>
    <w:p w14:paraId="09576C80" w14:textId="77777777" w:rsidR="00B567BF" w:rsidRPr="00B567BF" w:rsidRDefault="00B567BF" w:rsidP="00B567BF">
      <w:pPr>
        <w:jc w:val="center"/>
        <w:rPr>
          <w:rFonts w:ascii="Times New Roman" w:hAnsi="Times New Roman" w:cs="Times New Roman"/>
          <w:b/>
        </w:rPr>
      </w:pPr>
      <w:r w:rsidRPr="00B567BF">
        <w:rPr>
          <w:rFonts w:ascii="Times New Roman" w:hAnsi="Times New Roman" w:cs="Times New Roman"/>
          <w:b/>
        </w:rPr>
        <w:t>SCHIMBUL DE PROGNOZE HIDROLOGICE</w:t>
      </w:r>
    </w:p>
    <w:p w14:paraId="79EA2D7C" w14:textId="77777777" w:rsidR="00B567BF" w:rsidRPr="00B567BF" w:rsidRDefault="00B567BF" w:rsidP="00B567BF">
      <w:pPr>
        <w:jc w:val="both"/>
        <w:rPr>
          <w:rFonts w:ascii="Times New Roman" w:hAnsi="Times New Roman" w:cs="Times New Roman"/>
          <w:sz w:val="16"/>
          <w:szCs w:val="16"/>
        </w:rPr>
      </w:pPr>
    </w:p>
    <w:p w14:paraId="27DFD6B9" w14:textId="77777777" w:rsidR="00B567BF" w:rsidRPr="00B567BF" w:rsidRDefault="00B567BF" w:rsidP="00B567BF">
      <w:pPr>
        <w:spacing w:after="120"/>
        <w:jc w:val="both"/>
        <w:rPr>
          <w:rFonts w:ascii="Times New Roman" w:hAnsi="Times New Roman" w:cs="Times New Roman"/>
        </w:rPr>
      </w:pPr>
      <w:r w:rsidRPr="00B567BF">
        <w:rPr>
          <w:rFonts w:ascii="Times New Roman" w:hAnsi="Times New Roman" w:cs="Times New Roman"/>
        </w:rPr>
        <w:t>Prognoza hidrologică elaborată de Partea română se va întocmi pentru următoarele staţii: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16"/>
        <w:gridCol w:w="936"/>
        <w:gridCol w:w="1696"/>
        <w:gridCol w:w="990"/>
        <w:gridCol w:w="1548"/>
        <w:gridCol w:w="1843"/>
        <w:gridCol w:w="1842"/>
      </w:tblGrid>
      <w:tr w:rsidR="00B567BF" w:rsidRPr="00B567BF" w14:paraId="70436B14" w14:textId="77777777" w:rsidTr="00B567BF">
        <w:tc>
          <w:tcPr>
            <w:tcW w:w="530" w:type="dxa"/>
            <w:vMerge w:val="restart"/>
            <w:vAlign w:val="center"/>
          </w:tcPr>
          <w:p w14:paraId="513D479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Nr.</w:t>
            </w:r>
          </w:p>
        </w:tc>
        <w:tc>
          <w:tcPr>
            <w:tcW w:w="816" w:type="dxa"/>
            <w:vMerge w:val="restart"/>
            <w:vAlign w:val="center"/>
          </w:tcPr>
          <w:p w14:paraId="36F0DB54"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Cod staţie</w:t>
            </w:r>
          </w:p>
        </w:tc>
        <w:tc>
          <w:tcPr>
            <w:tcW w:w="936" w:type="dxa"/>
            <w:vMerge w:val="restart"/>
            <w:vAlign w:val="center"/>
          </w:tcPr>
          <w:p w14:paraId="511AED12"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Râul</w:t>
            </w:r>
          </w:p>
        </w:tc>
        <w:tc>
          <w:tcPr>
            <w:tcW w:w="1696" w:type="dxa"/>
            <w:vMerge w:val="restart"/>
            <w:vAlign w:val="center"/>
          </w:tcPr>
          <w:p w14:paraId="1105B74A"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Denumire stație</w:t>
            </w:r>
          </w:p>
        </w:tc>
        <w:tc>
          <w:tcPr>
            <w:tcW w:w="990" w:type="dxa"/>
            <w:vMerge w:val="restart"/>
            <w:vAlign w:val="center"/>
          </w:tcPr>
          <w:p w14:paraId="23554D01"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Punct „0”</w:t>
            </w:r>
          </w:p>
          <w:p w14:paraId="1A77DEE8"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(MN)</w:t>
            </w:r>
          </w:p>
        </w:tc>
        <w:tc>
          <w:tcPr>
            <w:tcW w:w="5233" w:type="dxa"/>
            <w:gridSpan w:val="3"/>
          </w:tcPr>
          <w:p w14:paraId="03AF1EF6"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Prognoza cotelor</w:t>
            </w:r>
          </w:p>
        </w:tc>
      </w:tr>
      <w:tr w:rsidR="00B567BF" w:rsidRPr="00B567BF" w14:paraId="4FBF42F9" w14:textId="77777777" w:rsidTr="00B567BF">
        <w:tc>
          <w:tcPr>
            <w:tcW w:w="530" w:type="dxa"/>
            <w:vMerge/>
            <w:vAlign w:val="center"/>
          </w:tcPr>
          <w:p w14:paraId="656FC271" w14:textId="77777777" w:rsidR="00B567BF" w:rsidRPr="00B567BF" w:rsidRDefault="00B567BF" w:rsidP="00B567BF">
            <w:pPr>
              <w:jc w:val="center"/>
              <w:rPr>
                <w:rFonts w:ascii="Times New Roman" w:hAnsi="Times New Roman" w:cs="Times New Roman"/>
              </w:rPr>
            </w:pPr>
          </w:p>
        </w:tc>
        <w:tc>
          <w:tcPr>
            <w:tcW w:w="816" w:type="dxa"/>
            <w:vMerge/>
            <w:vAlign w:val="center"/>
          </w:tcPr>
          <w:p w14:paraId="0B8363B6" w14:textId="77777777" w:rsidR="00B567BF" w:rsidRPr="00B567BF" w:rsidRDefault="00B567BF" w:rsidP="00B567BF">
            <w:pPr>
              <w:jc w:val="center"/>
              <w:rPr>
                <w:rFonts w:ascii="Times New Roman" w:hAnsi="Times New Roman" w:cs="Times New Roman"/>
              </w:rPr>
            </w:pPr>
          </w:p>
        </w:tc>
        <w:tc>
          <w:tcPr>
            <w:tcW w:w="936" w:type="dxa"/>
            <w:vMerge/>
            <w:vAlign w:val="center"/>
          </w:tcPr>
          <w:p w14:paraId="4A94FDDB" w14:textId="77777777" w:rsidR="00B567BF" w:rsidRPr="00B567BF" w:rsidRDefault="00B567BF" w:rsidP="00B567BF">
            <w:pPr>
              <w:jc w:val="center"/>
              <w:rPr>
                <w:rFonts w:ascii="Times New Roman" w:hAnsi="Times New Roman" w:cs="Times New Roman"/>
              </w:rPr>
            </w:pPr>
          </w:p>
        </w:tc>
        <w:tc>
          <w:tcPr>
            <w:tcW w:w="1696" w:type="dxa"/>
            <w:vMerge/>
            <w:vAlign w:val="center"/>
          </w:tcPr>
          <w:p w14:paraId="50DB9200" w14:textId="77777777" w:rsidR="00B567BF" w:rsidRPr="00B567BF" w:rsidRDefault="00B567BF" w:rsidP="00B567BF">
            <w:pPr>
              <w:jc w:val="center"/>
              <w:rPr>
                <w:rFonts w:ascii="Times New Roman" w:hAnsi="Times New Roman" w:cs="Times New Roman"/>
              </w:rPr>
            </w:pPr>
          </w:p>
        </w:tc>
        <w:tc>
          <w:tcPr>
            <w:tcW w:w="990" w:type="dxa"/>
            <w:vMerge/>
            <w:vAlign w:val="center"/>
          </w:tcPr>
          <w:p w14:paraId="127CE2DE" w14:textId="77777777" w:rsidR="00B567BF" w:rsidRPr="00B567BF" w:rsidRDefault="00B567BF" w:rsidP="00B567BF">
            <w:pPr>
              <w:jc w:val="center"/>
              <w:rPr>
                <w:rFonts w:ascii="Times New Roman" w:hAnsi="Times New Roman" w:cs="Times New Roman"/>
              </w:rPr>
            </w:pPr>
          </w:p>
        </w:tc>
        <w:tc>
          <w:tcPr>
            <w:tcW w:w="1548" w:type="dxa"/>
          </w:tcPr>
          <w:p w14:paraId="5C182275"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Cota de atenţie / Faza I de apărare</w:t>
            </w:r>
          </w:p>
          <w:p w14:paraId="24EECB1B"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(cm)</w:t>
            </w:r>
          </w:p>
        </w:tc>
        <w:tc>
          <w:tcPr>
            <w:tcW w:w="1843" w:type="dxa"/>
          </w:tcPr>
          <w:p w14:paraId="77F29429"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Cota de inundație / Faza II-a de apărare</w:t>
            </w:r>
          </w:p>
          <w:p w14:paraId="302AE26E"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(cm)</w:t>
            </w:r>
          </w:p>
        </w:tc>
        <w:tc>
          <w:tcPr>
            <w:tcW w:w="1842" w:type="dxa"/>
            <w:vAlign w:val="center"/>
          </w:tcPr>
          <w:p w14:paraId="783D6169"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Timp de anticipare prognoze zilnice</w:t>
            </w:r>
          </w:p>
          <w:p w14:paraId="65CEF5F9" w14:textId="77777777" w:rsidR="00B567BF" w:rsidRPr="00B567BF" w:rsidRDefault="00B567BF" w:rsidP="00B567BF">
            <w:pPr>
              <w:jc w:val="center"/>
              <w:rPr>
                <w:rFonts w:ascii="Times New Roman" w:hAnsi="Times New Roman" w:cs="Times New Roman"/>
              </w:rPr>
            </w:pPr>
            <w:r w:rsidRPr="00B567BF">
              <w:rPr>
                <w:rFonts w:ascii="Times New Roman" w:hAnsi="Times New Roman" w:cs="Times New Roman"/>
              </w:rPr>
              <w:t>(ore)</w:t>
            </w:r>
          </w:p>
        </w:tc>
      </w:tr>
      <w:tr w:rsidR="00B567BF" w:rsidRPr="00B567BF" w14:paraId="683B0213" w14:textId="77777777" w:rsidTr="00B567BF">
        <w:tc>
          <w:tcPr>
            <w:tcW w:w="530" w:type="dxa"/>
          </w:tcPr>
          <w:p w14:paraId="77792B6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w:t>
            </w:r>
          </w:p>
        </w:tc>
        <w:tc>
          <w:tcPr>
            <w:tcW w:w="816" w:type="dxa"/>
          </w:tcPr>
          <w:p w14:paraId="7E835CF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44119</w:t>
            </w:r>
          </w:p>
        </w:tc>
        <w:tc>
          <w:tcPr>
            <w:tcW w:w="936" w:type="dxa"/>
          </w:tcPr>
          <w:p w14:paraId="1093743D"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Vişeu</w:t>
            </w:r>
          </w:p>
        </w:tc>
        <w:tc>
          <w:tcPr>
            <w:tcW w:w="1696" w:type="dxa"/>
          </w:tcPr>
          <w:p w14:paraId="03DEF44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Bistra</w:t>
            </w:r>
          </w:p>
        </w:tc>
        <w:tc>
          <w:tcPr>
            <w:tcW w:w="990" w:type="dxa"/>
          </w:tcPr>
          <w:p w14:paraId="1B4EBA9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359,66</w:t>
            </w:r>
          </w:p>
        </w:tc>
        <w:tc>
          <w:tcPr>
            <w:tcW w:w="1548" w:type="dxa"/>
          </w:tcPr>
          <w:p w14:paraId="3657ED9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220</w:t>
            </w:r>
          </w:p>
        </w:tc>
        <w:tc>
          <w:tcPr>
            <w:tcW w:w="1843" w:type="dxa"/>
          </w:tcPr>
          <w:p w14:paraId="6641C9E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1842" w:type="dxa"/>
          </w:tcPr>
          <w:p w14:paraId="04EBE19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45CF96AC" w14:textId="77777777" w:rsidTr="00B567BF">
        <w:tc>
          <w:tcPr>
            <w:tcW w:w="530" w:type="dxa"/>
          </w:tcPr>
          <w:p w14:paraId="3ACB7C0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w:t>
            </w:r>
          </w:p>
        </w:tc>
        <w:tc>
          <w:tcPr>
            <w:tcW w:w="816" w:type="dxa"/>
          </w:tcPr>
          <w:p w14:paraId="2B61EC5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44149</w:t>
            </w:r>
          </w:p>
        </w:tc>
        <w:tc>
          <w:tcPr>
            <w:tcW w:w="936" w:type="dxa"/>
          </w:tcPr>
          <w:p w14:paraId="66B395BF"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Iza</w:t>
            </w:r>
          </w:p>
        </w:tc>
        <w:tc>
          <w:tcPr>
            <w:tcW w:w="1696" w:type="dxa"/>
          </w:tcPr>
          <w:p w14:paraId="1284B4AE"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Vadu Izei</w:t>
            </w:r>
          </w:p>
        </w:tc>
        <w:tc>
          <w:tcPr>
            <w:tcW w:w="990" w:type="dxa"/>
          </w:tcPr>
          <w:p w14:paraId="0814271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276,00</w:t>
            </w:r>
          </w:p>
        </w:tc>
        <w:tc>
          <w:tcPr>
            <w:tcW w:w="1548" w:type="dxa"/>
          </w:tcPr>
          <w:p w14:paraId="082C79D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300</w:t>
            </w:r>
          </w:p>
        </w:tc>
        <w:tc>
          <w:tcPr>
            <w:tcW w:w="1843" w:type="dxa"/>
          </w:tcPr>
          <w:p w14:paraId="2D4A265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390</w:t>
            </w:r>
          </w:p>
        </w:tc>
        <w:tc>
          <w:tcPr>
            <w:tcW w:w="1842" w:type="dxa"/>
          </w:tcPr>
          <w:p w14:paraId="10AC874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21E7DD29" w14:textId="77777777" w:rsidTr="00B567BF">
        <w:tc>
          <w:tcPr>
            <w:tcW w:w="530" w:type="dxa"/>
          </w:tcPr>
          <w:p w14:paraId="47D42E6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w:t>
            </w:r>
          </w:p>
        </w:tc>
        <w:tc>
          <w:tcPr>
            <w:tcW w:w="816" w:type="dxa"/>
          </w:tcPr>
          <w:p w14:paraId="32062C0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44188</w:t>
            </w:r>
          </w:p>
        </w:tc>
        <w:tc>
          <w:tcPr>
            <w:tcW w:w="936" w:type="dxa"/>
          </w:tcPr>
          <w:p w14:paraId="31D3918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Tur</w:t>
            </w:r>
          </w:p>
        </w:tc>
        <w:tc>
          <w:tcPr>
            <w:tcW w:w="1696" w:type="dxa"/>
          </w:tcPr>
          <w:p w14:paraId="1C8306D2"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Turulung</w:t>
            </w:r>
          </w:p>
        </w:tc>
        <w:tc>
          <w:tcPr>
            <w:tcW w:w="990" w:type="dxa"/>
          </w:tcPr>
          <w:p w14:paraId="69A955C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124,94</w:t>
            </w:r>
          </w:p>
        </w:tc>
        <w:tc>
          <w:tcPr>
            <w:tcW w:w="1548" w:type="dxa"/>
          </w:tcPr>
          <w:p w14:paraId="204D2CB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360</w:t>
            </w:r>
          </w:p>
        </w:tc>
        <w:tc>
          <w:tcPr>
            <w:tcW w:w="1843" w:type="dxa"/>
          </w:tcPr>
          <w:p w14:paraId="4BB9CF8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420</w:t>
            </w:r>
          </w:p>
        </w:tc>
        <w:tc>
          <w:tcPr>
            <w:tcW w:w="1842" w:type="dxa"/>
          </w:tcPr>
          <w:p w14:paraId="325C81AF"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6E6DD368" w14:textId="77777777" w:rsidTr="00B567BF">
        <w:tc>
          <w:tcPr>
            <w:tcW w:w="530" w:type="dxa"/>
          </w:tcPr>
          <w:p w14:paraId="571C256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w:t>
            </w:r>
          </w:p>
        </w:tc>
        <w:tc>
          <w:tcPr>
            <w:tcW w:w="816" w:type="dxa"/>
          </w:tcPr>
          <w:p w14:paraId="6DD4443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44212</w:t>
            </w:r>
          </w:p>
        </w:tc>
        <w:tc>
          <w:tcPr>
            <w:tcW w:w="936" w:type="dxa"/>
          </w:tcPr>
          <w:p w14:paraId="0349399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Someş</w:t>
            </w:r>
          </w:p>
        </w:tc>
        <w:tc>
          <w:tcPr>
            <w:tcW w:w="1696" w:type="dxa"/>
          </w:tcPr>
          <w:p w14:paraId="2B32057B"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Dej</w:t>
            </w:r>
          </w:p>
        </w:tc>
        <w:tc>
          <w:tcPr>
            <w:tcW w:w="990" w:type="dxa"/>
          </w:tcPr>
          <w:p w14:paraId="3909140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227,13</w:t>
            </w:r>
          </w:p>
        </w:tc>
        <w:tc>
          <w:tcPr>
            <w:tcW w:w="1548" w:type="dxa"/>
          </w:tcPr>
          <w:p w14:paraId="2C533BC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450</w:t>
            </w:r>
          </w:p>
        </w:tc>
        <w:tc>
          <w:tcPr>
            <w:tcW w:w="1843" w:type="dxa"/>
          </w:tcPr>
          <w:p w14:paraId="1029CB5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550</w:t>
            </w:r>
          </w:p>
        </w:tc>
        <w:tc>
          <w:tcPr>
            <w:tcW w:w="1842" w:type="dxa"/>
          </w:tcPr>
          <w:p w14:paraId="2E6B88D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5C4EA95F" w14:textId="77777777" w:rsidTr="00B567BF">
        <w:tc>
          <w:tcPr>
            <w:tcW w:w="530" w:type="dxa"/>
          </w:tcPr>
          <w:p w14:paraId="0654302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w:t>
            </w:r>
          </w:p>
        </w:tc>
        <w:tc>
          <w:tcPr>
            <w:tcW w:w="816" w:type="dxa"/>
          </w:tcPr>
          <w:p w14:paraId="66C8D75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44220</w:t>
            </w:r>
          </w:p>
        </w:tc>
        <w:tc>
          <w:tcPr>
            <w:tcW w:w="936" w:type="dxa"/>
          </w:tcPr>
          <w:p w14:paraId="41F9BF6E" w14:textId="77777777" w:rsidR="00B567BF" w:rsidRPr="00B567BF" w:rsidRDefault="00B567BF" w:rsidP="00B567BF">
            <w:pPr>
              <w:rPr>
                <w:rFonts w:ascii="Times New Roman" w:hAnsi="Times New Roman" w:cs="Times New Roman"/>
              </w:rPr>
            </w:pPr>
          </w:p>
        </w:tc>
        <w:tc>
          <w:tcPr>
            <w:tcW w:w="1696" w:type="dxa"/>
          </w:tcPr>
          <w:p w14:paraId="2531B9DA"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Satu Mare</w:t>
            </w:r>
          </w:p>
        </w:tc>
        <w:tc>
          <w:tcPr>
            <w:tcW w:w="990" w:type="dxa"/>
          </w:tcPr>
          <w:p w14:paraId="7FB3A055"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118,07</w:t>
            </w:r>
          </w:p>
        </w:tc>
        <w:tc>
          <w:tcPr>
            <w:tcW w:w="1548" w:type="dxa"/>
          </w:tcPr>
          <w:p w14:paraId="291AC94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1843" w:type="dxa"/>
          </w:tcPr>
          <w:p w14:paraId="03A9628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1842" w:type="dxa"/>
          </w:tcPr>
          <w:p w14:paraId="1435501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550AE255" w14:textId="77777777" w:rsidTr="00B567BF">
        <w:tc>
          <w:tcPr>
            <w:tcW w:w="530" w:type="dxa"/>
          </w:tcPr>
          <w:p w14:paraId="50C476A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w:t>
            </w:r>
          </w:p>
        </w:tc>
        <w:tc>
          <w:tcPr>
            <w:tcW w:w="816" w:type="dxa"/>
          </w:tcPr>
          <w:p w14:paraId="1C07E58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44392</w:t>
            </w:r>
          </w:p>
        </w:tc>
        <w:tc>
          <w:tcPr>
            <w:tcW w:w="936" w:type="dxa"/>
          </w:tcPr>
          <w:p w14:paraId="75FCC96C"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Crasna</w:t>
            </w:r>
          </w:p>
        </w:tc>
        <w:tc>
          <w:tcPr>
            <w:tcW w:w="1696" w:type="dxa"/>
          </w:tcPr>
          <w:p w14:paraId="7DC83795"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 xml:space="preserve">Domăneşti </w:t>
            </w:r>
          </w:p>
        </w:tc>
        <w:tc>
          <w:tcPr>
            <w:tcW w:w="990" w:type="dxa"/>
          </w:tcPr>
          <w:p w14:paraId="05093902"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112,76</w:t>
            </w:r>
          </w:p>
        </w:tc>
        <w:tc>
          <w:tcPr>
            <w:tcW w:w="1548" w:type="dxa"/>
          </w:tcPr>
          <w:p w14:paraId="4DDCA82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400</w:t>
            </w:r>
          </w:p>
        </w:tc>
        <w:tc>
          <w:tcPr>
            <w:tcW w:w="1843" w:type="dxa"/>
          </w:tcPr>
          <w:p w14:paraId="252C341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1842" w:type="dxa"/>
          </w:tcPr>
          <w:p w14:paraId="2BD63DB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71446D78" w14:textId="77777777" w:rsidTr="00B567BF">
        <w:tc>
          <w:tcPr>
            <w:tcW w:w="530" w:type="dxa"/>
          </w:tcPr>
          <w:p w14:paraId="1D99C7F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w:t>
            </w:r>
          </w:p>
        </w:tc>
        <w:tc>
          <w:tcPr>
            <w:tcW w:w="816" w:type="dxa"/>
          </w:tcPr>
          <w:p w14:paraId="2F986C6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44409</w:t>
            </w:r>
          </w:p>
        </w:tc>
        <w:tc>
          <w:tcPr>
            <w:tcW w:w="936" w:type="dxa"/>
          </w:tcPr>
          <w:p w14:paraId="05845F74"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Crișul Alb</w:t>
            </w:r>
          </w:p>
        </w:tc>
        <w:tc>
          <w:tcPr>
            <w:tcW w:w="1696" w:type="dxa"/>
          </w:tcPr>
          <w:p w14:paraId="424E8E0D"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Chişineu Criş</w:t>
            </w:r>
          </w:p>
        </w:tc>
        <w:tc>
          <w:tcPr>
            <w:tcW w:w="990" w:type="dxa"/>
          </w:tcPr>
          <w:p w14:paraId="5AAC694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89,96</w:t>
            </w:r>
          </w:p>
        </w:tc>
        <w:tc>
          <w:tcPr>
            <w:tcW w:w="1548" w:type="dxa"/>
          </w:tcPr>
          <w:p w14:paraId="2350B45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1843" w:type="dxa"/>
          </w:tcPr>
          <w:p w14:paraId="6A237A1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900</w:t>
            </w:r>
          </w:p>
        </w:tc>
        <w:tc>
          <w:tcPr>
            <w:tcW w:w="1842" w:type="dxa"/>
          </w:tcPr>
          <w:p w14:paraId="6E0FDAA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762ECA18" w14:textId="77777777" w:rsidTr="00B567BF">
        <w:tc>
          <w:tcPr>
            <w:tcW w:w="530" w:type="dxa"/>
          </w:tcPr>
          <w:p w14:paraId="692879F8"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w:t>
            </w:r>
          </w:p>
        </w:tc>
        <w:tc>
          <w:tcPr>
            <w:tcW w:w="816" w:type="dxa"/>
          </w:tcPr>
          <w:p w14:paraId="50DC162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44459</w:t>
            </w:r>
          </w:p>
        </w:tc>
        <w:tc>
          <w:tcPr>
            <w:tcW w:w="936" w:type="dxa"/>
          </w:tcPr>
          <w:p w14:paraId="264AC81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Crișul Negru</w:t>
            </w:r>
          </w:p>
        </w:tc>
        <w:tc>
          <w:tcPr>
            <w:tcW w:w="1696" w:type="dxa"/>
          </w:tcPr>
          <w:p w14:paraId="1DE9C4E3"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Zerind</w:t>
            </w:r>
          </w:p>
        </w:tc>
        <w:tc>
          <w:tcPr>
            <w:tcW w:w="990" w:type="dxa"/>
          </w:tcPr>
          <w:p w14:paraId="2C32FF5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86,41</w:t>
            </w:r>
          </w:p>
        </w:tc>
        <w:tc>
          <w:tcPr>
            <w:tcW w:w="1548" w:type="dxa"/>
          </w:tcPr>
          <w:p w14:paraId="3B7ACCB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600</w:t>
            </w:r>
          </w:p>
        </w:tc>
        <w:tc>
          <w:tcPr>
            <w:tcW w:w="1843" w:type="dxa"/>
          </w:tcPr>
          <w:p w14:paraId="710CDBC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950</w:t>
            </w:r>
          </w:p>
        </w:tc>
        <w:tc>
          <w:tcPr>
            <w:tcW w:w="1842" w:type="dxa"/>
          </w:tcPr>
          <w:p w14:paraId="155843D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0F77F049" w14:textId="77777777" w:rsidTr="00B567BF">
        <w:tc>
          <w:tcPr>
            <w:tcW w:w="530" w:type="dxa"/>
          </w:tcPr>
          <w:p w14:paraId="7C0BEFC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9</w:t>
            </w:r>
          </w:p>
        </w:tc>
        <w:tc>
          <w:tcPr>
            <w:tcW w:w="816" w:type="dxa"/>
          </w:tcPr>
          <w:p w14:paraId="70F9B4D3"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44524</w:t>
            </w:r>
          </w:p>
        </w:tc>
        <w:tc>
          <w:tcPr>
            <w:tcW w:w="936" w:type="dxa"/>
          </w:tcPr>
          <w:p w14:paraId="369AEA47"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Crişul Repede</w:t>
            </w:r>
          </w:p>
        </w:tc>
        <w:tc>
          <w:tcPr>
            <w:tcW w:w="1696" w:type="dxa"/>
          </w:tcPr>
          <w:p w14:paraId="701A87B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Oradea</w:t>
            </w:r>
          </w:p>
        </w:tc>
        <w:tc>
          <w:tcPr>
            <w:tcW w:w="990" w:type="dxa"/>
          </w:tcPr>
          <w:p w14:paraId="44D5AD8E"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120,15</w:t>
            </w:r>
          </w:p>
        </w:tc>
        <w:tc>
          <w:tcPr>
            <w:tcW w:w="1548" w:type="dxa"/>
          </w:tcPr>
          <w:p w14:paraId="54700969"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220</w:t>
            </w:r>
          </w:p>
        </w:tc>
        <w:tc>
          <w:tcPr>
            <w:tcW w:w="1843" w:type="dxa"/>
          </w:tcPr>
          <w:p w14:paraId="6925DF6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320</w:t>
            </w:r>
          </w:p>
        </w:tc>
        <w:tc>
          <w:tcPr>
            <w:tcW w:w="1842" w:type="dxa"/>
          </w:tcPr>
          <w:p w14:paraId="6CF85F9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35CCEB7E" w14:textId="77777777" w:rsidTr="00B567BF">
        <w:tc>
          <w:tcPr>
            <w:tcW w:w="530" w:type="dxa"/>
          </w:tcPr>
          <w:p w14:paraId="0749DE7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w:t>
            </w:r>
          </w:p>
        </w:tc>
        <w:tc>
          <w:tcPr>
            <w:tcW w:w="816" w:type="dxa"/>
          </w:tcPr>
          <w:p w14:paraId="37E91D3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44580</w:t>
            </w:r>
          </w:p>
        </w:tc>
        <w:tc>
          <w:tcPr>
            <w:tcW w:w="936" w:type="dxa"/>
          </w:tcPr>
          <w:p w14:paraId="05122BC9"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Barcău</w:t>
            </w:r>
          </w:p>
        </w:tc>
        <w:tc>
          <w:tcPr>
            <w:tcW w:w="1696" w:type="dxa"/>
          </w:tcPr>
          <w:p w14:paraId="252673F8"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Sălard</w:t>
            </w:r>
          </w:p>
        </w:tc>
        <w:tc>
          <w:tcPr>
            <w:tcW w:w="990" w:type="dxa"/>
          </w:tcPr>
          <w:p w14:paraId="4F3BC28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103,07</w:t>
            </w:r>
          </w:p>
        </w:tc>
        <w:tc>
          <w:tcPr>
            <w:tcW w:w="1548" w:type="dxa"/>
          </w:tcPr>
          <w:p w14:paraId="42A312F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510</w:t>
            </w:r>
          </w:p>
        </w:tc>
        <w:tc>
          <w:tcPr>
            <w:tcW w:w="1843" w:type="dxa"/>
          </w:tcPr>
          <w:p w14:paraId="051C01C7"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700</w:t>
            </w:r>
          </w:p>
        </w:tc>
        <w:tc>
          <w:tcPr>
            <w:tcW w:w="1842" w:type="dxa"/>
          </w:tcPr>
          <w:p w14:paraId="1E7CD39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4B5DB864" w14:textId="77777777" w:rsidTr="00B567BF">
        <w:tc>
          <w:tcPr>
            <w:tcW w:w="530" w:type="dxa"/>
          </w:tcPr>
          <w:p w14:paraId="117312C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11</w:t>
            </w:r>
          </w:p>
        </w:tc>
        <w:tc>
          <w:tcPr>
            <w:tcW w:w="816" w:type="dxa"/>
          </w:tcPr>
          <w:p w14:paraId="06A2F84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44612</w:t>
            </w:r>
          </w:p>
        </w:tc>
        <w:tc>
          <w:tcPr>
            <w:tcW w:w="936" w:type="dxa"/>
          </w:tcPr>
          <w:p w14:paraId="351BECA0"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Mureş</w:t>
            </w:r>
          </w:p>
        </w:tc>
        <w:tc>
          <w:tcPr>
            <w:tcW w:w="1696" w:type="dxa"/>
          </w:tcPr>
          <w:p w14:paraId="0B518361"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Alba Iulia</w:t>
            </w:r>
          </w:p>
        </w:tc>
        <w:tc>
          <w:tcPr>
            <w:tcW w:w="990" w:type="dxa"/>
          </w:tcPr>
          <w:p w14:paraId="5129DE2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214,53</w:t>
            </w:r>
          </w:p>
        </w:tc>
        <w:tc>
          <w:tcPr>
            <w:tcW w:w="1548" w:type="dxa"/>
          </w:tcPr>
          <w:p w14:paraId="4E3B732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235</w:t>
            </w:r>
          </w:p>
        </w:tc>
        <w:tc>
          <w:tcPr>
            <w:tcW w:w="1843" w:type="dxa"/>
          </w:tcPr>
          <w:p w14:paraId="59BE615C"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425</w:t>
            </w:r>
          </w:p>
        </w:tc>
        <w:tc>
          <w:tcPr>
            <w:tcW w:w="1842" w:type="dxa"/>
          </w:tcPr>
          <w:p w14:paraId="77A9E25B"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w:t>
            </w:r>
          </w:p>
        </w:tc>
      </w:tr>
      <w:tr w:rsidR="00B567BF" w:rsidRPr="00B567BF" w14:paraId="384F6716" w14:textId="77777777" w:rsidTr="00B567BF">
        <w:tc>
          <w:tcPr>
            <w:tcW w:w="530" w:type="dxa"/>
          </w:tcPr>
          <w:p w14:paraId="6577AD91"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12</w:t>
            </w:r>
          </w:p>
        </w:tc>
        <w:tc>
          <w:tcPr>
            <w:tcW w:w="816" w:type="dxa"/>
          </w:tcPr>
          <w:p w14:paraId="3B4A7A54"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44622</w:t>
            </w:r>
          </w:p>
        </w:tc>
        <w:tc>
          <w:tcPr>
            <w:tcW w:w="936" w:type="dxa"/>
          </w:tcPr>
          <w:p w14:paraId="3343BC83" w14:textId="77777777" w:rsidR="00B567BF" w:rsidRPr="00B567BF" w:rsidRDefault="00B567BF" w:rsidP="00B567BF">
            <w:pPr>
              <w:rPr>
                <w:rFonts w:ascii="Times New Roman" w:hAnsi="Times New Roman" w:cs="Times New Roman"/>
              </w:rPr>
            </w:pPr>
          </w:p>
        </w:tc>
        <w:tc>
          <w:tcPr>
            <w:tcW w:w="1696" w:type="dxa"/>
          </w:tcPr>
          <w:p w14:paraId="48A3B8D1" w14:textId="77777777" w:rsidR="00B567BF" w:rsidRPr="00B567BF" w:rsidRDefault="00B567BF" w:rsidP="00B567BF">
            <w:pPr>
              <w:rPr>
                <w:rFonts w:ascii="Times New Roman" w:hAnsi="Times New Roman" w:cs="Times New Roman"/>
              </w:rPr>
            </w:pPr>
            <w:r w:rsidRPr="00B567BF">
              <w:rPr>
                <w:rFonts w:ascii="Times New Roman" w:hAnsi="Times New Roman" w:cs="Times New Roman"/>
              </w:rPr>
              <w:t>Arad</w:t>
            </w:r>
          </w:p>
        </w:tc>
        <w:tc>
          <w:tcPr>
            <w:tcW w:w="990" w:type="dxa"/>
          </w:tcPr>
          <w:p w14:paraId="4BF611DA"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101,78</w:t>
            </w:r>
          </w:p>
        </w:tc>
        <w:tc>
          <w:tcPr>
            <w:tcW w:w="1548" w:type="dxa"/>
          </w:tcPr>
          <w:p w14:paraId="3A17AF90"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425</w:t>
            </w:r>
          </w:p>
        </w:tc>
        <w:tc>
          <w:tcPr>
            <w:tcW w:w="1843" w:type="dxa"/>
          </w:tcPr>
          <w:p w14:paraId="39B6F936"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500</w:t>
            </w:r>
          </w:p>
        </w:tc>
        <w:tc>
          <w:tcPr>
            <w:tcW w:w="1842" w:type="dxa"/>
          </w:tcPr>
          <w:p w14:paraId="3B83548D" w14:textId="77777777" w:rsidR="00B567BF" w:rsidRPr="00B567BF" w:rsidRDefault="00B567BF" w:rsidP="00B567BF">
            <w:pPr>
              <w:jc w:val="right"/>
              <w:rPr>
                <w:rFonts w:ascii="Times New Roman" w:hAnsi="Times New Roman" w:cs="Times New Roman"/>
              </w:rPr>
            </w:pPr>
            <w:r w:rsidRPr="00B567BF">
              <w:rPr>
                <w:rFonts w:ascii="Times New Roman" w:hAnsi="Times New Roman" w:cs="Times New Roman"/>
              </w:rPr>
              <w:t>24-48</w:t>
            </w:r>
          </w:p>
        </w:tc>
      </w:tr>
    </w:tbl>
    <w:p w14:paraId="593283DE" w14:textId="77777777" w:rsidR="00B567BF" w:rsidRPr="00B567BF" w:rsidRDefault="00B567BF" w:rsidP="00B567BF">
      <w:pPr>
        <w:jc w:val="both"/>
        <w:rPr>
          <w:rFonts w:ascii="Times New Roman" w:hAnsi="Times New Roman" w:cs="Times New Roman"/>
          <w:strike/>
        </w:rPr>
      </w:pPr>
    </w:p>
    <w:p w14:paraId="01F9C36E" w14:textId="77777777" w:rsidR="00B567BF" w:rsidRPr="00B567BF" w:rsidRDefault="00B567BF" w:rsidP="00B567BF">
      <w:pPr>
        <w:jc w:val="both"/>
        <w:rPr>
          <w:rFonts w:ascii="Times New Roman" w:hAnsi="Times New Roman" w:cs="Times New Roman"/>
          <w:b/>
          <w:bCs/>
          <w:u w:val="single"/>
        </w:rPr>
      </w:pPr>
      <w:r w:rsidRPr="00B567BF">
        <w:rPr>
          <w:rFonts w:ascii="Times New Roman" w:hAnsi="Times New Roman" w:cs="Times New Roman"/>
          <w:b/>
          <w:bCs/>
          <w:u w:val="single"/>
        </w:rPr>
        <w:t>Prognoze hidrologice zilnice:</w:t>
      </w:r>
    </w:p>
    <w:p w14:paraId="65CAF607" w14:textId="77777777" w:rsidR="00B567BF" w:rsidRPr="00B567BF" w:rsidRDefault="00B567BF" w:rsidP="00B567BF">
      <w:pPr>
        <w:jc w:val="both"/>
        <w:rPr>
          <w:rFonts w:ascii="Times New Roman" w:hAnsi="Times New Roman" w:cs="Times New Roman"/>
        </w:rPr>
      </w:pPr>
    </w:p>
    <w:p w14:paraId="364D44AF" w14:textId="77777777" w:rsidR="00B567BF" w:rsidRPr="00B567BF" w:rsidRDefault="00B567BF" w:rsidP="00B567BF">
      <w:pPr>
        <w:jc w:val="both"/>
        <w:rPr>
          <w:rFonts w:ascii="Times New Roman" w:hAnsi="Times New Roman" w:cs="Times New Roman"/>
          <w:b/>
          <w:i/>
        </w:rPr>
      </w:pPr>
      <w:r w:rsidRPr="00B567BF">
        <w:rPr>
          <w:rFonts w:ascii="Times New Roman" w:hAnsi="Times New Roman" w:cs="Times New Roman"/>
          <w:b/>
          <w:u w:val="single"/>
        </w:rPr>
        <w:t>Se transmite</w:t>
      </w:r>
      <w:r w:rsidRPr="00B567BF">
        <w:rPr>
          <w:rFonts w:ascii="Times New Roman" w:hAnsi="Times New Roman" w:cs="Times New Roman"/>
          <w:b/>
        </w:rPr>
        <w:t>:</w:t>
      </w:r>
    </w:p>
    <w:p w14:paraId="4D50CBC2"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Prognoza zilnică a nivelurilor şi debitelor se elaborează cu timpul de anticipare menţionat în tabel.</w:t>
      </w:r>
    </w:p>
    <w:p w14:paraId="2FA5B7AE" w14:textId="77777777" w:rsidR="00B567BF" w:rsidRPr="00B567BF" w:rsidRDefault="00B567BF" w:rsidP="00B567BF">
      <w:pPr>
        <w:numPr>
          <w:ilvl w:val="12"/>
          <w:numId w:val="0"/>
        </w:numPr>
        <w:jc w:val="both"/>
        <w:rPr>
          <w:rFonts w:ascii="Times New Roman" w:hAnsi="Times New Roman" w:cs="Times New Roman"/>
        </w:rPr>
      </w:pPr>
    </w:p>
    <w:p w14:paraId="03845EC3"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Ora transmiterii</w:t>
      </w:r>
      <w:r w:rsidRPr="00B567BF">
        <w:rPr>
          <w:rFonts w:ascii="Times New Roman" w:hAnsi="Times New Roman" w:cs="Times New Roman"/>
          <w:b/>
        </w:rPr>
        <w:t xml:space="preserve">:  </w:t>
      </w:r>
    </w:p>
    <w:p w14:paraId="08341C6F"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zilnic, ora 10:00 - ora locală.</w:t>
      </w:r>
    </w:p>
    <w:p w14:paraId="52338DA3" w14:textId="77777777" w:rsidR="00B567BF" w:rsidRPr="00B567BF" w:rsidRDefault="00B567BF" w:rsidP="00B567BF">
      <w:pPr>
        <w:jc w:val="both"/>
        <w:rPr>
          <w:rFonts w:ascii="Times New Roman" w:hAnsi="Times New Roman" w:cs="Times New Roman"/>
          <w:b/>
          <w:u w:val="single"/>
        </w:rPr>
      </w:pPr>
    </w:p>
    <w:p w14:paraId="1ECD92B7"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u w:val="single"/>
        </w:rPr>
        <w:t>Modul de transmitere</w:t>
      </w:r>
      <w:r w:rsidRPr="00B567BF">
        <w:rPr>
          <w:rFonts w:ascii="Times New Roman" w:hAnsi="Times New Roman" w:cs="Times New Roman"/>
          <w:b/>
        </w:rPr>
        <w:t xml:space="preserve">: </w:t>
      </w:r>
    </w:p>
    <w:p w14:paraId="4F822A8E"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INHGA va stoca datele pe serverul FTP propriu şi le va transmite pe serverul FTP de la OVF. Totodată, INHGA va transmite datele prin e-mail la OVF.</w:t>
      </w:r>
    </w:p>
    <w:p w14:paraId="4FA76CA4" w14:textId="77777777" w:rsidR="00B567BF" w:rsidRPr="00B567BF" w:rsidRDefault="00B567BF" w:rsidP="00B567BF">
      <w:pPr>
        <w:numPr>
          <w:ilvl w:val="12"/>
          <w:numId w:val="0"/>
        </w:numPr>
        <w:ind w:left="360" w:hanging="360"/>
        <w:jc w:val="both"/>
        <w:rPr>
          <w:rFonts w:ascii="Times New Roman" w:hAnsi="Times New Roman" w:cs="Times New Roman"/>
        </w:rPr>
      </w:pPr>
    </w:p>
    <w:p w14:paraId="64FFAE5C"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 xml:space="preserve">Sub coordonarea INHGA, prognozele zilnice pot fi elaborate pentru unele stații hidrometrice din tabel şi de la nivelul instituțiilor teritoriale competente, caz în care datele vor fi transmise astfel: </w:t>
      </w:r>
    </w:p>
    <w:p w14:paraId="3FD0F702" w14:textId="77777777" w:rsidR="00B567BF" w:rsidRPr="00B567BF" w:rsidRDefault="00B567BF" w:rsidP="001F347E">
      <w:pPr>
        <w:numPr>
          <w:ilvl w:val="0"/>
          <w:numId w:val="17"/>
        </w:numPr>
        <w:spacing w:after="160" w:line="259" w:lineRule="auto"/>
        <w:jc w:val="both"/>
        <w:rPr>
          <w:rFonts w:ascii="Times New Roman" w:hAnsi="Times New Roman" w:cs="Times New Roman"/>
          <w:szCs w:val="20"/>
        </w:rPr>
      </w:pPr>
      <w:r w:rsidRPr="00B567BF">
        <w:rPr>
          <w:rFonts w:ascii="Times New Roman" w:hAnsi="Times New Roman" w:cs="Times New Roman"/>
          <w:szCs w:val="20"/>
        </w:rPr>
        <w:t>ABA Someş-Tisa va transmite datele prin e-mail la FETIVIZIG</w:t>
      </w:r>
    </w:p>
    <w:p w14:paraId="4EA0DDAB" w14:textId="77777777" w:rsidR="00B567BF" w:rsidRPr="00B567BF" w:rsidRDefault="00B567BF" w:rsidP="001F347E">
      <w:pPr>
        <w:numPr>
          <w:ilvl w:val="0"/>
          <w:numId w:val="17"/>
        </w:numPr>
        <w:spacing w:after="160" w:line="259" w:lineRule="auto"/>
        <w:jc w:val="both"/>
        <w:rPr>
          <w:rFonts w:ascii="Times New Roman" w:hAnsi="Times New Roman" w:cs="Times New Roman"/>
          <w:szCs w:val="20"/>
        </w:rPr>
      </w:pPr>
      <w:r w:rsidRPr="00B567BF">
        <w:rPr>
          <w:rFonts w:ascii="Times New Roman" w:hAnsi="Times New Roman" w:cs="Times New Roman"/>
          <w:szCs w:val="20"/>
        </w:rPr>
        <w:t>ABA Crişuri va transmite datele prin e-mail la KÖVIZIG şi la TIVIZIG</w:t>
      </w:r>
    </w:p>
    <w:p w14:paraId="0C64D013" w14:textId="77777777" w:rsidR="00B567BF" w:rsidRPr="00B567BF" w:rsidRDefault="00B567BF" w:rsidP="001F347E">
      <w:pPr>
        <w:numPr>
          <w:ilvl w:val="0"/>
          <w:numId w:val="17"/>
        </w:numPr>
        <w:spacing w:after="160" w:line="259" w:lineRule="auto"/>
        <w:jc w:val="both"/>
        <w:rPr>
          <w:rFonts w:ascii="Times New Roman" w:hAnsi="Times New Roman" w:cs="Times New Roman"/>
          <w:szCs w:val="20"/>
        </w:rPr>
      </w:pPr>
      <w:r w:rsidRPr="00B567BF">
        <w:rPr>
          <w:rFonts w:ascii="Times New Roman" w:hAnsi="Times New Roman" w:cs="Times New Roman"/>
          <w:szCs w:val="20"/>
        </w:rPr>
        <w:t>ABA Mureş va transmite datele prin e-mail la ATIVIZIG</w:t>
      </w:r>
    </w:p>
    <w:p w14:paraId="128F3269"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lastRenderedPageBreak/>
        <w:t xml:space="preserve">De asemenea, ca linie de rezervă,  </w:t>
      </w:r>
      <w:r w:rsidRPr="00B567BF">
        <w:rPr>
          <w:rFonts w:ascii="Times New Roman" w:hAnsi="Times New Roman" w:cs="Times New Roman"/>
          <w:szCs w:val="20"/>
        </w:rPr>
        <w:t>prognozele zilnice elaborate de la nivelul instituțiilor teritoriale competente</w:t>
      </w:r>
      <w:r w:rsidRPr="00B567BF">
        <w:rPr>
          <w:rFonts w:ascii="Times New Roman" w:hAnsi="Times New Roman" w:cs="Times New Roman"/>
        </w:rPr>
        <w:t xml:space="preserve"> vor fi transmise astfel: </w:t>
      </w:r>
    </w:p>
    <w:p w14:paraId="1A8DA0E4" w14:textId="77777777" w:rsidR="00B567BF" w:rsidRPr="00B567BF" w:rsidRDefault="00B567BF" w:rsidP="001F347E">
      <w:pPr>
        <w:numPr>
          <w:ilvl w:val="0"/>
          <w:numId w:val="17"/>
        </w:numPr>
        <w:spacing w:after="160" w:line="259" w:lineRule="auto"/>
        <w:jc w:val="both"/>
        <w:rPr>
          <w:rFonts w:ascii="Times New Roman" w:hAnsi="Times New Roman" w:cs="Times New Roman"/>
        </w:rPr>
      </w:pPr>
      <w:r w:rsidRPr="00B567BF">
        <w:rPr>
          <w:rFonts w:ascii="Times New Roman" w:hAnsi="Times New Roman" w:cs="Times New Roman"/>
        </w:rPr>
        <w:t>ABA Someş-Tisa va transmite datele prin FTP pe serverul FTP de la OVF şi pe serverul FTP al INHGA.</w:t>
      </w:r>
    </w:p>
    <w:p w14:paraId="46620DE4" w14:textId="77777777" w:rsidR="00B567BF" w:rsidRPr="00B567BF" w:rsidRDefault="00B567BF" w:rsidP="001F347E">
      <w:pPr>
        <w:numPr>
          <w:ilvl w:val="0"/>
          <w:numId w:val="17"/>
        </w:numPr>
        <w:spacing w:after="160" w:line="259" w:lineRule="auto"/>
        <w:jc w:val="both"/>
        <w:rPr>
          <w:rFonts w:ascii="Times New Roman" w:hAnsi="Times New Roman" w:cs="Times New Roman"/>
        </w:rPr>
      </w:pPr>
      <w:r w:rsidRPr="00B567BF">
        <w:rPr>
          <w:rFonts w:ascii="Times New Roman" w:hAnsi="Times New Roman" w:cs="Times New Roman"/>
        </w:rPr>
        <w:t>ABA Crişuri va transmite datele prin FTP pe serverul FTP de la OVF şi pe serverul FTP al INHGA.</w:t>
      </w:r>
    </w:p>
    <w:p w14:paraId="3ABBAD1C" w14:textId="77777777" w:rsidR="00B567BF" w:rsidRPr="00B567BF" w:rsidRDefault="00B567BF" w:rsidP="001F347E">
      <w:pPr>
        <w:numPr>
          <w:ilvl w:val="0"/>
          <w:numId w:val="17"/>
        </w:numPr>
        <w:spacing w:after="160" w:line="259" w:lineRule="auto"/>
        <w:jc w:val="both"/>
        <w:rPr>
          <w:rFonts w:ascii="Times New Roman" w:hAnsi="Times New Roman" w:cs="Times New Roman"/>
        </w:rPr>
      </w:pPr>
      <w:r w:rsidRPr="00B567BF">
        <w:rPr>
          <w:rFonts w:ascii="Times New Roman" w:hAnsi="Times New Roman" w:cs="Times New Roman"/>
        </w:rPr>
        <w:t>ABA Mureş va transmite datele prin FTP pe serverul FTP de la OVF şi pe serverul FTP al INHGA.</w:t>
      </w:r>
    </w:p>
    <w:p w14:paraId="350F4D4D" w14:textId="77777777" w:rsidR="00B567BF" w:rsidRPr="00B567BF" w:rsidRDefault="00B567BF" w:rsidP="00B567BF">
      <w:pPr>
        <w:jc w:val="both"/>
        <w:rPr>
          <w:rFonts w:ascii="Times New Roman" w:hAnsi="Times New Roman" w:cs="Times New Roman"/>
          <w:b/>
          <w:bCs/>
          <w:u w:val="single"/>
        </w:rPr>
      </w:pPr>
      <w:r w:rsidRPr="00B567BF">
        <w:rPr>
          <w:rFonts w:ascii="Times New Roman" w:hAnsi="Times New Roman" w:cs="Times New Roman"/>
          <w:b/>
          <w:bCs/>
          <w:u w:val="single"/>
        </w:rPr>
        <w:t>Prognoze hidrologice pentru nivelul maxim de viitură:</w:t>
      </w:r>
    </w:p>
    <w:p w14:paraId="76F007C1" w14:textId="77777777" w:rsidR="00B567BF" w:rsidRPr="00B567BF" w:rsidRDefault="00B567BF" w:rsidP="004928E6">
      <w:pPr>
        <w:spacing w:before="120" w:after="60"/>
        <w:jc w:val="both"/>
        <w:rPr>
          <w:rFonts w:ascii="Times New Roman" w:hAnsi="Times New Roman" w:cs="Times New Roman"/>
          <w:b/>
          <w:i/>
        </w:rPr>
      </w:pPr>
      <w:r w:rsidRPr="00B567BF">
        <w:rPr>
          <w:rFonts w:ascii="Times New Roman" w:hAnsi="Times New Roman" w:cs="Times New Roman"/>
          <w:b/>
          <w:u w:val="single"/>
        </w:rPr>
        <w:t>Se transmite</w:t>
      </w:r>
      <w:r w:rsidRPr="00B567BF">
        <w:rPr>
          <w:rFonts w:ascii="Times New Roman" w:hAnsi="Times New Roman" w:cs="Times New Roman"/>
          <w:b/>
        </w:rPr>
        <w:t>:</w:t>
      </w:r>
    </w:p>
    <w:p w14:paraId="71665DFD" w14:textId="77777777" w:rsidR="00B567BF" w:rsidRPr="00B567BF" w:rsidRDefault="00B567BF" w:rsidP="00B567BF">
      <w:pPr>
        <w:jc w:val="both"/>
        <w:rPr>
          <w:rFonts w:ascii="Times New Roman" w:hAnsi="Times New Roman" w:cs="Times New Roman"/>
          <w:i/>
        </w:rPr>
      </w:pPr>
      <w:r w:rsidRPr="00B567BF">
        <w:rPr>
          <w:rFonts w:ascii="Times New Roman" w:hAnsi="Times New Roman" w:cs="Times New Roman"/>
        </w:rPr>
        <w:t>În cazul cotelor ce se află peste Cota de inundaţie / Faza II-a de apărare, sau când se prognozează posibilitatea depășirii acesteia cu un grad ridicat de certitudine, se va transmite prognoza nivelului maxim de viitură şi a momentului producerii acestuia pentru toate stațiile din tabel. Pe măsura derulării evenimentelor hidrometeorologice, prognoza va fi actualizată dacă apar schimbări majore</w:t>
      </w:r>
      <w:r w:rsidRPr="00B567BF">
        <w:rPr>
          <w:rFonts w:ascii="Times New Roman" w:hAnsi="Times New Roman" w:cs="Times New Roman"/>
          <w:i/>
        </w:rPr>
        <w:t>.</w:t>
      </w:r>
    </w:p>
    <w:p w14:paraId="7F309BE2" w14:textId="77777777" w:rsidR="00B567BF" w:rsidRPr="004928E6" w:rsidRDefault="00B567BF" w:rsidP="00B567BF">
      <w:pPr>
        <w:numPr>
          <w:ilvl w:val="12"/>
          <w:numId w:val="0"/>
        </w:numPr>
        <w:ind w:left="360" w:hanging="360"/>
        <w:jc w:val="both"/>
        <w:rPr>
          <w:rFonts w:ascii="Times New Roman" w:hAnsi="Times New Roman" w:cs="Times New Roman"/>
          <w:sz w:val="16"/>
          <w:szCs w:val="16"/>
        </w:rPr>
      </w:pPr>
    </w:p>
    <w:p w14:paraId="06D91960"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Ora transmiterii</w:t>
      </w:r>
      <w:r w:rsidRPr="00B567BF">
        <w:rPr>
          <w:rFonts w:ascii="Times New Roman" w:hAnsi="Times New Roman" w:cs="Times New Roman"/>
          <w:b/>
        </w:rPr>
        <w:t xml:space="preserve">: </w:t>
      </w:r>
      <w:r w:rsidRPr="00B567BF">
        <w:rPr>
          <w:rFonts w:ascii="Times New Roman" w:hAnsi="Times New Roman" w:cs="Times New Roman"/>
        </w:rPr>
        <w:t xml:space="preserve">După ce prognoza nivelului maxim de viitură a fost elaborată. </w:t>
      </w:r>
    </w:p>
    <w:p w14:paraId="51AF3D7C" w14:textId="77777777" w:rsidR="00B567BF" w:rsidRPr="004928E6" w:rsidRDefault="00B567BF" w:rsidP="00B567BF">
      <w:pPr>
        <w:ind w:left="1080"/>
        <w:jc w:val="both"/>
        <w:rPr>
          <w:rFonts w:ascii="Times New Roman" w:hAnsi="Times New Roman" w:cs="Times New Roman"/>
          <w:sz w:val="16"/>
          <w:szCs w:val="16"/>
        </w:rPr>
      </w:pPr>
    </w:p>
    <w:p w14:paraId="4AD68E12" w14:textId="77777777" w:rsidR="00B567BF" w:rsidRPr="00B567BF" w:rsidRDefault="00B567BF" w:rsidP="00B567BF">
      <w:pPr>
        <w:jc w:val="both"/>
        <w:rPr>
          <w:rFonts w:ascii="Times New Roman" w:hAnsi="Times New Roman" w:cs="Times New Roman"/>
          <w:b/>
          <w:szCs w:val="20"/>
        </w:rPr>
      </w:pPr>
      <w:r w:rsidRPr="00B567BF">
        <w:rPr>
          <w:rFonts w:ascii="Times New Roman" w:hAnsi="Times New Roman" w:cs="Times New Roman"/>
          <w:b/>
          <w:szCs w:val="20"/>
          <w:u w:val="single"/>
        </w:rPr>
        <w:t>Modul de transmitere</w:t>
      </w:r>
      <w:r w:rsidRPr="00B567BF">
        <w:rPr>
          <w:rFonts w:ascii="Times New Roman" w:hAnsi="Times New Roman" w:cs="Times New Roman"/>
          <w:b/>
          <w:szCs w:val="20"/>
        </w:rPr>
        <w:t xml:space="preserve">: </w:t>
      </w:r>
    </w:p>
    <w:p w14:paraId="24152215"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INHGA va stoca datele pe serverul FTP propriu şi le va transmite pe serverul FTP de la OVF. Totodată, INHGA va transmite datele prin e-mail la OVF.</w:t>
      </w:r>
    </w:p>
    <w:p w14:paraId="59C9356D" w14:textId="77777777" w:rsidR="00B567BF" w:rsidRPr="00B567BF" w:rsidRDefault="00B567BF" w:rsidP="00B567BF">
      <w:pPr>
        <w:jc w:val="both"/>
        <w:rPr>
          <w:rFonts w:ascii="Times New Roman" w:hAnsi="Times New Roman" w:cs="Times New Roman"/>
          <w:sz w:val="16"/>
          <w:szCs w:val="16"/>
        </w:rPr>
      </w:pPr>
    </w:p>
    <w:p w14:paraId="17138079"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 xml:space="preserve">Sub coordonarea INHGA, prognozele pot fi elaborate şi de la nivelul instituțiilor teritoriale competente, caz în care datele de prognoză a </w:t>
      </w:r>
      <w:r w:rsidRPr="00B567BF">
        <w:rPr>
          <w:rFonts w:ascii="Times New Roman" w:hAnsi="Times New Roman" w:cs="Times New Roman"/>
        </w:rPr>
        <w:t>nivelului maxim de viitură și a momentului producerii acestuia</w:t>
      </w:r>
      <w:r w:rsidRPr="00B567BF">
        <w:rPr>
          <w:rFonts w:ascii="Times New Roman" w:hAnsi="Times New Roman" w:cs="Times New Roman"/>
          <w:szCs w:val="20"/>
        </w:rPr>
        <w:t xml:space="preserve"> vor fi transmise astfel: </w:t>
      </w:r>
    </w:p>
    <w:p w14:paraId="62346EAF" w14:textId="77777777" w:rsidR="00B567BF" w:rsidRPr="00B567BF" w:rsidRDefault="00B567BF" w:rsidP="001F347E">
      <w:pPr>
        <w:numPr>
          <w:ilvl w:val="0"/>
          <w:numId w:val="17"/>
        </w:numPr>
        <w:spacing w:after="160" w:line="259" w:lineRule="auto"/>
        <w:jc w:val="both"/>
        <w:rPr>
          <w:rFonts w:ascii="Times New Roman" w:hAnsi="Times New Roman" w:cs="Times New Roman"/>
          <w:szCs w:val="20"/>
        </w:rPr>
      </w:pPr>
      <w:r w:rsidRPr="00B567BF">
        <w:rPr>
          <w:rFonts w:ascii="Times New Roman" w:hAnsi="Times New Roman" w:cs="Times New Roman"/>
          <w:szCs w:val="20"/>
        </w:rPr>
        <w:t>ABA Someş-Tisa va transmite datele prin e-mail la FETIVIZIG</w:t>
      </w:r>
    </w:p>
    <w:p w14:paraId="1087096B" w14:textId="77777777" w:rsidR="00B567BF" w:rsidRPr="00B567BF" w:rsidRDefault="00B567BF" w:rsidP="001F347E">
      <w:pPr>
        <w:numPr>
          <w:ilvl w:val="0"/>
          <w:numId w:val="17"/>
        </w:numPr>
        <w:spacing w:after="160" w:line="259" w:lineRule="auto"/>
        <w:jc w:val="both"/>
        <w:rPr>
          <w:rFonts w:ascii="Times New Roman" w:hAnsi="Times New Roman" w:cs="Times New Roman"/>
          <w:szCs w:val="20"/>
        </w:rPr>
      </w:pPr>
      <w:r w:rsidRPr="00B567BF">
        <w:rPr>
          <w:rFonts w:ascii="Times New Roman" w:hAnsi="Times New Roman" w:cs="Times New Roman"/>
          <w:szCs w:val="20"/>
        </w:rPr>
        <w:t>ABA Crişuri va transmite datele prin e-mail la KÖVIZIG şi la TIVIZIG</w:t>
      </w:r>
    </w:p>
    <w:p w14:paraId="2780F92E" w14:textId="77777777" w:rsidR="00B567BF" w:rsidRPr="00B567BF" w:rsidRDefault="00B567BF" w:rsidP="001F347E">
      <w:pPr>
        <w:numPr>
          <w:ilvl w:val="0"/>
          <w:numId w:val="17"/>
        </w:numPr>
        <w:spacing w:after="160" w:line="259" w:lineRule="auto"/>
        <w:jc w:val="both"/>
        <w:rPr>
          <w:rFonts w:ascii="Times New Roman" w:hAnsi="Times New Roman" w:cs="Times New Roman"/>
          <w:szCs w:val="20"/>
        </w:rPr>
      </w:pPr>
      <w:r w:rsidRPr="00B567BF">
        <w:rPr>
          <w:rFonts w:ascii="Times New Roman" w:hAnsi="Times New Roman" w:cs="Times New Roman"/>
          <w:szCs w:val="20"/>
        </w:rPr>
        <w:t>ABA Mureş va transmite datele prin e-mail la ATIVIZIG</w:t>
      </w:r>
    </w:p>
    <w:p w14:paraId="19E4331A"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 xml:space="preserve">De asemenea, ca linie de rezervă,  </w:t>
      </w:r>
      <w:r w:rsidRPr="00B567BF">
        <w:rPr>
          <w:rFonts w:ascii="Times New Roman" w:hAnsi="Times New Roman" w:cs="Times New Roman"/>
          <w:szCs w:val="20"/>
        </w:rPr>
        <w:t>prognozele elaborate de la nivelul instituțiilor teritoriale competente</w:t>
      </w:r>
      <w:r w:rsidRPr="00B567BF">
        <w:rPr>
          <w:rFonts w:ascii="Times New Roman" w:hAnsi="Times New Roman" w:cs="Times New Roman"/>
        </w:rPr>
        <w:t xml:space="preserve"> vor fi transmise astfel: </w:t>
      </w:r>
    </w:p>
    <w:p w14:paraId="62893AAB" w14:textId="77777777" w:rsidR="00B567BF" w:rsidRPr="00B567BF" w:rsidRDefault="00B567BF" w:rsidP="004928E6">
      <w:pPr>
        <w:numPr>
          <w:ilvl w:val="0"/>
          <w:numId w:val="17"/>
        </w:numPr>
        <w:spacing w:line="259" w:lineRule="auto"/>
        <w:ind w:left="714" w:hanging="357"/>
        <w:jc w:val="both"/>
        <w:rPr>
          <w:rFonts w:ascii="Times New Roman" w:hAnsi="Times New Roman" w:cs="Times New Roman"/>
        </w:rPr>
      </w:pPr>
      <w:r w:rsidRPr="00B567BF">
        <w:rPr>
          <w:rFonts w:ascii="Times New Roman" w:hAnsi="Times New Roman" w:cs="Times New Roman"/>
        </w:rPr>
        <w:t>ABA Someş-Tisa va transmite datele prin FTP pe serverul FTP de la OVF şi pe serverul FTP al INHGA.</w:t>
      </w:r>
    </w:p>
    <w:p w14:paraId="459CA43D" w14:textId="77777777" w:rsidR="00B567BF" w:rsidRPr="00B567BF" w:rsidRDefault="00B567BF" w:rsidP="004928E6">
      <w:pPr>
        <w:numPr>
          <w:ilvl w:val="0"/>
          <w:numId w:val="17"/>
        </w:numPr>
        <w:spacing w:line="259" w:lineRule="auto"/>
        <w:ind w:left="714" w:hanging="357"/>
        <w:jc w:val="both"/>
        <w:rPr>
          <w:rFonts w:ascii="Times New Roman" w:hAnsi="Times New Roman" w:cs="Times New Roman"/>
        </w:rPr>
      </w:pPr>
      <w:r w:rsidRPr="00B567BF">
        <w:rPr>
          <w:rFonts w:ascii="Times New Roman" w:hAnsi="Times New Roman" w:cs="Times New Roman"/>
        </w:rPr>
        <w:t>ABA Crişuri va transmite datele prin FTP pe serverul FTP de la OVF şi pe serverul FTP al INHGA.</w:t>
      </w:r>
    </w:p>
    <w:p w14:paraId="25558424" w14:textId="77777777" w:rsidR="00B567BF" w:rsidRPr="00B567BF" w:rsidRDefault="00B567BF" w:rsidP="004928E6">
      <w:pPr>
        <w:numPr>
          <w:ilvl w:val="0"/>
          <w:numId w:val="17"/>
        </w:numPr>
        <w:spacing w:line="259" w:lineRule="auto"/>
        <w:ind w:left="714" w:hanging="357"/>
        <w:jc w:val="both"/>
        <w:rPr>
          <w:rFonts w:ascii="Times New Roman" w:hAnsi="Times New Roman" w:cs="Times New Roman"/>
        </w:rPr>
      </w:pPr>
      <w:r w:rsidRPr="00B567BF">
        <w:rPr>
          <w:rFonts w:ascii="Times New Roman" w:hAnsi="Times New Roman" w:cs="Times New Roman"/>
        </w:rPr>
        <w:t>ABA Mureş va transmite datele prin FTP pe serverul FTP de la OVF şi pe serverul FTP al INHGA.</w:t>
      </w:r>
    </w:p>
    <w:p w14:paraId="0FEBA91B" w14:textId="77777777" w:rsidR="00B567BF" w:rsidRPr="00B567BF" w:rsidRDefault="00B567BF" w:rsidP="004928E6">
      <w:pPr>
        <w:spacing w:before="120"/>
        <w:jc w:val="both"/>
        <w:rPr>
          <w:rFonts w:ascii="Times New Roman" w:hAnsi="Times New Roman" w:cs="Times New Roman"/>
          <w:szCs w:val="20"/>
        </w:rPr>
      </w:pPr>
      <w:bookmarkStart w:id="41" w:name="_Hlk177127503"/>
      <w:r w:rsidRPr="00B567BF">
        <w:rPr>
          <w:rFonts w:ascii="Times New Roman" w:hAnsi="Times New Roman" w:cs="Times New Roman"/>
          <w:b/>
          <w:szCs w:val="20"/>
          <w:u w:val="single"/>
        </w:rPr>
        <w:t>Forma transmiterii</w:t>
      </w:r>
      <w:r w:rsidRPr="00B567BF">
        <w:rPr>
          <w:rFonts w:ascii="Times New Roman" w:hAnsi="Times New Roman" w:cs="Times New Roman"/>
          <w:b/>
          <w:szCs w:val="20"/>
        </w:rPr>
        <w:t xml:space="preserve">:  </w:t>
      </w:r>
    </w:p>
    <w:p w14:paraId="7EB2DD6E" w14:textId="77777777" w:rsidR="00B567BF" w:rsidRPr="00B567BF" w:rsidRDefault="00B567BF" w:rsidP="00B567BF">
      <w:pPr>
        <w:jc w:val="both"/>
        <w:rPr>
          <w:rFonts w:ascii="Times New Roman" w:hAnsi="Times New Roman" w:cs="Times New Roman"/>
          <w:bCs/>
          <w:szCs w:val="20"/>
        </w:rPr>
      </w:pPr>
      <w:r w:rsidRPr="00B567BF">
        <w:rPr>
          <w:rFonts w:ascii="Times New Roman" w:hAnsi="Times New Roman" w:cs="Times New Roman"/>
          <w:b/>
          <w:szCs w:val="20"/>
        </w:rPr>
        <w:t xml:space="preserve">Prognoze hidrologice zilnice </w:t>
      </w:r>
      <w:r w:rsidRPr="00B567BF">
        <w:rPr>
          <w:rFonts w:ascii="Times New Roman" w:hAnsi="Times New Roman" w:cs="Times New Roman"/>
          <w:bCs/>
          <w:szCs w:val="20"/>
        </w:rPr>
        <w:t xml:space="preserve">(Format text, tabelar, CSV) </w:t>
      </w:r>
      <w:r w:rsidRPr="00B567BF">
        <w:rPr>
          <w:rFonts w:ascii="Times New Roman" w:hAnsi="Times New Roman" w:cs="Times New Roman"/>
          <w:bCs/>
        </w:rPr>
        <w:t>, după cum urmează</w:t>
      </w:r>
      <w:r w:rsidRPr="00B567BF">
        <w:rPr>
          <w:rFonts w:ascii="Times New Roman" w:hAnsi="Times New Roman" w:cs="Times New Roman"/>
          <w:bCs/>
          <w:szCs w:val="20"/>
        </w:rPr>
        <w:t>:</w:t>
      </w:r>
    </w:p>
    <w:bookmarkEnd w:id="41"/>
    <w:p w14:paraId="2EE5C551" w14:textId="77777777" w:rsidR="00B567BF" w:rsidRPr="00B567BF" w:rsidRDefault="00B567BF" w:rsidP="00B567BF">
      <w:pPr>
        <w:jc w:val="both"/>
        <w:rPr>
          <w:rFonts w:ascii="Times New Roman" w:hAnsi="Times New Roman" w:cs="Times New Roman"/>
          <w:b/>
          <w:szCs w:val="20"/>
        </w:rPr>
      </w:pPr>
      <w:r w:rsidRPr="00B567BF">
        <w:rPr>
          <w:rFonts w:ascii="Times New Roman" w:hAnsi="Times New Roman" w:cs="Times New Roman"/>
          <w:b/>
          <w:szCs w:val="20"/>
        </w:rPr>
        <w:t>RO_DHF_yyyymmddhhmm.csv</w:t>
      </w:r>
    </w:p>
    <w:p w14:paraId="3FCF6DBF"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Cod Stație; Râu; Denumire stație; Data elaborării prognozei (timp local); Dată (timp local); Nivel (cm); Debit (m3/s);</w:t>
      </w:r>
    </w:p>
    <w:p w14:paraId="13B21081"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De exemplu: 44119; Vișeu; Bistra; 2024.09.12 10:00; 2024.09.13 06:00; 105; 62.4</w:t>
      </w:r>
    </w:p>
    <w:p w14:paraId="312FEFB8" w14:textId="77777777" w:rsidR="00B567BF" w:rsidRPr="00B567BF" w:rsidRDefault="00B567BF" w:rsidP="00B567BF">
      <w:pPr>
        <w:jc w:val="both"/>
        <w:rPr>
          <w:rFonts w:ascii="Times New Roman" w:hAnsi="Times New Roman" w:cs="Times New Roman"/>
          <w:sz w:val="16"/>
          <w:szCs w:val="16"/>
        </w:rPr>
      </w:pPr>
    </w:p>
    <w:p w14:paraId="170C2AEE" w14:textId="77777777" w:rsidR="00B567BF" w:rsidRPr="00B567BF" w:rsidRDefault="00B567BF" w:rsidP="00B567BF">
      <w:pPr>
        <w:jc w:val="both"/>
        <w:rPr>
          <w:rFonts w:ascii="Times New Roman" w:hAnsi="Times New Roman" w:cs="Times New Roman"/>
          <w:b/>
          <w:szCs w:val="20"/>
        </w:rPr>
      </w:pPr>
      <w:r w:rsidRPr="00B567BF">
        <w:rPr>
          <w:rFonts w:ascii="Times New Roman" w:hAnsi="Times New Roman" w:cs="Times New Roman"/>
          <w:b/>
          <w:szCs w:val="20"/>
        </w:rPr>
        <w:t xml:space="preserve">Prognoze hidrologice de valori maxime de viitură </w:t>
      </w:r>
      <w:r w:rsidRPr="00B567BF">
        <w:rPr>
          <w:rFonts w:ascii="Times New Roman" w:hAnsi="Times New Roman" w:cs="Times New Roman"/>
          <w:bCs/>
          <w:szCs w:val="20"/>
        </w:rPr>
        <w:t>(Format text, tabelar, CSV)</w:t>
      </w:r>
      <w:r w:rsidRPr="00B567BF">
        <w:rPr>
          <w:rFonts w:ascii="Times New Roman" w:hAnsi="Times New Roman" w:cs="Times New Roman"/>
          <w:bCs/>
        </w:rPr>
        <w:t xml:space="preserve"> , după cum urmează</w:t>
      </w:r>
      <w:r w:rsidRPr="00B567BF">
        <w:rPr>
          <w:rFonts w:ascii="Times New Roman" w:hAnsi="Times New Roman" w:cs="Times New Roman"/>
          <w:bCs/>
          <w:szCs w:val="20"/>
        </w:rPr>
        <w:t>:</w:t>
      </w:r>
    </w:p>
    <w:p w14:paraId="48D7B212" w14:textId="77777777" w:rsidR="00B567BF" w:rsidRPr="00B567BF" w:rsidRDefault="00B567BF" w:rsidP="00B567BF">
      <w:pPr>
        <w:jc w:val="both"/>
        <w:rPr>
          <w:rFonts w:ascii="Times New Roman" w:hAnsi="Times New Roman" w:cs="Times New Roman"/>
          <w:b/>
          <w:szCs w:val="20"/>
        </w:rPr>
      </w:pPr>
      <w:r w:rsidRPr="00B567BF">
        <w:rPr>
          <w:rFonts w:ascii="Times New Roman" w:hAnsi="Times New Roman" w:cs="Times New Roman"/>
          <w:b/>
          <w:szCs w:val="20"/>
        </w:rPr>
        <w:t>RO_FHF_yyyymmddhhmm.csv</w:t>
      </w:r>
    </w:p>
    <w:p w14:paraId="15D72C91"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Cod Stație; Râu; Denumire stație; Data elaborării prognozei (timp local); Data (timp local); Nivel maxim (cm); Debit maxim (m3/s);</w:t>
      </w:r>
    </w:p>
    <w:p w14:paraId="7AD569D9"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De exemplu: 44119; Vișeu; Bistra; 2024.09.12 14:00; 2024.09.14 19:00; 335; 517</w:t>
      </w:r>
    </w:p>
    <w:p w14:paraId="162021CA" w14:textId="4D554636" w:rsidR="003E52E9" w:rsidRDefault="00B567BF" w:rsidP="00B567BF">
      <w:pPr>
        <w:jc w:val="both"/>
        <w:rPr>
          <w:rFonts w:ascii="Times New Roman" w:hAnsi="Times New Roman" w:cs="Times New Roman"/>
          <w:bCs/>
          <w:szCs w:val="20"/>
        </w:rPr>
      </w:pPr>
      <w:r w:rsidRPr="00B567BF">
        <w:rPr>
          <w:rFonts w:ascii="Times New Roman" w:hAnsi="Times New Roman" w:cs="Times New Roman"/>
          <w:szCs w:val="20"/>
        </w:rPr>
        <w:t xml:space="preserve">unde: </w:t>
      </w:r>
      <w:r w:rsidRPr="00B567BF">
        <w:rPr>
          <w:rFonts w:ascii="Times New Roman" w:hAnsi="Times New Roman" w:cs="Times New Roman"/>
          <w:b/>
          <w:szCs w:val="20"/>
        </w:rPr>
        <w:t>yyyymmddhhmm</w:t>
      </w:r>
      <w:r w:rsidRPr="00B567BF">
        <w:rPr>
          <w:rFonts w:ascii="Times New Roman" w:hAnsi="Times New Roman" w:cs="Times New Roman"/>
          <w:bCs/>
          <w:szCs w:val="20"/>
        </w:rPr>
        <w:t xml:space="preserve"> din denumirea fișierelor de prognoze reprezintă momentul generării fișierulu</w:t>
      </w:r>
      <w:r>
        <w:rPr>
          <w:rFonts w:ascii="Times New Roman" w:hAnsi="Times New Roman" w:cs="Times New Roman"/>
          <w:bCs/>
          <w:szCs w:val="20"/>
        </w:rPr>
        <w:t>i.</w:t>
      </w:r>
    </w:p>
    <w:p w14:paraId="5B736167" w14:textId="746C99CF" w:rsidR="00B567BF" w:rsidRDefault="00B567BF">
      <w:pPr>
        <w:rPr>
          <w:rFonts w:ascii="Times New Roman" w:hAnsi="Times New Roman" w:cs="Times New Roman"/>
          <w:color w:val="000000" w:themeColor="text1"/>
        </w:rPr>
      </w:pPr>
      <w:r>
        <w:rPr>
          <w:rFonts w:ascii="Times New Roman" w:hAnsi="Times New Roman" w:cs="Times New Roman"/>
          <w:color w:val="000000" w:themeColor="text1"/>
        </w:rPr>
        <w:br w:type="page"/>
      </w:r>
    </w:p>
    <w:p w14:paraId="4DD27F9B"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lastRenderedPageBreak/>
        <w:t>Anexa nr. 6</w:t>
      </w:r>
    </w:p>
    <w:p w14:paraId="1F76326E"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Protocolul Sesiunii a XXXVI-a</w:t>
      </w:r>
    </w:p>
    <w:p w14:paraId="147966A1"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 Comisiei hidrotehnice româno-ungare</w:t>
      </w:r>
    </w:p>
    <w:p w14:paraId="1062D89A"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semnat la Băile 1 Mai, în data de 9 mai 2025</w:t>
      </w:r>
    </w:p>
    <w:p w14:paraId="3B1C4292" w14:textId="77777777" w:rsidR="00B567BF" w:rsidRPr="00B567BF" w:rsidRDefault="00B567BF" w:rsidP="00B567BF">
      <w:pPr>
        <w:jc w:val="right"/>
        <w:rPr>
          <w:rFonts w:ascii="Times New Roman" w:hAnsi="Times New Roman" w:cs="Times New Roman"/>
          <w:u w:val="single"/>
          <w:lang w:val="pt-PT"/>
        </w:rPr>
      </w:pPr>
    </w:p>
    <w:p w14:paraId="46329E79"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Anexa nr. 6b</w:t>
      </w:r>
    </w:p>
    <w:p w14:paraId="1EF67415"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Regulamentul privind transmiterea reciprocă a datelor şi informaţiilor</w:t>
      </w:r>
    </w:p>
    <w:p w14:paraId="6FD00139"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 meteorologice şi hidrologice între România şi Ungaria</w:t>
      </w:r>
    </w:p>
    <w:p w14:paraId="19CBDF5F" w14:textId="77777777" w:rsidR="00B567BF" w:rsidRPr="00B567BF" w:rsidRDefault="00B567BF" w:rsidP="00B567BF">
      <w:pPr>
        <w:jc w:val="right"/>
        <w:rPr>
          <w:rFonts w:ascii="Times New Roman" w:hAnsi="Times New Roman" w:cs="Times New Roman"/>
          <w:b/>
        </w:rPr>
      </w:pPr>
    </w:p>
    <w:p w14:paraId="3D44F623" w14:textId="77777777" w:rsidR="00B567BF" w:rsidRPr="00B567BF" w:rsidRDefault="00B567BF" w:rsidP="00B567BF">
      <w:pPr>
        <w:jc w:val="center"/>
        <w:rPr>
          <w:rFonts w:ascii="Times New Roman" w:hAnsi="Times New Roman" w:cs="Times New Roman"/>
          <w:b/>
        </w:rPr>
      </w:pPr>
    </w:p>
    <w:p w14:paraId="19A36027" w14:textId="77777777" w:rsidR="00B567BF" w:rsidRPr="00B567BF" w:rsidRDefault="00B567BF" w:rsidP="00B567BF">
      <w:pPr>
        <w:jc w:val="center"/>
        <w:rPr>
          <w:rFonts w:ascii="Times New Roman" w:hAnsi="Times New Roman" w:cs="Times New Roman"/>
          <w:b/>
        </w:rPr>
      </w:pPr>
      <w:r w:rsidRPr="00B567BF">
        <w:rPr>
          <w:rFonts w:ascii="Times New Roman" w:hAnsi="Times New Roman" w:cs="Times New Roman"/>
          <w:b/>
        </w:rPr>
        <w:t>SCHIMBUL DE PROGNOZE HIDROLOGICE</w:t>
      </w:r>
    </w:p>
    <w:p w14:paraId="2BAC7DEE"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rPr>
        <w:t>Prognoza hidrologică elaborată de Partea ungară se va întocmi pentru următoarele stații:</w:t>
      </w:r>
    </w:p>
    <w:p w14:paraId="1367CB10" w14:textId="77777777" w:rsidR="00B567BF" w:rsidRPr="00B567BF" w:rsidRDefault="00B567BF" w:rsidP="00B567BF">
      <w:pPr>
        <w:jc w:val="both"/>
        <w:rPr>
          <w:rFonts w:ascii="Times New Roman" w:hAnsi="Times New Roman" w:cs="Times New Roman"/>
        </w:rPr>
      </w:pPr>
    </w:p>
    <w:tbl>
      <w:tblPr>
        <w:tblW w:w="0" w:type="auto"/>
        <w:tblLook w:val="04A0" w:firstRow="1" w:lastRow="0" w:firstColumn="1" w:lastColumn="0" w:noHBand="0" w:noVBand="1"/>
      </w:tblPr>
      <w:tblGrid>
        <w:gridCol w:w="9781"/>
      </w:tblGrid>
      <w:tr w:rsidR="00B567BF" w:rsidRPr="00B567BF" w14:paraId="53F1D240" w14:textId="77777777" w:rsidTr="00C36FD4">
        <w:tc>
          <w:tcPr>
            <w:tcW w:w="9781" w:type="dxa"/>
            <w:hideMark/>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204"/>
              <w:gridCol w:w="1656"/>
              <w:gridCol w:w="1835"/>
              <w:gridCol w:w="1132"/>
              <w:gridCol w:w="1782"/>
              <w:gridCol w:w="1272"/>
            </w:tblGrid>
            <w:tr w:rsidR="00B567BF" w:rsidRPr="00282063" w14:paraId="0ABC6B65" w14:textId="77777777" w:rsidTr="00282063">
              <w:trPr>
                <w:trHeight w:val="280"/>
              </w:trPr>
              <w:tc>
                <w:tcPr>
                  <w:tcW w:w="645" w:type="dxa"/>
                  <w:vMerge w:val="restart"/>
                  <w:tcBorders>
                    <w:top w:val="single" w:sz="4" w:space="0" w:color="auto"/>
                    <w:left w:val="single" w:sz="4" w:space="0" w:color="auto"/>
                    <w:bottom w:val="single" w:sz="4" w:space="0" w:color="auto"/>
                    <w:right w:val="single" w:sz="4" w:space="0" w:color="auto"/>
                  </w:tcBorders>
                  <w:hideMark/>
                </w:tcPr>
                <w:p w14:paraId="0FE5CFC0"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Nr.</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7E5FAF4B"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Cod stație</w:t>
                  </w:r>
                </w:p>
              </w:tc>
              <w:tc>
                <w:tcPr>
                  <w:tcW w:w="1656" w:type="dxa"/>
                  <w:vMerge w:val="restart"/>
                  <w:tcBorders>
                    <w:top w:val="single" w:sz="4" w:space="0" w:color="auto"/>
                    <w:left w:val="single" w:sz="4" w:space="0" w:color="auto"/>
                    <w:bottom w:val="single" w:sz="4" w:space="0" w:color="auto"/>
                    <w:right w:val="single" w:sz="4" w:space="0" w:color="auto"/>
                  </w:tcBorders>
                  <w:hideMark/>
                </w:tcPr>
                <w:p w14:paraId="37D4D971"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Râul</w:t>
                  </w:r>
                </w:p>
              </w:tc>
              <w:tc>
                <w:tcPr>
                  <w:tcW w:w="1835" w:type="dxa"/>
                  <w:vMerge w:val="restart"/>
                  <w:tcBorders>
                    <w:top w:val="single" w:sz="4" w:space="0" w:color="auto"/>
                    <w:left w:val="single" w:sz="4" w:space="0" w:color="auto"/>
                    <w:bottom w:val="single" w:sz="4" w:space="0" w:color="auto"/>
                    <w:right w:val="single" w:sz="4" w:space="0" w:color="auto"/>
                  </w:tcBorders>
                  <w:hideMark/>
                </w:tcPr>
                <w:p w14:paraId="7BA68E00" w14:textId="77777777" w:rsidR="00B567BF" w:rsidRPr="00282063" w:rsidRDefault="00B567BF" w:rsidP="00B567BF">
                  <w:pPr>
                    <w:jc w:val="center"/>
                    <w:rPr>
                      <w:rFonts w:ascii="Times New Roman" w:hAnsi="Times New Roman" w:cs="Times New Roman"/>
                      <w:strike/>
                      <w:sz w:val="22"/>
                      <w:szCs w:val="22"/>
                    </w:rPr>
                  </w:pPr>
                  <w:r w:rsidRPr="00282063">
                    <w:rPr>
                      <w:rFonts w:ascii="Times New Roman" w:hAnsi="Times New Roman" w:cs="Times New Roman"/>
                      <w:sz w:val="22"/>
                      <w:szCs w:val="22"/>
                    </w:rPr>
                    <w:t>Denumire stație</w:t>
                  </w:r>
                </w:p>
              </w:tc>
              <w:tc>
                <w:tcPr>
                  <w:tcW w:w="1132" w:type="dxa"/>
                  <w:vMerge w:val="restart"/>
                  <w:tcBorders>
                    <w:top w:val="single" w:sz="4" w:space="0" w:color="auto"/>
                    <w:left w:val="single" w:sz="4" w:space="0" w:color="auto"/>
                    <w:bottom w:val="single" w:sz="4" w:space="0" w:color="auto"/>
                    <w:right w:val="single" w:sz="4" w:space="0" w:color="auto"/>
                  </w:tcBorders>
                  <w:hideMark/>
                </w:tcPr>
                <w:p w14:paraId="3FA2A0EB"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Punct „0”</w:t>
                  </w:r>
                </w:p>
                <w:p w14:paraId="5D042838"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(MB)</w:t>
                  </w:r>
                </w:p>
              </w:tc>
              <w:tc>
                <w:tcPr>
                  <w:tcW w:w="3054" w:type="dxa"/>
                  <w:gridSpan w:val="2"/>
                  <w:tcBorders>
                    <w:top w:val="single" w:sz="4" w:space="0" w:color="auto"/>
                    <w:left w:val="single" w:sz="4" w:space="0" w:color="auto"/>
                    <w:bottom w:val="single" w:sz="4" w:space="0" w:color="auto"/>
                    <w:right w:val="single" w:sz="4" w:space="0" w:color="auto"/>
                  </w:tcBorders>
                  <w:hideMark/>
                </w:tcPr>
                <w:p w14:paraId="0387C5D0" w14:textId="77777777" w:rsidR="00B567BF" w:rsidRPr="00282063" w:rsidRDefault="00B567BF" w:rsidP="00282063">
                  <w:pPr>
                    <w:ind w:right="30"/>
                    <w:jc w:val="center"/>
                    <w:rPr>
                      <w:rFonts w:ascii="Times New Roman" w:hAnsi="Times New Roman" w:cs="Times New Roman"/>
                      <w:sz w:val="22"/>
                      <w:szCs w:val="22"/>
                    </w:rPr>
                  </w:pPr>
                  <w:r w:rsidRPr="00282063">
                    <w:rPr>
                      <w:rFonts w:ascii="Times New Roman" w:hAnsi="Times New Roman" w:cs="Times New Roman"/>
                      <w:sz w:val="22"/>
                      <w:szCs w:val="22"/>
                    </w:rPr>
                    <w:t>Prognoza cotelor</w:t>
                  </w:r>
                </w:p>
              </w:tc>
            </w:tr>
            <w:tr w:rsidR="00B567BF" w:rsidRPr="00282063" w14:paraId="15EB9BA3" w14:textId="77777777" w:rsidTr="00282063">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0C952" w14:textId="77777777" w:rsidR="00B567BF" w:rsidRPr="00282063" w:rsidRDefault="00B567BF" w:rsidP="00B567BF">
                  <w:pPr>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84180" w14:textId="77777777" w:rsidR="00B567BF" w:rsidRPr="00282063" w:rsidRDefault="00B567BF" w:rsidP="00B567BF">
                  <w:pPr>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5CF4C" w14:textId="77777777" w:rsidR="00B567BF" w:rsidRPr="00282063" w:rsidRDefault="00B567BF" w:rsidP="00B567BF">
                  <w:pPr>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E83EF" w14:textId="77777777" w:rsidR="00B567BF" w:rsidRPr="00282063" w:rsidRDefault="00B567BF" w:rsidP="00B567BF">
                  <w:pPr>
                    <w:rPr>
                      <w:rFonts w:ascii="Times New Roman" w:hAnsi="Times New Roman" w:cs="Times New Roman"/>
                      <w:sz w:val="22"/>
                      <w:szCs w:val="22"/>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6681BD3" w14:textId="77777777" w:rsidR="00B567BF" w:rsidRPr="00282063" w:rsidRDefault="00B567BF" w:rsidP="00B567BF">
                  <w:pPr>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hideMark/>
                </w:tcPr>
                <w:p w14:paraId="230049BE"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Faza I apărare</w:t>
                  </w:r>
                </w:p>
                <w:p w14:paraId="5D19BA90"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(cm)</w:t>
                  </w:r>
                </w:p>
              </w:tc>
              <w:tc>
                <w:tcPr>
                  <w:tcW w:w="1272" w:type="dxa"/>
                  <w:tcBorders>
                    <w:top w:val="single" w:sz="4" w:space="0" w:color="auto"/>
                    <w:left w:val="single" w:sz="4" w:space="0" w:color="auto"/>
                    <w:bottom w:val="single" w:sz="4" w:space="0" w:color="auto"/>
                    <w:right w:val="single" w:sz="4" w:space="0" w:color="auto"/>
                  </w:tcBorders>
                  <w:hideMark/>
                </w:tcPr>
                <w:p w14:paraId="3F171D86"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Timpul de anticipare</w:t>
                  </w:r>
                </w:p>
                <w:p w14:paraId="74D47724"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(zile)</w:t>
                  </w:r>
                </w:p>
              </w:tc>
            </w:tr>
            <w:tr w:rsidR="00B567BF" w:rsidRPr="00282063" w14:paraId="62A7F791" w14:textId="77777777" w:rsidTr="00282063">
              <w:tc>
                <w:tcPr>
                  <w:tcW w:w="645" w:type="dxa"/>
                  <w:tcBorders>
                    <w:top w:val="single" w:sz="4" w:space="0" w:color="auto"/>
                    <w:left w:val="single" w:sz="4" w:space="0" w:color="auto"/>
                    <w:bottom w:val="single" w:sz="4" w:space="0" w:color="auto"/>
                    <w:right w:val="single" w:sz="4" w:space="0" w:color="auto"/>
                  </w:tcBorders>
                  <w:hideMark/>
                </w:tcPr>
                <w:p w14:paraId="0ABE83ED"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1</w:t>
                  </w:r>
                </w:p>
              </w:tc>
              <w:tc>
                <w:tcPr>
                  <w:tcW w:w="1204" w:type="dxa"/>
                  <w:tcBorders>
                    <w:top w:val="single" w:sz="4" w:space="0" w:color="auto"/>
                    <w:left w:val="single" w:sz="4" w:space="0" w:color="auto"/>
                    <w:bottom w:val="single" w:sz="4" w:space="0" w:color="auto"/>
                    <w:right w:val="single" w:sz="4" w:space="0" w:color="auto"/>
                  </w:tcBorders>
                  <w:hideMark/>
                </w:tcPr>
                <w:p w14:paraId="49D7C80E"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42027</w:t>
                  </w:r>
                </w:p>
              </w:tc>
              <w:tc>
                <w:tcPr>
                  <w:tcW w:w="1656" w:type="dxa"/>
                  <w:tcBorders>
                    <w:top w:val="single" w:sz="4" w:space="0" w:color="auto"/>
                    <w:left w:val="single" w:sz="4" w:space="0" w:color="auto"/>
                    <w:bottom w:val="single" w:sz="4" w:space="0" w:color="auto"/>
                    <w:right w:val="single" w:sz="4" w:space="0" w:color="auto"/>
                  </w:tcBorders>
                  <w:hideMark/>
                </w:tcPr>
                <w:p w14:paraId="76229A53"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Duna</w:t>
                  </w:r>
                </w:p>
              </w:tc>
              <w:tc>
                <w:tcPr>
                  <w:tcW w:w="1835" w:type="dxa"/>
                  <w:tcBorders>
                    <w:top w:val="single" w:sz="4" w:space="0" w:color="auto"/>
                    <w:left w:val="single" w:sz="4" w:space="0" w:color="auto"/>
                    <w:bottom w:val="single" w:sz="4" w:space="0" w:color="auto"/>
                    <w:right w:val="single" w:sz="4" w:space="0" w:color="auto"/>
                  </w:tcBorders>
                  <w:hideMark/>
                </w:tcPr>
                <w:p w14:paraId="288748CE"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Budapest</w:t>
                  </w:r>
                </w:p>
              </w:tc>
              <w:tc>
                <w:tcPr>
                  <w:tcW w:w="1132" w:type="dxa"/>
                  <w:tcBorders>
                    <w:top w:val="single" w:sz="4" w:space="0" w:color="auto"/>
                    <w:left w:val="single" w:sz="4" w:space="0" w:color="auto"/>
                    <w:bottom w:val="single" w:sz="4" w:space="0" w:color="auto"/>
                    <w:right w:val="single" w:sz="4" w:space="0" w:color="auto"/>
                  </w:tcBorders>
                  <w:hideMark/>
                </w:tcPr>
                <w:p w14:paraId="6900DAFA"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94,97</w:t>
                  </w:r>
                </w:p>
              </w:tc>
              <w:tc>
                <w:tcPr>
                  <w:tcW w:w="1782" w:type="dxa"/>
                  <w:tcBorders>
                    <w:top w:val="single" w:sz="4" w:space="0" w:color="auto"/>
                    <w:left w:val="single" w:sz="4" w:space="0" w:color="auto"/>
                    <w:bottom w:val="single" w:sz="4" w:space="0" w:color="auto"/>
                    <w:right w:val="single" w:sz="4" w:space="0" w:color="auto"/>
                  </w:tcBorders>
                  <w:hideMark/>
                </w:tcPr>
                <w:p w14:paraId="60DDA859"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620</w:t>
                  </w:r>
                </w:p>
              </w:tc>
              <w:tc>
                <w:tcPr>
                  <w:tcW w:w="1272" w:type="dxa"/>
                  <w:tcBorders>
                    <w:top w:val="single" w:sz="4" w:space="0" w:color="auto"/>
                    <w:left w:val="single" w:sz="4" w:space="0" w:color="auto"/>
                    <w:bottom w:val="single" w:sz="4" w:space="0" w:color="auto"/>
                    <w:right w:val="single" w:sz="4" w:space="0" w:color="auto"/>
                  </w:tcBorders>
                  <w:hideMark/>
                </w:tcPr>
                <w:p w14:paraId="32903E04"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6</w:t>
                  </w:r>
                </w:p>
              </w:tc>
            </w:tr>
            <w:tr w:rsidR="00B567BF" w:rsidRPr="00282063" w14:paraId="32069923" w14:textId="77777777" w:rsidTr="00282063">
              <w:tc>
                <w:tcPr>
                  <w:tcW w:w="645" w:type="dxa"/>
                  <w:tcBorders>
                    <w:top w:val="single" w:sz="4" w:space="0" w:color="auto"/>
                    <w:left w:val="single" w:sz="4" w:space="0" w:color="auto"/>
                    <w:bottom w:val="single" w:sz="4" w:space="0" w:color="auto"/>
                    <w:right w:val="single" w:sz="4" w:space="0" w:color="auto"/>
                  </w:tcBorders>
                  <w:hideMark/>
                </w:tcPr>
                <w:p w14:paraId="60D166E4"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2</w:t>
                  </w:r>
                </w:p>
              </w:tc>
              <w:tc>
                <w:tcPr>
                  <w:tcW w:w="1204" w:type="dxa"/>
                  <w:tcBorders>
                    <w:top w:val="single" w:sz="4" w:space="0" w:color="auto"/>
                    <w:left w:val="single" w:sz="4" w:space="0" w:color="auto"/>
                    <w:bottom w:val="single" w:sz="4" w:space="0" w:color="auto"/>
                    <w:right w:val="single" w:sz="4" w:space="0" w:color="auto"/>
                  </w:tcBorders>
                  <w:hideMark/>
                </w:tcPr>
                <w:p w14:paraId="5C652446"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42032</w:t>
                  </w:r>
                </w:p>
              </w:tc>
              <w:tc>
                <w:tcPr>
                  <w:tcW w:w="1656" w:type="dxa"/>
                  <w:tcBorders>
                    <w:top w:val="single" w:sz="4" w:space="0" w:color="auto"/>
                    <w:left w:val="single" w:sz="4" w:space="0" w:color="auto"/>
                    <w:bottom w:val="single" w:sz="4" w:space="0" w:color="auto"/>
                    <w:right w:val="single" w:sz="4" w:space="0" w:color="auto"/>
                  </w:tcBorders>
                  <w:hideMark/>
                </w:tcPr>
                <w:p w14:paraId="2F2D7D67"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Duna</w:t>
                  </w:r>
                </w:p>
              </w:tc>
              <w:tc>
                <w:tcPr>
                  <w:tcW w:w="1835" w:type="dxa"/>
                  <w:tcBorders>
                    <w:top w:val="single" w:sz="4" w:space="0" w:color="auto"/>
                    <w:left w:val="single" w:sz="4" w:space="0" w:color="auto"/>
                    <w:bottom w:val="single" w:sz="4" w:space="0" w:color="auto"/>
                    <w:right w:val="single" w:sz="4" w:space="0" w:color="auto"/>
                  </w:tcBorders>
                  <w:hideMark/>
                </w:tcPr>
                <w:p w14:paraId="7F30A870"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Mohacs</w:t>
                  </w:r>
                </w:p>
              </w:tc>
              <w:tc>
                <w:tcPr>
                  <w:tcW w:w="1132" w:type="dxa"/>
                  <w:tcBorders>
                    <w:top w:val="single" w:sz="4" w:space="0" w:color="auto"/>
                    <w:left w:val="single" w:sz="4" w:space="0" w:color="auto"/>
                    <w:bottom w:val="single" w:sz="4" w:space="0" w:color="auto"/>
                    <w:right w:val="single" w:sz="4" w:space="0" w:color="auto"/>
                  </w:tcBorders>
                  <w:hideMark/>
                </w:tcPr>
                <w:p w14:paraId="08BAD098"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79,20</w:t>
                  </w:r>
                </w:p>
              </w:tc>
              <w:tc>
                <w:tcPr>
                  <w:tcW w:w="1782" w:type="dxa"/>
                  <w:tcBorders>
                    <w:top w:val="single" w:sz="4" w:space="0" w:color="auto"/>
                    <w:left w:val="single" w:sz="4" w:space="0" w:color="auto"/>
                    <w:bottom w:val="single" w:sz="4" w:space="0" w:color="auto"/>
                    <w:right w:val="single" w:sz="4" w:space="0" w:color="auto"/>
                  </w:tcBorders>
                  <w:hideMark/>
                </w:tcPr>
                <w:p w14:paraId="01E10D19"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700</w:t>
                  </w:r>
                </w:p>
              </w:tc>
              <w:tc>
                <w:tcPr>
                  <w:tcW w:w="1272" w:type="dxa"/>
                  <w:tcBorders>
                    <w:top w:val="single" w:sz="4" w:space="0" w:color="auto"/>
                    <w:left w:val="single" w:sz="4" w:space="0" w:color="auto"/>
                    <w:bottom w:val="single" w:sz="4" w:space="0" w:color="auto"/>
                    <w:right w:val="single" w:sz="4" w:space="0" w:color="auto"/>
                  </w:tcBorders>
                  <w:hideMark/>
                </w:tcPr>
                <w:p w14:paraId="31C01C33"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6</w:t>
                  </w:r>
                </w:p>
              </w:tc>
            </w:tr>
            <w:tr w:rsidR="00B567BF" w:rsidRPr="00282063" w14:paraId="479FFACD" w14:textId="77777777" w:rsidTr="00282063">
              <w:tc>
                <w:tcPr>
                  <w:tcW w:w="645" w:type="dxa"/>
                  <w:tcBorders>
                    <w:top w:val="single" w:sz="4" w:space="0" w:color="auto"/>
                    <w:left w:val="single" w:sz="4" w:space="0" w:color="auto"/>
                    <w:bottom w:val="single" w:sz="4" w:space="0" w:color="auto"/>
                    <w:right w:val="single" w:sz="4" w:space="0" w:color="auto"/>
                  </w:tcBorders>
                  <w:hideMark/>
                </w:tcPr>
                <w:p w14:paraId="422D9E92"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3</w:t>
                  </w:r>
                </w:p>
              </w:tc>
              <w:tc>
                <w:tcPr>
                  <w:tcW w:w="1204" w:type="dxa"/>
                  <w:tcBorders>
                    <w:top w:val="single" w:sz="4" w:space="0" w:color="auto"/>
                    <w:left w:val="single" w:sz="4" w:space="0" w:color="auto"/>
                    <w:bottom w:val="single" w:sz="4" w:space="0" w:color="auto"/>
                    <w:right w:val="single" w:sz="4" w:space="0" w:color="auto"/>
                  </w:tcBorders>
                  <w:hideMark/>
                </w:tcPr>
                <w:p w14:paraId="6B290C1F"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44231</w:t>
                  </w:r>
                </w:p>
              </w:tc>
              <w:tc>
                <w:tcPr>
                  <w:tcW w:w="1656" w:type="dxa"/>
                  <w:tcBorders>
                    <w:top w:val="single" w:sz="4" w:space="0" w:color="auto"/>
                    <w:left w:val="single" w:sz="4" w:space="0" w:color="auto"/>
                    <w:bottom w:val="single" w:sz="4" w:space="0" w:color="auto"/>
                    <w:right w:val="single" w:sz="4" w:space="0" w:color="auto"/>
                  </w:tcBorders>
                  <w:hideMark/>
                </w:tcPr>
                <w:p w14:paraId="20C2ED3C"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Tisa</w:t>
                  </w:r>
                </w:p>
              </w:tc>
              <w:tc>
                <w:tcPr>
                  <w:tcW w:w="1835" w:type="dxa"/>
                  <w:tcBorders>
                    <w:top w:val="single" w:sz="4" w:space="0" w:color="auto"/>
                    <w:left w:val="single" w:sz="4" w:space="0" w:color="auto"/>
                    <w:bottom w:val="single" w:sz="4" w:space="0" w:color="auto"/>
                    <w:right w:val="single" w:sz="4" w:space="0" w:color="auto"/>
                  </w:tcBorders>
                  <w:hideMark/>
                </w:tcPr>
                <w:p w14:paraId="7113E6E4"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Szeged</w:t>
                  </w:r>
                </w:p>
              </w:tc>
              <w:tc>
                <w:tcPr>
                  <w:tcW w:w="1132" w:type="dxa"/>
                  <w:tcBorders>
                    <w:top w:val="single" w:sz="4" w:space="0" w:color="auto"/>
                    <w:left w:val="single" w:sz="4" w:space="0" w:color="auto"/>
                    <w:bottom w:val="single" w:sz="4" w:space="0" w:color="auto"/>
                    <w:right w:val="single" w:sz="4" w:space="0" w:color="auto"/>
                  </w:tcBorders>
                  <w:hideMark/>
                </w:tcPr>
                <w:p w14:paraId="238DBFB3"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73,70</w:t>
                  </w:r>
                </w:p>
              </w:tc>
              <w:tc>
                <w:tcPr>
                  <w:tcW w:w="1782" w:type="dxa"/>
                  <w:tcBorders>
                    <w:top w:val="single" w:sz="4" w:space="0" w:color="auto"/>
                    <w:left w:val="single" w:sz="4" w:space="0" w:color="auto"/>
                    <w:bottom w:val="single" w:sz="4" w:space="0" w:color="auto"/>
                    <w:right w:val="single" w:sz="4" w:space="0" w:color="auto"/>
                  </w:tcBorders>
                  <w:hideMark/>
                </w:tcPr>
                <w:p w14:paraId="10000E12"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650</w:t>
                  </w:r>
                </w:p>
              </w:tc>
              <w:tc>
                <w:tcPr>
                  <w:tcW w:w="1272" w:type="dxa"/>
                  <w:tcBorders>
                    <w:top w:val="single" w:sz="4" w:space="0" w:color="auto"/>
                    <w:left w:val="single" w:sz="4" w:space="0" w:color="auto"/>
                    <w:bottom w:val="single" w:sz="4" w:space="0" w:color="auto"/>
                    <w:right w:val="single" w:sz="4" w:space="0" w:color="auto"/>
                  </w:tcBorders>
                  <w:hideMark/>
                </w:tcPr>
                <w:p w14:paraId="6D288C6C"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6</w:t>
                  </w:r>
                </w:p>
              </w:tc>
            </w:tr>
            <w:tr w:rsidR="00B567BF" w:rsidRPr="00282063" w14:paraId="37C8DBBE" w14:textId="77777777" w:rsidTr="00282063">
              <w:tc>
                <w:tcPr>
                  <w:tcW w:w="645" w:type="dxa"/>
                  <w:tcBorders>
                    <w:top w:val="single" w:sz="4" w:space="0" w:color="auto"/>
                    <w:left w:val="single" w:sz="4" w:space="0" w:color="auto"/>
                    <w:bottom w:val="single" w:sz="4" w:space="0" w:color="auto"/>
                    <w:right w:val="single" w:sz="4" w:space="0" w:color="auto"/>
                  </w:tcBorders>
                  <w:hideMark/>
                </w:tcPr>
                <w:p w14:paraId="5F657625"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4</w:t>
                  </w:r>
                </w:p>
              </w:tc>
              <w:tc>
                <w:tcPr>
                  <w:tcW w:w="1204" w:type="dxa"/>
                  <w:tcBorders>
                    <w:top w:val="single" w:sz="4" w:space="0" w:color="auto"/>
                    <w:left w:val="single" w:sz="4" w:space="0" w:color="auto"/>
                    <w:bottom w:val="single" w:sz="4" w:space="0" w:color="auto"/>
                    <w:right w:val="single" w:sz="4" w:space="0" w:color="auto"/>
                  </w:tcBorders>
                  <w:hideMark/>
                </w:tcPr>
                <w:p w14:paraId="527243F4"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46199</w:t>
                  </w:r>
                </w:p>
              </w:tc>
              <w:tc>
                <w:tcPr>
                  <w:tcW w:w="1656" w:type="dxa"/>
                  <w:tcBorders>
                    <w:top w:val="single" w:sz="4" w:space="0" w:color="auto"/>
                    <w:left w:val="single" w:sz="4" w:space="0" w:color="auto"/>
                    <w:bottom w:val="single" w:sz="4" w:space="0" w:color="auto"/>
                    <w:right w:val="single" w:sz="4" w:space="0" w:color="auto"/>
                  </w:tcBorders>
                  <w:hideMark/>
                </w:tcPr>
                <w:p w14:paraId="04A5D1AB"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Drava</w:t>
                  </w:r>
                </w:p>
              </w:tc>
              <w:tc>
                <w:tcPr>
                  <w:tcW w:w="1835" w:type="dxa"/>
                  <w:tcBorders>
                    <w:top w:val="single" w:sz="4" w:space="0" w:color="auto"/>
                    <w:left w:val="single" w:sz="4" w:space="0" w:color="auto"/>
                    <w:bottom w:val="single" w:sz="4" w:space="0" w:color="auto"/>
                    <w:right w:val="single" w:sz="4" w:space="0" w:color="auto"/>
                  </w:tcBorders>
                  <w:hideMark/>
                </w:tcPr>
                <w:p w14:paraId="6869416B"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Barcs</w:t>
                  </w:r>
                </w:p>
              </w:tc>
              <w:tc>
                <w:tcPr>
                  <w:tcW w:w="1132" w:type="dxa"/>
                  <w:tcBorders>
                    <w:top w:val="single" w:sz="4" w:space="0" w:color="auto"/>
                    <w:left w:val="single" w:sz="4" w:space="0" w:color="auto"/>
                    <w:bottom w:val="single" w:sz="4" w:space="0" w:color="auto"/>
                    <w:right w:val="single" w:sz="4" w:space="0" w:color="auto"/>
                  </w:tcBorders>
                  <w:hideMark/>
                </w:tcPr>
                <w:p w14:paraId="28FF9DD5"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98,14</w:t>
                  </w:r>
                </w:p>
              </w:tc>
              <w:tc>
                <w:tcPr>
                  <w:tcW w:w="1782" w:type="dxa"/>
                  <w:tcBorders>
                    <w:top w:val="single" w:sz="4" w:space="0" w:color="auto"/>
                    <w:left w:val="single" w:sz="4" w:space="0" w:color="auto"/>
                    <w:bottom w:val="single" w:sz="4" w:space="0" w:color="auto"/>
                    <w:right w:val="single" w:sz="4" w:space="0" w:color="auto"/>
                  </w:tcBorders>
                  <w:hideMark/>
                </w:tcPr>
                <w:p w14:paraId="7156C6CC"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hideMark/>
                </w:tcPr>
                <w:p w14:paraId="291578D2"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6</w:t>
                  </w:r>
                </w:p>
              </w:tc>
            </w:tr>
            <w:tr w:rsidR="00B567BF" w:rsidRPr="00282063" w14:paraId="19513C3E" w14:textId="77777777" w:rsidTr="00282063">
              <w:tc>
                <w:tcPr>
                  <w:tcW w:w="645" w:type="dxa"/>
                  <w:tcBorders>
                    <w:top w:val="single" w:sz="4" w:space="0" w:color="auto"/>
                    <w:left w:val="single" w:sz="4" w:space="0" w:color="auto"/>
                    <w:bottom w:val="single" w:sz="4" w:space="0" w:color="auto"/>
                    <w:right w:val="single" w:sz="4" w:space="0" w:color="auto"/>
                  </w:tcBorders>
                  <w:hideMark/>
                </w:tcPr>
                <w:p w14:paraId="2FA2DE7E"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5</w:t>
                  </w:r>
                </w:p>
              </w:tc>
              <w:tc>
                <w:tcPr>
                  <w:tcW w:w="1204" w:type="dxa"/>
                  <w:tcBorders>
                    <w:top w:val="single" w:sz="4" w:space="0" w:color="auto"/>
                    <w:left w:val="single" w:sz="4" w:space="0" w:color="auto"/>
                    <w:bottom w:val="single" w:sz="4" w:space="0" w:color="auto"/>
                    <w:right w:val="single" w:sz="4" w:space="0" w:color="auto"/>
                  </w:tcBorders>
                  <w:hideMark/>
                </w:tcPr>
                <w:p w14:paraId="163E52C8"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46503</w:t>
                  </w:r>
                </w:p>
              </w:tc>
              <w:tc>
                <w:tcPr>
                  <w:tcW w:w="1656" w:type="dxa"/>
                  <w:tcBorders>
                    <w:top w:val="single" w:sz="4" w:space="0" w:color="auto"/>
                    <w:left w:val="single" w:sz="4" w:space="0" w:color="auto"/>
                    <w:bottom w:val="single" w:sz="4" w:space="0" w:color="auto"/>
                    <w:right w:val="single" w:sz="4" w:space="0" w:color="auto"/>
                  </w:tcBorders>
                  <w:hideMark/>
                </w:tcPr>
                <w:p w14:paraId="6FFA6F50"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Drava</w:t>
                  </w:r>
                </w:p>
              </w:tc>
              <w:tc>
                <w:tcPr>
                  <w:tcW w:w="1835" w:type="dxa"/>
                  <w:tcBorders>
                    <w:top w:val="single" w:sz="4" w:space="0" w:color="auto"/>
                    <w:left w:val="single" w:sz="4" w:space="0" w:color="auto"/>
                    <w:bottom w:val="single" w:sz="4" w:space="0" w:color="auto"/>
                    <w:right w:val="single" w:sz="4" w:space="0" w:color="auto"/>
                  </w:tcBorders>
                  <w:hideMark/>
                </w:tcPr>
                <w:p w14:paraId="758D33CA" w14:textId="77777777" w:rsidR="00B567BF" w:rsidRPr="00282063" w:rsidRDefault="00B567BF" w:rsidP="00B567BF">
                  <w:pPr>
                    <w:rPr>
                      <w:rFonts w:ascii="Times New Roman" w:hAnsi="Times New Roman" w:cs="Times New Roman"/>
                      <w:sz w:val="22"/>
                      <w:szCs w:val="22"/>
                    </w:rPr>
                  </w:pPr>
                  <w:r w:rsidRPr="00282063">
                    <w:rPr>
                      <w:rFonts w:ascii="Times New Roman" w:hAnsi="Times New Roman" w:cs="Times New Roman"/>
                      <w:sz w:val="22"/>
                      <w:szCs w:val="22"/>
                    </w:rPr>
                    <w:t>Drávaszabolcs</w:t>
                  </w:r>
                </w:p>
              </w:tc>
              <w:tc>
                <w:tcPr>
                  <w:tcW w:w="1132" w:type="dxa"/>
                  <w:tcBorders>
                    <w:top w:val="single" w:sz="4" w:space="0" w:color="auto"/>
                    <w:left w:val="single" w:sz="4" w:space="0" w:color="auto"/>
                    <w:bottom w:val="single" w:sz="4" w:space="0" w:color="auto"/>
                    <w:right w:val="single" w:sz="4" w:space="0" w:color="auto"/>
                  </w:tcBorders>
                  <w:hideMark/>
                </w:tcPr>
                <w:p w14:paraId="4508C398"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86,76</w:t>
                  </w:r>
                </w:p>
              </w:tc>
              <w:tc>
                <w:tcPr>
                  <w:tcW w:w="1782" w:type="dxa"/>
                  <w:tcBorders>
                    <w:top w:val="single" w:sz="4" w:space="0" w:color="auto"/>
                    <w:left w:val="single" w:sz="4" w:space="0" w:color="auto"/>
                    <w:bottom w:val="single" w:sz="4" w:space="0" w:color="auto"/>
                    <w:right w:val="single" w:sz="4" w:space="0" w:color="auto"/>
                  </w:tcBorders>
                  <w:hideMark/>
                </w:tcPr>
                <w:p w14:paraId="7C4477C1" w14:textId="77777777" w:rsidR="00B567BF" w:rsidRPr="00282063" w:rsidRDefault="00B567BF" w:rsidP="00B567BF">
                  <w:pPr>
                    <w:jc w:val="right"/>
                    <w:rPr>
                      <w:rFonts w:ascii="Times New Roman" w:hAnsi="Times New Roman" w:cs="Times New Roman"/>
                      <w:sz w:val="22"/>
                      <w:szCs w:val="22"/>
                    </w:rPr>
                  </w:pPr>
                  <w:r w:rsidRPr="00282063">
                    <w:rPr>
                      <w:rFonts w:ascii="Times New Roman" w:hAnsi="Times New Roman" w:cs="Times New Roman"/>
                      <w:sz w:val="22"/>
                      <w:szCs w:val="22"/>
                    </w:rPr>
                    <w:t>430</w:t>
                  </w:r>
                </w:p>
              </w:tc>
              <w:tc>
                <w:tcPr>
                  <w:tcW w:w="1272" w:type="dxa"/>
                  <w:tcBorders>
                    <w:top w:val="single" w:sz="4" w:space="0" w:color="auto"/>
                    <w:left w:val="single" w:sz="4" w:space="0" w:color="auto"/>
                    <w:bottom w:val="single" w:sz="4" w:space="0" w:color="auto"/>
                    <w:right w:val="single" w:sz="4" w:space="0" w:color="auto"/>
                  </w:tcBorders>
                  <w:hideMark/>
                </w:tcPr>
                <w:p w14:paraId="69B329A3" w14:textId="77777777" w:rsidR="00B567BF" w:rsidRPr="00282063" w:rsidRDefault="00B567BF" w:rsidP="00B567BF">
                  <w:pPr>
                    <w:jc w:val="center"/>
                    <w:rPr>
                      <w:rFonts w:ascii="Times New Roman" w:hAnsi="Times New Roman" w:cs="Times New Roman"/>
                      <w:sz w:val="22"/>
                      <w:szCs w:val="22"/>
                    </w:rPr>
                  </w:pPr>
                  <w:r w:rsidRPr="00282063">
                    <w:rPr>
                      <w:rFonts w:ascii="Times New Roman" w:hAnsi="Times New Roman" w:cs="Times New Roman"/>
                      <w:sz w:val="22"/>
                      <w:szCs w:val="22"/>
                    </w:rPr>
                    <w:t>6</w:t>
                  </w:r>
                </w:p>
              </w:tc>
            </w:tr>
          </w:tbl>
          <w:p w14:paraId="5C80CAD2" w14:textId="77777777" w:rsidR="00B567BF" w:rsidRPr="00B567BF" w:rsidRDefault="00B567BF" w:rsidP="00B567BF">
            <w:pPr>
              <w:rPr>
                <w:rFonts w:ascii="Times New Roman" w:hAnsi="Times New Roman" w:cs="Times New Roman"/>
                <w:lang w:val="en-US"/>
              </w:rPr>
            </w:pPr>
          </w:p>
        </w:tc>
      </w:tr>
    </w:tbl>
    <w:p w14:paraId="7F1BB3AB"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u w:val="single"/>
        </w:rPr>
        <w:t>Se transmit</w:t>
      </w:r>
      <w:r w:rsidRPr="00B567BF">
        <w:rPr>
          <w:rFonts w:ascii="Times New Roman" w:hAnsi="Times New Roman" w:cs="Times New Roman"/>
          <w:b/>
        </w:rPr>
        <w:t>:</w:t>
      </w:r>
    </w:p>
    <w:p w14:paraId="64C89FD4" w14:textId="77777777" w:rsidR="00B567BF" w:rsidRPr="00B567BF" w:rsidRDefault="00B567BF" w:rsidP="001F347E">
      <w:pPr>
        <w:numPr>
          <w:ilvl w:val="0"/>
          <w:numId w:val="14"/>
        </w:numPr>
        <w:spacing w:after="160" w:line="259" w:lineRule="auto"/>
        <w:jc w:val="both"/>
        <w:rPr>
          <w:rFonts w:ascii="Times New Roman" w:hAnsi="Times New Roman" w:cs="Times New Roman"/>
        </w:rPr>
      </w:pPr>
      <w:r w:rsidRPr="00B567BF">
        <w:rPr>
          <w:rFonts w:ascii="Times New Roman" w:hAnsi="Times New Roman" w:cs="Times New Roman"/>
        </w:rPr>
        <w:t xml:space="preserve">Prognoza nivelurilor și debitelor pentru toate stațiile din tabel cu pas de timp de 6 ore si anticipare de 6 zile. </w:t>
      </w:r>
    </w:p>
    <w:p w14:paraId="7FA879D4" w14:textId="77777777" w:rsidR="00B567BF" w:rsidRPr="00B567BF" w:rsidRDefault="00B567BF" w:rsidP="00B567BF">
      <w:pPr>
        <w:jc w:val="both"/>
        <w:rPr>
          <w:rFonts w:ascii="Times New Roman" w:hAnsi="Times New Roman" w:cs="Times New Roman"/>
          <w:b/>
        </w:rPr>
      </w:pPr>
      <w:r w:rsidRPr="00B567BF">
        <w:rPr>
          <w:rFonts w:ascii="Times New Roman" w:hAnsi="Times New Roman" w:cs="Times New Roman"/>
          <w:b/>
          <w:u w:val="single"/>
        </w:rPr>
        <w:t>Ora transmiterii</w:t>
      </w:r>
      <w:r w:rsidRPr="00B567BF">
        <w:rPr>
          <w:rFonts w:ascii="Times New Roman" w:hAnsi="Times New Roman" w:cs="Times New Roman"/>
          <w:b/>
        </w:rPr>
        <w:t xml:space="preserve">:   </w:t>
      </w:r>
    </w:p>
    <w:p w14:paraId="7D56B6D8" w14:textId="77777777" w:rsidR="00B567BF" w:rsidRPr="00B567BF" w:rsidRDefault="00B567BF" w:rsidP="001F347E">
      <w:pPr>
        <w:numPr>
          <w:ilvl w:val="0"/>
          <w:numId w:val="14"/>
        </w:numPr>
        <w:spacing w:after="160" w:line="259" w:lineRule="auto"/>
        <w:ind w:left="360"/>
        <w:jc w:val="both"/>
        <w:rPr>
          <w:rFonts w:ascii="Times New Roman" w:hAnsi="Times New Roman" w:cs="Times New Roman"/>
        </w:rPr>
      </w:pPr>
      <w:r w:rsidRPr="00B567BF">
        <w:rPr>
          <w:rFonts w:ascii="Times New Roman" w:hAnsi="Times New Roman" w:cs="Times New Roman"/>
        </w:rPr>
        <w:t>zilnic, ora 11 - ora locală;</w:t>
      </w:r>
    </w:p>
    <w:p w14:paraId="02B16DFD" w14:textId="77777777" w:rsidR="00B567BF" w:rsidRPr="00B567BF" w:rsidRDefault="00B567BF" w:rsidP="001F347E">
      <w:pPr>
        <w:numPr>
          <w:ilvl w:val="0"/>
          <w:numId w:val="14"/>
        </w:numPr>
        <w:spacing w:after="160" w:line="259" w:lineRule="auto"/>
        <w:ind w:left="360"/>
        <w:jc w:val="both"/>
        <w:rPr>
          <w:rFonts w:ascii="Times New Roman" w:hAnsi="Times New Roman" w:cs="Times New Roman"/>
        </w:rPr>
      </w:pPr>
      <w:r w:rsidRPr="00B567BF">
        <w:rPr>
          <w:rFonts w:ascii="Times New Roman" w:hAnsi="Times New Roman" w:cs="Times New Roman"/>
        </w:rPr>
        <w:t>în cazul actualizării prognozelor în perioadele cu depăşiri de COTE DE APĂRARE, se vor transmite şi prognozele actualizate, după elaborare.</w:t>
      </w:r>
    </w:p>
    <w:p w14:paraId="6BD53D94" w14:textId="77777777" w:rsidR="00B567BF" w:rsidRPr="00B567BF" w:rsidRDefault="00B567BF" w:rsidP="00B567BF">
      <w:pPr>
        <w:numPr>
          <w:ilvl w:val="12"/>
          <w:numId w:val="0"/>
        </w:numPr>
        <w:jc w:val="both"/>
        <w:rPr>
          <w:rFonts w:ascii="Times New Roman" w:hAnsi="Times New Roman" w:cs="Times New Roman"/>
        </w:rPr>
      </w:pPr>
    </w:p>
    <w:p w14:paraId="6EA83939" w14:textId="77777777" w:rsidR="00B567BF" w:rsidRPr="00B567BF" w:rsidRDefault="00B567BF" w:rsidP="00B567BF">
      <w:pPr>
        <w:jc w:val="both"/>
        <w:rPr>
          <w:rFonts w:ascii="Times New Roman" w:hAnsi="Times New Roman" w:cs="Times New Roman"/>
        </w:rPr>
      </w:pPr>
      <w:r w:rsidRPr="00B567BF">
        <w:rPr>
          <w:rFonts w:ascii="Times New Roman" w:hAnsi="Times New Roman" w:cs="Times New Roman"/>
          <w:b/>
          <w:u w:val="single"/>
        </w:rPr>
        <w:t>Modul de transmitere:</w:t>
      </w:r>
    </w:p>
    <w:p w14:paraId="46A82430" w14:textId="77777777" w:rsidR="00B567BF" w:rsidRPr="00B567BF" w:rsidRDefault="00B567BF" w:rsidP="001F347E">
      <w:pPr>
        <w:numPr>
          <w:ilvl w:val="0"/>
          <w:numId w:val="20"/>
        </w:numPr>
        <w:spacing w:after="160" w:line="259" w:lineRule="auto"/>
        <w:ind w:left="360"/>
        <w:jc w:val="both"/>
        <w:rPr>
          <w:rFonts w:ascii="Times New Roman" w:hAnsi="Times New Roman" w:cs="Times New Roman"/>
          <w:szCs w:val="20"/>
        </w:rPr>
      </w:pPr>
      <w:r w:rsidRPr="00B567BF">
        <w:rPr>
          <w:rFonts w:ascii="Times New Roman" w:hAnsi="Times New Roman" w:cs="Times New Roman"/>
        </w:rPr>
        <w:t xml:space="preserve">OVF va stoca datele pe serverul FTP propriu și le va transmite pe serverul FTP de la INHGA. </w:t>
      </w:r>
      <w:r w:rsidRPr="00B567BF">
        <w:rPr>
          <w:rFonts w:ascii="Times New Roman" w:hAnsi="Times New Roman" w:cs="Times New Roman"/>
          <w:szCs w:val="20"/>
        </w:rPr>
        <w:t xml:space="preserve">Totodată, </w:t>
      </w:r>
      <w:r w:rsidRPr="00B567BF">
        <w:rPr>
          <w:rFonts w:ascii="Times New Roman" w:hAnsi="Times New Roman" w:cs="Times New Roman"/>
        </w:rPr>
        <w:t>OVF</w:t>
      </w:r>
      <w:r w:rsidRPr="00B567BF">
        <w:rPr>
          <w:rFonts w:ascii="Times New Roman" w:hAnsi="Times New Roman" w:cs="Times New Roman"/>
          <w:szCs w:val="20"/>
        </w:rPr>
        <w:t xml:space="preserve"> va transmite datele prin e-mail la INHGA.</w:t>
      </w:r>
    </w:p>
    <w:p w14:paraId="3B810F3E" w14:textId="77777777" w:rsidR="00B567BF" w:rsidRPr="00B567BF" w:rsidRDefault="00B567BF" w:rsidP="00B567BF">
      <w:pPr>
        <w:jc w:val="right"/>
        <w:rPr>
          <w:rFonts w:ascii="Times New Roman" w:hAnsi="Times New Roman" w:cs="Times New Roman"/>
          <w:b/>
          <w:u w:val="single"/>
        </w:rPr>
      </w:pPr>
    </w:p>
    <w:p w14:paraId="61329424" w14:textId="77777777" w:rsidR="00B567BF" w:rsidRPr="00B567BF" w:rsidRDefault="00B567BF" w:rsidP="00B567BF">
      <w:pPr>
        <w:jc w:val="both"/>
        <w:rPr>
          <w:rFonts w:ascii="Times New Roman" w:hAnsi="Times New Roman" w:cs="Times New Roman"/>
          <w:b/>
          <w:szCs w:val="20"/>
        </w:rPr>
      </w:pPr>
      <w:r w:rsidRPr="00B567BF">
        <w:rPr>
          <w:rFonts w:ascii="Times New Roman" w:hAnsi="Times New Roman" w:cs="Times New Roman"/>
          <w:b/>
          <w:szCs w:val="20"/>
          <w:u w:val="single"/>
        </w:rPr>
        <w:t>Forma transmiterii</w:t>
      </w:r>
      <w:r w:rsidRPr="00B567BF">
        <w:rPr>
          <w:rFonts w:ascii="Times New Roman" w:hAnsi="Times New Roman" w:cs="Times New Roman"/>
          <w:b/>
          <w:szCs w:val="20"/>
        </w:rPr>
        <w:t xml:space="preserve">:  </w:t>
      </w:r>
    </w:p>
    <w:p w14:paraId="6C6A0204"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b/>
          <w:szCs w:val="20"/>
        </w:rPr>
        <w:t>Prognoze hidrologice zilnice (</w:t>
      </w:r>
      <w:r w:rsidRPr="00B567BF">
        <w:rPr>
          <w:rFonts w:ascii="Times New Roman" w:hAnsi="Times New Roman" w:cs="Times New Roman"/>
          <w:szCs w:val="20"/>
        </w:rPr>
        <w:t>Format text, tabelar, CSV)</w:t>
      </w:r>
      <w:r w:rsidRPr="00B567BF">
        <w:rPr>
          <w:rFonts w:ascii="Times New Roman" w:hAnsi="Times New Roman" w:cs="Times New Roman"/>
          <w:bCs/>
        </w:rPr>
        <w:t xml:space="preserve"> , după cum urmează</w:t>
      </w:r>
      <w:r w:rsidRPr="00B567BF">
        <w:rPr>
          <w:rFonts w:ascii="Times New Roman" w:hAnsi="Times New Roman" w:cs="Times New Roman"/>
          <w:szCs w:val="20"/>
        </w:rPr>
        <w:t>:</w:t>
      </w:r>
    </w:p>
    <w:p w14:paraId="39DC4498" w14:textId="77777777" w:rsidR="00B567BF" w:rsidRPr="00B567BF" w:rsidRDefault="00B567BF" w:rsidP="00B567BF">
      <w:pPr>
        <w:jc w:val="both"/>
        <w:rPr>
          <w:rFonts w:ascii="Times New Roman" w:hAnsi="Times New Roman" w:cs="Times New Roman"/>
          <w:b/>
          <w:szCs w:val="20"/>
        </w:rPr>
      </w:pPr>
      <w:r w:rsidRPr="00B567BF">
        <w:rPr>
          <w:rFonts w:ascii="Times New Roman" w:hAnsi="Times New Roman" w:cs="Times New Roman"/>
          <w:b/>
          <w:szCs w:val="20"/>
        </w:rPr>
        <w:t>HU_DHF_yyyymmddhhmm.csv</w:t>
      </w:r>
    </w:p>
    <w:p w14:paraId="52405FD9"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Cod Stație; Râu; Denumire stație; Data elaborării prognozei (timp local); Data (timp local); Nivel (cm); Debit (m3/s);</w:t>
      </w:r>
    </w:p>
    <w:p w14:paraId="0AA9DF80"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De exemplu: 42027;Duna;Budapest;2017.04.05 09:54;2017.04.05 13:00;220;1877</w:t>
      </w:r>
    </w:p>
    <w:p w14:paraId="31EFF8E8" w14:textId="77777777" w:rsidR="00B567BF" w:rsidRPr="00B567BF" w:rsidRDefault="00B567BF" w:rsidP="00B567BF">
      <w:pPr>
        <w:jc w:val="both"/>
        <w:rPr>
          <w:rFonts w:ascii="Times New Roman" w:hAnsi="Times New Roman" w:cs="Times New Roman"/>
          <w:szCs w:val="20"/>
        </w:rPr>
      </w:pPr>
    </w:p>
    <w:p w14:paraId="5E2CBA17"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b/>
          <w:szCs w:val="20"/>
        </w:rPr>
        <w:t xml:space="preserve">Pentru prognozele elaborate suplimentar în perioadele cu depășiri de </w:t>
      </w:r>
      <w:r w:rsidRPr="00B567BF">
        <w:rPr>
          <w:rFonts w:ascii="Times New Roman" w:hAnsi="Times New Roman" w:cs="Times New Roman"/>
          <w:b/>
          <w:bCs/>
        </w:rPr>
        <w:t xml:space="preserve">COTE DE APĂRARE </w:t>
      </w:r>
      <w:r w:rsidRPr="00B567BF">
        <w:rPr>
          <w:rFonts w:ascii="Times New Roman" w:hAnsi="Times New Roman" w:cs="Times New Roman"/>
          <w:b/>
          <w:szCs w:val="20"/>
        </w:rPr>
        <w:t>(</w:t>
      </w:r>
      <w:r w:rsidRPr="00B567BF">
        <w:rPr>
          <w:rFonts w:ascii="Times New Roman" w:hAnsi="Times New Roman" w:cs="Times New Roman"/>
          <w:szCs w:val="20"/>
        </w:rPr>
        <w:t>Format text, tabelar, CSV)</w:t>
      </w:r>
      <w:r w:rsidRPr="00B567BF">
        <w:rPr>
          <w:rFonts w:ascii="Times New Roman" w:hAnsi="Times New Roman" w:cs="Times New Roman"/>
          <w:bCs/>
        </w:rPr>
        <w:t xml:space="preserve"> , după cum urmează</w:t>
      </w:r>
      <w:r w:rsidRPr="00B567BF">
        <w:rPr>
          <w:rFonts w:ascii="Times New Roman" w:hAnsi="Times New Roman" w:cs="Times New Roman"/>
          <w:szCs w:val="20"/>
        </w:rPr>
        <w:t>:</w:t>
      </w:r>
    </w:p>
    <w:p w14:paraId="74EBEE14" w14:textId="77777777" w:rsidR="00B567BF" w:rsidRPr="00B567BF" w:rsidRDefault="00B567BF" w:rsidP="00B567BF">
      <w:pPr>
        <w:jc w:val="both"/>
        <w:rPr>
          <w:rFonts w:ascii="Times New Roman" w:hAnsi="Times New Roman" w:cs="Times New Roman"/>
          <w:b/>
          <w:szCs w:val="20"/>
        </w:rPr>
      </w:pPr>
      <w:r w:rsidRPr="00B567BF">
        <w:rPr>
          <w:rFonts w:ascii="Times New Roman" w:hAnsi="Times New Roman" w:cs="Times New Roman"/>
          <w:b/>
          <w:szCs w:val="20"/>
        </w:rPr>
        <w:t>HU_FHF_yyyymmddhhmm.csv</w:t>
      </w:r>
    </w:p>
    <w:p w14:paraId="1A195A6C"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Cod Stație; Râu; Denumire stație; Data elaborării prognozei (timp local); Data (timp local); Nivel (cm); Debit (m3/s)</w:t>
      </w:r>
      <w:r w:rsidRPr="00B567BF">
        <w:rPr>
          <w:rFonts w:ascii="Times New Roman" w:hAnsi="Times New Roman" w:cs="Times New Roman"/>
        </w:rPr>
        <w:t>;</w:t>
      </w:r>
    </w:p>
    <w:p w14:paraId="59AE9D1A"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lang w:eastAsia="hu-HU"/>
        </w:rPr>
        <w:t>De exemplu: 42027;Duna;Budapest;2017.04.05 11:32;2017.04.05 13:00;820;7880</w:t>
      </w:r>
    </w:p>
    <w:p w14:paraId="1ACDCD4F" w14:textId="77777777" w:rsidR="00B567BF" w:rsidRPr="00B567BF" w:rsidRDefault="00B567BF" w:rsidP="00B567BF">
      <w:pPr>
        <w:jc w:val="both"/>
        <w:rPr>
          <w:rFonts w:ascii="Times New Roman" w:hAnsi="Times New Roman" w:cs="Times New Roman"/>
          <w:szCs w:val="20"/>
        </w:rPr>
      </w:pPr>
    </w:p>
    <w:p w14:paraId="644A0186" w14:textId="77777777" w:rsidR="00B567BF" w:rsidRPr="00B567BF" w:rsidRDefault="00B567BF" w:rsidP="00B567BF">
      <w:pPr>
        <w:jc w:val="both"/>
        <w:rPr>
          <w:rFonts w:ascii="Times New Roman" w:hAnsi="Times New Roman" w:cs="Times New Roman"/>
          <w:szCs w:val="20"/>
        </w:rPr>
      </w:pPr>
      <w:r w:rsidRPr="00B567BF">
        <w:rPr>
          <w:rFonts w:ascii="Times New Roman" w:hAnsi="Times New Roman" w:cs="Times New Roman"/>
          <w:szCs w:val="20"/>
        </w:rPr>
        <w:t xml:space="preserve">unde: </w:t>
      </w:r>
      <w:r w:rsidRPr="00B567BF">
        <w:rPr>
          <w:rFonts w:ascii="Times New Roman" w:hAnsi="Times New Roman" w:cs="Times New Roman"/>
          <w:b/>
          <w:szCs w:val="20"/>
        </w:rPr>
        <w:t xml:space="preserve">yyyymmddhhmm </w:t>
      </w:r>
      <w:r w:rsidRPr="00B567BF">
        <w:rPr>
          <w:rFonts w:ascii="Times New Roman" w:hAnsi="Times New Roman" w:cs="Times New Roman"/>
          <w:bCs/>
          <w:szCs w:val="20"/>
        </w:rPr>
        <w:t>din denumirea fișierelor de prognoze reprezintă momentul generării fișierului.</w:t>
      </w:r>
    </w:p>
    <w:p w14:paraId="0555A1E6" w14:textId="062969DE" w:rsidR="00B567BF" w:rsidRDefault="00B567BF">
      <w:pPr>
        <w:rPr>
          <w:rFonts w:ascii="Times New Roman" w:hAnsi="Times New Roman" w:cs="Times New Roman"/>
          <w:color w:val="000000" w:themeColor="text1"/>
        </w:rPr>
      </w:pPr>
      <w:r>
        <w:rPr>
          <w:rFonts w:ascii="Times New Roman" w:hAnsi="Times New Roman" w:cs="Times New Roman"/>
          <w:color w:val="000000" w:themeColor="text1"/>
        </w:rPr>
        <w:br w:type="page"/>
      </w:r>
    </w:p>
    <w:p w14:paraId="11A1D6BC"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lastRenderedPageBreak/>
        <w:t>Anexa nr. 7</w:t>
      </w:r>
    </w:p>
    <w:p w14:paraId="08B7B3CE"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Protocolul Sesiunii a XXXVI-a</w:t>
      </w:r>
    </w:p>
    <w:p w14:paraId="0A79A095"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 Comisiei hidrotehnice româno-ungare</w:t>
      </w:r>
    </w:p>
    <w:p w14:paraId="77123730"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semnat la Băile 1 Mai, în data de 9 mai 2025</w:t>
      </w:r>
    </w:p>
    <w:p w14:paraId="10DC1C15" w14:textId="77777777" w:rsidR="00B567BF" w:rsidRPr="00B567BF" w:rsidRDefault="00B567BF" w:rsidP="00B567BF">
      <w:pPr>
        <w:jc w:val="right"/>
        <w:rPr>
          <w:rFonts w:ascii="Times New Roman" w:hAnsi="Times New Roman" w:cs="Times New Roman"/>
          <w:u w:val="single"/>
          <w:lang w:val="pt-PT"/>
        </w:rPr>
      </w:pPr>
    </w:p>
    <w:p w14:paraId="672E1DFB"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Anexa nr. 7a</w:t>
      </w:r>
    </w:p>
    <w:p w14:paraId="6F41038B"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la Regulamentul privind transmiterea reciprocă a datelor şi informaţiilor</w:t>
      </w:r>
    </w:p>
    <w:p w14:paraId="2C31D1C6" w14:textId="77777777" w:rsidR="00B567BF" w:rsidRPr="00B567BF" w:rsidRDefault="00B567BF" w:rsidP="00B567BF">
      <w:pPr>
        <w:jc w:val="right"/>
        <w:rPr>
          <w:rFonts w:ascii="Times New Roman" w:hAnsi="Times New Roman" w:cs="Times New Roman"/>
          <w:b/>
        </w:rPr>
      </w:pPr>
      <w:r w:rsidRPr="00B567BF">
        <w:rPr>
          <w:rFonts w:ascii="Times New Roman" w:hAnsi="Times New Roman" w:cs="Times New Roman"/>
          <w:b/>
        </w:rPr>
        <w:t xml:space="preserve"> meteorologice şi hidrologice între România şi Ungaria</w:t>
      </w:r>
    </w:p>
    <w:p w14:paraId="0E497086" w14:textId="77777777" w:rsidR="00B567BF" w:rsidRPr="00B567BF" w:rsidRDefault="00B567BF" w:rsidP="00B567BF">
      <w:pPr>
        <w:jc w:val="right"/>
        <w:rPr>
          <w:rFonts w:ascii="Times New Roman" w:hAnsi="Times New Roman" w:cs="Times New Roman"/>
          <w:b/>
        </w:rPr>
      </w:pPr>
    </w:p>
    <w:p w14:paraId="326E851F" w14:textId="77777777" w:rsidR="00B567BF" w:rsidRPr="00B567BF" w:rsidRDefault="00B567BF" w:rsidP="00B567BF">
      <w:pPr>
        <w:spacing w:line="276" w:lineRule="auto"/>
        <w:rPr>
          <w:rFonts w:ascii="Times New Roman" w:hAnsi="Times New Roman" w:cs="Times New Roman"/>
          <w:b/>
          <w:lang w:val="fr-FR"/>
        </w:rPr>
      </w:pPr>
      <w:r w:rsidRPr="00B567BF">
        <w:rPr>
          <w:rFonts w:ascii="Times New Roman" w:hAnsi="Times New Roman" w:cs="Times New Roman"/>
          <w:b/>
          <w:lang w:val="fr-FR"/>
        </w:rPr>
        <w:t>Niveluri caracteristice ale apelor subterane în anul _________</w:t>
      </w:r>
    </w:p>
    <w:p w14:paraId="54F5B1D4" w14:textId="77777777" w:rsidR="00B567BF" w:rsidRPr="00B567BF" w:rsidRDefault="00B567BF" w:rsidP="00B567BF">
      <w:pPr>
        <w:spacing w:line="276" w:lineRule="auto"/>
        <w:rPr>
          <w:rFonts w:ascii="Times New Roman" w:hAnsi="Times New Roman" w:cs="Times New Roman"/>
          <w:b/>
          <w:u w:val="single"/>
          <w:lang w:val="fr-FR"/>
        </w:rPr>
      </w:pPr>
    </w:p>
    <w:p w14:paraId="1D5D8D43" w14:textId="77777777" w:rsidR="00A819A9" w:rsidRPr="00A819A9" w:rsidRDefault="00A819A9" w:rsidP="00A819A9">
      <w:pPr>
        <w:spacing w:line="276" w:lineRule="auto"/>
        <w:rPr>
          <w:rFonts w:ascii="Times New Roman" w:hAnsi="Times New Roman" w:cs="Times New Roman"/>
          <w:b/>
          <w:lang w:val="fr-FR"/>
        </w:rPr>
      </w:pPr>
    </w:p>
    <w:p w14:paraId="0FAF71D9" w14:textId="77777777" w:rsidR="00A819A9" w:rsidRPr="00A819A9" w:rsidRDefault="00A819A9" w:rsidP="00A819A9">
      <w:pPr>
        <w:spacing w:line="276" w:lineRule="auto"/>
        <w:rPr>
          <w:rFonts w:ascii="Times New Roman" w:hAnsi="Times New Roman" w:cs="Times New Roman"/>
          <w:b/>
          <w:lang w:val="fr-FR"/>
        </w:rPr>
      </w:pPr>
      <w:bookmarkStart w:id="42" w:name="_Hlk530044271"/>
      <w:r w:rsidRPr="00A819A9">
        <w:rPr>
          <w:rFonts w:ascii="Times New Roman" w:hAnsi="Times New Roman" w:cs="Times New Roman"/>
          <w:b/>
          <w:lang w:val="fr-FR"/>
        </w:rPr>
        <w:t xml:space="preserve">DIN PARTEA </w:t>
      </w:r>
      <w:proofErr w:type="gramStart"/>
      <w:r w:rsidRPr="00A819A9">
        <w:rPr>
          <w:rFonts w:ascii="Times New Roman" w:hAnsi="Times New Roman" w:cs="Times New Roman"/>
          <w:b/>
          <w:lang w:val="fr-FR"/>
        </w:rPr>
        <w:t>ROMÂNĂ:</w:t>
      </w:r>
      <w:proofErr w:type="gramEnd"/>
    </w:p>
    <w:p w14:paraId="58AF5019" w14:textId="77777777" w:rsidR="00A819A9" w:rsidRPr="00A819A9" w:rsidRDefault="00A819A9" w:rsidP="00A819A9">
      <w:pPr>
        <w:spacing w:line="276" w:lineRule="auto"/>
        <w:rPr>
          <w:rFonts w:ascii="Times New Roman" w:hAnsi="Times New Roman" w:cs="Times New Roman"/>
          <w:b/>
          <w:u w:val="single"/>
          <w:lang w:val="fr-FR"/>
        </w:rPr>
      </w:pPr>
    </w:p>
    <w:p w14:paraId="58A0A6BF"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lang w:val="fr-FR"/>
        </w:rPr>
        <w:t xml:space="preserve">Se va transmite </w:t>
      </w:r>
      <w:r w:rsidRPr="00A819A9">
        <w:rPr>
          <w:rFonts w:ascii="Times New Roman" w:hAnsi="Times New Roman" w:cs="Times New Roman"/>
          <w:b/>
          <w:bCs/>
          <w:lang w:val="fr-FR"/>
        </w:rPr>
        <w:t xml:space="preserve">tabelul </w:t>
      </w:r>
      <w:proofErr w:type="gramStart"/>
      <w:r w:rsidRPr="00A819A9">
        <w:rPr>
          <w:rFonts w:ascii="Times New Roman" w:hAnsi="Times New Roman" w:cs="Times New Roman"/>
          <w:b/>
          <w:bCs/>
          <w:lang w:val="fr-FR"/>
        </w:rPr>
        <w:t>următor:</w:t>
      </w:r>
      <w:proofErr w:type="gramEnd"/>
    </w:p>
    <w:bookmarkEnd w:id="42"/>
    <w:p w14:paraId="2629DB29" w14:textId="77777777" w:rsidR="00A819A9" w:rsidRPr="00A819A9" w:rsidRDefault="00A819A9" w:rsidP="00A819A9">
      <w:pPr>
        <w:spacing w:line="276" w:lineRule="auto"/>
        <w:rPr>
          <w:rFonts w:ascii="Times New Roman" w:hAnsi="Times New Roman" w:cs="Times New Roman"/>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7"/>
        <w:gridCol w:w="848"/>
        <w:gridCol w:w="581"/>
        <w:gridCol w:w="603"/>
        <w:gridCol w:w="688"/>
        <w:gridCol w:w="614"/>
        <w:gridCol w:w="608"/>
        <w:gridCol w:w="585"/>
        <w:gridCol w:w="571"/>
        <w:gridCol w:w="648"/>
        <w:gridCol w:w="606"/>
        <w:gridCol w:w="635"/>
        <w:gridCol w:w="590"/>
        <w:gridCol w:w="621"/>
        <w:gridCol w:w="968"/>
      </w:tblGrid>
      <w:tr w:rsidR="00A819A9" w:rsidRPr="00A819A9" w14:paraId="0027D255" w14:textId="77777777" w:rsidTr="00A819A9">
        <w:tc>
          <w:tcPr>
            <w:tcW w:w="9593" w:type="dxa"/>
            <w:gridSpan w:val="15"/>
            <w:tcBorders>
              <w:top w:val="single" w:sz="4" w:space="0" w:color="auto"/>
              <w:left w:val="single" w:sz="4" w:space="0" w:color="auto"/>
              <w:bottom w:val="single" w:sz="4" w:space="0" w:color="auto"/>
              <w:right w:val="single" w:sz="4" w:space="0" w:color="auto"/>
            </w:tcBorders>
            <w:vAlign w:val="center"/>
            <w:hideMark/>
          </w:tcPr>
          <w:p w14:paraId="2EC96B5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NIVELURI CARACTERISTICE ÎN CM</w:t>
            </w:r>
          </w:p>
        </w:tc>
      </w:tr>
      <w:tr w:rsidR="00A819A9" w:rsidRPr="00A819A9" w14:paraId="3CA50F09" w14:textId="77777777" w:rsidTr="00A819A9">
        <w:tc>
          <w:tcPr>
            <w:tcW w:w="467" w:type="dxa"/>
            <w:tcBorders>
              <w:top w:val="single" w:sz="4" w:space="0" w:color="auto"/>
              <w:left w:val="single" w:sz="4" w:space="0" w:color="auto"/>
              <w:bottom w:val="single" w:sz="4" w:space="0" w:color="auto"/>
              <w:right w:val="single" w:sz="4" w:space="0" w:color="auto"/>
            </w:tcBorders>
            <w:vAlign w:val="center"/>
            <w:hideMark/>
          </w:tcPr>
          <w:p w14:paraId="12BCC5A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Nr. crt.</w:t>
            </w:r>
          </w:p>
        </w:tc>
        <w:tc>
          <w:tcPr>
            <w:tcW w:w="808" w:type="dxa"/>
            <w:tcBorders>
              <w:top w:val="single" w:sz="4" w:space="0" w:color="auto"/>
              <w:left w:val="single" w:sz="4" w:space="0" w:color="auto"/>
              <w:bottom w:val="single" w:sz="4" w:space="0" w:color="auto"/>
              <w:right w:val="single" w:sz="4" w:space="0" w:color="auto"/>
            </w:tcBorders>
            <w:vAlign w:val="center"/>
          </w:tcPr>
          <w:p w14:paraId="6EF81333" w14:textId="77777777" w:rsidR="00A819A9" w:rsidRPr="00A819A9" w:rsidRDefault="00A819A9" w:rsidP="00A819A9">
            <w:pPr>
              <w:spacing w:line="276" w:lineRule="auto"/>
              <w:rPr>
                <w:rFonts w:ascii="Times New Roman" w:hAnsi="Times New Roman" w:cs="Times New Roman"/>
                <w:b/>
                <w:lang w:val="en-GB"/>
              </w:rPr>
            </w:pPr>
          </w:p>
        </w:tc>
        <w:tc>
          <w:tcPr>
            <w:tcW w:w="581" w:type="dxa"/>
            <w:tcBorders>
              <w:top w:val="single" w:sz="4" w:space="0" w:color="auto"/>
              <w:left w:val="single" w:sz="4" w:space="0" w:color="auto"/>
              <w:bottom w:val="single" w:sz="4" w:space="0" w:color="auto"/>
              <w:right w:val="single" w:sz="4" w:space="0" w:color="auto"/>
            </w:tcBorders>
            <w:vAlign w:val="center"/>
            <w:hideMark/>
          </w:tcPr>
          <w:p w14:paraId="3E05912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IAN</w:t>
            </w:r>
          </w:p>
        </w:tc>
        <w:tc>
          <w:tcPr>
            <w:tcW w:w="603" w:type="dxa"/>
            <w:tcBorders>
              <w:top w:val="single" w:sz="4" w:space="0" w:color="auto"/>
              <w:left w:val="single" w:sz="4" w:space="0" w:color="auto"/>
              <w:bottom w:val="single" w:sz="4" w:space="0" w:color="auto"/>
              <w:right w:val="single" w:sz="4" w:space="0" w:color="auto"/>
            </w:tcBorders>
            <w:vAlign w:val="center"/>
            <w:hideMark/>
          </w:tcPr>
          <w:p w14:paraId="769F754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FEB</w:t>
            </w:r>
          </w:p>
        </w:tc>
        <w:tc>
          <w:tcPr>
            <w:tcW w:w="688" w:type="dxa"/>
            <w:tcBorders>
              <w:top w:val="single" w:sz="4" w:space="0" w:color="auto"/>
              <w:left w:val="single" w:sz="4" w:space="0" w:color="auto"/>
              <w:bottom w:val="single" w:sz="4" w:space="0" w:color="auto"/>
              <w:right w:val="single" w:sz="4" w:space="0" w:color="auto"/>
            </w:tcBorders>
            <w:vAlign w:val="center"/>
            <w:hideMark/>
          </w:tcPr>
          <w:p w14:paraId="5E63811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MAR</w:t>
            </w:r>
          </w:p>
        </w:tc>
        <w:tc>
          <w:tcPr>
            <w:tcW w:w="614" w:type="dxa"/>
            <w:tcBorders>
              <w:top w:val="single" w:sz="4" w:space="0" w:color="auto"/>
              <w:left w:val="single" w:sz="4" w:space="0" w:color="auto"/>
              <w:bottom w:val="single" w:sz="4" w:space="0" w:color="auto"/>
              <w:right w:val="single" w:sz="4" w:space="0" w:color="auto"/>
            </w:tcBorders>
            <w:vAlign w:val="center"/>
            <w:hideMark/>
          </w:tcPr>
          <w:p w14:paraId="2A5BDD5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APR</w:t>
            </w:r>
          </w:p>
        </w:tc>
        <w:tc>
          <w:tcPr>
            <w:tcW w:w="608" w:type="dxa"/>
            <w:tcBorders>
              <w:top w:val="single" w:sz="4" w:space="0" w:color="auto"/>
              <w:left w:val="single" w:sz="4" w:space="0" w:color="auto"/>
              <w:bottom w:val="single" w:sz="4" w:space="0" w:color="auto"/>
              <w:right w:val="single" w:sz="4" w:space="0" w:color="auto"/>
            </w:tcBorders>
            <w:vAlign w:val="center"/>
            <w:hideMark/>
          </w:tcPr>
          <w:p w14:paraId="214837B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MAI</w:t>
            </w:r>
          </w:p>
        </w:tc>
        <w:tc>
          <w:tcPr>
            <w:tcW w:w="585" w:type="dxa"/>
            <w:tcBorders>
              <w:top w:val="single" w:sz="4" w:space="0" w:color="auto"/>
              <w:left w:val="single" w:sz="4" w:space="0" w:color="auto"/>
              <w:bottom w:val="single" w:sz="4" w:space="0" w:color="auto"/>
              <w:right w:val="single" w:sz="4" w:space="0" w:color="auto"/>
            </w:tcBorders>
            <w:vAlign w:val="center"/>
            <w:hideMark/>
          </w:tcPr>
          <w:p w14:paraId="6A8E35C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IUN</w:t>
            </w:r>
          </w:p>
        </w:tc>
        <w:tc>
          <w:tcPr>
            <w:tcW w:w="571" w:type="dxa"/>
            <w:tcBorders>
              <w:top w:val="single" w:sz="4" w:space="0" w:color="auto"/>
              <w:left w:val="single" w:sz="4" w:space="0" w:color="auto"/>
              <w:bottom w:val="single" w:sz="4" w:space="0" w:color="auto"/>
              <w:right w:val="single" w:sz="4" w:space="0" w:color="auto"/>
            </w:tcBorders>
            <w:vAlign w:val="center"/>
            <w:hideMark/>
          </w:tcPr>
          <w:p w14:paraId="6CB20C6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IUL</w:t>
            </w:r>
          </w:p>
        </w:tc>
        <w:tc>
          <w:tcPr>
            <w:tcW w:w="648" w:type="dxa"/>
            <w:tcBorders>
              <w:top w:val="single" w:sz="4" w:space="0" w:color="auto"/>
              <w:left w:val="single" w:sz="4" w:space="0" w:color="auto"/>
              <w:bottom w:val="single" w:sz="4" w:space="0" w:color="auto"/>
              <w:right w:val="single" w:sz="4" w:space="0" w:color="auto"/>
            </w:tcBorders>
            <w:vAlign w:val="center"/>
            <w:hideMark/>
          </w:tcPr>
          <w:p w14:paraId="0591AD1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AUG</w:t>
            </w:r>
          </w:p>
        </w:tc>
        <w:tc>
          <w:tcPr>
            <w:tcW w:w="606" w:type="dxa"/>
            <w:tcBorders>
              <w:top w:val="single" w:sz="4" w:space="0" w:color="auto"/>
              <w:left w:val="single" w:sz="4" w:space="0" w:color="auto"/>
              <w:bottom w:val="single" w:sz="4" w:space="0" w:color="auto"/>
              <w:right w:val="single" w:sz="4" w:space="0" w:color="auto"/>
            </w:tcBorders>
            <w:vAlign w:val="center"/>
            <w:hideMark/>
          </w:tcPr>
          <w:p w14:paraId="40AA530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SEP</w:t>
            </w:r>
          </w:p>
        </w:tc>
        <w:tc>
          <w:tcPr>
            <w:tcW w:w="635" w:type="dxa"/>
            <w:tcBorders>
              <w:top w:val="single" w:sz="4" w:space="0" w:color="auto"/>
              <w:left w:val="single" w:sz="4" w:space="0" w:color="auto"/>
              <w:bottom w:val="single" w:sz="4" w:space="0" w:color="auto"/>
              <w:right w:val="single" w:sz="4" w:space="0" w:color="auto"/>
            </w:tcBorders>
            <w:vAlign w:val="center"/>
            <w:hideMark/>
          </w:tcPr>
          <w:p w14:paraId="6140F1B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OCT</w:t>
            </w:r>
          </w:p>
        </w:tc>
        <w:tc>
          <w:tcPr>
            <w:tcW w:w="590" w:type="dxa"/>
            <w:tcBorders>
              <w:top w:val="single" w:sz="4" w:space="0" w:color="auto"/>
              <w:left w:val="single" w:sz="4" w:space="0" w:color="auto"/>
              <w:bottom w:val="single" w:sz="4" w:space="0" w:color="auto"/>
              <w:right w:val="single" w:sz="4" w:space="0" w:color="auto"/>
            </w:tcBorders>
            <w:vAlign w:val="center"/>
            <w:hideMark/>
          </w:tcPr>
          <w:p w14:paraId="1384D03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NOI</w:t>
            </w:r>
          </w:p>
        </w:tc>
        <w:tc>
          <w:tcPr>
            <w:tcW w:w="621" w:type="dxa"/>
            <w:tcBorders>
              <w:top w:val="single" w:sz="4" w:space="0" w:color="auto"/>
              <w:left w:val="single" w:sz="4" w:space="0" w:color="auto"/>
              <w:bottom w:val="single" w:sz="4" w:space="0" w:color="auto"/>
              <w:right w:val="single" w:sz="4" w:space="0" w:color="auto"/>
            </w:tcBorders>
            <w:vAlign w:val="center"/>
            <w:hideMark/>
          </w:tcPr>
          <w:p w14:paraId="6934C1A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DEC</w:t>
            </w:r>
          </w:p>
        </w:tc>
        <w:tc>
          <w:tcPr>
            <w:tcW w:w="968" w:type="dxa"/>
            <w:tcBorders>
              <w:top w:val="single" w:sz="4" w:space="0" w:color="auto"/>
              <w:left w:val="single" w:sz="4" w:space="0" w:color="auto"/>
              <w:bottom w:val="single" w:sz="4" w:space="0" w:color="auto"/>
              <w:right w:val="single" w:sz="4" w:space="0" w:color="auto"/>
            </w:tcBorders>
            <w:vAlign w:val="center"/>
            <w:hideMark/>
          </w:tcPr>
          <w:p w14:paraId="27F6A85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ANUAL</w:t>
            </w:r>
          </w:p>
        </w:tc>
      </w:tr>
      <w:tr w:rsidR="00A819A9" w:rsidRPr="00A819A9" w14:paraId="62E5B524"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233EA8A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w:t>
            </w:r>
          </w:p>
        </w:tc>
        <w:tc>
          <w:tcPr>
            <w:tcW w:w="9126" w:type="dxa"/>
            <w:gridSpan w:val="14"/>
            <w:tcBorders>
              <w:top w:val="single" w:sz="4" w:space="0" w:color="auto"/>
              <w:left w:val="single" w:sz="4" w:space="0" w:color="auto"/>
              <w:bottom w:val="single" w:sz="4" w:space="0" w:color="auto"/>
              <w:right w:val="single" w:sz="4" w:space="0" w:color="auto"/>
            </w:tcBorders>
            <w:hideMark/>
          </w:tcPr>
          <w:p w14:paraId="35D90D7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F1 ORD II ATEA - RO025306246336</w:t>
            </w:r>
          </w:p>
        </w:tc>
      </w:tr>
      <w:tr w:rsidR="00A819A9" w:rsidRPr="00A819A9" w14:paraId="5091790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163010B"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E2BCA1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20F52FBF"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935863A"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56B6917"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4AB614F"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DC0F841"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F00A64F"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6F91697"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CE47C4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481102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6549561"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5F3B0D0"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0D2D7BC"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3AAF54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C00985E"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7DD6E50"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4DDF2A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51B34A7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63D5202"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9800432"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F2DDA77"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D22DB13"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D3B4B8E"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6CE76C0"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9AEA0CF"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B5BDEB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E7D0C0B"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4E43E6D9"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DFBFF8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787B39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7A4A9D1"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DE22E0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90DBC1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6EF63CA9"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7820BF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311E436"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06CD198"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9B1963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CDCF90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44A3FB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F7BDFFF"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E4D052B"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BCBF9B2"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B36E88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4841642"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A569BD1"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C6F656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313B1BC"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59647F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4153EAA8"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B5E08A5"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17E8512"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DC3E94B"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FD9AF7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D2E7F64"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BD9FAAA"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47235B5"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C83347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07FF580"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7F9DB30"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75A6FF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3855089"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FA9793C"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891B46C"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8C3804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2F1C2278"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5631BCD"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262E68E2"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D7A5EAC"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A8ECBA5"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32746A5"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4CDE947"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A7B319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732B58A8"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0F5123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4C8216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CB5E49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910AC2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35D3D38"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639CD28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2.</w:t>
            </w:r>
          </w:p>
        </w:tc>
        <w:tc>
          <w:tcPr>
            <w:tcW w:w="9126" w:type="dxa"/>
            <w:gridSpan w:val="14"/>
            <w:tcBorders>
              <w:top w:val="single" w:sz="4" w:space="0" w:color="auto"/>
              <w:left w:val="single" w:sz="4" w:space="0" w:color="auto"/>
              <w:bottom w:val="single" w:sz="4" w:space="0" w:color="auto"/>
              <w:right w:val="single" w:sz="4" w:space="0" w:color="auto"/>
            </w:tcBorders>
            <w:hideMark/>
          </w:tcPr>
          <w:p w14:paraId="124670AC" w14:textId="77777777" w:rsidR="00A819A9" w:rsidRPr="00A819A9" w:rsidRDefault="00A819A9" w:rsidP="00A819A9">
            <w:pPr>
              <w:spacing w:line="276" w:lineRule="auto"/>
              <w:rPr>
                <w:rFonts w:ascii="Times New Roman" w:hAnsi="Times New Roman" w:cs="Times New Roman"/>
                <w:b/>
                <w:lang w:val="it-IT"/>
              </w:rPr>
            </w:pPr>
            <w:r w:rsidRPr="00A819A9">
              <w:rPr>
                <w:rFonts w:ascii="Times New Roman" w:hAnsi="Times New Roman" w:cs="Times New Roman"/>
                <w:b/>
                <w:lang w:val="it-IT"/>
              </w:rPr>
              <w:t>F1 ORD II T</w:t>
            </w:r>
            <w:r w:rsidRPr="00A819A9">
              <w:rPr>
                <w:rFonts w:ascii="Times New Roman" w:hAnsi="Times New Roman" w:cs="Times New Roman"/>
                <w:b/>
                <w:lang w:val="en-US"/>
              </w:rPr>
              <w:t>ĂMĂŞENI</w:t>
            </w:r>
            <w:r w:rsidRPr="00A819A9">
              <w:rPr>
                <w:rFonts w:ascii="Times New Roman" w:hAnsi="Times New Roman" w:cs="Times New Roman"/>
                <w:b/>
                <w:lang w:val="it-IT"/>
              </w:rPr>
              <w:t xml:space="preserve"> - RO015320446561</w:t>
            </w:r>
          </w:p>
        </w:tc>
      </w:tr>
      <w:tr w:rsidR="00A819A9" w:rsidRPr="00A819A9" w14:paraId="26E0FC9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B0252CE"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432F6AE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0D25C18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C7DC05D"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F49A0B3"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6A6E90A"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C4701C6"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B1BB3F1"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0D2E212"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53784E4"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DF1C2B8"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EC7E6E7"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5F238D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87C1D06"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C72457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9519687"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04621F1"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D90D72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789B646F"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C68F20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119F28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B7AD660"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27F01D4"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D7623DF"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084ACD40"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8B0BC4F"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F34F50B"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DA998BC"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4E555A4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B7665C3"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82AB43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FBB6768"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A087104"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0E4743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074BC3BE"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0A10E7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DB3C44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47E306A"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814162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5A34A4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465A41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A55E55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C4B4D2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FDB031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0127F37"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0A7567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EAD0C3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2872281"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37B0CAC"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2A2011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0C11C58D"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0D46A0C"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FF50E34"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72E8B1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F9A3BD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AF7263D"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682B84B"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FE4EFAF"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CCBEFA2"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6B4D246"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1F398A6"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934149D"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E078BB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4F66D5C"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543657C"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5992FD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40CD5D97"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18C47D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DABEE3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7DEDD9E"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BE8D93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EE27650"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0E1B8C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E7B4CDD"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B40A38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9CF86A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96DAF79"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FF1A9F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5136AD6"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883D70E"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6CCE1F3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3.</w:t>
            </w:r>
          </w:p>
        </w:tc>
        <w:tc>
          <w:tcPr>
            <w:tcW w:w="9126" w:type="dxa"/>
            <w:gridSpan w:val="14"/>
            <w:tcBorders>
              <w:top w:val="single" w:sz="4" w:space="0" w:color="auto"/>
              <w:left w:val="single" w:sz="4" w:space="0" w:color="auto"/>
              <w:bottom w:val="single" w:sz="4" w:space="0" w:color="auto"/>
              <w:right w:val="single" w:sz="4" w:space="0" w:color="auto"/>
            </w:tcBorders>
            <w:hideMark/>
          </w:tcPr>
          <w:p w14:paraId="3A8F5A31" w14:textId="77777777" w:rsidR="00A819A9" w:rsidRPr="00A819A9" w:rsidRDefault="00A819A9" w:rsidP="00A819A9">
            <w:pPr>
              <w:spacing w:line="276" w:lineRule="auto"/>
              <w:rPr>
                <w:rFonts w:ascii="Times New Roman" w:hAnsi="Times New Roman" w:cs="Times New Roman"/>
                <w:b/>
                <w:lang w:val="de-DE"/>
              </w:rPr>
            </w:pPr>
            <w:r w:rsidRPr="00A819A9">
              <w:rPr>
                <w:rFonts w:ascii="Times New Roman" w:hAnsi="Times New Roman" w:cs="Times New Roman"/>
                <w:b/>
                <w:lang w:val="de-DE"/>
              </w:rPr>
              <w:t>F1MA ORD II BERCU - RO015312046409</w:t>
            </w:r>
          </w:p>
        </w:tc>
      </w:tr>
      <w:tr w:rsidR="00A819A9" w:rsidRPr="00A819A9" w14:paraId="1E613511"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4DDF1FA"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198DF0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50B02BBD"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18ACD9A"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4FE3B8E"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83F694F"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3B7FAC7"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41C808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47BABE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77DEC12"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4D648C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BB1E24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2420F7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B58FEA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02E618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8D3246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23D94A9"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F7CD5C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53234BCD"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C1FDD0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D6E278F"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5F07BA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5C3B1C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F889E93"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7384179"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4349128"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FB168F9"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414F03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24FA2E8"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429519B"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02C9169"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1BA539E"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728C3F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41F36D5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32B697C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1EA23E2"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2E6F667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2BB13D7"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DF4D773"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4FA476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091DEC2"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71B95F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855D8C2"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069801D"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A64B91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51E92FC"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0F9944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F33B871"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426967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767F4D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4A28446E"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5D5FA85"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CF86986"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0F5362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A2AAB51"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1FB0AA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6D4ACC4"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7F4BDF6"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3284947"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B900A80"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FEFA4F1"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797A696"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FDEBE34"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EEC3C03"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E37A218"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7521A6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73CCD223"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3A6834D"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607DABD"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65F8696"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9BB0122"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6274A9E"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C66845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3F0AC04"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303F33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9955B31"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1D8501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284E19C"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ED00F6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583A29C"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37C7052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4.</w:t>
            </w:r>
          </w:p>
        </w:tc>
        <w:tc>
          <w:tcPr>
            <w:tcW w:w="9126" w:type="dxa"/>
            <w:gridSpan w:val="14"/>
            <w:tcBorders>
              <w:top w:val="single" w:sz="4" w:space="0" w:color="auto"/>
              <w:left w:val="single" w:sz="4" w:space="0" w:color="auto"/>
              <w:bottom w:val="single" w:sz="4" w:space="0" w:color="auto"/>
              <w:right w:val="single" w:sz="4" w:space="0" w:color="auto"/>
            </w:tcBorders>
            <w:hideMark/>
          </w:tcPr>
          <w:p w14:paraId="691D5646" w14:textId="77777777" w:rsidR="00A819A9" w:rsidRPr="00A819A9" w:rsidRDefault="00A819A9" w:rsidP="00A819A9">
            <w:pPr>
              <w:spacing w:line="276" w:lineRule="auto"/>
              <w:rPr>
                <w:rFonts w:ascii="Times New Roman" w:hAnsi="Times New Roman" w:cs="Times New Roman"/>
                <w:b/>
                <w:lang w:val="it-IT"/>
              </w:rPr>
            </w:pPr>
            <w:r w:rsidRPr="00A819A9">
              <w:rPr>
                <w:rFonts w:ascii="Times New Roman" w:hAnsi="Times New Roman" w:cs="Times New Roman"/>
                <w:b/>
                <w:lang w:val="it-IT"/>
              </w:rPr>
              <w:t>F1 ORD II BERVENI - RO025293346109</w:t>
            </w:r>
          </w:p>
        </w:tc>
      </w:tr>
      <w:tr w:rsidR="00A819A9" w:rsidRPr="00A819A9" w14:paraId="5DF3567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601F2B8"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3C9519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6D4BD20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0C5AEB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ACC574F"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C3E275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7785D45"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F9EF50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02B335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45E2924"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B5CFFF4"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9D3FE1E"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4C8B3DE"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02A925D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E1E5D7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A3FC4BE"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B49470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537E1E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6BE1C0B1"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EAA307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2127AA1"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9F7692D"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38AB266"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AEABEBB"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AA3F74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F53506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A40CDA0"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31D21CD"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FA6BBE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A8314E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1C6FF6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FF933D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B6B6FB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3A965E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14B7C92E"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9ADB742"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485C5F1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AB95984"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3ABD419"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1F4B74D"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428ADE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7A397B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9FF0A96"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845F98D"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F8386FE"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3DE7FFC"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9E0CBD9"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1D0D9AD"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646FAE0"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C1344B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7A3FABB7"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7AB951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C84BA08"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AE16A7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4BD7155"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2B17C2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DF4DFC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63A8A1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ECFC322"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37DCD16"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C31A7C0"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7FD33C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7B97BD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8AF9827"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43B6AE9"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468134C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65D3733D"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BF8D20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39E8C2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47432D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8CF97E2"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F0285E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ED7CFB9"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848E01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ECADF1A"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7DDBA1E"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039EA49"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8DDE71B"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3F7E8EC"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F7BBDDE"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536CD1B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5.</w:t>
            </w:r>
          </w:p>
        </w:tc>
        <w:tc>
          <w:tcPr>
            <w:tcW w:w="9126" w:type="dxa"/>
            <w:gridSpan w:val="14"/>
            <w:tcBorders>
              <w:top w:val="single" w:sz="4" w:space="0" w:color="auto"/>
              <w:left w:val="single" w:sz="4" w:space="0" w:color="auto"/>
              <w:bottom w:val="single" w:sz="4" w:space="0" w:color="auto"/>
              <w:right w:val="single" w:sz="4" w:space="0" w:color="auto"/>
            </w:tcBorders>
            <w:hideMark/>
          </w:tcPr>
          <w:p w14:paraId="10B6CA4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F1 ORD II SCĂRIŞOARA NOUĂ - RO025277145926</w:t>
            </w:r>
            <w:r w:rsidRPr="00A819A9">
              <w:rPr>
                <w:rFonts w:ascii="Times New Roman" w:hAnsi="Times New Roman" w:cs="Times New Roman"/>
                <w:b/>
                <w:lang w:val="en-GB"/>
              </w:rPr>
              <w:tab/>
            </w:r>
          </w:p>
        </w:tc>
      </w:tr>
      <w:tr w:rsidR="00A819A9" w:rsidRPr="00A819A9" w14:paraId="388D0A0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92FDBF1"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C1594C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02F9632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45E506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213F227D"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E1AE03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81775E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713821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272EF18"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E4B48D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936CAE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613F05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45F81851"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9C9A5A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7E5DE47"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702BE0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5C5BBC1"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DC0AA7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4358586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F44DBC3"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FAF87F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C006E3F"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7921412"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A18BE53"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724A2A1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23D166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C9094A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1A2B4F5"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A051E5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016A4C93"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60849C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8AF803A"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F418921"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4036AEB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0CD9D33D"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B899172"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79D846E"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0EE246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AF7AFAF"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B1B7063"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6B37F6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F2C3CE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F2A697B"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91D4044"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2374D77"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EA3A320"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6B5D4C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8EB48A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FD6E691"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2583D0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2E2A85E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06067AE"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D7659D8"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061B94A"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00E359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C2B607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72070F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299F8D6"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7EC0C6C"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5A56D8A"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6682CF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591AD7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0B77409"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3D97D0F"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54ED7CE"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CB9C8F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5E5F5803"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AC05258"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F23B8FD"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87C6C2B"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84E988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A3EEE0D"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B3F5597"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7C37F22"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1F1302B"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CD19BFE"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05A25D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D6B2072"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1C87FB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EB860AC"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499F648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6.</w:t>
            </w:r>
          </w:p>
        </w:tc>
        <w:tc>
          <w:tcPr>
            <w:tcW w:w="9126" w:type="dxa"/>
            <w:gridSpan w:val="14"/>
            <w:tcBorders>
              <w:top w:val="single" w:sz="4" w:space="0" w:color="auto"/>
              <w:left w:val="single" w:sz="4" w:space="0" w:color="auto"/>
              <w:bottom w:val="single" w:sz="4" w:space="0" w:color="auto"/>
              <w:right w:val="single" w:sz="4" w:space="0" w:color="auto"/>
            </w:tcBorders>
            <w:hideMark/>
          </w:tcPr>
          <w:p w14:paraId="02E10CE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CENAD F1 - RO045111244702</w:t>
            </w:r>
          </w:p>
        </w:tc>
      </w:tr>
      <w:tr w:rsidR="00A819A9" w:rsidRPr="00A819A9" w14:paraId="277AE4D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26151CB"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A8BC92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5FB02F3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51103D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8CC156E"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85F191E"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3536CF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288FEA0"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C9D1C5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255FD44"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77E1FF9A"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417B85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D07FC7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066DE5D6"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116EC7A"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3E7E61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0A9710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F63105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46767C72"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A910D1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9AFDF82"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B1E41E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2D27C21"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FF0CF9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74587FE9"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230065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7709C84"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6312410"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6413573"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EAC377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FD906D5"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000613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27373A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22878F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55B5E83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E9A2DD8"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BDD8339"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BFFEDAF"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44E3374"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718E40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00F08FD4"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7CA5CB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9544BED"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1F187D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9F5494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208852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BE80B24"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0EF0B6D"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99E1547"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0A33BA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41336C79"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CD547D4"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4D31831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F7F7CA5"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8DDBDF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DCDF95C"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71E41A95"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6DCB00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B58E32A"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C0FA311"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EEF90B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7900956"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BC2F2F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8D81DD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D962272"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3B4650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3A95847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507431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2A580E0"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24E021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5B22734"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E96FEB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1B659A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B9ACEE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CFFA52C"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6704022"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B592633"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61B682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477F3F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C9C28D6"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55FE389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7.</w:t>
            </w:r>
          </w:p>
        </w:tc>
        <w:tc>
          <w:tcPr>
            <w:tcW w:w="9126" w:type="dxa"/>
            <w:gridSpan w:val="14"/>
            <w:tcBorders>
              <w:top w:val="single" w:sz="4" w:space="0" w:color="auto"/>
              <w:left w:val="single" w:sz="4" w:space="0" w:color="auto"/>
              <w:bottom w:val="single" w:sz="4" w:space="0" w:color="auto"/>
              <w:right w:val="single" w:sz="4" w:space="0" w:color="auto"/>
            </w:tcBorders>
            <w:hideMark/>
          </w:tcPr>
          <w:p w14:paraId="14CDF77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ŞOFRONEA ORD II F1 - RO045128345243</w:t>
            </w:r>
          </w:p>
        </w:tc>
      </w:tr>
      <w:tr w:rsidR="00A819A9" w:rsidRPr="00A819A9" w14:paraId="7E6BD8DF"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DD77CF2"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EE13CA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01E00233"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9C10EDC"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4E63C778"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4E8243E"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8C35164"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8162E43"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5F99E60"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43DA125"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B5BBAD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91CB9DB"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4E12CCEA"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24C1C5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CE87F6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890390E"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A6BD009"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518A7D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7DEB89E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016D9A8"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7A8E16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4DC821D"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A786DDF"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91BEDF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F84CA10"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4489D88"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0D03C74"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FAC0402"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4522A0B6"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C7C33B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3D9E0C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B1FA533"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FE9D255"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836F7A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4FC75CF1"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E4567E3"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7AF3D3E"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8CD3BD4"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47D18B8"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E2A297A"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28616F9"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D2C064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CF9B7F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314822F"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4D32907"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3D9D75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7282BA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6E63F2D"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8114ED9"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B0AB2F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247FDF22"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89FE06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871EE4D"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5CFA9A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AAB8564"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129297E"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3298A49"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BAADF4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543593A"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3C2E66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70D6422"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7C7277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E420C7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2DB30F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A126F6C"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049666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4AEAC4B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B89F3B4"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6571BF3"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6D8382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FEE37B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0DB0B6B"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E51CF5A"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38C9479"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328CB90"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F16127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CCFB0E1"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06C18A93"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9EDCCE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030F7DE"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6DF1FBD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8.</w:t>
            </w:r>
          </w:p>
        </w:tc>
        <w:tc>
          <w:tcPr>
            <w:tcW w:w="9126" w:type="dxa"/>
            <w:gridSpan w:val="14"/>
            <w:tcBorders>
              <w:top w:val="single" w:sz="4" w:space="0" w:color="auto"/>
              <w:left w:val="single" w:sz="4" w:space="0" w:color="auto"/>
              <w:bottom w:val="single" w:sz="4" w:space="0" w:color="auto"/>
              <w:right w:val="single" w:sz="4" w:space="0" w:color="auto"/>
            </w:tcBorders>
            <w:hideMark/>
          </w:tcPr>
          <w:p w14:paraId="775698CD" w14:textId="77777777" w:rsidR="00A819A9" w:rsidRPr="00A819A9" w:rsidRDefault="00A819A9" w:rsidP="00A819A9">
            <w:pPr>
              <w:spacing w:line="276" w:lineRule="auto"/>
              <w:rPr>
                <w:rFonts w:ascii="Times New Roman" w:hAnsi="Times New Roman" w:cs="Times New Roman"/>
                <w:b/>
                <w:lang w:val="it-IT"/>
              </w:rPr>
            </w:pPr>
            <w:r w:rsidRPr="00A819A9">
              <w:rPr>
                <w:rFonts w:ascii="Times New Roman" w:hAnsi="Times New Roman" w:cs="Times New Roman"/>
                <w:b/>
                <w:lang w:val="it-IT"/>
              </w:rPr>
              <w:t>VARIAŞU MARE ORD II F1 - RO045125345159</w:t>
            </w:r>
          </w:p>
        </w:tc>
      </w:tr>
      <w:tr w:rsidR="00A819A9" w:rsidRPr="00A819A9" w14:paraId="5E4A837F"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1A1E22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A6ED31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48A49456"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CDB860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CB18BC4"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24BB426"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D4AD665"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B0FAA33"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3013847"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0D8B5CA"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4C2D07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0C5178A"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424D196"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3895A2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753A0B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B900D1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BA37D52"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A0B98F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29F918D3"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43A145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32A5412"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9E81EEB"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8F6D1D1"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FDC44D3"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0491CE8"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FE6CA5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3ED788B"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8365FF6"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90C36A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49ABB02"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F04F0A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151F400"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0539CA0"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2AC7B7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0E09802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D868F5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4E36E742"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B52AE36"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DF2224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D1A2E1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0675E49"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898CAE5"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8AC8BC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E7A5FC6"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7B92803"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540E94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6435CF4"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56F683F"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00A8B68"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F92BB5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2B2AF3E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9DB6B24"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1A9FA79"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0FAEF37"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5B7E31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A90394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9F25B05"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19A9CD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37EDB2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4A9A60E"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B5446D8"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B2EAB8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8782D5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104FD2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DFF215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4FAEC22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7E5BFB54"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9C5D48E"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25781BF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BD6689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B764A3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40AA52E"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76FB731"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3D3B8B4"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C61AC6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A20C60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65A2B7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C41AF00"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EE34CC6"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242994B"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076FB37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9.</w:t>
            </w:r>
          </w:p>
        </w:tc>
        <w:tc>
          <w:tcPr>
            <w:tcW w:w="9126" w:type="dxa"/>
            <w:gridSpan w:val="14"/>
            <w:tcBorders>
              <w:top w:val="single" w:sz="4" w:space="0" w:color="auto"/>
              <w:left w:val="single" w:sz="4" w:space="0" w:color="auto"/>
              <w:bottom w:val="single" w:sz="4" w:space="0" w:color="auto"/>
              <w:right w:val="single" w:sz="4" w:space="0" w:color="auto"/>
            </w:tcBorders>
            <w:hideMark/>
          </w:tcPr>
          <w:p w14:paraId="63453D0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ROVINE NV. ORD II F1 - RO045122445033</w:t>
            </w:r>
          </w:p>
        </w:tc>
      </w:tr>
      <w:tr w:rsidR="00A819A9" w:rsidRPr="00A819A9" w14:paraId="7348996A"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FFFC01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179174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6D7F18C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FE621D2"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AAC50A0"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F9DF41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9A950C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F8B930A"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0894D6C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1014D1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9F7444C"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E03E26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610D471"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EB2E324"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FC0D21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EEEDD3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332684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FD72D8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7CF9932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D8FA24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A51468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B0C510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28CA60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8C9139D"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50217B2"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C53E134"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8F3640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C52309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81F2A50"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EA6F28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5B369C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124D190"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CA9C84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875D75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0BD3D6C4"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8E2D7B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17AA8B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9A7BD37"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312B21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F45C371"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2677F4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78B57C1"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7B27C7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55D32DA"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3749E5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BEABAC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70C625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7FF7758"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C8838C2"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0F6543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5509194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91C3A3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2AF36139"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5E5957B"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3A47E5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890276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0D4452B1"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125139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66D3FAD"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830B60D"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FC4E14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F02F804"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FF1BD7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26D20BA"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E924C60"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D88DDC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66B22D5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C82F01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2642BCF7"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958123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2BEC00F"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ADAEC9F"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BB45C4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14461A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7628840"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A11D785"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985BBBE"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A804B3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6D2DCC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19BE5E8"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3F8D564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10.</w:t>
            </w:r>
          </w:p>
        </w:tc>
        <w:tc>
          <w:tcPr>
            <w:tcW w:w="9126" w:type="dxa"/>
            <w:gridSpan w:val="14"/>
            <w:tcBorders>
              <w:top w:val="single" w:sz="4" w:space="0" w:color="auto"/>
              <w:left w:val="single" w:sz="4" w:space="0" w:color="auto"/>
              <w:bottom w:val="single" w:sz="4" w:space="0" w:color="auto"/>
              <w:right w:val="single" w:sz="4" w:space="0" w:color="auto"/>
            </w:tcBorders>
            <w:vAlign w:val="bottom"/>
            <w:hideMark/>
          </w:tcPr>
          <w:p w14:paraId="2C33284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ŞEMLAC ORD II F1 - RO045116744895</w:t>
            </w:r>
            <w:r w:rsidRPr="00A819A9">
              <w:rPr>
                <w:rFonts w:ascii="Times New Roman" w:hAnsi="Times New Roman" w:cs="Times New Roman"/>
                <w:b/>
                <w:lang w:val="en-GB"/>
              </w:rPr>
              <w:tab/>
            </w:r>
            <w:r w:rsidRPr="00A819A9">
              <w:rPr>
                <w:rFonts w:ascii="Times New Roman" w:hAnsi="Times New Roman" w:cs="Times New Roman"/>
                <w:b/>
                <w:lang w:val="en-GB"/>
              </w:rPr>
              <w:tab/>
            </w:r>
          </w:p>
        </w:tc>
      </w:tr>
      <w:tr w:rsidR="00A819A9" w:rsidRPr="00A819A9" w14:paraId="52F04646"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4CFDA23"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4F036E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0E77DD2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76B8D04"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40D8B3F"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6A3E3F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86CC8F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06707A5"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B9D2334"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65C48B2"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D5DC774"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1B9917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70E8AB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3EDBFA4"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2DDD2E4"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80B45B8"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6C4D64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85D3C6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1BE2463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2AD1BFA"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61717C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EF895A5"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191BF0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F5AFC9C"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099D0E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7F0EF49"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1189F89"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8AD005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FF304F1"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9114FC7"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82E6CA9"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5BF2B63"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37E71C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4DF68D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29C4A9A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8AD97C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6A48FE6"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23145E4"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75325C8"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BDD16FC"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BC7BDA1"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8C29B89"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CD5ACA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C4CC932"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8CF7727"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A1AF3E7"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70BAB8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5829DC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1F03F4B"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8B9014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3C72E340"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E84DBA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9EB617E"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6081816"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F90BA63"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E4B633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D2A53E7"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BE1A8C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B1578D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1C8DA8B"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174E08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BD7B487"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D356C26"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0C4BA3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EEAFEE9"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tcPr>
          <w:p w14:paraId="6841E58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430FE87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4566823"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1E5DC10"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A380105"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18BE0E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E40C235"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5674A7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6A1721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AA24CD9"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F6AE3BF"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2AFD1B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E0DC76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1A6A2E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A551F0B"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56285CD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11.</w:t>
            </w:r>
          </w:p>
        </w:tc>
        <w:tc>
          <w:tcPr>
            <w:tcW w:w="9126" w:type="dxa"/>
            <w:gridSpan w:val="14"/>
            <w:tcBorders>
              <w:top w:val="single" w:sz="4" w:space="0" w:color="auto"/>
              <w:left w:val="single" w:sz="4" w:space="0" w:color="auto"/>
              <w:bottom w:val="single" w:sz="4" w:space="0" w:color="auto"/>
              <w:right w:val="single" w:sz="4" w:space="0" w:color="auto"/>
            </w:tcBorders>
            <w:hideMark/>
          </w:tcPr>
          <w:p w14:paraId="657F93C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CHERESIG F2 - RO035211145524</w:t>
            </w:r>
          </w:p>
        </w:tc>
      </w:tr>
      <w:tr w:rsidR="00A819A9" w:rsidRPr="00A819A9" w14:paraId="68E9582F"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E94DC7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FDA713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4A34FB81"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DA15F20"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2CB319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83ADF34"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59183D6"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A7BA08D"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3CB2C26"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469690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AEDEB8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470B125"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248A6E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837597D"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E70D007"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2590191"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AE8F364"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5CE27E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40DCD9CD"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39C58F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00F326F"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20EB9A4"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9F4C94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EDB9192"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86C7EE2"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54C6CD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FF8F5B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CF70D06"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CBB8B13"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1D34753"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163F27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8D11AF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B9DDEB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275A71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4697CEF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8EB704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B3F6DD9"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B65E2B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EB6775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90E2D8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FF5B930"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0CE26CD"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FB3616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FADCCCB"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996701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B583012"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1392871"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45F7C9E"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903699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2F79E1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20799A40"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41F4950"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F4C6783"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12C0AB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1A31D1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9A0C232"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746B7E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F0AEF09"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1813AB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5B61722"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5A243FA"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D16926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5FA74C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C2364E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E3C9051"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tcPr>
          <w:p w14:paraId="047941E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3AE10F08"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70A8BE2"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AA53F1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072DF20"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1E6B32D"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A74BC6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B6CD3A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9014AE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1A4069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C9EAECC"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EA481F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81A5BAC"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63BB88A"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5C050D8"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64E35C9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12.</w:t>
            </w:r>
          </w:p>
        </w:tc>
        <w:tc>
          <w:tcPr>
            <w:tcW w:w="9126" w:type="dxa"/>
            <w:gridSpan w:val="14"/>
            <w:tcBorders>
              <w:top w:val="single" w:sz="4" w:space="0" w:color="auto"/>
              <w:left w:val="single" w:sz="4" w:space="0" w:color="auto"/>
              <w:bottom w:val="single" w:sz="4" w:space="0" w:color="auto"/>
              <w:right w:val="single" w:sz="4" w:space="0" w:color="auto"/>
            </w:tcBorders>
            <w:hideMark/>
          </w:tcPr>
          <w:p w14:paraId="0164092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VĂRŞAND F5 - RO035163245295</w:t>
            </w:r>
          </w:p>
        </w:tc>
      </w:tr>
      <w:tr w:rsidR="00A819A9" w:rsidRPr="00A819A9" w14:paraId="388F0EC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DEA5E5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331F5F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3EB5CDC9"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5FA475AE"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43437000"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D2C770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DDF4F3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AEFAF1F"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81E420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BD8EE6D"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C3F8F2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D64D1C5"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FD0485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474CA6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F86FC6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171D4ED"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335F98C"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8B35E3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0432C64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AECE77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D785BA7"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D6101F0"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D944016"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B6B550B"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FAA8B05"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CA41AC1"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EA3331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5EB85B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775BC8E"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ACF962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8C179F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2BC8E0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7023EC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C2FE28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5411AF17"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576F260"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F3D31B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9A99924"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A64DB9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A47E2D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2D6A03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ECDEBF2"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CE18E0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413CC10"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68849F8"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58A85DC"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E3E2FC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ABE037A"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6A0C7F4"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123C4C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744066F8"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5BB3B24"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AD8C871"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98E744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90F06AD"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08020F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E7DA95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5D5D03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6A07EA7"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627B5DF"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C78E06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4450E8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84B45B5"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438F87E"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698272E"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tcPr>
          <w:p w14:paraId="3623CA9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16206D4F"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50E30BC"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C708F9D"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542427E"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9FDA80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324D11E"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6772FEF"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576BAF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76EF791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C05154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4A0E78B2"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8392313"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30364A6"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9AFDFB9"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38A1B87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13.</w:t>
            </w:r>
          </w:p>
        </w:tc>
        <w:tc>
          <w:tcPr>
            <w:tcW w:w="9126" w:type="dxa"/>
            <w:gridSpan w:val="14"/>
            <w:tcBorders>
              <w:top w:val="single" w:sz="4" w:space="0" w:color="auto"/>
              <w:left w:val="single" w:sz="4" w:space="0" w:color="auto"/>
              <w:bottom w:val="single" w:sz="4" w:space="0" w:color="auto"/>
              <w:right w:val="single" w:sz="4" w:space="0" w:color="auto"/>
            </w:tcBorders>
            <w:hideMark/>
          </w:tcPr>
          <w:p w14:paraId="2F2F6E86" w14:textId="77777777" w:rsidR="00A819A9" w:rsidRPr="00A819A9" w:rsidRDefault="00A819A9" w:rsidP="00A819A9">
            <w:pPr>
              <w:spacing w:line="276" w:lineRule="auto"/>
              <w:rPr>
                <w:rFonts w:ascii="Times New Roman" w:hAnsi="Times New Roman" w:cs="Times New Roman"/>
                <w:b/>
                <w:lang w:val="it-IT"/>
              </w:rPr>
            </w:pPr>
            <w:r w:rsidRPr="00A819A9">
              <w:rPr>
                <w:rFonts w:ascii="Times New Roman" w:hAnsi="Times New Roman" w:cs="Times New Roman"/>
                <w:b/>
                <w:lang w:val="it-IT"/>
              </w:rPr>
              <w:t>CURTUIUȘENI  ORD II F1 - RO035267345902</w:t>
            </w:r>
            <w:r w:rsidRPr="00A819A9">
              <w:rPr>
                <w:rFonts w:ascii="Times New Roman" w:hAnsi="Times New Roman" w:cs="Times New Roman"/>
                <w:b/>
                <w:lang w:val="it-IT"/>
              </w:rPr>
              <w:tab/>
            </w:r>
          </w:p>
        </w:tc>
      </w:tr>
      <w:tr w:rsidR="00A819A9" w:rsidRPr="00A819A9" w14:paraId="2FC1F123"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B269C43"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345B14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73AF8D4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0CC6A8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2D1FE003"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AE1AF8D"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F18939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CE383E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F488358"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BE3B0F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7909DB02"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A23DAA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C882D7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F45A85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E57F796"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BD00726"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E4C95AB"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B16A5A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4EDEAE8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FDAFC63"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F113F67"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3BA194C"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569725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955606E"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B614575"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DB2901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64F96FC"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65FEAFC"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8C68A2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3AFEF3D"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F79B98C"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5CD196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6AF2E18"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988412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1B379D34"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F96A44A"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12980E7"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042E57B"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16A3EB5"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3F460E1"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1353F4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2CA4338"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4817172"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4E9DB71"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A942AEE"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13FE51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B44B47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49875A8"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8540672"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A87F33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7C8A80D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87D753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007D41E"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76161C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DF027A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12E9CF1"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447B0E1"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D596DC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AD5FE9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E945B1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C776DB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CB85EE4"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81D3C2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EE5713C"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7E6ACAA"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tcPr>
          <w:p w14:paraId="077AA85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0798B606"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88BC24D"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4A9A756"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B85844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C2F8EC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7842D20"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74C3E22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9C75DCA"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065D8A4"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E34BF4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89AED5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A91228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CE6D77C"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1683254"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2335E5B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14</w:t>
            </w:r>
          </w:p>
        </w:tc>
        <w:tc>
          <w:tcPr>
            <w:tcW w:w="9126" w:type="dxa"/>
            <w:gridSpan w:val="14"/>
            <w:tcBorders>
              <w:top w:val="single" w:sz="4" w:space="0" w:color="auto"/>
              <w:left w:val="single" w:sz="4" w:space="0" w:color="auto"/>
              <w:bottom w:val="single" w:sz="4" w:space="0" w:color="auto"/>
              <w:right w:val="single" w:sz="4" w:space="0" w:color="auto"/>
            </w:tcBorders>
            <w:hideMark/>
          </w:tcPr>
          <w:p w14:paraId="65B95113" w14:textId="77777777" w:rsidR="00A819A9" w:rsidRPr="00A819A9" w:rsidRDefault="00A819A9" w:rsidP="00A819A9">
            <w:pPr>
              <w:spacing w:line="276" w:lineRule="auto"/>
              <w:rPr>
                <w:rFonts w:ascii="Times New Roman" w:hAnsi="Times New Roman" w:cs="Times New Roman"/>
                <w:b/>
                <w:lang w:val="it-IT"/>
              </w:rPr>
            </w:pPr>
            <w:r w:rsidRPr="00A819A9">
              <w:rPr>
                <w:rFonts w:ascii="Times New Roman" w:hAnsi="Times New Roman" w:cs="Times New Roman"/>
                <w:b/>
                <w:lang w:val="it-IT"/>
              </w:rPr>
              <w:t>SĂCUIENI ORD II F1 - RO035246545820</w:t>
            </w:r>
          </w:p>
        </w:tc>
      </w:tr>
      <w:tr w:rsidR="00A819A9" w:rsidRPr="00A819A9" w14:paraId="41B9071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55F6D9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8FD53F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4989FC99"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DAC4E53"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645B0B3"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A98A81C"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D75EEE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05BA8C7"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766BA6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B0AC328"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6EDD462"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CF9A15F"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FB09753"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4AA0E83"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AFB9CB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C238968"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25267BA"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E62515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7CD8544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226B69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2375D59"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1051CC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C2D416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F31E63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85A1D8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42CAC5F"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70DDA5E8"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232969E"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9C8DD13"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9D60C27"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39D1461"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17DFB7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A5B2F27"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72CB2E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68D70EB1"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D5B9BE8"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E78D391"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C595C08"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B2C907F"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7B04010"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F967D41"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B4FFF7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708D57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8F32B5F"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3D3CB3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0F2869A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C6B0A7C"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C6B4F4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9248B1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9FA196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4AAC4E0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F3AD17D"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E838BE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79B723D"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17A6D05"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0B53102"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225EB8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3CA412F"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133946C"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2D1BFE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3BB3A5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0B9CB0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2AEF14A"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F0076B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BCCC410"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98A63E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6D27FA7F"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1C1C8F5"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2472B5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F571F6C"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C5D324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E5F7310"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0ECE0468"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08BCA39"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DD9A846"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2196EC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4BBB0F8"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F80EA6B"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FADF0E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E7A6282"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7FD6E9F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15.</w:t>
            </w:r>
          </w:p>
        </w:tc>
        <w:tc>
          <w:tcPr>
            <w:tcW w:w="9126" w:type="dxa"/>
            <w:gridSpan w:val="14"/>
            <w:tcBorders>
              <w:top w:val="single" w:sz="4" w:space="0" w:color="auto"/>
              <w:left w:val="single" w:sz="4" w:space="0" w:color="auto"/>
              <w:bottom w:val="single" w:sz="4" w:space="0" w:color="auto"/>
              <w:right w:val="single" w:sz="4" w:space="0" w:color="auto"/>
            </w:tcBorders>
            <w:hideMark/>
          </w:tcPr>
          <w:p w14:paraId="72D9F43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TĂMĂȘEU F2 - RO035234445713</w:t>
            </w:r>
          </w:p>
        </w:tc>
      </w:tr>
      <w:tr w:rsidR="00A819A9" w:rsidRPr="00A819A9" w14:paraId="1425A7C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821D332"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4AFE0F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5A55EEE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2DBAA38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C1F5D4F"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0A4B8A8D"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F0EF79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C3D812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E905D1A"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350A788"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837D44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50D6EF99"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0B2919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D87C22B"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C30B89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4391F00"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03A28F55"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E61640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49474A91"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F04775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9631633"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9579B4F"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0EE1E68"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A116D8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79A37D2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0061CD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58D1063"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FBA8D3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2C85C5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B8C060B"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5D0BEEA"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6CEB6AF"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E6736E9"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8B288C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5435DEC8"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1B08A1B"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CAEF36A"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EBD1FE5"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87D6DB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EE77B1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16A31BF"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20320C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D0CB168"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AFEB115"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7DC455A"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85D558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1FA7E37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73239B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343189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0140BF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1C1CB14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3CA4F8F"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35AE2B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0B9329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BD5D093"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4AF607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714462B"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4FD4950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966B46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42341A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79AC85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80554B4"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F8F4AB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15A8AD0" w14:textId="77777777" w:rsidTr="00A819A9">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C8575"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2F8B5E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3A66C43F"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383654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2D02337"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75E3BC16"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CB3804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D4D9117"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3C4030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1B453E6" w14:textId="77777777" w:rsidR="00A819A9" w:rsidRPr="00A819A9" w:rsidRDefault="00A819A9" w:rsidP="00A819A9">
            <w:pPr>
              <w:spacing w:line="276" w:lineRule="auto"/>
              <w:rPr>
                <w:rFonts w:ascii="Times New Roman" w:hAnsi="Times New Roman" w:cs="Times New Roman"/>
                <w:b/>
                <w:lang w:val="en-GB"/>
              </w:rPr>
            </w:pPr>
          </w:p>
          <w:p w14:paraId="7E034EC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FF33424"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0242ADD"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68D155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D784ECB"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B73B7B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74989AF"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398C506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16.</w:t>
            </w:r>
          </w:p>
        </w:tc>
        <w:tc>
          <w:tcPr>
            <w:tcW w:w="9126" w:type="dxa"/>
            <w:gridSpan w:val="14"/>
            <w:tcBorders>
              <w:top w:val="single" w:sz="4" w:space="0" w:color="auto"/>
              <w:left w:val="single" w:sz="4" w:space="0" w:color="auto"/>
              <w:bottom w:val="single" w:sz="4" w:space="0" w:color="auto"/>
              <w:right w:val="single" w:sz="4" w:space="0" w:color="auto"/>
            </w:tcBorders>
            <w:hideMark/>
          </w:tcPr>
          <w:p w14:paraId="56F4C57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 xml:space="preserve">SANTĂUL MIC ORD II F1 - RO035224645637 </w:t>
            </w:r>
          </w:p>
        </w:tc>
      </w:tr>
      <w:tr w:rsidR="00A819A9" w:rsidRPr="00A819A9" w14:paraId="5C4E3FC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B33AB4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83FBA0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3FD0B7E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52CABAE"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DC30EF8"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1F223B5A"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7F4BBDD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7BDD7C4"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690B2FC6"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D34BA42"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ADA756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9D7D5C0"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83009F4"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5FAC25C"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FFF32D7"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320900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0F11DFE"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D18604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2B3371AB"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F9C852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2AD6024"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04E34CC"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34C4948"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0A41A75"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297E967"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8E1C14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7C1793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14552A4D"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244793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7EB9B2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4AD303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2AD4F4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341CCF5"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E60B53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1F159DB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B50EE18"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ACADC6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376DC9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1F8B5DE"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D65BD8B"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23256AAB"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D79EE8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79C1552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8EDF4AC"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BD0230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ADDAF3E"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598D196"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BB97A25"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DC6D37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FAC894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591B2FF9"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30C52BB"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ACE794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E101647"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A337F12"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49EA59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543CED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562523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7F9C2FB"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3B9E256"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7D2CDE32"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D552604"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6A0390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39AD87A"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58FAFCA"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457A3C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01323F58"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FB4BBBA"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392C794"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0FF6BA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1D0EAC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66CBFF0D"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B04945A"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9BC197C"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02A8D42"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B79BCF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08536571"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02675EC5"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2AB6051"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F799D63"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366F6AA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17.</w:t>
            </w:r>
          </w:p>
        </w:tc>
        <w:tc>
          <w:tcPr>
            <w:tcW w:w="9126" w:type="dxa"/>
            <w:gridSpan w:val="14"/>
            <w:tcBorders>
              <w:top w:val="single" w:sz="4" w:space="0" w:color="auto"/>
              <w:left w:val="single" w:sz="4" w:space="0" w:color="auto"/>
              <w:bottom w:val="single" w:sz="4" w:space="0" w:color="auto"/>
              <w:right w:val="single" w:sz="4" w:space="0" w:color="auto"/>
            </w:tcBorders>
            <w:hideMark/>
          </w:tcPr>
          <w:p w14:paraId="6B5B7A8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CUȘTEANA ORD II F1 - RO035181945388</w:t>
            </w:r>
          </w:p>
        </w:tc>
      </w:tr>
      <w:tr w:rsidR="00A819A9" w:rsidRPr="00A819A9" w14:paraId="0EAECB51"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797A5EB"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FC5291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09C6802C"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F2FD48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8F90FE5"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5E3774B"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2644D71"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CFBAFAF"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E8F98ED"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5EA9975"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40E03C8"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8B3E73F"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8BB42B0"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2FA3BD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4D79CF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368515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2BA8C75"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9AB60E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2EB0AC06"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AC42790"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22EA0C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1DB71A6"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AA3C858"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0849A60C"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0C73D82E"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53390A91"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E573CCF"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3C4ACC4"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B248D55"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44EBD36"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4BBD9775"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F1F31FF"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405A81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80F1FC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3742D47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9DD6B1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E61277E"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5034EF14"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9C4B819"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AD744CA"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F76CB95"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B6CD092"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88A48C9"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C16EF08"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6DCDF98"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27AB45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864690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C3D32C0"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1ACE03C4"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C73410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1C93A189"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66A8CA8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746E7B00"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D71A6A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C137E62"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2E4390A"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786CFA63"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7CEAC4B"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1EB4645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979D55E"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1FB2B60"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3BBBCC81"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EA1476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6358230"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52D0E503"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2EE884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03EE934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29537A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6184DD3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127F913"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358B232C"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35D11D96"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268CBB9"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95C55F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659E14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12556C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07E401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66EB176"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F9AF1A8"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B32671A"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0DD0423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18.</w:t>
            </w:r>
          </w:p>
        </w:tc>
        <w:tc>
          <w:tcPr>
            <w:tcW w:w="9126" w:type="dxa"/>
            <w:gridSpan w:val="14"/>
            <w:tcBorders>
              <w:top w:val="single" w:sz="4" w:space="0" w:color="auto"/>
              <w:left w:val="single" w:sz="4" w:space="0" w:color="auto"/>
              <w:bottom w:val="single" w:sz="4" w:space="0" w:color="auto"/>
              <w:right w:val="single" w:sz="4" w:space="0" w:color="auto"/>
            </w:tcBorders>
            <w:hideMark/>
          </w:tcPr>
          <w:p w14:paraId="0988ABC5"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lang w:val="fr-FR"/>
              </w:rPr>
              <w:t>CIUMEGHIU SUD ORD II F1 - RO035175945433</w:t>
            </w:r>
          </w:p>
        </w:tc>
      </w:tr>
      <w:tr w:rsidR="00A819A9" w:rsidRPr="00A819A9" w14:paraId="469A2AB2"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7AA35A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17D9F08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1EED8493"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903B5D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3E641362"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048705E"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60B90D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54C0D8B4"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0546659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8B4BA94"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866C6B6"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9E21334"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107789F"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76AB5795"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264BD795"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4C62BB6"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364D804"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EBFD3C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502BD687"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CD1C818"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6F60C65"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38466A10"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05FCCD2"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6414211"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09085B5"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366387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0390DA3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670F3CAD"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4E979F80"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9CEC57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7C7B645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57C94E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187BC8F"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F5992D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1A621FBD"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416857E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5B00DBE8"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B014CD1"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BECB93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38AD4F8"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018DAFA"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4957B17"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55A00C21"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77FE219B"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6B5C2C6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A21017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F4281D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A2F020E"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77698D47"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275DC67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5392BB62"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F2B92BE"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5A94B55"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ABBBA38"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1EE3D4FB"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256E647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17112DC8"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09161180"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EAA05B0"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BA8EE87"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AD396B9"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249FD5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B88CD0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AE1A2F0"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486E8B82"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53EACB7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718BD0B8"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BD309CC"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0A2BA0C4"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6C347E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4CA98A48"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1F2ADC8D"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4A5BD262"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FA2C62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62999E9D"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A66C6F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3EB30E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40C07CA4"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37A6E2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76D02A92" w14:textId="77777777" w:rsidTr="00A819A9">
        <w:tc>
          <w:tcPr>
            <w:tcW w:w="467" w:type="dxa"/>
            <w:vMerge w:val="restart"/>
            <w:tcBorders>
              <w:top w:val="single" w:sz="4" w:space="0" w:color="auto"/>
              <w:left w:val="single" w:sz="4" w:space="0" w:color="auto"/>
              <w:bottom w:val="single" w:sz="4" w:space="0" w:color="auto"/>
              <w:right w:val="single" w:sz="4" w:space="0" w:color="auto"/>
            </w:tcBorders>
            <w:hideMark/>
          </w:tcPr>
          <w:p w14:paraId="3D34D54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19.</w:t>
            </w:r>
          </w:p>
        </w:tc>
        <w:tc>
          <w:tcPr>
            <w:tcW w:w="9126" w:type="dxa"/>
            <w:gridSpan w:val="14"/>
            <w:tcBorders>
              <w:top w:val="single" w:sz="4" w:space="0" w:color="auto"/>
              <w:left w:val="single" w:sz="4" w:space="0" w:color="auto"/>
              <w:bottom w:val="single" w:sz="4" w:space="0" w:color="auto"/>
              <w:right w:val="single" w:sz="4" w:space="0" w:color="auto"/>
            </w:tcBorders>
            <w:hideMark/>
          </w:tcPr>
          <w:p w14:paraId="2EE7345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ȘICLĂU ORD II F1 - RO035151845270</w:t>
            </w:r>
          </w:p>
        </w:tc>
      </w:tr>
      <w:tr w:rsidR="00A819A9" w:rsidRPr="00A819A9" w14:paraId="4323143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AFE26FD"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732A8CC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581" w:type="dxa"/>
            <w:tcBorders>
              <w:top w:val="single" w:sz="4" w:space="0" w:color="auto"/>
              <w:left w:val="single" w:sz="4" w:space="0" w:color="auto"/>
              <w:bottom w:val="single" w:sz="4" w:space="0" w:color="auto"/>
              <w:right w:val="single" w:sz="4" w:space="0" w:color="auto"/>
            </w:tcBorders>
          </w:tcPr>
          <w:p w14:paraId="42688CF5"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FF46FD7"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F7366F8"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2942061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4F0A3ED"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ECDB9CC"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55DCD3B"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6A972FAA"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450C87CA"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CC233F7"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11504D92"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0BC8E6A"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6CB0511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E1A68B9"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33CAE1B0"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0940EBC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581" w:type="dxa"/>
            <w:tcBorders>
              <w:top w:val="single" w:sz="4" w:space="0" w:color="auto"/>
              <w:left w:val="single" w:sz="4" w:space="0" w:color="auto"/>
              <w:bottom w:val="single" w:sz="4" w:space="0" w:color="auto"/>
              <w:right w:val="single" w:sz="4" w:space="0" w:color="auto"/>
            </w:tcBorders>
          </w:tcPr>
          <w:p w14:paraId="1AA174FA"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3F116C31"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A7077AF"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7AC2CEB"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534423FD"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8257AF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0EB8908"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76F4EB5E"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CF671D5"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0579B573"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932B1AE"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18D71CD5"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F79C8D6"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91AFFE4"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63056C6"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677DD46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614A5187"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7B268746"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0208377"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4A60299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6628A35A"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00FAC8E"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45B9CE7"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399F112D"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662BB39"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34B54550"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2930CC1B"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5012EA92"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00BDB6D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0CBFCBB"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6BD77564"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43BF5F1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581" w:type="dxa"/>
            <w:tcBorders>
              <w:top w:val="single" w:sz="4" w:space="0" w:color="auto"/>
              <w:left w:val="single" w:sz="4" w:space="0" w:color="auto"/>
              <w:bottom w:val="single" w:sz="4" w:space="0" w:color="auto"/>
              <w:right w:val="single" w:sz="4" w:space="0" w:color="auto"/>
            </w:tcBorders>
          </w:tcPr>
          <w:p w14:paraId="1FAF20C4"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1C88AFE9"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42D133AB"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EB7FF89"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23D3118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7353102C"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54A05C6C"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27067F91"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3F589978"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4504687C"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5529395C"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298A4FDF"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3A26E27F"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DD85070" w14:textId="77777777" w:rsidTr="00A819A9">
        <w:tc>
          <w:tcPr>
            <w:tcW w:w="0" w:type="auto"/>
            <w:vMerge/>
            <w:tcBorders>
              <w:top w:val="single" w:sz="4" w:space="0" w:color="auto"/>
              <w:left w:val="single" w:sz="4" w:space="0" w:color="auto"/>
              <w:bottom w:val="single" w:sz="4" w:space="0" w:color="auto"/>
              <w:right w:val="single" w:sz="4" w:space="0" w:color="auto"/>
            </w:tcBorders>
            <w:vAlign w:val="center"/>
            <w:hideMark/>
          </w:tcPr>
          <w:p w14:paraId="2CAB3633" w14:textId="77777777" w:rsidR="00A819A9" w:rsidRPr="00A819A9" w:rsidRDefault="00A819A9" w:rsidP="00A819A9">
            <w:pPr>
              <w:spacing w:line="276" w:lineRule="auto"/>
              <w:rPr>
                <w:rFonts w:ascii="Times New Roman" w:hAnsi="Times New Roman" w:cs="Times New Roman"/>
                <w:b/>
              </w:rPr>
            </w:pPr>
          </w:p>
        </w:tc>
        <w:tc>
          <w:tcPr>
            <w:tcW w:w="808" w:type="dxa"/>
            <w:tcBorders>
              <w:top w:val="single" w:sz="4" w:space="0" w:color="auto"/>
              <w:left w:val="single" w:sz="4" w:space="0" w:color="auto"/>
              <w:bottom w:val="single" w:sz="4" w:space="0" w:color="auto"/>
              <w:right w:val="single" w:sz="4" w:space="0" w:color="auto"/>
            </w:tcBorders>
            <w:hideMark/>
          </w:tcPr>
          <w:p w14:paraId="3F4B191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581" w:type="dxa"/>
            <w:tcBorders>
              <w:top w:val="single" w:sz="4" w:space="0" w:color="auto"/>
              <w:left w:val="single" w:sz="4" w:space="0" w:color="auto"/>
              <w:bottom w:val="single" w:sz="4" w:space="0" w:color="auto"/>
              <w:right w:val="single" w:sz="4" w:space="0" w:color="auto"/>
            </w:tcBorders>
          </w:tcPr>
          <w:p w14:paraId="3F0DA503" w14:textId="77777777" w:rsidR="00A819A9" w:rsidRPr="00A819A9" w:rsidRDefault="00A819A9" w:rsidP="00A819A9">
            <w:pPr>
              <w:spacing w:line="276" w:lineRule="auto"/>
              <w:rPr>
                <w:rFonts w:ascii="Times New Roman" w:hAnsi="Times New Roman" w:cs="Times New Roman"/>
                <w:b/>
                <w:lang w:val="en-GB"/>
              </w:rPr>
            </w:pPr>
          </w:p>
        </w:tc>
        <w:tc>
          <w:tcPr>
            <w:tcW w:w="603" w:type="dxa"/>
            <w:tcBorders>
              <w:top w:val="single" w:sz="4" w:space="0" w:color="auto"/>
              <w:left w:val="single" w:sz="4" w:space="0" w:color="auto"/>
              <w:bottom w:val="single" w:sz="4" w:space="0" w:color="auto"/>
              <w:right w:val="single" w:sz="4" w:space="0" w:color="auto"/>
            </w:tcBorders>
          </w:tcPr>
          <w:p w14:paraId="0980419B" w14:textId="77777777" w:rsidR="00A819A9" w:rsidRPr="00A819A9" w:rsidRDefault="00A819A9" w:rsidP="00A819A9">
            <w:pPr>
              <w:spacing w:line="276" w:lineRule="auto"/>
              <w:rPr>
                <w:rFonts w:ascii="Times New Roman" w:hAnsi="Times New Roman" w:cs="Times New Roman"/>
                <w:b/>
                <w:lang w:val="en-GB"/>
              </w:rPr>
            </w:pPr>
          </w:p>
        </w:tc>
        <w:tc>
          <w:tcPr>
            <w:tcW w:w="688" w:type="dxa"/>
            <w:tcBorders>
              <w:top w:val="single" w:sz="4" w:space="0" w:color="auto"/>
              <w:left w:val="single" w:sz="4" w:space="0" w:color="auto"/>
              <w:bottom w:val="single" w:sz="4" w:space="0" w:color="auto"/>
              <w:right w:val="single" w:sz="4" w:space="0" w:color="auto"/>
            </w:tcBorders>
          </w:tcPr>
          <w:p w14:paraId="18617ECC" w14:textId="77777777" w:rsidR="00A819A9" w:rsidRPr="00A819A9" w:rsidRDefault="00A819A9" w:rsidP="00A819A9">
            <w:pPr>
              <w:spacing w:line="276" w:lineRule="auto"/>
              <w:rPr>
                <w:rFonts w:ascii="Times New Roman" w:hAnsi="Times New Roman" w:cs="Times New Roman"/>
                <w:b/>
                <w:lang w:val="en-GB"/>
              </w:rPr>
            </w:pPr>
          </w:p>
        </w:tc>
        <w:tc>
          <w:tcPr>
            <w:tcW w:w="614" w:type="dxa"/>
            <w:tcBorders>
              <w:top w:val="single" w:sz="4" w:space="0" w:color="auto"/>
              <w:left w:val="single" w:sz="4" w:space="0" w:color="auto"/>
              <w:bottom w:val="single" w:sz="4" w:space="0" w:color="auto"/>
              <w:right w:val="single" w:sz="4" w:space="0" w:color="auto"/>
            </w:tcBorders>
          </w:tcPr>
          <w:p w14:paraId="6F4A2762" w14:textId="77777777" w:rsidR="00A819A9" w:rsidRPr="00A819A9" w:rsidRDefault="00A819A9" w:rsidP="00A819A9">
            <w:pPr>
              <w:spacing w:line="276" w:lineRule="auto"/>
              <w:rPr>
                <w:rFonts w:ascii="Times New Roman" w:hAnsi="Times New Roman" w:cs="Times New Roman"/>
                <w:b/>
                <w:lang w:val="en-GB"/>
              </w:rPr>
            </w:pPr>
          </w:p>
        </w:tc>
        <w:tc>
          <w:tcPr>
            <w:tcW w:w="608" w:type="dxa"/>
            <w:tcBorders>
              <w:top w:val="single" w:sz="4" w:space="0" w:color="auto"/>
              <w:left w:val="single" w:sz="4" w:space="0" w:color="auto"/>
              <w:bottom w:val="single" w:sz="4" w:space="0" w:color="auto"/>
              <w:right w:val="single" w:sz="4" w:space="0" w:color="auto"/>
            </w:tcBorders>
          </w:tcPr>
          <w:p w14:paraId="0AD5BB30" w14:textId="77777777" w:rsidR="00A819A9" w:rsidRPr="00A819A9" w:rsidRDefault="00A819A9" w:rsidP="00A819A9">
            <w:pPr>
              <w:spacing w:line="276" w:lineRule="auto"/>
              <w:rPr>
                <w:rFonts w:ascii="Times New Roman" w:hAnsi="Times New Roman" w:cs="Times New Roman"/>
                <w:b/>
                <w:lang w:val="en-GB"/>
              </w:rPr>
            </w:pPr>
          </w:p>
        </w:tc>
        <w:tc>
          <w:tcPr>
            <w:tcW w:w="585" w:type="dxa"/>
            <w:tcBorders>
              <w:top w:val="single" w:sz="4" w:space="0" w:color="auto"/>
              <w:left w:val="single" w:sz="4" w:space="0" w:color="auto"/>
              <w:bottom w:val="single" w:sz="4" w:space="0" w:color="auto"/>
              <w:right w:val="single" w:sz="4" w:space="0" w:color="auto"/>
            </w:tcBorders>
          </w:tcPr>
          <w:p w14:paraId="447AD929" w14:textId="77777777" w:rsidR="00A819A9" w:rsidRPr="00A819A9" w:rsidRDefault="00A819A9" w:rsidP="00A819A9">
            <w:pPr>
              <w:spacing w:line="276" w:lineRule="auto"/>
              <w:rPr>
                <w:rFonts w:ascii="Times New Roman" w:hAnsi="Times New Roman" w:cs="Times New Roman"/>
                <w:b/>
                <w:lang w:val="en-GB"/>
              </w:rPr>
            </w:pPr>
          </w:p>
        </w:tc>
        <w:tc>
          <w:tcPr>
            <w:tcW w:w="571" w:type="dxa"/>
            <w:tcBorders>
              <w:top w:val="single" w:sz="4" w:space="0" w:color="auto"/>
              <w:left w:val="single" w:sz="4" w:space="0" w:color="auto"/>
              <w:bottom w:val="single" w:sz="4" w:space="0" w:color="auto"/>
              <w:right w:val="single" w:sz="4" w:space="0" w:color="auto"/>
            </w:tcBorders>
          </w:tcPr>
          <w:p w14:paraId="37E9C0A1" w14:textId="77777777" w:rsidR="00A819A9" w:rsidRPr="00A819A9" w:rsidRDefault="00A819A9" w:rsidP="00A819A9">
            <w:pPr>
              <w:spacing w:line="276" w:lineRule="auto"/>
              <w:rPr>
                <w:rFonts w:ascii="Times New Roman" w:hAnsi="Times New Roman" w:cs="Times New Roman"/>
                <w:b/>
                <w:lang w:val="en-GB"/>
              </w:rPr>
            </w:pPr>
          </w:p>
        </w:tc>
        <w:tc>
          <w:tcPr>
            <w:tcW w:w="648" w:type="dxa"/>
            <w:tcBorders>
              <w:top w:val="single" w:sz="4" w:space="0" w:color="auto"/>
              <w:left w:val="single" w:sz="4" w:space="0" w:color="auto"/>
              <w:bottom w:val="single" w:sz="4" w:space="0" w:color="auto"/>
              <w:right w:val="single" w:sz="4" w:space="0" w:color="auto"/>
            </w:tcBorders>
          </w:tcPr>
          <w:p w14:paraId="1D8FA5F3" w14:textId="77777777" w:rsidR="00A819A9" w:rsidRPr="00A819A9" w:rsidRDefault="00A819A9" w:rsidP="00A819A9">
            <w:pPr>
              <w:spacing w:line="276" w:lineRule="auto"/>
              <w:rPr>
                <w:rFonts w:ascii="Times New Roman" w:hAnsi="Times New Roman" w:cs="Times New Roman"/>
                <w:b/>
                <w:lang w:val="en-GB"/>
              </w:rPr>
            </w:pPr>
          </w:p>
        </w:tc>
        <w:tc>
          <w:tcPr>
            <w:tcW w:w="606" w:type="dxa"/>
            <w:tcBorders>
              <w:top w:val="single" w:sz="4" w:space="0" w:color="auto"/>
              <w:left w:val="single" w:sz="4" w:space="0" w:color="auto"/>
              <w:bottom w:val="single" w:sz="4" w:space="0" w:color="auto"/>
              <w:right w:val="single" w:sz="4" w:space="0" w:color="auto"/>
            </w:tcBorders>
          </w:tcPr>
          <w:p w14:paraId="2ADE1D5E" w14:textId="77777777" w:rsidR="00A819A9" w:rsidRPr="00A819A9" w:rsidRDefault="00A819A9" w:rsidP="00A819A9">
            <w:pPr>
              <w:spacing w:line="276" w:lineRule="auto"/>
              <w:rPr>
                <w:rFonts w:ascii="Times New Roman" w:hAnsi="Times New Roman" w:cs="Times New Roman"/>
                <w:b/>
                <w:lang w:val="en-GB"/>
              </w:rPr>
            </w:pPr>
          </w:p>
        </w:tc>
        <w:tc>
          <w:tcPr>
            <w:tcW w:w="635" w:type="dxa"/>
            <w:tcBorders>
              <w:top w:val="single" w:sz="4" w:space="0" w:color="auto"/>
              <w:left w:val="single" w:sz="4" w:space="0" w:color="auto"/>
              <w:bottom w:val="single" w:sz="4" w:space="0" w:color="auto"/>
              <w:right w:val="single" w:sz="4" w:space="0" w:color="auto"/>
            </w:tcBorders>
          </w:tcPr>
          <w:p w14:paraId="26195A92" w14:textId="77777777" w:rsidR="00A819A9" w:rsidRPr="00A819A9" w:rsidRDefault="00A819A9" w:rsidP="00A819A9">
            <w:pPr>
              <w:spacing w:line="276" w:lineRule="auto"/>
              <w:rPr>
                <w:rFonts w:ascii="Times New Roman" w:hAnsi="Times New Roman" w:cs="Times New Roman"/>
                <w:b/>
                <w:lang w:val="en-GB"/>
              </w:rPr>
            </w:pPr>
          </w:p>
        </w:tc>
        <w:tc>
          <w:tcPr>
            <w:tcW w:w="590" w:type="dxa"/>
            <w:tcBorders>
              <w:top w:val="single" w:sz="4" w:space="0" w:color="auto"/>
              <w:left w:val="single" w:sz="4" w:space="0" w:color="auto"/>
              <w:bottom w:val="single" w:sz="4" w:space="0" w:color="auto"/>
              <w:right w:val="single" w:sz="4" w:space="0" w:color="auto"/>
            </w:tcBorders>
          </w:tcPr>
          <w:p w14:paraId="35B44817" w14:textId="77777777" w:rsidR="00A819A9" w:rsidRPr="00A819A9" w:rsidRDefault="00A819A9" w:rsidP="00A819A9">
            <w:pPr>
              <w:spacing w:line="276" w:lineRule="auto"/>
              <w:rPr>
                <w:rFonts w:ascii="Times New Roman" w:hAnsi="Times New Roman" w:cs="Times New Roman"/>
                <w:b/>
                <w:lang w:val="en-GB"/>
              </w:rPr>
            </w:pPr>
          </w:p>
        </w:tc>
        <w:tc>
          <w:tcPr>
            <w:tcW w:w="621" w:type="dxa"/>
            <w:tcBorders>
              <w:top w:val="single" w:sz="4" w:space="0" w:color="auto"/>
              <w:left w:val="single" w:sz="4" w:space="0" w:color="auto"/>
              <w:bottom w:val="single" w:sz="4" w:space="0" w:color="auto"/>
              <w:right w:val="single" w:sz="4" w:space="0" w:color="auto"/>
            </w:tcBorders>
          </w:tcPr>
          <w:p w14:paraId="603E64E8" w14:textId="77777777" w:rsidR="00A819A9" w:rsidRPr="00A819A9" w:rsidRDefault="00A819A9" w:rsidP="00A819A9">
            <w:pPr>
              <w:spacing w:line="276" w:lineRule="auto"/>
              <w:rPr>
                <w:rFonts w:ascii="Times New Roman" w:hAnsi="Times New Roman" w:cs="Times New Roman"/>
                <w:b/>
                <w:lang w:val="en-GB"/>
              </w:rPr>
            </w:pPr>
          </w:p>
        </w:tc>
        <w:tc>
          <w:tcPr>
            <w:tcW w:w="968" w:type="dxa"/>
            <w:tcBorders>
              <w:top w:val="single" w:sz="4" w:space="0" w:color="auto"/>
              <w:left w:val="single" w:sz="4" w:space="0" w:color="auto"/>
              <w:bottom w:val="single" w:sz="4" w:space="0" w:color="auto"/>
              <w:right w:val="single" w:sz="4" w:space="0" w:color="auto"/>
            </w:tcBorders>
          </w:tcPr>
          <w:p w14:paraId="54B20E38" w14:textId="77777777" w:rsidR="00A819A9" w:rsidRPr="00A819A9" w:rsidRDefault="00A819A9" w:rsidP="00A819A9">
            <w:pPr>
              <w:spacing w:line="276" w:lineRule="auto"/>
              <w:rPr>
                <w:rFonts w:ascii="Times New Roman" w:hAnsi="Times New Roman" w:cs="Times New Roman"/>
                <w:b/>
                <w:lang w:val="en-GB"/>
              </w:rPr>
            </w:pPr>
          </w:p>
        </w:tc>
      </w:tr>
    </w:tbl>
    <w:p w14:paraId="7E92A735" w14:textId="77777777" w:rsidR="00A819A9" w:rsidRPr="00A819A9" w:rsidRDefault="00A819A9" w:rsidP="00A819A9">
      <w:pPr>
        <w:spacing w:line="276" w:lineRule="auto"/>
        <w:rPr>
          <w:rFonts w:ascii="Times New Roman" w:hAnsi="Times New Roman" w:cs="Times New Roman"/>
          <w:b/>
        </w:rPr>
      </w:pPr>
    </w:p>
    <w:p w14:paraId="5B25AA3E" w14:textId="77777777" w:rsidR="00A819A9" w:rsidRPr="00A819A9" w:rsidRDefault="00A819A9" w:rsidP="00A819A9">
      <w:pPr>
        <w:spacing w:line="276" w:lineRule="auto"/>
        <w:rPr>
          <w:rFonts w:ascii="Times New Roman" w:hAnsi="Times New Roman" w:cs="Times New Roman"/>
          <w:b/>
        </w:rPr>
      </w:pPr>
      <w:r w:rsidRPr="00A819A9">
        <w:rPr>
          <w:rFonts w:ascii="Times New Roman" w:hAnsi="Times New Roman" w:cs="Times New Roman"/>
          <w:b/>
          <w:u w:val="single"/>
        </w:rPr>
        <w:t>Frecvenţa transmiterii</w:t>
      </w:r>
      <w:r w:rsidRPr="00A819A9">
        <w:rPr>
          <w:rFonts w:ascii="Times New Roman" w:hAnsi="Times New Roman" w:cs="Times New Roman"/>
          <w:b/>
        </w:rPr>
        <w:t>:  anual, până la data de 30 iunie a anului următor.</w:t>
      </w:r>
    </w:p>
    <w:p w14:paraId="4F00EE74"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u w:val="single"/>
          <w:lang w:val="fr-FR"/>
        </w:rPr>
        <w:lastRenderedPageBreak/>
        <w:t xml:space="preserve">Modul de </w:t>
      </w:r>
      <w:proofErr w:type="gramStart"/>
      <w:r w:rsidRPr="00A819A9">
        <w:rPr>
          <w:rFonts w:ascii="Times New Roman" w:hAnsi="Times New Roman" w:cs="Times New Roman"/>
          <w:b/>
          <w:u w:val="single"/>
          <w:lang w:val="fr-FR"/>
        </w:rPr>
        <w:t>transmitere</w:t>
      </w:r>
      <w:r w:rsidRPr="00A819A9">
        <w:rPr>
          <w:rFonts w:ascii="Times New Roman" w:hAnsi="Times New Roman" w:cs="Times New Roman"/>
          <w:b/>
          <w:lang w:val="fr-FR"/>
        </w:rPr>
        <w:t>:</w:t>
      </w:r>
      <w:proofErr w:type="gramEnd"/>
      <w:r w:rsidRPr="00A819A9">
        <w:rPr>
          <w:rFonts w:ascii="Times New Roman" w:hAnsi="Times New Roman" w:cs="Times New Roman"/>
          <w:b/>
          <w:lang w:val="fr-FR"/>
        </w:rPr>
        <w:t xml:space="preserve"> INHGA va stoca datele pe serverul FTP propriu şi le va transmite pe serverul FTP de la OVF. Datele vor rămâne stocate pe serverul FTP al INHGA timp de 30 de zile.</w:t>
      </w:r>
    </w:p>
    <w:p w14:paraId="71C8C17D"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u w:val="single"/>
          <w:lang w:val="fr-FR"/>
        </w:rPr>
        <w:t xml:space="preserve">Forma de </w:t>
      </w:r>
      <w:proofErr w:type="gramStart"/>
      <w:r w:rsidRPr="00A819A9">
        <w:rPr>
          <w:rFonts w:ascii="Times New Roman" w:hAnsi="Times New Roman" w:cs="Times New Roman"/>
          <w:b/>
          <w:u w:val="single"/>
          <w:lang w:val="fr-FR"/>
        </w:rPr>
        <w:t>transmitere:</w:t>
      </w:r>
      <w:proofErr w:type="gramEnd"/>
      <w:r w:rsidRPr="00A819A9">
        <w:rPr>
          <w:rFonts w:ascii="Times New Roman" w:hAnsi="Times New Roman" w:cs="Times New Roman"/>
          <w:b/>
          <w:lang w:val="fr-FR"/>
        </w:rPr>
        <w:t xml:space="preserve"> tabel excel</w:t>
      </w:r>
    </w:p>
    <w:p w14:paraId="3DB3C116"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u w:val="single"/>
          <w:lang w:val="fr-FR"/>
        </w:rPr>
        <w:t xml:space="preserve">Modul de completare a datelor </w:t>
      </w:r>
      <w:proofErr w:type="gramStart"/>
      <w:r w:rsidRPr="00A819A9">
        <w:rPr>
          <w:rFonts w:ascii="Times New Roman" w:hAnsi="Times New Roman" w:cs="Times New Roman"/>
          <w:b/>
          <w:u w:val="single"/>
          <w:lang w:val="fr-FR"/>
        </w:rPr>
        <w:t>lipsă</w:t>
      </w:r>
      <w:r w:rsidRPr="00A819A9">
        <w:rPr>
          <w:rFonts w:ascii="Times New Roman" w:hAnsi="Times New Roman" w:cs="Times New Roman"/>
          <w:b/>
          <w:lang w:val="fr-FR"/>
        </w:rPr>
        <w:t>:</w:t>
      </w:r>
      <w:proofErr w:type="gramEnd"/>
      <w:r w:rsidRPr="00A819A9">
        <w:rPr>
          <w:rFonts w:ascii="Times New Roman" w:hAnsi="Times New Roman" w:cs="Times New Roman"/>
          <w:b/>
          <w:lang w:val="fr-FR"/>
        </w:rPr>
        <w:t xml:space="preserve"> Datele lipsă ce se pot recupera din informările anuale vor fi transmise până la data de 31 august al anului următor.</w:t>
      </w:r>
    </w:p>
    <w:p w14:paraId="34033964"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lang w:val="fr-FR"/>
        </w:rPr>
        <w:br w:type="page"/>
      </w:r>
    </w:p>
    <w:p w14:paraId="7ABD8758" w14:textId="77777777" w:rsidR="00A819A9" w:rsidRPr="00A819A9" w:rsidRDefault="00A819A9" w:rsidP="00A819A9">
      <w:pPr>
        <w:spacing w:line="276" w:lineRule="auto"/>
        <w:rPr>
          <w:rFonts w:ascii="Times New Roman" w:hAnsi="Times New Roman" w:cs="Times New Roman"/>
          <w:b/>
          <w:bCs/>
          <w:lang w:val="fr-FR"/>
        </w:rPr>
      </w:pPr>
    </w:p>
    <w:p w14:paraId="53FE28E3" w14:textId="77777777" w:rsidR="00A819A9" w:rsidRPr="00A819A9" w:rsidRDefault="00A819A9" w:rsidP="00A819A9">
      <w:pPr>
        <w:spacing w:line="276" w:lineRule="auto"/>
        <w:rPr>
          <w:rFonts w:ascii="Times New Roman" w:hAnsi="Times New Roman" w:cs="Times New Roman"/>
          <w:b/>
          <w:bCs/>
          <w:lang w:val="fr-FR"/>
        </w:rPr>
      </w:pPr>
      <w:r w:rsidRPr="00A819A9">
        <w:rPr>
          <w:rFonts w:ascii="Times New Roman" w:hAnsi="Times New Roman" w:cs="Times New Roman"/>
          <w:b/>
          <w:bCs/>
          <w:lang w:val="fr-FR"/>
        </w:rPr>
        <w:t>DIN PARTEA UNGARĂ :</w:t>
      </w:r>
    </w:p>
    <w:p w14:paraId="58737849" w14:textId="77777777" w:rsidR="00A819A9" w:rsidRPr="00A819A9" w:rsidRDefault="00A819A9" w:rsidP="00A819A9">
      <w:pPr>
        <w:spacing w:line="276" w:lineRule="auto"/>
        <w:rPr>
          <w:rFonts w:ascii="Times New Roman" w:hAnsi="Times New Roman" w:cs="Times New Roman"/>
          <w:b/>
          <w:bCs/>
          <w:u w:val="single"/>
          <w:lang w:val="fr-FR"/>
        </w:rPr>
      </w:pPr>
    </w:p>
    <w:p w14:paraId="60DA70F8" w14:textId="77777777" w:rsidR="00A819A9" w:rsidRPr="00A819A9" w:rsidRDefault="00A819A9" w:rsidP="00A819A9">
      <w:pPr>
        <w:spacing w:line="276" w:lineRule="auto"/>
        <w:rPr>
          <w:rFonts w:ascii="Times New Roman" w:hAnsi="Times New Roman" w:cs="Times New Roman"/>
          <w:b/>
          <w:bCs/>
          <w:lang w:val="fr-FR"/>
        </w:rPr>
      </w:pPr>
      <w:r w:rsidRPr="00A819A9">
        <w:rPr>
          <w:rFonts w:ascii="Times New Roman" w:hAnsi="Times New Roman" w:cs="Times New Roman"/>
          <w:b/>
          <w:bCs/>
          <w:lang w:val="fr-FR"/>
        </w:rPr>
        <w:t xml:space="preserve">Se va transmite tabelul </w:t>
      </w:r>
      <w:proofErr w:type="gramStart"/>
      <w:r w:rsidRPr="00A819A9">
        <w:rPr>
          <w:rFonts w:ascii="Times New Roman" w:hAnsi="Times New Roman" w:cs="Times New Roman"/>
          <w:b/>
          <w:bCs/>
          <w:lang w:val="fr-FR"/>
        </w:rPr>
        <w:t>următor:</w:t>
      </w:r>
      <w:proofErr w:type="gramEnd"/>
    </w:p>
    <w:p w14:paraId="372CBBE0" w14:textId="77777777" w:rsidR="00A819A9" w:rsidRPr="00A819A9" w:rsidRDefault="00A819A9" w:rsidP="00A819A9">
      <w:pPr>
        <w:spacing w:line="276" w:lineRule="auto"/>
        <w:rPr>
          <w:rFonts w:ascii="Times New Roman" w:hAnsi="Times New Roman" w:cs="Times New Roman"/>
          <w:b/>
          <w:lang w:val="fr-FR"/>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850"/>
        <w:gridCol w:w="709"/>
        <w:gridCol w:w="709"/>
        <w:gridCol w:w="708"/>
        <w:gridCol w:w="709"/>
        <w:gridCol w:w="709"/>
        <w:gridCol w:w="567"/>
        <w:gridCol w:w="567"/>
        <w:gridCol w:w="709"/>
        <w:gridCol w:w="567"/>
        <w:gridCol w:w="708"/>
        <w:gridCol w:w="709"/>
        <w:gridCol w:w="709"/>
        <w:gridCol w:w="992"/>
      </w:tblGrid>
      <w:tr w:rsidR="00A819A9" w:rsidRPr="00A819A9" w14:paraId="3C3E1EF0" w14:textId="77777777" w:rsidTr="00370A85">
        <w:tc>
          <w:tcPr>
            <w:tcW w:w="10348" w:type="dxa"/>
            <w:gridSpan w:val="15"/>
            <w:tcBorders>
              <w:top w:val="single" w:sz="4" w:space="0" w:color="auto"/>
              <w:left w:val="single" w:sz="4" w:space="0" w:color="auto"/>
              <w:bottom w:val="single" w:sz="4" w:space="0" w:color="auto"/>
              <w:right w:val="single" w:sz="4" w:space="0" w:color="auto"/>
            </w:tcBorders>
            <w:vAlign w:val="center"/>
            <w:hideMark/>
          </w:tcPr>
          <w:p w14:paraId="4A305BCA" w14:textId="77777777" w:rsidR="00A819A9" w:rsidRPr="00A819A9" w:rsidRDefault="00A819A9" w:rsidP="00A819A9">
            <w:pPr>
              <w:spacing w:line="276" w:lineRule="auto"/>
              <w:rPr>
                <w:rFonts w:ascii="Times New Roman" w:hAnsi="Times New Roman" w:cs="Times New Roman"/>
                <w:b/>
              </w:rPr>
            </w:pPr>
            <w:r w:rsidRPr="00A819A9">
              <w:rPr>
                <w:rFonts w:ascii="Times New Roman" w:hAnsi="Times New Roman" w:cs="Times New Roman"/>
                <w:b/>
                <w:lang w:val="en-GB"/>
              </w:rPr>
              <w:t>NIVELURI CARACTERISTICE ÎN CM</w:t>
            </w:r>
          </w:p>
        </w:tc>
      </w:tr>
      <w:tr w:rsidR="00370A85" w:rsidRPr="00A819A9" w14:paraId="610E2287" w14:textId="77777777" w:rsidTr="00370A85">
        <w:tc>
          <w:tcPr>
            <w:tcW w:w="426" w:type="dxa"/>
            <w:tcBorders>
              <w:top w:val="single" w:sz="4" w:space="0" w:color="auto"/>
              <w:left w:val="single" w:sz="4" w:space="0" w:color="auto"/>
              <w:bottom w:val="single" w:sz="4" w:space="0" w:color="auto"/>
              <w:right w:val="single" w:sz="4" w:space="0" w:color="auto"/>
            </w:tcBorders>
            <w:vAlign w:val="center"/>
            <w:hideMark/>
          </w:tcPr>
          <w:p w14:paraId="3635ACC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Nr. crt.</w:t>
            </w:r>
          </w:p>
        </w:tc>
        <w:tc>
          <w:tcPr>
            <w:tcW w:w="850" w:type="dxa"/>
            <w:tcBorders>
              <w:top w:val="single" w:sz="4" w:space="0" w:color="auto"/>
              <w:left w:val="single" w:sz="4" w:space="0" w:color="auto"/>
              <w:bottom w:val="single" w:sz="4" w:space="0" w:color="auto"/>
              <w:right w:val="single" w:sz="4" w:space="0" w:color="auto"/>
            </w:tcBorders>
            <w:vAlign w:val="center"/>
          </w:tcPr>
          <w:p w14:paraId="44318AE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BABC15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IAN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255AF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FEB</w:t>
            </w:r>
          </w:p>
        </w:tc>
        <w:tc>
          <w:tcPr>
            <w:tcW w:w="708" w:type="dxa"/>
            <w:tcBorders>
              <w:top w:val="single" w:sz="4" w:space="0" w:color="auto"/>
              <w:left w:val="single" w:sz="4" w:space="0" w:color="auto"/>
              <w:bottom w:val="single" w:sz="4" w:space="0" w:color="auto"/>
              <w:right w:val="single" w:sz="4" w:space="0" w:color="auto"/>
            </w:tcBorders>
            <w:vAlign w:val="center"/>
            <w:hideMark/>
          </w:tcPr>
          <w:p w14:paraId="7F1F4AD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7BC4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APR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4FC2D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F2AF7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IUN</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42174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IUL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84280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AUG</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01877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SEP</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B5B25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OCT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6DD7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NOI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E9EFE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DEC</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A4243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ANUAL</w:t>
            </w:r>
          </w:p>
        </w:tc>
      </w:tr>
      <w:tr w:rsidR="00A819A9" w:rsidRPr="00A819A9" w14:paraId="2ACF4DA3"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764F78F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w:t>
            </w:r>
          </w:p>
        </w:tc>
        <w:tc>
          <w:tcPr>
            <w:tcW w:w="9922" w:type="dxa"/>
            <w:gridSpan w:val="14"/>
            <w:tcBorders>
              <w:top w:val="single" w:sz="4" w:space="0" w:color="auto"/>
              <w:left w:val="single" w:sz="4" w:space="0" w:color="auto"/>
              <w:bottom w:val="single" w:sz="4" w:space="0" w:color="auto"/>
              <w:right w:val="single" w:sz="4" w:space="0" w:color="auto"/>
            </w:tcBorders>
            <w:hideMark/>
          </w:tcPr>
          <w:p w14:paraId="61E1B450"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 xml:space="preserve">Kispalád/4337 – HUGWOAIG000  </w:t>
            </w:r>
          </w:p>
        </w:tc>
      </w:tr>
      <w:tr w:rsidR="00370A85" w:rsidRPr="00A819A9" w14:paraId="3B9DA724"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DE22142"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722BFE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vAlign w:val="bottom"/>
          </w:tcPr>
          <w:p w14:paraId="2B292CE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65AB886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009CE15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1D7E6FA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168D018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3A7F6F9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45E7EAA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6D20CF4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1EBD61E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6262169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680A5F3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70F4E86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vAlign w:val="bottom"/>
          </w:tcPr>
          <w:p w14:paraId="7E847C33" w14:textId="77777777" w:rsidR="00A819A9" w:rsidRPr="00A819A9" w:rsidRDefault="00A819A9" w:rsidP="00A819A9">
            <w:pPr>
              <w:spacing w:line="276" w:lineRule="auto"/>
              <w:rPr>
                <w:rFonts w:ascii="Times New Roman" w:hAnsi="Times New Roman" w:cs="Times New Roman"/>
                <w:b/>
                <w:bCs/>
                <w:lang w:val="en-GB"/>
              </w:rPr>
            </w:pPr>
          </w:p>
        </w:tc>
      </w:tr>
      <w:tr w:rsidR="00370A85" w:rsidRPr="00A819A9" w14:paraId="257D2C8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A21D83C"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F714C9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vAlign w:val="bottom"/>
          </w:tcPr>
          <w:p w14:paraId="6893173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6DED756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49BE295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1F44D38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2E73FBF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3295503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253293D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205E546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5DD7ECB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3FA0523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047FC56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34C3DE3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vAlign w:val="bottom"/>
          </w:tcPr>
          <w:p w14:paraId="59301AB3"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24AE376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E2124C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88CF74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vAlign w:val="bottom"/>
          </w:tcPr>
          <w:p w14:paraId="02F74AD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63FEF11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4674218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70361F0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67519FE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4170D9C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215EA3B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46BBA52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27BCBFA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0F118A1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2EEB6A1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18512CF4"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vAlign w:val="bottom"/>
          </w:tcPr>
          <w:p w14:paraId="7D363C24" w14:textId="77777777" w:rsidR="00A819A9" w:rsidRPr="00A819A9" w:rsidRDefault="00A819A9" w:rsidP="00A819A9">
            <w:pPr>
              <w:spacing w:line="276" w:lineRule="auto"/>
              <w:rPr>
                <w:rFonts w:ascii="Times New Roman" w:hAnsi="Times New Roman" w:cs="Times New Roman"/>
                <w:b/>
                <w:bCs/>
                <w:lang w:val="en-GB"/>
              </w:rPr>
            </w:pPr>
          </w:p>
        </w:tc>
      </w:tr>
      <w:tr w:rsidR="00370A85" w:rsidRPr="00A819A9" w14:paraId="5022E653"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A911E4C"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C44315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vAlign w:val="bottom"/>
          </w:tcPr>
          <w:p w14:paraId="1F248C8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582FCEF0"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3D22BA5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785427D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4F89942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6C05CB2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354E697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1C31926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34C9BFB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vAlign w:val="bottom"/>
          </w:tcPr>
          <w:p w14:paraId="3ACCFB4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64D132F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bottom"/>
          </w:tcPr>
          <w:p w14:paraId="489D8CA4"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vAlign w:val="bottom"/>
          </w:tcPr>
          <w:p w14:paraId="5F295807" w14:textId="77777777" w:rsidR="00A819A9" w:rsidRPr="00A819A9" w:rsidRDefault="00A819A9" w:rsidP="00A819A9">
            <w:pPr>
              <w:spacing w:line="276" w:lineRule="auto"/>
              <w:rPr>
                <w:rFonts w:ascii="Times New Roman" w:hAnsi="Times New Roman" w:cs="Times New Roman"/>
                <w:b/>
                <w:bCs/>
                <w:lang w:val="en-GB"/>
              </w:rPr>
            </w:pPr>
          </w:p>
        </w:tc>
      </w:tr>
      <w:tr w:rsidR="00370A85" w:rsidRPr="00A819A9" w14:paraId="1060C610"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5EAD99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DA95A3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64F7590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01E77F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BED418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7F8C3F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D82F21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38E0C8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B83B5B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6E008E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BC329D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928EA5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1B3895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FA79D6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C4E3C00"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64A91E1"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6B9B033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2.</w:t>
            </w:r>
          </w:p>
        </w:tc>
        <w:tc>
          <w:tcPr>
            <w:tcW w:w="9922" w:type="dxa"/>
            <w:gridSpan w:val="14"/>
            <w:tcBorders>
              <w:top w:val="single" w:sz="4" w:space="0" w:color="auto"/>
              <w:left w:val="single" w:sz="4" w:space="0" w:color="auto"/>
              <w:bottom w:val="single" w:sz="4" w:space="0" w:color="auto"/>
              <w:right w:val="single" w:sz="4" w:space="0" w:color="auto"/>
            </w:tcBorders>
            <w:hideMark/>
          </w:tcPr>
          <w:p w14:paraId="34D83A8A"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 xml:space="preserve">Csengersima/1660 </w:t>
            </w:r>
            <w:proofErr w:type="gramStart"/>
            <w:r w:rsidRPr="00A819A9">
              <w:rPr>
                <w:rFonts w:ascii="Times New Roman" w:hAnsi="Times New Roman" w:cs="Times New Roman"/>
                <w:b/>
                <w:bCs/>
                <w:lang w:val="en-GB"/>
              </w:rPr>
              <w:t>–  HUGWOAIF</w:t>
            </w:r>
            <w:proofErr w:type="gramEnd"/>
            <w:r w:rsidRPr="00A819A9">
              <w:rPr>
                <w:rFonts w:ascii="Times New Roman" w:hAnsi="Times New Roman" w:cs="Times New Roman"/>
                <w:b/>
                <w:bCs/>
                <w:lang w:val="en-GB"/>
              </w:rPr>
              <w:t>679</w:t>
            </w:r>
          </w:p>
        </w:tc>
      </w:tr>
      <w:tr w:rsidR="00370A85" w:rsidRPr="00A819A9" w14:paraId="7B24BE18"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5CB451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2269A2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4DF5EF9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EF45621"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E9922A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3D2510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67B71E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8CC93A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B48B86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FD6CEF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ECF80A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98737B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72734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8BC486D"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A333FD5"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7D922DC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B9D9841"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7E6C11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6A897FA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7F2A81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32781A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DA6A55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D21A5D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EE3FB8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B353C6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45A93B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1E1566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CBC8A8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81C3AF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E0EACE1"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40B38E3"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3EDBA719"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BF26EC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4E8F9E9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76C3841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AEFE2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55A21E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DD4343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E35DB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D8F49D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D10897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762AD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657468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D3AD9D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5C379D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7265FE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6394A13"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0BFD92B6"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BA64F04"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631F34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454E54F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91F4D3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0E238F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1B0D4A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7DA814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49F4C2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E3849B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07075A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55F4E4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44AF13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152C7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956B3E1"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E3FADDC"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005067BF"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9F2160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743D01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7F92585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C531F8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BED3A8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EA7D7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DC422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8E3B38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26B338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5A5D5F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60EE0A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3CCC12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119E8D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05DEAF"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E3CDF5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AAB1357"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27A8AFC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3.</w:t>
            </w:r>
          </w:p>
        </w:tc>
        <w:tc>
          <w:tcPr>
            <w:tcW w:w="9922" w:type="dxa"/>
            <w:gridSpan w:val="14"/>
            <w:tcBorders>
              <w:top w:val="single" w:sz="4" w:space="0" w:color="auto"/>
              <w:left w:val="single" w:sz="4" w:space="0" w:color="auto"/>
              <w:bottom w:val="single" w:sz="4" w:space="0" w:color="auto"/>
              <w:right w:val="single" w:sz="4" w:space="0" w:color="auto"/>
            </w:tcBorders>
            <w:hideMark/>
          </w:tcPr>
          <w:p w14:paraId="0D6C3146"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 xml:space="preserve">Mérk-Vállaj-Pusztaterem/1627 –HUGWOAII867 </w:t>
            </w:r>
          </w:p>
        </w:tc>
      </w:tr>
      <w:tr w:rsidR="00370A85" w:rsidRPr="00A819A9" w14:paraId="6A082069"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01199F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E4C7CC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775B0B1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AC68CA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E0E241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8BE00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41E133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0D3A79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2D1A68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ED312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984596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5677F6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E8FF70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404822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C015434"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6171C036"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4D04DF6"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564BACD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303258B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6836A6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A95FB8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6DEA15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5E13F4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D45868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F47771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3B052B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E63355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F0311A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3C9A1B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94DC618"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7B54DAD"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5B33FBD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3E7B3B4"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4AE5E34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704DAB7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EB780F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0DB7F7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FB4C15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469A4F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3EA24F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89A03E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793C64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B29543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B90F9C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3CB36C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601A1A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7A334F8"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24593003"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4522B1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F4C217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76ABD14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88879D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6B7206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A63979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9BC4DB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7FDF34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46A61B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033F73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4A08A8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DEFD6D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51259A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069AE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470BEEB" w14:textId="77777777" w:rsidR="00A819A9" w:rsidRPr="00A819A9" w:rsidRDefault="00A819A9" w:rsidP="00A819A9">
            <w:pPr>
              <w:spacing w:line="276" w:lineRule="auto"/>
              <w:rPr>
                <w:rFonts w:ascii="Times New Roman" w:hAnsi="Times New Roman" w:cs="Times New Roman"/>
                <w:b/>
                <w:lang w:val="en-GB"/>
              </w:rPr>
            </w:pPr>
          </w:p>
        </w:tc>
      </w:tr>
      <w:tr w:rsidR="00370A85" w:rsidRPr="00A819A9" w14:paraId="13BC2734"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C93B9A3"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A454DD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6FC7668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FB6135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7104AC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711257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7D6D4B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7AA665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F23E70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F61BFF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40E662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772F1C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FB2AE9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4E1D43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698172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38692EC1"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3438C40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4.</w:t>
            </w:r>
          </w:p>
        </w:tc>
        <w:tc>
          <w:tcPr>
            <w:tcW w:w="9922" w:type="dxa"/>
            <w:gridSpan w:val="14"/>
            <w:tcBorders>
              <w:top w:val="single" w:sz="4" w:space="0" w:color="auto"/>
              <w:left w:val="single" w:sz="4" w:space="0" w:color="auto"/>
              <w:bottom w:val="single" w:sz="4" w:space="0" w:color="auto"/>
              <w:right w:val="single" w:sz="4" w:space="0" w:color="auto"/>
            </w:tcBorders>
            <w:hideMark/>
          </w:tcPr>
          <w:p w14:paraId="00C59EC9"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Nyírbéltek/1644 – HUGWOAII529</w:t>
            </w:r>
          </w:p>
        </w:tc>
      </w:tr>
      <w:tr w:rsidR="006355BE" w:rsidRPr="00A819A9" w14:paraId="0B3ADF35"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633829F"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126F14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7E029FE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BE72C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6455BB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DDC29C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23BE79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F30C1C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C86F06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FC12B5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0A8312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F724D6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10570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0E6EBD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5F1E068"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09439465"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C91BD8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E20FCF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4295ABF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2F2A52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1B5B5A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305EF1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5B2B4D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3CFF09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B4CFCC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38A8C8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53CF07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DE25A5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B0127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C16A25"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7120480"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4BECE55"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0A09DC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CD12F1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7008326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581EBA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43B16B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9E2BC7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A6559E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D37CF7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11FA19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586D3A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072978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72C7C3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0A6708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C387C88"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2E0E46CC"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0107183"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6FE84FE"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D40F6A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4044A5C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49906E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DABBC6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68142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DB3B9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C892A7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52F6D6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783DAA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868569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5CFC15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E390DA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DCCD054"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560DD24"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14B50E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1DF9AB6"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A3F162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141AE7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CDB11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11088B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25AA76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AD4239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765E1D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A95153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45B0C3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3EF4BE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E40AFA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2A0148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2405DFB"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A621EF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AF9FBDE"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016AD5C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5.</w:t>
            </w:r>
          </w:p>
        </w:tc>
        <w:tc>
          <w:tcPr>
            <w:tcW w:w="9922" w:type="dxa"/>
            <w:gridSpan w:val="14"/>
            <w:tcBorders>
              <w:top w:val="single" w:sz="4" w:space="0" w:color="auto"/>
              <w:left w:val="single" w:sz="4" w:space="0" w:color="auto"/>
              <w:bottom w:val="single" w:sz="4" w:space="0" w:color="auto"/>
              <w:right w:val="single" w:sz="4" w:space="0" w:color="auto"/>
            </w:tcBorders>
            <w:hideMark/>
          </w:tcPr>
          <w:p w14:paraId="7A99024B"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Nyírlugos/3614 – HUGWOAII544</w:t>
            </w:r>
          </w:p>
        </w:tc>
      </w:tr>
      <w:tr w:rsidR="006355BE" w:rsidRPr="00A819A9" w14:paraId="72F0C1B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3406C5C"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989D0C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571C17F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BD07A9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7FB78C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552B4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6948F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520D1D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7201D0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6062DD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618A56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A8F6C7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B41D71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7E58BD5"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C325B99"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D001DEF"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945629A"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5E47A0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7929137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7DD72C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58A454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4911CC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E09993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146CEA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472E56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6D7D9F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1D0C280"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0C27B1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FF841D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201FEC9"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1985BA3"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F63ED1C"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88929A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10EAF3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0B64FE3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C795C0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6CC161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E77536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2C69BD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855344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7C3C2A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C0FCE0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560777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0D46A5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000A8C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458C3D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C5D3916"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1283B940"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78C4F7F"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CD28C9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54681AF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8DFC36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B585DC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8124B7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0E6330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A3F833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19A4E6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7BF2C8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C1AE4D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ECB059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DA2764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C9F73E1"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C2D5788"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2DD5915"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tcPr>
          <w:p w14:paraId="6266929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141333A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3FB1645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63FD5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DFA6C8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B22A8A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BABC87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837060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1EF113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B750AB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428886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20608F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C940B5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684916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6CAF31D"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7F8933B"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70AF414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6.</w:t>
            </w:r>
          </w:p>
        </w:tc>
        <w:tc>
          <w:tcPr>
            <w:tcW w:w="9922" w:type="dxa"/>
            <w:gridSpan w:val="14"/>
            <w:tcBorders>
              <w:top w:val="single" w:sz="4" w:space="0" w:color="auto"/>
              <w:left w:val="single" w:sz="4" w:space="0" w:color="auto"/>
              <w:bottom w:val="single" w:sz="4" w:space="0" w:color="auto"/>
              <w:right w:val="single" w:sz="4" w:space="0" w:color="auto"/>
            </w:tcBorders>
            <w:hideMark/>
          </w:tcPr>
          <w:p w14:paraId="0E687260"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Fülöp/2621 – HUGWOAIH905</w:t>
            </w:r>
          </w:p>
        </w:tc>
      </w:tr>
      <w:tr w:rsidR="006355BE" w:rsidRPr="00A819A9" w14:paraId="6DB846C9"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6352DC6"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12A01F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739B008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C702F1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6CC069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C2571E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39044E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0AF0C8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68192D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3EBAB4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316CD31"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CCA70B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D532B3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AADF52A"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EA2FC5D"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1AF1E96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180866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4AB1012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0385DF9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1DF034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38CFAA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278C64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E5BD4C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3FDE23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DDCBD6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85B460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09A4F2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ADACE5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72A337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9058EC9"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543892A"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51B96E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D94B3E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5CC7167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5CB6844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FCE9C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1A1AFF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2E9734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0F9042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C2101F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9554A9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81BE90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1C7D81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ABA7BD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2DE6D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EFE5425"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DEF018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B818058"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E79E2FA"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5058BB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60CD4E0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377A5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E5D825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45D636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BB113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C8FC6F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2CFD73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A80B77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70A4F0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187A03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B1AD0A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EC43D2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96A3BB7"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BBC4EC8"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22597E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741038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543256D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A3A8AC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2EA431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01BB00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13DCA8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A8E59E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21CD99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7D4B02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575AAE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E29E2F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7F5EEE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0DB22CF"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1D32197"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2551935E"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32273FF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lastRenderedPageBreak/>
              <w:t>7.</w:t>
            </w:r>
          </w:p>
        </w:tc>
        <w:tc>
          <w:tcPr>
            <w:tcW w:w="9922" w:type="dxa"/>
            <w:gridSpan w:val="14"/>
            <w:tcBorders>
              <w:top w:val="single" w:sz="4" w:space="0" w:color="auto"/>
              <w:left w:val="single" w:sz="4" w:space="0" w:color="auto"/>
              <w:bottom w:val="single" w:sz="4" w:space="0" w:color="auto"/>
              <w:right w:val="single" w:sz="4" w:space="0" w:color="auto"/>
            </w:tcBorders>
            <w:hideMark/>
          </w:tcPr>
          <w:p w14:paraId="26CD1955" w14:textId="360ABF79"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Nyírábrány, Rákóczi út/7078 - HU</w:t>
            </w:r>
            <w:r w:rsidR="00E426BD">
              <w:rPr>
                <w:rFonts w:ascii="Times New Roman" w:hAnsi="Times New Roman" w:cs="Times New Roman"/>
                <w:b/>
                <w:bCs/>
                <w:lang w:val="en-GB"/>
              </w:rPr>
              <w:t>G</w:t>
            </w:r>
            <w:r w:rsidRPr="00A819A9">
              <w:rPr>
                <w:rFonts w:ascii="Times New Roman" w:hAnsi="Times New Roman" w:cs="Times New Roman"/>
                <w:b/>
                <w:bCs/>
                <w:lang w:val="en-GB"/>
              </w:rPr>
              <w:t>WOARH687</w:t>
            </w:r>
          </w:p>
        </w:tc>
      </w:tr>
      <w:tr w:rsidR="006355BE" w:rsidRPr="00A819A9" w14:paraId="09A48930"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58F4D8C"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59EC9E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57B3844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CE71CF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9501DC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1925B0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BA837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C5346D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1D1D70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32624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9F250D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013EDF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79C2C5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D5DCDC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2AB889C"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187D3294"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82FB8F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9D824A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6403F7E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74B852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73F461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1719B6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649D2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4EDEB5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66A19F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F73A6E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2D7859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12C2A1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56F47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0EC6F3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973547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1967960"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60A1236"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B696F2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36DA9E6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BFB06A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83BABA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43433B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1B04FA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3ED0D5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825A1B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B8CA0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A2B80B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1F6480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035C99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A83CDFF"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D827A31"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750EB5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4BB2DF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BDF519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014B020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599820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D1E75A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494599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A3CD79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B283D8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1CD7DB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35CEA9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EA0682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AC8EDC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956889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7C2E398"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AA216C9"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C02FCA8"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6607B82"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4E6F187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1709AEA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97ECD7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09DCF1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11E4BF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2544B4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6D967E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D74886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AA0F96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C8C000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1E9640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1AE704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171012"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BD02AB3"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2F36524"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09A3749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8.</w:t>
            </w:r>
          </w:p>
        </w:tc>
        <w:tc>
          <w:tcPr>
            <w:tcW w:w="9922" w:type="dxa"/>
            <w:gridSpan w:val="14"/>
            <w:tcBorders>
              <w:top w:val="single" w:sz="4" w:space="0" w:color="auto"/>
              <w:left w:val="single" w:sz="4" w:space="0" w:color="auto"/>
              <w:bottom w:val="single" w:sz="4" w:space="0" w:color="auto"/>
              <w:right w:val="single" w:sz="4" w:space="0" w:color="auto"/>
            </w:tcBorders>
            <w:hideMark/>
          </w:tcPr>
          <w:p w14:paraId="5EBCFAEE"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Bagamér/2648 – HUGWOAIH532</w:t>
            </w:r>
          </w:p>
        </w:tc>
      </w:tr>
      <w:tr w:rsidR="006355BE" w:rsidRPr="00A819A9" w14:paraId="5CE649FE"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E7BC00A"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C830EB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1AD71B4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93D519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07125C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FC2A45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927C38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583BED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A3C566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7CB9EA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991984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18C879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73A2F2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E2FC4B5"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99A3B6A"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10DA4A39"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9B1721D"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773780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23D0BF4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A46975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129370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2FFD0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D09C87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B5C1A1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761487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26810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22FF9F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595B3E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B2374B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A417B7A"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D2ADFD9"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AFE721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15E1DA3"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2A3C12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4F35747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0C2EDA0"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122E38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27F61B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BD3D79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9025AE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A6524D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543CB7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4E148E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1B6BA5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A18193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98D0D62"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347225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FE75637"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E6B1B6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E06B91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52F7D1E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83C018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114636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6353BF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349F6E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792CE0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5F6BAA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563B04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C6D4C5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81644D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95C2F3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08C50E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207CA43"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CDF185B"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8E348B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269219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063A95E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095253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4C1A39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3ACE3C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AABAEB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75AD01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1EDD6E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C59250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2EDFBE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EE55A5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C7360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871CCD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0CD3E6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937F8CF"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45B6445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9.</w:t>
            </w:r>
          </w:p>
        </w:tc>
        <w:tc>
          <w:tcPr>
            <w:tcW w:w="9922" w:type="dxa"/>
            <w:gridSpan w:val="14"/>
            <w:tcBorders>
              <w:top w:val="single" w:sz="4" w:space="0" w:color="auto"/>
              <w:left w:val="single" w:sz="4" w:space="0" w:color="auto"/>
              <w:bottom w:val="single" w:sz="4" w:space="0" w:color="auto"/>
              <w:right w:val="single" w:sz="4" w:space="0" w:color="auto"/>
            </w:tcBorders>
            <w:hideMark/>
          </w:tcPr>
          <w:p w14:paraId="7C6852A8"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Biharkeresztes/2662 – HUGWOAIH615</w:t>
            </w:r>
          </w:p>
        </w:tc>
      </w:tr>
      <w:tr w:rsidR="006355BE" w:rsidRPr="00A819A9" w14:paraId="43961EE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350E7C2"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51D7A6B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5922840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C300C70"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A59DCE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47BACC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7A0570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D37E11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3C2192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84AB33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4C9657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D45AFE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57A744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5CAD00F"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09C9F3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8C22128"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12BACA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38A5EE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5E668ED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F81C0C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FCDEF8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A6C033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C311C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28E6BE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CCEE1A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7B4726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094C67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68F555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C8EF5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E930AE4"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A159357"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1C5B01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A7EF05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2D740B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16D9FFF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43DD15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294FE4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8ECA7E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9F3857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E5419F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B76177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C6F032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9D9B22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F95910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7E8F50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0E1989"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AF69BDA"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DE5721B"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8006D06"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363216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5D06067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B3237E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0986A3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230C2F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3B51E0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64ED72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99FD0D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31CEA9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7601B5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D06925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0288EA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EF5C3D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566A56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6E45E1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6576D6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30C91A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343BDAC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745DA5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DD61CB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A185B8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37CACC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0FD1A7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8EE498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888E17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63E8F5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90EA34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19B838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610F774"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3F2063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6244A58B"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41F98AF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10.</w:t>
            </w:r>
          </w:p>
        </w:tc>
        <w:tc>
          <w:tcPr>
            <w:tcW w:w="9922" w:type="dxa"/>
            <w:gridSpan w:val="14"/>
            <w:tcBorders>
              <w:top w:val="single" w:sz="4" w:space="0" w:color="auto"/>
              <w:left w:val="single" w:sz="4" w:space="0" w:color="auto"/>
              <w:bottom w:val="single" w:sz="4" w:space="0" w:color="auto"/>
              <w:right w:val="single" w:sz="4" w:space="0" w:color="auto"/>
            </w:tcBorders>
            <w:hideMark/>
          </w:tcPr>
          <w:p w14:paraId="1D5508F0"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Berekböszörmény/2661 – HUGWOAIH601</w:t>
            </w:r>
          </w:p>
        </w:tc>
      </w:tr>
      <w:tr w:rsidR="006355BE" w:rsidRPr="00A819A9" w14:paraId="50E2B67B"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E8FB4D6"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A1972C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6D55DC1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1E9525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F08DAB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1BAF1F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BE1BB5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DDCE94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EEEE9A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E861B1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9CAD58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56EFD3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DF4873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8F3FBDC"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311E749"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6C14DAC"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47F7A2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497E127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0497597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4F015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AF356C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454C08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26B93C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411EA4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E547DB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A6838A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B52A16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C06EFE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12EDBB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DB0EC0D"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75C9B5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937FB46"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0CDA83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CBBDD3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6E23461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A451E3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8A5555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9C79BE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9B5010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FF62D8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23DA42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1CE6B2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6F1262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C51C3D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7D2095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FBDDF7F"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233D324"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58E634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3AF752F"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5D2F743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008A9AF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6854B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D86DFE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A4863A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24DDF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F64C2D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794B2F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EA1776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36F936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A7775C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3EDD0B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56E027C"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8621362"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911BD1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282877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449475D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0E79922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8E7810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44D0A1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88B81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A0B633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1E9D71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2ECC02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F957B1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4A07ED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C2EFB9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177731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E8787B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06E0DBC"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55A5D9CF"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2890D6E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11.</w:t>
            </w:r>
          </w:p>
        </w:tc>
        <w:tc>
          <w:tcPr>
            <w:tcW w:w="9922" w:type="dxa"/>
            <w:gridSpan w:val="14"/>
            <w:tcBorders>
              <w:top w:val="single" w:sz="4" w:space="0" w:color="auto"/>
              <w:left w:val="single" w:sz="4" w:space="0" w:color="auto"/>
              <w:bottom w:val="single" w:sz="4" w:space="0" w:color="auto"/>
              <w:right w:val="single" w:sz="4" w:space="0" w:color="auto"/>
            </w:tcBorders>
            <w:hideMark/>
          </w:tcPr>
          <w:p w14:paraId="57904B4E"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Létavértes/7079 – HGUWOARH689</w:t>
            </w:r>
          </w:p>
        </w:tc>
      </w:tr>
      <w:tr w:rsidR="006355BE" w:rsidRPr="00A819A9" w14:paraId="02BB0D7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6A1B84F"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5288DF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4FD9DE7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4396B5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9D844E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8D7DFE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CB6860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14088D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3CE994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7DA948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780DC2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58BA22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8D8C36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ECC3AD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BF9A1A6"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F8E606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D012004"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F362EB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2CAB1D9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B9AEE0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1AADAB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295533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A6D37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C0BCF6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C1F90D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20417F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219323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BA8DBC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804FD3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2724A12"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5906564"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5CCE6B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416312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268932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50E27E9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C20040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3478D3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B001B9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2F4FB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810F8F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E2CEAE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C3BCC4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D19648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232CF5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247E6F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B7530DA"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9E01D33"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0AC93267"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0BB2B3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775638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2D76F7C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80C2B5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5E77C3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C958BD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021CD7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BD3D72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8F197E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75C933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58978B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5E880A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39CA31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B2A99E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C6005B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F7C29FC" w14:textId="77777777" w:rsidTr="00370A85">
        <w:trPr>
          <w:trHeight w:val="282"/>
        </w:trPr>
        <w:tc>
          <w:tcPr>
            <w:tcW w:w="426" w:type="dxa"/>
            <w:vMerge/>
            <w:tcBorders>
              <w:top w:val="single" w:sz="4" w:space="0" w:color="auto"/>
              <w:left w:val="single" w:sz="4" w:space="0" w:color="auto"/>
              <w:bottom w:val="single" w:sz="4" w:space="0" w:color="auto"/>
              <w:right w:val="single" w:sz="4" w:space="0" w:color="auto"/>
            </w:tcBorders>
            <w:vAlign w:val="center"/>
          </w:tcPr>
          <w:p w14:paraId="639F4DF1"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717DFD0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0961C82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74806F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140DFB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D2639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2436D0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FBB535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079966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38C2E8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3E10E70"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BF3C27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179338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1BA1D54"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C03F935"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C87B020"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5963B08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12.</w:t>
            </w:r>
          </w:p>
        </w:tc>
        <w:tc>
          <w:tcPr>
            <w:tcW w:w="9922" w:type="dxa"/>
            <w:gridSpan w:val="14"/>
            <w:tcBorders>
              <w:top w:val="single" w:sz="4" w:space="0" w:color="auto"/>
              <w:left w:val="single" w:sz="4" w:space="0" w:color="auto"/>
              <w:bottom w:val="single" w:sz="4" w:space="0" w:color="auto"/>
              <w:right w:val="single" w:sz="4" w:space="0" w:color="auto"/>
            </w:tcBorders>
            <w:hideMark/>
          </w:tcPr>
          <w:p w14:paraId="6078920C"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Biharugra/2804 – HUGWOAIH617</w:t>
            </w:r>
          </w:p>
        </w:tc>
      </w:tr>
      <w:tr w:rsidR="006355BE" w:rsidRPr="00A819A9" w14:paraId="2137AB0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C7C8654"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03A220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3138346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43ED5F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9A3455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7A6ED1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9E1B1A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269B6B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C92D91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89F9FC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EC0526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326287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9EB180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B0674C1"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1B9D546"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8ED274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FA837A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36AF56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5955490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7E099B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E75F67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E7C3BA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F0906A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851FD9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C7AE63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1DED40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C79CB2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773FF4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815ECD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2AB81D"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DE5EE20"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1A5D872"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D09A179"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584530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10723CF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999882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209116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0ECFF4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09E10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90A465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A3898F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851527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2D64A91"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1F78FB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1504C2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08709C8"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78EF04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136ABC7"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26D6DDA"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B1BEEE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49A9024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3C999B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81ACA3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6CD480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C50DB0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4F08FD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BCBDAB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692789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C2A330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9F416B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4174FE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61355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54773EA"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EB04DBA"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968CDF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4B2E41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3DE5DC6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645AAF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9BCCB7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AD6E9E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1D9047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D8C004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EF3512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77C0E6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D41F7E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6CF913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402A50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482B4CC"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55EBE1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EC17F35"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7CA2C7B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13.</w:t>
            </w:r>
          </w:p>
        </w:tc>
        <w:tc>
          <w:tcPr>
            <w:tcW w:w="9922" w:type="dxa"/>
            <w:gridSpan w:val="14"/>
            <w:tcBorders>
              <w:top w:val="single" w:sz="4" w:space="0" w:color="auto"/>
              <w:left w:val="single" w:sz="4" w:space="0" w:color="auto"/>
              <w:bottom w:val="single" w:sz="4" w:space="0" w:color="auto"/>
              <w:right w:val="single" w:sz="4" w:space="0" w:color="auto"/>
            </w:tcBorders>
            <w:hideMark/>
          </w:tcPr>
          <w:p w14:paraId="0BD3932B"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Geszt/2803 – HUGWOAIH933</w:t>
            </w:r>
          </w:p>
        </w:tc>
      </w:tr>
      <w:tr w:rsidR="006355BE" w:rsidRPr="00A819A9" w14:paraId="247BDA25"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03A02FF"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C91DC4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02BD9D4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47EA9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4FF5A0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2CBD3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663D38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EB7A9A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6F3646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260626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6AB8A6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DE9060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99235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0EEAB68"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F32A1F5"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7A04F14"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E6C826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3D27AE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1CC214E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CA9076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B8F108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A79F7C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422E32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97258C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2C4371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831A3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C90AEA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589293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9FFEA9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9D69B9C"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91C8ED5"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75B7E2C"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C0699F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44D818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C7002D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2A05A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727310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8FD7B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A52837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A89F76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9E4BA0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6C089D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373B50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8F567F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9A19FE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8805DD2"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F9C399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467EF39"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C045019"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C81C16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18E62D4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1636C3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E3C0E2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0F84F5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1081CE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F49F6D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38FEBB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35312F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50A6F4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C5B0A4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BA6DED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BC0117C"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26B960B"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08A57455"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25145A3"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2E92F3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46C5493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997AE7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B0C6FA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7245FD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97E876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61DB71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D05AF1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1A048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72D8C4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96B980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B4E1C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94715FF"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72384A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16932A5"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4E6C9D0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14.</w:t>
            </w:r>
          </w:p>
        </w:tc>
        <w:tc>
          <w:tcPr>
            <w:tcW w:w="9922" w:type="dxa"/>
            <w:gridSpan w:val="14"/>
            <w:tcBorders>
              <w:top w:val="single" w:sz="4" w:space="0" w:color="auto"/>
              <w:left w:val="single" w:sz="4" w:space="0" w:color="auto"/>
              <w:bottom w:val="single" w:sz="4" w:space="0" w:color="auto"/>
              <w:right w:val="single" w:sz="4" w:space="0" w:color="auto"/>
            </w:tcBorders>
            <w:hideMark/>
          </w:tcPr>
          <w:p w14:paraId="37D1A9BB"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Méhkerék/2981 – HUGWOAIJ200</w:t>
            </w:r>
          </w:p>
        </w:tc>
      </w:tr>
      <w:tr w:rsidR="006355BE" w:rsidRPr="00A819A9" w14:paraId="59AC84BC"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BC890E6"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86BA0C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74047DD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B5D534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650125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8DDA90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AADF7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84AC0C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6D34EA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7CBF1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3BAF90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6F0FD3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62F78E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63F1AA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DEE4A7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ED76637"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A6D0CA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548AE27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6F1DF45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B33D85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F00667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D68A93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331959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044116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E5B7C1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6B3BA7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805783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4E1C20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3DD5DA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E5FE5E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004AFC2"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B4923C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879236D"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A50CCF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8D3D45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18587F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ABEB6D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17976A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BCAAE8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99554A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0DDFAB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E8FD9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B55C7C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4DEC88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1C0DB8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EB3CCF9"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2CB45F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0B740D6"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FEF32FC"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683BA4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068DE94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D3ACDB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3F3A50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50FB1F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62A830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7F195E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A0FDFF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E109B1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E19B0D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AA1335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53C772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BB3596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A79762C"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B6ACFC6"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13F3D3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221B466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0B68FA3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554FD0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87BF3F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64A752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17D957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9DBBB7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DB397C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DD2752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DE5142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8425AC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4A0885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D9C20FD"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9AA7582"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D7960E6"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3BB1A6B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15.</w:t>
            </w:r>
          </w:p>
        </w:tc>
        <w:tc>
          <w:tcPr>
            <w:tcW w:w="9922" w:type="dxa"/>
            <w:gridSpan w:val="14"/>
            <w:tcBorders>
              <w:top w:val="single" w:sz="4" w:space="0" w:color="auto"/>
              <w:left w:val="single" w:sz="4" w:space="0" w:color="auto"/>
              <w:bottom w:val="single" w:sz="4" w:space="0" w:color="auto"/>
              <w:right w:val="single" w:sz="4" w:space="0" w:color="auto"/>
            </w:tcBorders>
            <w:hideMark/>
          </w:tcPr>
          <w:p w14:paraId="29556E68"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Gyula/2822 – HUGWOAIF883</w:t>
            </w:r>
          </w:p>
        </w:tc>
      </w:tr>
      <w:tr w:rsidR="006355BE" w:rsidRPr="00A819A9" w14:paraId="1D85FDA9"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4873E9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378AA9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1735B2E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21E3E4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D47561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4BEDB0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8E61D4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EFEC07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E2A05D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D300CC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7674DA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11B5A0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158E41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A33B06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C0456E3"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B34365C"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86102E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CB92ED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6746963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9FCB68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EF36C5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B90969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4ED9C7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A98158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77F0B3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FDE7D7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58056C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78E2FF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4D2F37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BD3FDAA"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EB75B3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B259AB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D16434A"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A20158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BE66C8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1DE4F6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898425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436A28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F051BF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20E71D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F31941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C0B8B3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1E90B7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46A5E9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FBC098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BC60968"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2763CFB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8581A03"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CAC5D02"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B78CDF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1483994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79C63D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5AF965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C27298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571C49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88EA6F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3A77B9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B3C217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CDDEB5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89A392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F8F712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F397F1"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818BEA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1256E6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6EAC839"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480FF21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6C7762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D0DBF6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37442C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E31E7B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B9420A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CB50B6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882F70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34BE9D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256A13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073991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DC4FD9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9417BD2"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0380BB1"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9B820AC"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540A1F5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16.</w:t>
            </w:r>
          </w:p>
        </w:tc>
        <w:tc>
          <w:tcPr>
            <w:tcW w:w="9922" w:type="dxa"/>
            <w:gridSpan w:val="14"/>
            <w:tcBorders>
              <w:top w:val="single" w:sz="4" w:space="0" w:color="auto"/>
              <w:left w:val="single" w:sz="4" w:space="0" w:color="auto"/>
              <w:bottom w:val="single" w:sz="4" w:space="0" w:color="auto"/>
              <w:right w:val="single" w:sz="4" w:space="0" w:color="auto"/>
            </w:tcBorders>
            <w:hideMark/>
          </w:tcPr>
          <w:p w14:paraId="236235D6"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Nagykamarás/2827 – HUGWOAIG099</w:t>
            </w:r>
          </w:p>
        </w:tc>
      </w:tr>
      <w:tr w:rsidR="006355BE" w:rsidRPr="00A819A9" w14:paraId="1DBA941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7CA165C"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EC8CA40"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1803B26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0E0A36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4E9EC9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26BAA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1D3189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A63521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F51122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43214D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0558E0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D36CFA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AC81DB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A29DC1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2ED1E92"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2AC612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9CF1F8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9F93F3B"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29FB955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39C514B"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EE7704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FCC33C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7EC4D0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F534A7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95DE53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230662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5CB857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BCCE36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E3CBBE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B01BD27"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2CC23D0A"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0E4D936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A17072E"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07B418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138DE5B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B3234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45D592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324D8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0D48FB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599C28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6C9BD7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475872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BCF64C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E59C5D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5078EA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DF7F2A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C240E82"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CF9E28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11BB75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F55934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00FF91E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78D7B4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9C002C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6376E6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79229C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D5A578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DDD409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C02E93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6B8F9E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159067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F5AB9E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99F017"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A9C65CA"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4FB4E05"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9734CE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5759EBD2"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FB8B03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B4D923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9EF061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1C9B6C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277193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E0F09C2"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1F6027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5CA32E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9108CE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AF98B5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262C51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23010AD"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8FC5FFE"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0F2D1C44"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47ECEFD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17.</w:t>
            </w:r>
          </w:p>
        </w:tc>
        <w:tc>
          <w:tcPr>
            <w:tcW w:w="9922" w:type="dxa"/>
            <w:gridSpan w:val="14"/>
            <w:tcBorders>
              <w:top w:val="single" w:sz="4" w:space="0" w:color="auto"/>
              <w:left w:val="single" w:sz="4" w:space="0" w:color="auto"/>
              <w:bottom w:val="single" w:sz="4" w:space="0" w:color="auto"/>
              <w:right w:val="single" w:sz="4" w:space="0" w:color="auto"/>
            </w:tcBorders>
            <w:hideMark/>
          </w:tcPr>
          <w:p w14:paraId="67BB154D"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 xml:space="preserve">Kevermes/2341 – HUGWOAIF961 </w:t>
            </w:r>
          </w:p>
        </w:tc>
      </w:tr>
      <w:tr w:rsidR="006355BE" w:rsidRPr="00A819A9" w14:paraId="257DECB6"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0A228C1"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8025BF6"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0D8EE32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AC3F1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3FCD72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5D6DAC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E947F9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1F0195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308720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60B271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4E7B88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89F1A1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AB7BDC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5F8D065"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55F5649"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218070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AEED2D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71A677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7AFFAA9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3FB6A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04ED1D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AD55FF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6CFD41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E090B5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C05DCC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7F3B10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ADA771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A176D4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FC7C7A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435ED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999F34F"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3E32EAC0"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ED3400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694C699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337BBB4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CCC11B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BD1916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1C3B4B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BF7E4C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011B25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1F4799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AEA887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2818CC1"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F018E0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9B241B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68FD289"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68CAF6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B975E50"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2648EC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6C66FF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25C314E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804B8A8"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82CD25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8ED84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50C194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C335BF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95BE70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5BAB84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73C799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611BB8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153CE7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72442FC"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52A875B"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258F809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tcPr>
          <w:p w14:paraId="0909FC02"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5F157D24"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566EB28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C4E1A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F129FD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88B980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E5548E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8DA640B"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D3CAE3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BF48B5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F9238C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79948F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92072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2A0717"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E5ECA9B"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1A09C688"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0D43EF8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18.</w:t>
            </w:r>
          </w:p>
        </w:tc>
        <w:tc>
          <w:tcPr>
            <w:tcW w:w="9922" w:type="dxa"/>
            <w:gridSpan w:val="14"/>
            <w:tcBorders>
              <w:top w:val="single" w:sz="4" w:space="0" w:color="auto"/>
              <w:left w:val="single" w:sz="4" w:space="0" w:color="auto"/>
              <w:bottom w:val="single" w:sz="4" w:space="0" w:color="auto"/>
              <w:right w:val="single" w:sz="4" w:space="0" w:color="auto"/>
            </w:tcBorders>
            <w:hideMark/>
          </w:tcPr>
          <w:p w14:paraId="0247DD84"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Kiszombor/2346 – HUGWOAIG005</w:t>
            </w:r>
          </w:p>
        </w:tc>
      </w:tr>
      <w:tr w:rsidR="006355BE" w:rsidRPr="00A819A9" w14:paraId="59D326E1"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411FE0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414AA92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68493FB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D1E794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751F167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4ADE19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DB4628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C35AF5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2954B1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46E962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1827BF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5DA252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D0C14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92C443"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C801C85"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B87616F"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4877CA7"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2CC5D043"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3BD359A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623482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2944DB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E7588B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E0AD9A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14BDDB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685825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E6C4D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21A0F2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CC4E52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896C3C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E2A51A"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3E4CC89"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5E34D524"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3B1CBF9"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6EAD177"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972C36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2BF4C51"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FDF899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DAED26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6CAA43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709BF80"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C0440D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A38E39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380872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4CEA95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742EF8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EB0899"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7CB59C29"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FD6F61B"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BE1B6D9"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D306479"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148B2DE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A6DD13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200D97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5A38EF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EAF457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508832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29C4D5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1505BE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2E2571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034646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4FC82B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6302C6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61255266"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AC47A2F"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24AC6EF5"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6297E4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00DF2CE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CC9BCE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261E6B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0DC707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3D3DBC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1A39FF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D3D6AF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83CD56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0D3AFCE"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40C2E1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250909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7C84DE4"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0A611DE4"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921234C"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6E904C6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19.</w:t>
            </w:r>
          </w:p>
        </w:tc>
        <w:tc>
          <w:tcPr>
            <w:tcW w:w="9922" w:type="dxa"/>
            <w:gridSpan w:val="14"/>
            <w:tcBorders>
              <w:top w:val="single" w:sz="4" w:space="0" w:color="auto"/>
              <w:left w:val="single" w:sz="4" w:space="0" w:color="auto"/>
              <w:bottom w:val="single" w:sz="4" w:space="0" w:color="auto"/>
              <w:right w:val="single" w:sz="4" w:space="0" w:color="auto"/>
            </w:tcBorders>
            <w:hideMark/>
          </w:tcPr>
          <w:p w14:paraId="30D07B90"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 xml:space="preserve">Apátfalva/2348 </w:t>
            </w:r>
            <w:proofErr w:type="gramStart"/>
            <w:r w:rsidRPr="00A819A9">
              <w:rPr>
                <w:rFonts w:ascii="Times New Roman" w:hAnsi="Times New Roman" w:cs="Times New Roman"/>
                <w:b/>
                <w:bCs/>
                <w:lang w:val="en-GB"/>
              </w:rPr>
              <w:t>–  HUGWOAIF</w:t>
            </w:r>
            <w:proofErr w:type="gramEnd"/>
            <w:r w:rsidRPr="00A819A9">
              <w:rPr>
                <w:rFonts w:ascii="Times New Roman" w:hAnsi="Times New Roman" w:cs="Times New Roman"/>
                <w:b/>
                <w:bCs/>
                <w:lang w:val="en-GB"/>
              </w:rPr>
              <w:t>544</w:t>
            </w:r>
          </w:p>
        </w:tc>
      </w:tr>
      <w:tr w:rsidR="006355BE" w:rsidRPr="00A819A9" w14:paraId="469F5B20"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1753E83D"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9012688"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0C2FF5F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FCC8C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AB0047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DA71DB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2BFE4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5C79D6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5ED37C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881A736"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0F874E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6A94A7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79A5F9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8530690"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42FBE2B"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7B8A9D0A"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6A77BCD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E94FC6C"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04A46D1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2F8D0A3"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E68BE2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354B0B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30B692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7CE5B8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29B349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73E900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628355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F92E11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0D1CF5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C0C78A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257E5B8B"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0AFFDA9"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0FB775A8"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C296C9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2C37F6C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A024DC2"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56E112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A94BA7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C1608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3A044C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67C43B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83DA14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F605784"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E0A241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616741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670A758"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AD0A0A7"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02718CBB"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3AA311D0"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CEF351A"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1FD4E67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5990ECF"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BD9F6EA"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E22F1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734AAF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A90A9D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AD16A1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EDFAFE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466CDA1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8F7404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06AC0A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A6DE272"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2494FB18"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095FB66C"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930A093"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398CFB8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709B1A0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942552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50C9DED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B76828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C7A0CCC"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149B7E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421629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FD16D1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051F00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27227F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07500E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AFAE21"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5B7DB2A" w14:textId="77777777" w:rsidR="00A819A9" w:rsidRPr="00A819A9" w:rsidRDefault="00A819A9" w:rsidP="00A819A9">
            <w:pPr>
              <w:spacing w:line="276" w:lineRule="auto"/>
              <w:rPr>
                <w:rFonts w:ascii="Times New Roman" w:hAnsi="Times New Roman" w:cs="Times New Roman"/>
                <w:b/>
                <w:lang w:val="en-GB"/>
              </w:rPr>
            </w:pPr>
          </w:p>
        </w:tc>
      </w:tr>
      <w:tr w:rsidR="00A819A9" w:rsidRPr="00A819A9" w14:paraId="4C97FE60" w14:textId="77777777" w:rsidTr="00370A85">
        <w:tc>
          <w:tcPr>
            <w:tcW w:w="426" w:type="dxa"/>
            <w:vMerge w:val="restart"/>
            <w:tcBorders>
              <w:top w:val="single" w:sz="4" w:space="0" w:color="auto"/>
              <w:left w:val="single" w:sz="4" w:space="0" w:color="auto"/>
              <w:bottom w:val="single" w:sz="4" w:space="0" w:color="auto"/>
              <w:right w:val="single" w:sz="4" w:space="0" w:color="auto"/>
            </w:tcBorders>
            <w:hideMark/>
          </w:tcPr>
          <w:p w14:paraId="37E610B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20.</w:t>
            </w:r>
          </w:p>
        </w:tc>
        <w:tc>
          <w:tcPr>
            <w:tcW w:w="9922" w:type="dxa"/>
            <w:gridSpan w:val="14"/>
            <w:tcBorders>
              <w:top w:val="single" w:sz="4" w:space="0" w:color="auto"/>
              <w:left w:val="single" w:sz="4" w:space="0" w:color="auto"/>
              <w:bottom w:val="single" w:sz="4" w:space="0" w:color="auto"/>
              <w:right w:val="single" w:sz="4" w:space="0" w:color="auto"/>
            </w:tcBorders>
            <w:hideMark/>
          </w:tcPr>
          <w:p w14:paraId="101D3C1E" w14:textId="77777777" w:rsidR="00A819A9" w:rsidRPr="00A819A9" w:rsidRDefault="00A819A9" w:rsidP="00A819A9">
            <w:pPr>
              <w:spacing w:line="276" w:lineRule="auto"/>
              <w:rPr>
                <w:rFonts w:ascii="Times New Roman" w:hAnsi="Times New Roman" w:cs="Times New Roman"/>
                <w:b/>
                <w:bCs/>
                <w:lang w:val="en-GB"/>
              </w:rPr>
            </w:pPr>
            <w:r w:rsidRPr="00A819A9">
              <w:rPr>
                <w:rFonts w:ascii="Times New Roman" w:hAnsi="Times New Roman" w:cs="Times New Roman"/>
                <w:b/>
                <w:bCs/>
                <w:lang w:val="en-GB"/>
              </w:rPr>
              <w:t>Nagylak/2350 – HUGWOAIG101</w:t>
            </w:r>
          </w:p>
        </w:tc>
      </w:tr>
      <w:tr w:rsidR="006355BE" w:rsidRPr="00A819A9" w14:paraId="017A883D"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7E067A8B"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5998263F"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Mediu</w:t>
            </w:r>
          </w:p>
        </w:tc>
        <w:tc>
          <w:tcPr>
            <w:tcW w:w="709" w:type="dxa"/>
            <w:tcBorders>
              <w:top w:val="single" w:sz="4" w:space="0" w:color="auto"/>
              <w:left w:val="single" w:sz="4" w:space="0" w:color="auto"/>
              <w:bottom w:val="single" w:sz="4" w:space="0" w:color="auto"/>
              <w:right w:val="single" w:sz="4" w:space="0" w:color="auto"/>
            </w:tcBorders>
          </w:tcPr>
          <w:p w14:paraId="3D00338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BC67AF1"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18675DC6"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0852FD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08882A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00901B5"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49349B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17F6D24"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08A9D07"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0B6C9B2"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F6480D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DAF07F6"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ED160C7"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62C25B4A"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4C94CBF"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49922B41"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Maxim</w:t>
            </w:r>
          </w:p>
        </w:tc>
        <w:tc>
          <w:tcPr>
            <w:tcW w:w="709" w:type="dxa"/>
            <w:tcBorders>
              <w:top w:val="single" w:sz="4" w:space="0" w:color="auto"/>
              <w:left w:val="single" w:sz="4" w:space="0" w:color="auto"/>
              <w:bottom w:val="single" w:sz="4" w:space="0" w:color="auto"/>
              <w:right w:val="single" w:sz="4" w:space="0" w:color="auto"/>
            </w:tcBorders>
          </w:tcPr>
          <w:p w14:paraId="0792493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20E717C"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4F245A9E"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0B53E8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42DC1A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A6AE501"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1E04031"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30B4FB3"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53FD4CD5"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7797A2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A50A7F3"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347F770"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AEC3537"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0BD985A"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55351DB1"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71C0FA25"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13495E6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0B7136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A6FE735"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20583B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289BEACD"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08B8359"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033A9709"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9C0D7BF"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7621B32A"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05E35A6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E0FFCE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66621C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572BA74A"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4AF8ABA3"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48A7FB3"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1051C90D"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Minim</w:t>
            </w:r>
          </w:p>
        </w:tc>
        <w:tc>
          <w:tcPr>
            <w:tcW w:w="709" w:type="dxa"/>
            <w:tcBorders>
              <w:top w:val="single" w:sz="4" w:space="0" w:color="auto"/>
              <w:left w:val="single" w:sz="4" w:space="0" w:color="auto"/>
              <w:bottom w:val="single" w:sz="4" w:space="0" w:color="auto"/>
              <w:right w:val="single" w:sz="4" w:space="0" w:color="auto"/>
            </w:tcBorders>
          </w:tcPr>
          <w:p w14:paraId="2C9AB517"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6220421"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2205387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D54C65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84AA50A"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62AA66D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E3944C4"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60FDF2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19F1C899"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BA943B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57987F4D"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10589E7E"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32C5025E" w14:textId="77777777" w:rsidR="00A819A9" w:rsidRPr="00A819A9" w:rsidRDefault="00A819A9" w:rsidP="00A819A9">
            <w:pPr>
              <w:spacing w:line="276" w:lineRule="auto"/>
              <w:rPr>
                <w:rFonts w:ascii="Times New Roman" w:hAnsi="Times New Roman" w:cs="Times New Roman"/>
                <w:b/>
                <w:lang w:val="en-GB"/>
              </w:rPr>
            </w:pPr>
          </w:p>
        </w:tc>
      </w:tr>
      <w:tr w:rsidR="006355BE" w:rsidRPr="00A819A9" w14:paraId="0AF68533" w14:textId="77777777" w:rsidTr="00370A85">
        <w:tc>
          <w:tcPr>
            <w:tcW w:w="426" w:type="dxa"/>
            <w:vMerge/>
            <w:tcBorders>
              <w:top w:val="single" w:sz="4" w:space="0" w:color="auto"/>
              <w:left w:val="single" w:sz="4" w:space="0" w:color="auto"/>
              <w:bottom w:val="single" w:sz="4" w:space="0" w:color="auto"/>
              <w:right w:val="single" w:sz="4" w:space="0" w:color="auto"/>
            </w:tcBorders>
            <w:vAlign w:val="center"/>
            <w:hideMark/>
          </w:tcPr>
          <w:p w14:paraId="40DD5DBD" w14:textId="77777777" w:rsidR="00A819A9" w:rsidRPr="00A819A9" w:rsidRDefault="00A819A9" w:rsidP="00A819A9">
            <w:pPr>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14:paraId="0761E71E" w14:textId="77777777" w:rsidR="00A819A9" w:rsidRPr="00A819A9" w:rsidRDefault="00A819A9" w:rsidP="00A819A9">
            <w:pPr>
              <w:spacing w:line="276" w:lineRule="auto"/>
              <w:rPr>
                <w:rFonts w:ascii="Times New Roman" w:hAnsi="Times New Roman" w:cs="Times New Roman"/>
                <w:b/>
                <w:lang w:val="en-GB"/>
              </w:rPr>
            </w:pPr>
            <w:r w:rsidRPr="00A819A9">
              <w:rPr>
                <w:rFonts w:ascii="Times New Roman" w:hAnsi="Times New Roman" w:cs="Times New Roman"/>
                <w:b/>
                <w:lang w:val="en-GB"/>
              </w:rPr>
              <w:t>Ziua</w:t>
            </w:r>
          </w:p>
        </w:tc>
        <w:tc>
          <w:tcPr>
            <w:tcW w:w="709" w:type="dxa"/>
            <w:tcBorders>
              <w:top w:val="single" w:sz="4" w:space="0" w:color="auto"/>
              <w:left w:val="single" w:sz="4" w:space="0" w:color="auto"/>
              <w:bottom w:val="single" w:sz="4" w:space="0" w:color="auto"/>
              <w:right w:val="single" w:sz="4" w:space="0" w:color="auto"/>
            </w:tcBorders>
          </w:tcPr>
          <w:p w14:paraId="51EC1A00"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69AE635D"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6226E02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0872B55B"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33A40E78"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7CBE417"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23FA1FAC"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D9DD0BE" w14:textId="77777777" w:rsidR="00A819A9" w:rsidRPr="00A819A9" w:rsidRDefault="00A819A9" w:rsidP="00A819A9">
            <w:pPr>
              <w:spacing w:line="276" w:lineRule="auto"/>
              <w:rPr>
                <w:rFonts w:ascii="Times New Roman" w:hAnsi="Times New Roman" w:cs="Times New Roman"/>
                <w:b/>
                <w:lang w:val="en-GB"/>
              </w:rPr>
            </w:pPr>
          </w:p>
        </w:tc>
        <w:tc>
          <w:tcPr>
            <w:tcW w:w="567" w:type="dxa"/>
            <w:tcBorders>
              <w:top w:val="single" w:sz="4" w:space="0" w:color="auto"/>
              <w:left w:val="single" w:sz="4" w:space="0" w:color="auto"/>
              <w:bottom w:val="single" w:sz="4" w:space="0" w:color="auto"/>
              <w:right w:val="single" w:sz="4" w:space="0" w:color="auto"/>
            </w:tcBorders>
          </w:tcPr>
          <w:p w14:paraId="3A5DD8E6" w14:textId="77777777" w:rsidR="00A819A9" w:rsidRPr="00A819A9" w:rsidRDefault="00A819A9" w:rsidP="00A819A9">
            <w:pPr>
              <w:spacing w:line="276" w:lineRule="auto"/>
              <w:rPr>
                <w:rFonts w:ascii="Times New Roman" w:hAnsi="Times New Roman" w:cs="Times New Roman"/>
                <w:b/>
                <w:lang w:val="en-GB"/>
              </w:rPr>
            </w:pPr>
          </w:p>
        </w:tc>
        <w:tc>
          <w:tcPr>
            <w:tcW w:w="708" w:type="dxa"/>
            <w:tcBorders>
              <w:top w:val="single" w:sz="4" w:space="0" w:color="auto"/>
              <w:left w:val="single" w:sz="4" w:space="0" w:color="auto"/>
              <w:bottom w:val="single" w:sz="4" w:space="0" w:color="auto"/>
              <w:right w:val="single" w:sz="4" w:space="0" w:color="auto"/>
            </w:tcBorders>
          </w:tcPr>
          <w:p w14:paraId="3D56BB28"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4356D1EF" w14:textId="77777777" w:rsidR="00A819A9" w:rsidRPr="00A819A9" w:rsidRDefault="00A819A9" w:rsidP="00A819A9">
            <w:pPr>
              <w:spacing w:line="276" w:lineRule="auto"/>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tcPr>
          <w:p w14:paraId="74C0A6F2" w14:textId="77777777" w:rsidR="00A819A9" w:rsidRPr="00A819A9" w:rsidRDefault="00A819A9" w:rsidP="00A819A9">
            <w:pPr>
              <w:spacing w:line="276" w:lineRule="auto"/>
              <w:rPr>
                <w:rFonts w:ascii="Times New Roman" w:hAnsi="Times New Roman" w:cs="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1DD18C0D" w14:textId="77777777" w:rsidR="00A819A9" w:rsidRPr="00A819A9" w:rsidRDefault="00A819A9" w:rsidP="00A819A9">
            <w:pPr>
              <w:spacing w:line="276" w:lineRule="auto"/>
              <w:rPr>
                <w:rFonts w:ascii="Times New Roman" w:hAnsi="Times New Roman" w:cs="Times New Roman"/>
                <w:b/>
                <w:lang w:val="en-GB"/>
              </w:rPr>
            </w:pPr>
          </w:p>
        </w:tc>
      </w:tr>
    </w:tbl>
    <w:p w14:paraId="4D8DF98B" w14:textId="77777777" w:rsidR="00A819A9" w:rsidRPr="00A819A9" w:rsidRDefault="00A819A9" w:rsidP="00A819A9">
      <w:pPr>
        <w:spacing w:line="276" w:lineRule="auto"/>
        <w:rPr>
          <w:rFonts w:ascii="Times New Roman" w:hAnsi="Times New Roman" w:cs="Times New Roman"/>
          <w:b/>
          <w:u w:val="single"/>
          <w:lang w:val="en-GB"/>
        </w:rPr>
      </w:pPr>
    </w:p>
    <w:p w14:paraId="5AAB26B5" w14:textId="77777777" w:rsidR="00A819A9" w:rsidRPr="00A819A9" w:rsidRDefault="00A819A9" w:rsidP="00A819A9">
      <w:pPr>
        <w:spacing w:line="276" w:lineRule="auto"/>
        <w:rPr>
          <w:rFonts w:ascii="Times New Roman" w:hAnsi="Times New Roman" w:cs="Times New Roman"/>
          <w:b/>
          <w:lang w:val="it-IT"/>
        </w:rPr>
      </w:pPr>
      <w:r w:rsidRPr="00A819A9">
        <w:rPr>
          <w:rFonts w:ascii="Times New Roman" w:hAnsi="Times New Roman" w:cs="Times New Roman"/>
          <w:b/>
          <w:u w:val="single"/>
          <w:lang w:val="it-IT"/>
        </w:rPr>
        <w:t>Frecvenţa transmiterii</w:t>
      </w:r>
      <w:r w:rsidRPr="00A819A9">
        <w:rPr>
          <w:rFonts w:ascii="Times New Roman" w:hAnsi="Times New Roman" w:cs="Times New Roman"/>
          <w:b/>
          <w:lang w:val="it-IT"/>
        </w:rPr>
        <w:t>:  anual, până la data de 30 iunie a anului următor.</w:t>
      </w:r>
    </w:p>
    <w:p w14:paraId="72F8C617" w14:textId="77777777" w:rsidR="00A819A9" w:rsidRPr="00A819A9" w:rsidRDefault="00A819A9" w:rsidP="00A819A9">
      <w:pPr>
        <w:spacing w:line="276" w:lineRule="auto"/>
        <w:rPr>
          <w:rFonts w:ascii="Times New Roman" w:hAnsi="Times New Roman" w:cs="Times New Roman"/>
          <w:b/>
          <w:u w:val="single"/>
          <w:lang w:val="it-IT"/>
        </w:rPr>
      </w:pPr>
    </w:p>
    <w:p w14:paraId="4CD4667A"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u w:val="single"/>
          <w:lang w:val="fr-FR"/>
        </w:rPr>
        <w:t xml:space="preserve">Modul de </w:t>
      </w:r>
      <w:proofErr w:type="gramStart"/>
      <w:r w:rsidRPr="00A819A9">
        <w:rPr>
          <w:rFonts w:ascii="Times New Roman" w:hAnsi="Times New Roman" w:cs="Times New Roman"/>
          <w:b/>
          <w:u w:val="single"/>
          <w:lang w:val="fr-FR"/>
        </w:rPr>
        <w:t>transmitere</w:t>
      </w:r>
      <w:r w:rsidRPr="00A819A9">
        <w:rPr>
          <w:rFonts w:ascii="Times New Roman" w:hAnsi="Times New Roman" w:cs="Times New Roman"/>
          <w:b/>
          <w:lang w:val="fr-FR"/>
        </w:rPr>
        <w:t>:</w:t>
      </w:r>
      <w:proofErr w:type="gramEnd"/>
      <w:r w:rsidRPr="00A819A9">
        <w:rPr>
          <w:rFonts w:ascii="Times New Roman" w:hAnsi="Times New Roman" w:cs="Times New Roman"/>
          <w:b/>
          <w:lang w:val="fr-FR"/>
        </w:rPr>
        <w:t xml:space="preserve"> OVF va stoca datele pe serverul FTP propriu şi le va transmite pe serverul FTP de la INHGA. Datele vor rămâne stocate pe serverul FTP al INHGA timp de 30 de zile.</w:t>
      </w:r>
    </w:p>
    <w:p w14:paraId="0B6C358F" w14:textId="77777777" w:rsidR="00A819A9" w:rsidRPr="00A819A9" w:rsidRDefault="00A819A9" w:rsidP="00A819A9">
      <w:pPr>
        <w:spacing w:line="276" w:lineRule="auto"/>
        <w:rPr>
          <w:rFonts w:ascii="Times New Roman" w:hAnsi="Times New Roman" w:cs="Times New Roman"/>
          <w:b/>
          <w:u w:val="single"/>
          <w:lang w:val="fr-FR"/>
        </w:rPr>
      </w:pPr>
    </w:p>
    <w:p w14:paraId="514F5D41"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u w:val="single"/>
          <w:lang w:val="fr-FR"/>
        </w:rPr>
        <w:lastRenderedPageBreak/>
        <w:t xml:space="preserve">Forma de </w:t>
      </w:r>
      <w:proofErr w:type="gramStart"/>
      <w:r w:rsidRPr="00A819A9">
        <w:rPr>
          <w:rFonts w:ascii="Times New Roman" w:hAnsi="Times New Roman" w:cs="Times New Roman"/>
          <w:b/>
          <w:u w:val="single"/>
          <w:lang w:val="fr-FR"/>
        </w:rPr>
        <w:t>transmitere:</w:t>
      </w:r>
      <w:proofErr w:type="gramEnd"/>
      <w:r w:rsidRPr="00A819A9">
        <w:rPr>
          <w:rFonts w:ascii="Times New Roman" w:hAnsi="Times New Roman" w:cs="Times New Roman"/>
          <w:b/>
          <w:lang w:val="fr-FR"/>
        </w:rPr>
        <w:t xml:space="preserve"> tabel excel</w:t>
      </w:r>
    </w:p>
    <w:p w14:paraId="6CB96A31" w14:textId="77777777" w:rsidR="00A819A9" w:rsidRPr="00A819A9" w:rsidRDefault="00A819A9" w:rsidP="00A819A9">
      <w:pPr>
        <w:spacing w:line="276" w:lineRule="auto"/>
        <w:rPr>
          <w:rFonts w:ascii="Times New Roman" w:hAnsi="Times New Roman" w:cs="Times New Roman"/>
          <w:b/>
          <w:lang w:val="fr-FR"/>
        </w:rPr>
      </w:pPr>
    </w:p>
    <w:p w14:paraId="5D373271" w14:textId="202BC301" w:rsidR="00B567BF" w:rsidRPr="00B567BF" w:rsidRDefault="00A819A9" w:rsidP="00A819A9">
      <w:pPr>
        <w:spacing w:line="276" w:lineRule="auto"/>
        <w:rPr>
          <w:rFonts w:ascii="Times New Roman" w:hAnsi="Times New Roman" w:cs="Times New Roman"/>
          <w:lang w:val="fr-FR"/>
        </w:rPr>
      </w:pPr>
      <w:r w:rsidRPr="00A819A9">
        <w:rPr>
          <w:rFonts w:ascii="Times New Roman" w:hAnsi="Times New Roman" w:cs="Times New Roman"/>
          <w:b/>
          <w:u w:val="single"/>
          <w:lang w:val="fr-FR"/>
        </w:rPr>
        <w:t xml:space="preserve">Modul de completare a datelor </w:t>
      </w:r>
      <w:proofErr w:type="gramStart"/>
      <w:r w:rsidRPr="00A819A9">
        <w:rPr>
          <w:rFonts w:ascii="Times New Roman" w:hAnsi="Times New Roman" w:cs="Times New Roman"/>
          <w:b/>
          <w:u w:val="single"/>
          <w:lang w:val="fr-FR"/>
        </w:rPr>
        <w:t>lipsă</w:t>
      </w:r>
      <w:r w:rsidRPr="00A819A9">
        <w:rPr>
          <w:rFonts w:ascii="Times New Roman" w:hAnsi="Times New Roman" w:cs="Times New Roman"/>
          <w:b/>
          <w:lang w:val="fr-FR"/>
        </w:rPr>
        <w:t>:</w:t>
      </w:r>
      <w:proofErr w:type="gramEnd"/>
      <w:r w:rsidRPr="00A819A9">
        <w:rPr>
          <w:rFonts w:ascii="Times New Roman" w:hAnsi="Times New Roman" w:cs="Times New Roman"/>
          <w:b/>
          <w:lang w:val="fr-FR"/>
        </w:rPr>
        <w:t xml:space="preserve"> Datele lipsă ce se pot recupera din informările anuale vor fi transmise până la data de 31 august al anului următor</w:t>
      </w:r>
    </w:p>
    <w:p w14:paraId="2997095F" w14:textId="77777777" w:rsidR="00B567BF" w:rsidRPr="00B567BF" w:rsidRDefault="00B567BF" w:rsidP="00B567BF">
      <w:pPr>
        <w:rPr>
          <w:rFonts w:ascii="Times New Roman" w:hAnsi="Times New Roman" w:cs="Times New Roman"/>
          <w:lang w:val="fr-FR"/>
        </w:rPr>
      </w:pPr>
      <w:r w:rsidRPr="00B567BF">
        <w:rPr>
          <w:rFonts w:ascii="Times New Roman" w:hAnsi="Times New Roman" w:cs="Times New Roman"/>
          <w:lang w:val="fr-FR"/>
        </w:rPr>
        <w:br w:type="page"/>
      </w:r>
    </w:p>
    <w:p w14:paraId="19F96BD5" w14:textId="77777777" w:rsidR="00DE66CE" w:rsidRDefault="00DE66CE" w:rsidP="003019EF">
      <w:pPr>
        <w:jc w:val="right"/>
        <w:rPr>
          <w:rFonts w:ascii="Times New Roman" w:hAnsi="Times New Roman" w:cs="Times New Roman"/>
          <w:b/>
        </w:rPr>
        <w:sectPr w:rsidR="00DE66CE" w:rsidSect="00282063">
          <w:footerReference w:type="default" r:id="rId8"/>
          <w:pgSz w:w="11907" w:h="16840" w:code="9"/>
          <w:pgMar w:top="680" w:right="1134" w:bottom="720" w:left="907" w:header="561" w:footer="561" w:gutter="0"/>
          <w:cols w:space="720"/>
          <w:titlePg/>
          <w:docGrid w:linePitch="326"/>
        </w:sectPr>
      </w:pPr>
    </w:p>
    <w:p w14:paraId="2404D752" w14:textId="77777777" w:rsidR="003019EF" w:rsidRPr="003019EF" w:rsidRDefault="003019EF" w:rsidP="003019EF">
      <w:pPr>
        <w:jc w:val="right"/>
        <w:rPr>
          <w:rFonts w:ascii="Times New Roman" w:hAnsi="Times New Roman" w:cs="Times New Roman"/>
          <w:b/>
        </w:rPr>
      </w:pPr>
      <w:r w:rsidRPr="003019EF">
        <w:rPr>
          <w:rFonts w:ascii="Times New Roman" w:hAnsi="Times New Roman" w:cs="Times New Roman"/>
          <w:b/>
        </w:rPr>
        <w:lastRenderedPageBreak/>
        <w:t>Anexa nr. 8</w:t>
      </w:r>
    </w:p>
    <w:p w14:paraId="68C52680" w14:textId="77777777" w:rsidR="003019EF" w:rsidRPr="003019EF" w:rsidRDefault="003019EF" w:rsidP="003019EF">
      <w:pPr>
        <w:jc w:val="right"/>
        <w:rPr>
          <w:rFonts w:ascii="Times New Roman" w:hAnsi="Times New Roman" w:cs="Times New Roman"/>
          <w:b/>
        </w:rPr>
      </w:pPr>
      <w:r w:rsidRPr="003019EF">
        <w:rPr>
          <w:rFonts w:ascii="Times New Roman" w:hAnsi="Times New Roman" w:cs="Times New Roman"/>
          <w:b/>
        </w:rPr>
        <w:t>la Protocolul Sesiunii a XXXVI-a</w:t>
      </w:r>
    </w:p>
    <w:p w14:paraId="6E62E1CD" w14:textId="77777777" w:rsidR="003019EF" w:rsidRPr="003019EF" w:rsidRDefault="003019EF" w:rsidP="003019EF">
      <w:pPr>
        <w:jc w:val="right"/>
        <w:rPr>
          <w:rFonts w:ascii="Times New Roman" w:hAnsi="Times New Roman" w:cs="Times New Roman"/>
          <w:b/>
        </w:rPr>
      </w:pPr>
      <w:r w:rsidRPr="003019EF">
        <w:rPr>
          <w:rFonts w:ascii="Times New Roman" w:hAnsi="Times New Roman" w:cs="Times New Roman"/>
          <w:b/>
        </w:rPr>
        <w:t>a Comisiei hidrotehnice româno-ungare</w:t>
      </w:r>
    </w:p>
    <w:p w14:paraId="627D657D" w14:textId="77777777" w:rsidR="003019EF" w:rsidRPr="003019EF" w:rsidRDefault="003019EF" w:rsidP="003019EF">
      <w:pPr>
        <w:jc w:val="right"/>
        <w:rPr>
          <w:rFonts w:ascii="Times New Roman" w:hAnsi="Times New Roman" w:cs="Times New Roman"/>
          <w:b/>
        </w:rPr>
      </w:pPr>
      <w:r w:rsidRPr="003019EF">
        <w:rPr>
          <w:rFonts w:ascii="Times New Roman" w:hAnsi="Times New Roman" w:cs="Times New Roman"/>
          <w:b/>
        </w:rPr>
        <w:t>semnat la Băile 1 Mai, în data de 9 mai 2025</w:t>
      </w:r>
    </w:p>
    <w:p w14:paraId="7FAB5B86" w14:textId="77777777" w:rsidR="003019EF" w:rsidRPr="003019EF" w:rsidRDefault="003019EF" w:rsidP="003019EF">
      <w:pPr>
        <w:jc w:val="right"/>
        <w:rPr>
          <w:rFonts w:ascii="Times New Roman" w:hAnsi="Times New Roman" w:cs="Times New Roman"/>
          <w:u w:val="single"/>
          <w:lang w:val="pt-PT"/>
        </w:rPr>
      </w:pPr>
    </w:p>
    <w:p w14:paraId="6BE33231" w14:textId="77777777" w:rsidR="003019EF" w:rsidRPr="003019EF" w:rsidRDefault="003019EF" w:rsidP="003019EF">
      <w:pPr>
        <w:jc w:val="right"/>
        <w:rPr>
          <w:rFonts w:ascii="Times New Roman" w:hAnsi="Times New Roman" w:cs="Times New Roman"/>
          <w:b/>
        </w:rPr>
      </w:pPr>
      <w:r w:rsidRPr="003019EF">
        <w:rPr>
          <w:rFonts w:ascii="Times New Roman" w:hAnsi="Times New Roman" w:cs="Times New Roman"/>
          <w:b/>
        </w:rPr>
        <w:t>Anexa nr. 7b</w:t>
      </w:r>
    </w:p>
    <w:p w14:paraId="06096E3A" w14:textId="77777777" w:rsidR="003019EF" w:rsidRPr="003019EF" w:rsidRDefault="003019EF" w:rsidP="003019EF">
      <w:pPr>
        <w:jc w:val="right"/>
        <w:rPr>
          <w:rFonts w:ascii="Times New Roman" w:hAnsi="Times New Roman" w:cs="Times New Roman"/>
          <w:b/>
        </w:rPr>
      </w:pPr>
      <w:r w:rsidRPr="003019EF">
        <w:rPr>
          <w:rFonts w:ascii="Times New Roman" w:hAnsi="Times New Roman" w:cs="Times New Roman"/>
          <w:b/>
        </w:rPr>
        <w:t>la Regulamentul privind transmiterea reciprocă a datelor şi informaţiilor</w:t>
      </w:r>
    </w:p>
    <w:p w14:paraId="32D65441" w14:textId="77777777" w:rsidR="003019EF" w:rsidRPr="003019EF" w:rsidRDefault="003019EF" w:rsidP="003019EF">
      <w:pPr>
        <w:jc w:val="right"/>
        <w:rPr>
          <w:rFonts w:ascii="Times New Roman" w:hAnsi="Times New Roman" w:cs="Times New Roman"/>
          <w:b/>
        </w:rPr>
      </w:pPr>
      <w:r w:rsidRPr="003019EF">
        <w:rPr>
          <w:rFonts w:ascii="Times New Roman" w:hAnsi="Times New Roman" w:cs="Times New Roman"/>
          <w:b/>
        </w:rPr>
        <w:t xml:space="preserve"> meteorologice şi hidrologice între România şi Ungaria</w:t>
      </w:r>
    </w:p>
    <w:p w14:paraId="636B0965" w14:textId="77777777" w:rsidR="003019EF" w:rsidRPr="003019EF" w:rsidRDefault="003019EF" w:rsidP="003019EF">
      <w:pPr>
        <w:jc w:val="right"/>
        <w:rPr>
          <w:rFonts w:ascii="Times New Roman" w:hAnsi="Times New Roman" w:cs="Times New Roman"/>
          <w:b/>
        </w:rPr>
      </w:pPr>
    </w:p>
    <w:p w14:paraId="1C5441FC" w14:textId="77777777" w:rsidR="003019EF" w:rsidRPr="003019EF" w:rsidRDefault="003019EF" w:rsidP="003019EF">
      <w:pPr>
        <w:spacing w:line="276" w:lineRule="auto"/>
        <w:rPr>
          <w:rFonts w:ascii="Times New Roman" w:hAnsi="Times New Roman" w:cs="Times New Roman"/>
          <w:b/>
        </w:rPr>
      </w:pPr>
      <w:r w:rsidRPr="003019EF">
        <w:rPr>
          <w:rFonts w:ascii="Times New Roman" w:hAnsi="Times New Roman" w:cs="Times New Roman"/>
          <w:b/>
        </w:rPr>
        <w:t>Niveluri caracteristice ale apelor subterane în anul _________</w:t>
      </w:r>
    </w:p>
    <w:p w14:paraId="67740F4D" w14:textId="77777777" w:rsidR="003019EF" w:rsidRPr="003019EF" w:rsidRDefault="003019EF" w:rsidP="003019EF">
      <w:pPr>
        <w:spacing w:line="276" w:lineRule="auto"/>
        <w:rPr>
          <w:rFonts w:ascii="Times New Roman" w:hAnsi="Times New Roman" w:cs="Times New Roman"/>
          <w:b/>
          <w:u w:val="single"/>
        </w:rPr>
      </w:pPr>
    </w:p>
    <w:p w14:paraId="6A7BE3FF" w14:textId="77777777" w:rsidR="003019EF" w:rsidRPr="003019EF" w:rsidRDefault="003019EF" w:rsidP="003019EF">
      <w:pPr>
        <w:spacing w:line="276" w:lineRule="auto"/>
        <w:rPr>
          <w:rFonts w:ascii="Times New Roman" w:hAnsi="Times New Roman" w:cs="Times New Roman"/>
          <w:b/>
        </w:rPr>
      </w:pPr>
      <w:r w:rsidRPr="003019EF">
        <w:rPr>
          <w:rFonts w:ascii="Times New Roman" w:hAnsi="Times New Roman" w:cs="Times New Roman"/>
          <w:b/>
        </w:rPr>
        <w:t>Calitatea apelor subterane în anul:</w:t>
      </w:r>
    </w:p>
    <w:p w14:paraId="2DE6A479" w14:textId="77777777" w:rsidR="003019EF" w:rsidRPr="003019EF" w:rsidRDefault="003019EF" w:rsidP="003019EF">
      <w:pPr>
        <w:spacing w:line="276" w:lineRule="auto"/>
        <w:rPr>
          <w:rFonts w:ascii="Times New Roman" w:hAnsi="Times New Roman" w:cs="Times New Roman"/>
          <w:b/>
        </w:rPr>
      </w:pPr>
    </w:p>
    <w:p w14:paraId="044092F2" w14:textId="77777777" w:rsidR="003019EF" w:rsidRPr="003019EF" w:rsidRDefault="003019EF" w:rsidP="003019EF">
      <w:pPr>
        <w:spacing w:line="276" w:lineRule="auto"/>
        <w:rPr>
          <w:rFonts w:ascii="Times New Roman" w:hAnsi="Times New Roman" w:cs="Times New Roman"/>
        </w:rPr>
      </w:pPr>
      <w:r w:rsidRPr="003019EF">
        <w:rPr>
          <w:rFonts w:ascii="Times New Roman" w:hAnsi="Times New Roman" w:cs="Times New Roman"/>
          <w:b/>
        </w:rPr>
        <w:t>DIN PARTEA ROMÂNĂ:</w:t>
      </w:r>
    </w:p>
    <w:p w14:paraId="3C52115A" w14:textId="77777777" w:rsidR="003019EF" w:rsidRPr="003019EF" w:rsidRDefault="003019EF" w:rsidP="003019EF">
      <w:pPr>
        <w:spacing w:line="276" w:lineRule="auto"/>
        <w:rPr>
          <w:rFonts w:ascii="Times New Roman" w:hAnsi="Times New Roman" w:cs="Times New Roman"/>
          <w:b/>
        </w:rPr>
      </w:pPr>
      <w:r w:rsidRPr="003019EF">
        <w:rPr>
          <w:rFonts w:ascii="Times New Roman" w:hAnsi="Times New Roman" w:cs="Times New Roman"/>
          <w:b/>
        </w:rPr>
        <w:t>Se va transmite tabelul următor:</w:t>
      </w:r>
    </w:p>
    <w:tbl>
      <w:tblPr>
        <w:tblW w:w="14451" w:type="dxa"/>
        <w:jc w:val="center"/>
        <w:tblLayout w:type="fixed"/>
        <w:tblCellMar>
          <w:left w:w="0" w:type="dxa"/>
          <w:right w:w="0" w:type="dxa"/>
        </w:tblCellMar>
        <w:tblLook w:val="01E0" w:firstRow="1" w:lastRow="1" w:firstColumn="1" w:lastColumn="1" w:noHBand="0" w:noVBand="0"/>
      </w:tblPr>
      <w:tblGrid>
        <w:gridCol w:w="559"/>
        <w:gridCol w:w="783"/>
        <w:gridCol w:w="1251"/>
        <w:gridCol w:w="1417"/>
        <w:gridCol w:w="851"/>
        <w:gridCol w:w="660"/>
        <w:gridCol w:w="567"/>
        <w:gridCol w:w="567"/>
        <w:gridCol w:w="425"/>
        <w:gridCol w:w="425"/>
        <w:gridCol w:w="425"/>
        <w:gridCol w:w="426"/>
        <w:gridCol w:w="425"/>
        <w:gridCol w:w="425"/>
        <w:gridCol w:w="425"/>
        <w:gridCol w:w="426"/>
        <w:gridCol w:w="465"/>
        <w:gridCol w:w="450"/>
        <w:gridCol w:w="450"/>
        <w:gridCol w:w="630"/>
        <w:gridCol w:w="450"/>
        <w:gridCol w:w="720"/>
        <w:gridCol w:w="630"/>
        <w:gridCol w:w="599"/>
      </w:tblGrid>
      <w:tr w:rsidR="003019EF" w:rsidRPr="003019EF" w14:paraId="3429E4CA" w14:textId="77777777" w:rsidTr="00B711FE">
        <w:trPr>
          <w:cantSplit/>
          <w:trHeight w:hRule="exact" w:val="700"/>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33706F74"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Nr. Crt.</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7B709319"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Indicativ foraj</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28C81DBF"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Localitatea</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2029DF03" w14:textId="77777777" w:rsidR="003019EF" w:rsidRPr="003019EF" w:rsidRDefault="003019EF" w:rsidP="003019EF">
            <w:pPr>
              <w:spacing w:line="276" w:lineRule="auto"/>
              <w:jc w:val="center"/>
              <w:rPr>
                <w:rFonts w:ascii="Times New Roman" w:hAnsi="Times New Roman" w:cs="Times New Roman"/>
                <w:sz w:val="16"/>
                <w:szCs w:val="16"/>
                <w:lang w:val="fr-FR"/>
              </w:rPr>
            </w:pPr>
            <w:r w:rsidRPr="003019EF">
              <w:rPr>
                <w:rFonts w:ascii="Times New Roman" w:hAnsi="Times New Roman" w:cs="Times New Roman"/>
                <w:b/>
                <w:i/>
                <w:sz w:val="16"/>
                <w:szCs w:val="16"/>
                <w:lang w:val="fr-FR"/>
              </w:rPr>
              <w:t>Codul UE al forajului (WISE)</w:t>
            </w:r>
          </w:p>
        </w:tc>
        <w:tc>
          <w:tcPr>
            <w:tcW w:w="851" w:type="dxa"/>
            <w:vMerge w:val="restart"/>
            <w:tcBorders>
              <w:top w:val="single" w:sz="6" w:space="0" w:color="000000"/>
              <w:left w:val="single" w:sz="6" w:space="0" w:color="000000"/>
              <w:bottom w:val="single" w:sz="6" w:space="0" w:color="000000"/>
              <w:right w:val="single" w:sz="6" w:space="0" w:color="000000"/>
            </w:tcBorders>
            <w:vAlign w:val="center"/>
            <w:hideMark/>
          </w:tcPr>
          <w:p w14:paraId="015D3988" w14:textId="77777777" w:rsidR="003019EF" w:rsidRPr="003019EF" w:rsidRDefault="003019EF" w:rsidP="003019EF">
            <w:pPr>
              <w:spacing w:line="276" w:lineRule="auto"/>
              <w:jc w:val="center"/>
              <w:rPr>
                <w:rFonts w:ascii="Times New Roman" w:hAnsi="Times New Roman" w:cs="Times New Roman"/>
                <w:b/>
                <w:i/>
                <w:sz w:val="16"/>
                <w:szCs w:val="16"/>
                <w:lang w:val="it-IT"/>
              </w:rPr>
            </w:pPr>
            <w:r w:rsidRPr="003019EF">
              <w:rPr>
                <w:rFonts w:ascii="Times New Roman" w:hAnsi="Times New Roman" w:cs="Times New Roman"/>
                <w:b/>
                <w:i/>
                <w:sz w:val="16"/>
                <w:szCs w:val="16"/>
                <w:lang w:val="it-IT"/>
              </w:rPr>
              <w:t>Data recoltarii</w:t>
            </w:r>
          </w:p>
          <w:p w14:paraId="7074B5CC" w14:textId="77777777" w:rsidR="003019EF" w:rsidRPr="003019EF" w:rsidRDefault="003019EF" w:rsidP="003019EF">
            <w:pPr>
              <w:spacing w:line="276" w:lineRule="auto"/>
              <w:jc w:val="center"/>
              <w:rPr>
                <w:rFonts w:ascii="Times New Roman" w:hAnsi="Times New Roman" w:cs="Times New Roman"/>
                <w:b/>
                <w:sz w:val="16"/>
                <w:szCs w:val="16"/>
                <w:lang w:val="it-IT"/>
              </w:rPr>
            </w:pPr>
            <w:r w:rsidRPr="003019EF">
              <w:rPr>
                <w:rFonts w:ascii="Times New Roman" w:hAnsi="Times New Roman" w:cs="Times New Roman"/>
                <w:b/>
                <w:sz w:val="16"/>
                <w:szCs w:val="16"/>
                <w:lang w:val="it-IT"/>
              </w:rPr>
              <w:t>zi, luna, an</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86F576F" w14:textId="77777777" w:rsidR="003019EF" w:rsidRPr="003019EF" w:rsidRDefault="003019EF" w:rsidP="003019EF">
            <w:pPr>
              <w:spacing w:line="276" w:lineRule="auto"/>
              <w:jc w:val="center"/>
              <w:rPr>
                <w:rFonts w:ascii="Times New Roman" w:hAnsi="Times New Roman" w:cs="Times New Roman"/>
                <w:b/>
                <w:i/>
                <w:sz w:val="16"/>
                <w:szCs w:val="16"/>
                <w:lang w:val="en-US"/>
              </w:rPr>
            </w:pPr>
            <w:r w:rsidRPr="003019EF">
              <w:rPr>
                <w:rFonts w:ascii="Times New Roman" w:hAnsi="Times New Roman" w:cs="Times New Roman"/>
                <w:b/>
                <w:i/>
                <w:sz w:val="16"/>
                <w:szCs w:val="16"/>
                <w:lang w:val="en-US"/>
              </w:rPr>
              <w:t>O2</w:t>
            </w:r>
          </w:p>
          <w:p w14:paraId="727A1A28"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dizolvat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14A72C2"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pH</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0214AA1" w14:textId="77777777" w:rsidR="003019EF" w:rsidRPr="003019EF" w:rsidRDefault="003019EF" w:rsidP="003019EF">
            <w:pPr>
              <w:spacing w:line="276" w:lineRule="auto"/>
              <w:jc w:val="center"/>
              <w:rPr>
                <w:rFonts w:ascii="Times New Roman" w:hAnsi="Times New Roman" w:cs="Times New Roman"/>
                <w:b/>
                <w:i/>
                <w:sz w:val="16"/>
                <w:szCs w:val="16"/>
                <w:lang w:val="en-US"/>
              </w:rPr>
            </w:pPr>
            <w:r w:rsidRPr="003019EF">
              <w:rPr>
                <w:rFonts w:ascii="Times New Roman" w:hAnsi="Times New Roman" w:cs="Times New Roman"/>
                <w:b/>
                <w:i/>
                <w:sz w:val="16"/>
                <w:szCs w:val="16"/>
                <w:lang w:val="en-US"/>
              </w:rPr>
              <w:t>Conduc</w:t>
            </w:r>
          </w:p>
          <w:p w14:paraId="0838C747"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tivitate</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05419888"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NO3</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4085538D"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NH 4</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55E32043"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T</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05599498"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Na</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58A62E0F"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K</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7A41E10B"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Ca</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4C635CE7"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1AEFF824"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PO4</w:t>
            </w:r>
          </w:p>
        </w:tc>
        <w:tc>
          <w:tcPr>
            <w:tcW w:w="465" w:type="dxa"/>
            <w:tcBorders>
              <w:top w:val="single" w:sz="6" w:space="0" w:color="000000"/>
              <w:left w:val="single" w:sz="6" w:space="0" w:color="000000"/>
              <w:bottom w:val="single" w:sz="6" w:space="0" w:color="000000"/>
              <w:right w:val="single" w:sz="6" w:space="0" w:color="000000"/>
            </w:tcBorders>
            <w:vAlign w:val="center"/>
            <w:hideMark/>
          </w:tcPr>
          <w:p w14:paraId="030F37FA"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NO2</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79E31C74"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Cl</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18C7758C"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SO4</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36F53987"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HCO</w:t>
            </w:r>
            <w:r w:rsidRPr="003019EF">
              <w:rPr>
                <w:rFonts w:ascii="Times New Roman" w:hAnsi="Times New Roman" w:cs="Times New Roman"/>
                <w:b/>
                <w:i/>
                <w:sz w:val="16"/>
                <w:szCs w:val="16"/>
                <w:vertAlign w:val="subscript"/>
                <w:lang w:val="en-US"/>
              </w:rPr>
              <w:t>3</w:t>
            </w:r>
            <w:r w:rsidRPr="003019EF">
              <w:rPr>
                <w:rFonts w:ascii="Times New Roman" w:hAnsi="Times New Roman" w:cs="Times New Roman"/>
                <w:b/>
                <w:i/>
                <w:sz w:val="16"/>
                <w:szCs w:val="16"/>
                <w:lang w:val="en-US"/>
              </w:rPr>
              <w:t xml:space="preserve"> </w:t>
            </w:r>
            <w:r w:rsidRPr="003019EF">
              <w:rPr>
                <w:rFonts w:ascii="Times New Roman" w:hAnsi="Times New Roman" w:cs="Times New Roman"/>
                <w:b/>
                <w:sz w:val="16"/>
                <w:szCs w:val="16"/>
                <w:lang w:val="en-US"/>
              </w:rPr>
              <w:t>*</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78ACB653"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CO</w:t>
            </w:r>
            <w:r w:rsidRPr="003019EF">
              <w:rPr>
                <w:rFonts w:ascii="Times New Roman" w:hAnsi="Times New Roman" w:cs="Times New Roman"/>
                <w:b/>
                <w:i/>
                <w:sz w:val="16"/>
                <w:szCs w:val="16"/>
                <w:vertAlign w:val="subscript"/>
                <w:lang w:val="en-US"/>
              </w:rPr>
              <w:t>3</w:t>
            </w:r>
            <w:r w:rsidRPr="003019EF">
              <w:rPr>
                <w:rFonts w:ascii="Times New Roman" w:hAnsi="Times New Roman" w:cs="Times New Roman"/>
                <w:b/>
                <w:i/>
                <w:sz w:val="16"/>
                <w:szCs w:val="16"/>
                <w:lang w:val="en-US"/>
              </w:rPr>
              <w:t>*</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14DB7688"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Duritate totală</w:t>
            </w:r>
          </w:p>
        </w:tc>
        <w:tc>
          <w:tcPr>
            <w:tcW w:w="1229" w:type="dxa"/>
            <w:gridSpan w:val="2"/>
            <w:tcBorders>
              <w:top w:val="single" w:sz="6" w:space="0" w:color="000000"/>
              <w:left w:val="single" w:sz="6" w:space="0" w:color="000000"/>
              <w:bottom w:val="single" w:sz="6" w:space="0" w:color="000000"/>
              <w:right w:val="single" w:sz="6" w:space="0" w:color="000000"/>
            </w:tcBorders>
            <w:vAlign w:val="center"/>
            <w:hideMark/>
          </w:tcPr>
          <w:p w14:paraId="425EF3EE" w14:textId="77777777" w:rsidR="003019EF" w:rsidRPr="003019EF" w:rsidRDefault="003019EF" w:rsidP="003019EF">
            <w:pPr>
              <w:spacing w:line="276" w:lineRule="auto"/>
              <w:jc w:val="center"/>
              <w:rPr>
                <w:rFonts w:ascii="Times New Roman" w:hAnsi="Times New Roman" w:cs="Times New Roman"/>
                <w:b/>
                <w:i/>
                <w:sz w:val="16"/>
                <w:szCs w:val="16"/>
                <w:lang w:val="en-US"/>
              </w:rPr>
            </w:pPr>
            <w:r w:rsidRPr="003019EF">
              <w:rPr>
                <w:rFonts w:ascii="Times New Roman" w:hAnsi="Times New Roman" w:cs="Times New Roman"/>
                <w:b/>
                <w:i/>
                <w:sz w:val="16"/>
                <w:szCs w:val="16"/>
                <w:lang w:val="en-US"/>
              </w:rPr>
              <w:t>Alcalinitate</w:t>
            </w:r>
          </w:p>
          <w:p w14:paraId="4FC0D7F6"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(ml HCl)</w:t>
            </w:r>
          </w:p>
        </w:tc>
      </w:tr>
      <w:tr w:rsidR="003019EF" w:rsidRPr="003019EF" w14:paraId="75D01E1C" w14:textId="77777777" w:rsidTr="00B711FE">
        <w:trPr>
          <w:trHeight w:hRule="exact" w:val="563"/>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63AECDA" w14:textId="77777777" w:rsidR="003019EF" w:rsidRPr="003019EF" w:rsidRDefault="003019EF" w:rsidP="003019EF">
            <w:pPr>
              <w:spacing w:line="276" w:lineRule="auto"/>
              <w:jc w:val="center"/>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5D9D4E5F" w14:textId="77777777" w:rsidR="003019EF" w:rsidRPr="003019EF" w:rsidRDefault="003019EF" w:rsidP="003019EF">
            <w:pPr>
              <w:spacing w:line="276" w:lineRule="auto"/>
              <w:jc w:val="center"/>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76D470EB" w14:textId="77777777" w:rsidR="003019EF" w:rsidRPr="003019EF" w:rsidRDefault="003019EF" w:rsidP="003019EF">
            <w:pPr>
              <w:spacing w:line="276" w:lineRule="auto"/>
              <w:jc w:val="center"/>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4EFCE27A" w14:textId="77777777" w:rsidR="003019EF" w:rsidRPr="003019EF" w:rsidRDefault="003019EF" w:rsidP="003019EF">
            <w:pPr>
              <w:spacing w:line="276" w:lineRule="auto"/>
              <w:jc w:val="center"/>
              <w:rPr>
                <w:rFonts w:ascii="Times New Roman" w:hAnsi="Times New Roman" w:cs="Times New Roman"/>
                <w:sz w:val="16"/>
                <w:szCs w:val="16"/>
                <w:lang w:val="fr-FR"/>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56894CF1" w14:textId="77777777" w:rsidR="003019EF" w:rsidRPr="003019EF" w:rsidRDefault="003019EF" w:rsidP="003019EF">
            <w:pPr>
              <w:spacing w:line="276" w:lineRule="auto"/>
              <w:jc w:val="center"/>
              <w:rPr>
                <w:rFonts w:ascii="Times New Roman" w:hAnsi="Times New Roman" w:cs="Times New Roman"/>
                <w:b/>
                <w:sz w:val="16"/>
                <w:szCs w:val="16"/>
                <w:lang w:val="en-US"/>
              </w:rPr>
            </w:pP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6C59A598"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632B593"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(unitati pH)</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26C9DE6"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(μs/cm)</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3BF23DB2"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5735B7E5"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42DCAB0D" w14:textId="77777777" w:rsidR="003019EF" w:rsidRPr="003019EF" w:rsidRDefault="003019EF" w:rsidP="003019EF">
            <w:pPr>
              <w:spacing w:line="276" w:lineRule="auto"/>
              <w:jc w:val="center"/>
              <w:rPr>
                <w:rFonts w:ascii="Times New Roman" w:hAnsi="Times New Roman" w:cs="Times New Roman"/>
                <w:sz w:val="16"/>
                <w:szCs w:val="16"/>
                <w:lang w:val="en-US"/>
              </w:rPr>
            </w:pPr>
            <w:proofErr w:type="gramStart"/>
            <w:r w:rsidRPr="003019EF">
              <w:rPr>
                <w:rFonts w:ascii="Times New Roman" w:hAnsi="Times New Roman" w:cs="Times New Roman"/>
                <w:b/>
                <w:i/>
                <w:sz w:val="16"/>
                <w:szCs w:val="16"/>
                <w:lang w:val="en-US"/>
              </w:rPr>
              <w:t>( o</w:t>
            </w:r>
            <w:proofErr w:type="gramEnd"/>
            <w:r w:rsidRPr="003019EF">
              <w:rPr>
                <w:rFonts w:ascii="Times New Roman" w:hAnsi="Times New Roman" w:cs="Times New Roman"/>
                <w:b/>
                <w:i/>
                <w:sz w:val="16"/>
                <w:szCs w:val="16"/>
                <w:lang w:val="en-US"/>
              </w:rPr>
              <w:t xml:space="preserve"> C)</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269AE9EA"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200C87D5"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1BC3B758"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3E5D70F4"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21C30D25"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65" w:type="dxa"/>
            <w:tcBorders>
              <w:top w:val="single" w:sz="6" w:space="0" w:color="000000"/>
              <w:left w:val="single" w:sz="6" w:space="0" w:color="000000"/>
              <w:bottom w:val="single" w:sz="6" w:space="0" w:color="000000"/>
              <w:right w:val="single" w:sz="6" w:space="0" w:color="000000"/>
            </w:tcBorders>
            <w:vAlign w:val="center"/>
            <w:hideMark/>
          </w:tcPr>
          <w:p w14:paraId="52DC0960"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5E6085E9"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37FE13E9"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294EAA70"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450" w:type="dxa"/>
            <w:tcBorders>
              <w:top w:val="single" w:sz="6" w:space="0" w:color="000000"/>
              <w:left w:val="single" w:sz="6" w:space="0" w:color="000000"/>
              <w:bottom w:val="single" w:sz="6" w:space="0" w:color="000000"/>
              <w:right w:val="single" w:sz="6" w:space="0" w:color="000000"/>
            </w:tcBorders>
            <w:vAlign w:val="center"/>
            <w:hideMark/>
          </w:tcPr>
          <w:p w14:paraId="49ED4787"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(mg/l)</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2EDDF2C4" w14:textId="77777777" w:rsidR="003019EF" w:rsidRPr="003019EF" w:rsidRDefault="003019EF" w:rsidP="003019EF">
            <w:pPr>
              <w:spacing w:line="276" w:lineRule="auto"/>
              <w:jc w:val="center"/>
              <w:rPr>
                <w:rFonts w:ascii="Times New Roman" w:hAnsi="Times New Roman" w:cs="Times New Roman"/>
                <w:sz w:val="16"/>
                <w:szCs w:val="16"/>
                <w:lang w:val="en-US"/>
              </w:rPr>
            </w:pPr>
            <w:proofErr w:type="gramStart"/>
            <w:r w:rsidRPr="003019EF">
              <w:rPr>
                <w:rFonts w:ascii="Times New Roman" w:hAnsi="Times New Roman" w:cs="Times New Roman"/>
                <w:b/>
                <w:i/>
                <w:sz w:val="16"/>
                <w:szCs w:val="16"/>
                <w:lang w:val="en-US"/>
              </w:rPr>
              <w:t>( o</w:t>
            </w:r>
            <w:proofErr w:type="gramEnd"/>
            <w:r w:rsidRPr="003019EF">
              <w:rPr>
                <w:rFonts w:ascii="Times New Roman" w:hAnsi="Times New Roman" w:cs="Times New Roman"/>
                <w:b/>
                <w:i/>
                <w:sz w:val="16"/>
                <w:szCs w:val="16"/>
                <w:lang w:val="en-US"/>
              </w:rPr>
              <w:t xml:space="preserve"> G)</w:t>
            </w:r>
          </w:p>
        </w:tc>
        <w:tc>
          <w:tcPr>
            <w:tcW w:w="630" w:type="dxa"/>
            <w:tcBorders>
              <w:top w:val="single" w:sz="6" w:space="0" w:color="000000"/>
              <w:left w:val="single" w:sz="6" w:space="0" w:color="000000"/>
              <w:bottom w:val="single" w:sz="6" w:space="0" w:color="000000"/>
              <w:right w:val="single" w:sz="6" w:space="0" w:color="000000"/>
            </w:tcBorders>
            <w:vAlign w:val="center"/>
            <w:hideMark/>
          </w:tcPr>
          <w:p w14:paraId="13B71230"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m</w:t>
            </w:r>
          </w:p>
        </w:tc>
        <w:tc>
          <w:tcPr>
            <w:tcW w:w="599" w:type="dxa"/>
            <w:tcBorders>
              <w:top w:val="single" w:sz="6" w:space="0" w:color="000000"/>
              <w:left w:val="single" w:sz="6" w:space="0" w:color="000000"/>
              <w:bottom w:val="single" w:sz="6" w:space="0" w:color="000000"/>
              <w:right w:val="single" w:sz="6" w:space="0" w:color="000000"/>
            </w:tcBorders>
            <w:vAlign w:val="center"/>
            <w:hideMark/>
          </w:tcPr>
          <w:p w14:paraId="71416BC3" w14:textId="77777777" w:rsidR="003019EF" w:rsidRPr="003019EF" w:rsidRDefault="003019EF" w:rsidP="003019EF">
            <w:pPr>
              <w:spacing w:line="276" w:lineRule="auto"/>
              <w:jc w:val="center"/>
              <w:rPr>
                <w:rFonts w:ascii="Times New Roman" w:hAnsi="Times New Roman" w:cs="Times New Roman"/>
                <w:sz w:val="16"/>
                <w:szCs w:val="16"/>
                <w:lang w:val="en-US"/>
              </w:rPr>
            </w:pPr>
            <w:r w:rsidRPr="003019EF">
              <w:rPr>
                <w:rFonts w:ascii="Times New Roman" w:hAnsi="Times New Roman" w:cs="Times New Roman"/>
                <w:b/>
                <w:i/>
                <w:sz w:val="16"/>
                <w:szCs w:val="16"/>
                <w:lang w:val="en-US"/>
              </w:rPr>
              <w:t xml:space="preserve">p </w:t>
            </w:r>
            <w:r w:rsidRPr="003019EF">
              <w:rPr>
                <w:rFonts w:ascii="Times New Roman" w:hAnsi="Times New Roman" w:cs="Times New Roman"/>
                <w:i/>
                <w:sz w:val="16"/>
                <w:szCs w:val="16"/>
                <w:lang w:val="en-US"/>
              </w:rPr>
              <w:t>**</w:t>
            </w:r>
          </w:p>
        </w:tc>
      </w:tr>
      <w:tr w:rsidR="003019EF" w:rsidRPr="003019EF" w14:paraId="27057936"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4C20053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03740DBC"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163F8C1D"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ATEA</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1EEEEB76"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RO025306246336</w:t>
            </w:r>
          </w:p>
        </w:tc>
        <w:tc>
          <w:tcPr>
            <w:tcW w:w="851" w:type="dxa"/>
            <w:tcBorders>
              <w:top w:val="single" w:sz="6" w:space="0" w:color="000000"/>
              <w:left w:val="single" w:sz="6" w:space="0" w:color="000000"/>
              <w:bottom w:val="single" w:sz="6" w:space="0" w:color="000000"/>
              <w:right w:val="single" w:sz="6" w:space="0" w:color="000000"/>
            </w:tcBorders>
          </w:tcPr>
          <w:p w14:paraId="4ECBC6D0"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7A96F532"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C4984FD"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B7FA14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A5AB93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5807B9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D119544"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4698038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0CC4A3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8487A6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F8C610A"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7738922"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660C8A6"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9FE6657"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FA8EFE0"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F0716C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E0299AE"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34CE6E92"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E74A004"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0B2BB683"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3EEA5DDE"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807DA3F"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004C5D43"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0CA27390"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4F3812D6"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35377473"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2B7B2CBB"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2F6FCA51"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EB14AB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28CE8D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2CC373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F6F605F"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ED0EE1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04B7A9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AAAEB9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A1BE50D"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B2F1995"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8F55E9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83BA60B"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35DDB40"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2B0E544"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7583254"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2D8F851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5F10B75"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3B517460"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708D4F5D"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401FE31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2</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2256DFB7"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79D12F77"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TĂMĂȘENI</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6916ED13"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RO015320446561</w:t>
            </w:r>
          </w:p>
        </w:tc>
        <w:tc>
          <w:tcPr>
            <w:tcW w:w="851" w:type="dxa"/>
            <w:tcBorders>
              <w:top w:val="single" w:sz="6" w:space="0" w:color="000000"/>
              <w:left w:val="single" w:sz="6" w:space="0" w:color="000000"/>
              <w:bottom w:val="single" w:sz="6" w:space="0" w:color="000000"/>
              <w:right w:val="single" w:sz="6" w:space="0" w:color="000000"/>
            </w:tcBorders>
          </w:tcPr>
          <w:p w14:paraId="2F91F40E"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0D4C841F"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B75543B"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F2D336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419B35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901B7A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1EF00C5"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8FD588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A39765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97E2F9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8F485FA"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17C4A4A9"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6DED9CE4"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FA8CB3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987F417"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FABCF4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D3C989C"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28B77822"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21887390"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0AC63288"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26AAD52B"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82A9952"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1548C66B"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23F0B271"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63FA5C09"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16A9ADF2"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0682ED3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7D40C35"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CE53F4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1BA0B9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95C916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F42F090"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6139D7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98D310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89DCB7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893F889"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5FB28B37"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F93A91A"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ECB286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2D9EF1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DB5AF2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E0E342D"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11F49298"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EA88870"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52872BDE"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7A9C1514"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02C08D3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3</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2FF6527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F1MA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17C6971F"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BERCU</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38A03C5B"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RO015312046409</w:t>
            </w:r>
          </w:p>
        </w:tc>
        <w:tc>
          <w:tcPr>
            <w:tcW w:w="851" w:type="dxa"/>
            <w:tcBorders>
              <w:top w:val="single" w:sz="6" w:space="0" w:color="000000"/>
              <w:left w:val="single" w:sz="6" w:space="0" w:color="000000"/>
              <w:bottom w:val="single" w:sz="6" w:space="0" w:color="000000"/>
              <w:right w:val="single" w:sz="6" w:space="0" w:color="000000"/>
            </w:tcBorders>
          </w:tcPr>
          <w:p w14:paraId="76383C75"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667446B1"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15C8ED9D"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850566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D10B53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504F77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A966D11"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7E3010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AABAAA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6BDE61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E2FCC28"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5AB7D3ED"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94A0A2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87573C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CE891A9"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2128C27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3B9CA77"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799912A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06D0E80"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72D1EDC8"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4E29EE03" w14:textId="77777777" w:rsidTr="00B711FE">
        <w:trPr>
          <w:trHeight w:hRule="exact" w:val="260"/>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0E19C92"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7A407410"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15B180A7"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55A13D71"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25BEE96D"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280DB81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15D0F3F"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A1EAE2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60B752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099CCA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74D1610"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3540CC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A7BD5A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BC08F4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545A3A8"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BA45074"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29AF459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40E58D9"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5735B3D"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5802E44"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17BD155"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061A493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9770085"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255BCF3C"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A454FD5"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399CD24A"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4</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503C3B9F"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31C81B54"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BERVENI</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64CD33D0"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RO025293346109</w:t>
            </w:r>
          </w:p>
        </w:tc>
        <w:tc>
          <w:tcPr>
            <w:tcW w:w="851" w:type="dxa"/>
            <w:tcBorders>
              <w:top w:val="single" w:sz="6" w:space="0" w:color="000000"/>
              <w:left w:val="single" w:sz="6" w:space="0" w:color="000000"/>
              <w:bottom w:val="single" w:sz="6" w:space="0" w:color="000000"/>
              <w:right w:val="single" w:sz="6" w:space="0" w:color="000000"/>
            </w:tcBorders>
          </w:tcPr>
          <w:p w14:paraId="2F49ABA6"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384AC729"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27C75127"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2481162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73C30A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B23905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E656EB7"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45527C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1E44AE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E1A1D3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ADFA1A4"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049088A"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2CD968A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B8FC1C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50AC318"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8EB3F9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3F375D3"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2DFBDDB2"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274B86D"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42D4015E"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12B69748"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01492AB"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204B805E"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0B884C40"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06E1EC46"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2431F5AD"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2BAAA2D3"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C353C3D"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154C3D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BEA7E4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DFB3BD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A337CF8"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44E3C7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87188C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698157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37BC599"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E588334"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4AE4F36"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E21A50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BC5ED2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3275CD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8225B81"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591D602B"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6FF38A5"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182D08C8"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0A7B2CC8"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01D66899"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5</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197754FB"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1203D8C9"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SCĂRIȘOARA NOUĂ</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38A058F5"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RO025277145926</w:t>
            </w:r>
          </w:p>
        </w:tc>
        <w:tc>
          <w:tcPr>
            <w:tcW w:w="851" w:type="dxa"/>
            <w:tcBorders>
              <w:top w:val="single" w:sz="6" w:space="0" w:color="000000"/>
              <w:left w:val="single" w:sz="6" w:space="0" w:color="000000"/>
              <w:bottom w:val="single" w:sz="6" w:space="0" w:color="000000"/>
              <w:right w:val="single" w:sz="6" w:space="0" w:color="000000"/>
            </w:tcBorders>
          </w:tcPr>
          <w:p w14:paraId="7A8182D8"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5585A27C"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2B75F5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FD2575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36D754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93A13D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4190005"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E22878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DB5F30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838203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C39AACF"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4B5AC18F"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73C05640"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4B9C425"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5A692B0"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2563C35"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150A806"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3E4AE83D"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ABC41F4"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033B06A9"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BB7040D" w14:textId="77777777" w:rsidTr="00B711FE">
        <w:trPr>
          <w:trHeight w:hRule="exact" w:val="305"/>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271AEA7"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4E461DC4"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72F0C260"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195DE10D"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418F7315"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373ED1C8"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002C7B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5B56E9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C602A9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04DB53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02DFD16"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F53035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EB506D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1D429E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358DE9C"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360D007"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4196FB6"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EDF8AC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0DC098E"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4673977"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71482DD"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18ED4310"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1326A11"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661C0349"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1FC2C8F"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17233C3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6</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3DC9ED7C"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06A8904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CENAD</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0BB3D2A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RO045111244702</w:t>
            </w:r>
          </w:p>
        </w:tc>
        <w:tc>
          <w:tcPr>
            <w:tcW w:w="851" w:type="dxa"/>
            <w:tcBorders>
              <w:top w:val="single" w:sz="6" w:space="0" w:color="000000"/>
              <w:left w:val="single" w:sz="6" w:space="0" w:color="000000"/>
              <w:bottom w:val="single" w:sz="6" w:space="0" w:color="000000"/>
              <w:right w:val="single" w:sz="6" w:space="0" w:color="000000"/>
            </w:tcBorders>
          </w:tcPr>
          <w:p w14:paraId="0CA528DD"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371D51BF"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AD5CD59"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733BBA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6B3CED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B13C73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0CEFF33"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020F60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B8C6F9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5A110E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F113D3C"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3671B29"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1589D11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327D126"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98F7E91"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0F73965"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761C4CA"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4CC73ED7"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12C2A68F"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507C775E"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333E396"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2465ADE"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7018C638"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01794ECE"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25D0DD13"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58BDEA22"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08CC0398"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15B282F0"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C55E4C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637DF2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8796C2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5362353"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18F6123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326043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47BFD2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3ABBF33"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5ED2CEEF"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85984A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D42249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D82008E"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2F5C29D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DBD15DB"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59FC781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5978B7B"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61CEBCF5"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6451C5B8"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08AED08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7</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3581A4A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49957E1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ȘOFRONEA</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07123A4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RO045128345243</w:t>
            </w:r>
          </w:p>
        </w:tc>
        <w:tc>
          <w:tcPr>
            <w:tcW w:w="851" w:type="dxa"/>
            <w:tcBorders>
              <w:top w:val="single" w:sz="6" w:space="0" w:color="000000"/>
              <w:left w:val="single" w:sz="6" w:space="0" w:color="000000"/>
              <w:bottom w:val="single" w:sz="6" w:space="0" w:color="000000"/>
              <w:right w:val="single" w:sz="6" w:space="0" w:color="000000"/>
            </w:tcBorders>
          </w:tcPr>
          <w:p w14:paraId="61518E8D"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10D6A73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15DABE35"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3BFB21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C1F4CE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7D731F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5A55D32"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13F5406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2B45ED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CA783D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179ED94"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1D9C2720"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0A95C0B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E0F9210"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663384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7727B5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DF2B55D"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332474D2"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18A2736F"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2B332651"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39648B05"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01B0AF2"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187FBD5C"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779024EC"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6FE55BE8"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4D03BBF5"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234E7667"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14212370"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659473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A0F014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CB0958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D6601C3"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5D5E70E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B1D35D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AA650B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9745D3E"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029F3A8"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44754F9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37B52B5"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D20D77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FF62D9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240F43E"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70E6D34D"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2451693"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0F7FEAEF"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4E1E571C" w14:textId="77777777" w:rsidTr="00B711FE">
        <w:trPr>
          <w:trHeight w:hRule="exact" w:val="170"/>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6136217F"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8</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74AFE77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1B4EBFE2"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VARIAȘU MARE</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3723EEE2"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RO045125345159</w:t>
            </w:r>
          </w:p>
        </w:tc>
        <w:tc>
          <w:tcPr>
            <w:tcW w:w="851" w:type="dxa"/>
            <w:tcBorders>
              <w:top w:val="single" w:sz="6" w:space="0" w:color="000000"/>
              <w:left w:val="single" w:sz="6" w:space="0" w:color="000000"/>
              <w:bottom w:val="single" w:sz="6" w:space="0" w:color="000000"/>
              <w:right w:val="single" w:sz="6" w:space="0" w:color="000000"/>
            </w:tcBorders>
          </w:tcPr>
          <w:p w14:paraId="78902D43"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4E256963"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C48D329"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0D9775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1C49F0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F156F2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4566AC3"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24A7FC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F14ACF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73C581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10B8A4B"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2C564B1"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49B4C779"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755396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B8748EE"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005B49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5EEE94B"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5978984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276677C"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136CC06A"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026FE151" w14:textId="77777777" w:rsidTr="00B711FE">
        <w:trPr>
          <w:trHeight w:hRule="exact" w:val="242"/>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D00AB47"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1DB7C864"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2E8F7913"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51249216"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03053B13"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7AB7FCA6"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F6467B6"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9EBA82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09FB85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A6EB97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4CDF35B"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BFDBDD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0684AB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C06A95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69A5EAC"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B2EA2A9"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1722ED63"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1F9A716"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18BD2B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C1F29D0"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2941C61"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17118CFB"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175A4790"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7D7812A3"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05C900FC"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19239BB2"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9</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0618C925"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7FE953E0"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ROVINE NV</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3543A47F"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RO045122445033</w:t>
            </w:r>
          </w:p>
        </w:tc>
        <w:tc>
          <w:tcPr>
            <w:tcW w:w="851" w:type="dxa"/>
            <w:tcBorders>
              <w:top w:val="single" w:sz="6" w:space="0" w:color="000000"/>
              <w:left w:val="single" w:sz="6" w:space="0" w:color="000000"/>
              <w:bottom w:val="single" w:sz="6" w:space="0" w:color="000000"/>
              <w:right w:val="single" w:sz="6" w:space="0" w:color="000000"/>
            </w:tcBorders>
          </w:tcPr>
          <w:p w14:paraId="7F0A7A2B"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4FFDC240"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511EA30"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2B52249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952264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F92089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061650D"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36E5A6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B8FABA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1B8743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C4F4050"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7633134"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7363605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674029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B94F136"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BF69CF4"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EF00BB0"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69FD50FA"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6187232"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62E1A6CD"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403CC123"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B37765A"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69C41403"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2240B592"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27826CE5"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51985246"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5B993366"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1F55C672"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8AAB69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82B9B0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BE6D25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11FAD3E"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745FD5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315AA7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13923E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822D66A"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B88929F"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716DD02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CD83647"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DA6F2DF"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8C02DE0"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FACD48B"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2462E789"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159432C"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58729EA3"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0375A4D6"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75CA2C8F"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10</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681C69C6"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2512CCA3"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ȘEMLAC</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5D415EC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RO045116744895</w:t>
            </w:r>
          </w:p>
        </w:tc>
        <w:tc>
          <w:tcPr>
            <w:tcW w:w="851" w:type="dxa"/>
            <w:tcBorders>
              <w:top w:val="single" w:sz="6" w:space="0" w:color="000000"/>
              <w:left w:val="single" w:sz="6" w:space="0" w:color="000000"/>
              <w:bottom w:val="single" w:sz="6" w:space="0" w:color="000000"/>
              <w:right w:val="single" w:sz="6" w:space="0" w:color="000000"/>
            </w:tcBorders>
          </w:tcPr>
          <w:p w14:paraId="2FDE0921"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74111518"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E633F51"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080DB2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A64EB2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C9EB5B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FAD6F37"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B906CF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EB2283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3BD74A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6315787"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DF7B19B"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62655FC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61902C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88D6FAD"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15022DB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F9FC415"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7F3218DD"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FF0E22D"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1721B6FC"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736BD07C"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3415D90"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0DAF4385"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17BDEF81"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6C99E574"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670478D1"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319BD680"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280A78B"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CA85E6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23B811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FD54FF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5697812"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A300D0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06F974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40AAC2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87AFA3B"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0DE8DC4"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64F153F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930358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982585A"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8846C8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B437BB7"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06EDCFB6"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C461D61"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58E20F24"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65D713ED"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0A2A214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11</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0D4B80EE"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F2</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249DDFA9"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CHERESIG</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579A2EE2"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RO035211145524</w:t>
            </w:r>
          </w:p>
        </w:tc>
        <w:tc>
          <w:tcPr>
            <w:tcW w:w="851" w:type="dxa"/>
            <w:tcBorders>
              <w:top w:val="single" w:sz="6" w:space="0" w:color="000000"/>
              <w:left w:val="single" w:sz="6" w:space="0" w:color="000000"/>
              <w:bottom w:val="single" w:sz="6" w:space="0" w:color="000000"/>
              <w:right w:val="single" w:sz="6" w:space="0" w:color="000000"/>
            </w:tcBorders>
          </w:tcPr>
          <w:p w14:paraId="510581CC"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5B5145F3"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7F5691F"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CCEAF0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01DF83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8C8FB5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15E7DB7"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10991C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72B216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CADC55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178484F"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5E7AF768"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2E724286"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06EDE2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84E59D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20D93964"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87B7237"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42D98D5C"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2F10D30C"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337D37EB"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3A6277B"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72457F9"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184F9C03"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4120ED8A"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2745A7CB"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3642D65C"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3D26696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5A76AEB"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2BD779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9A0A00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2275E9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B65C7D7"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AB040E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6B771F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69B7DC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634F07F"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7FAEA44"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3FF9FA09"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3FA021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92FDA0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1BCBB06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03A6CC6"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0C6BEB9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23396C27"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6CF6D068"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932F479"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284583B5"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12</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0DDA916C"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F5</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15098779"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VĂRȘAND</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299ED904"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RO035163245295</w:t>
            </w:r>
          </w:p>
        </w:tc>
        <w:tc>
          <w:tcPr>
            <w:tcW w:w="851" w:type="dxa"/>
            <w:tcBorders>
              <w:top w:val="single" w:sz="6" w:space="0" w:color="000000"/>
              <w:left w:val="single" w:sz="6" w:space="0" w:color="000000"/>
              <w:bottom w:val="single" w:sz="6" w:space="0" w:color="000000"/>
              <w:right w:val="single" w:sz="6" w:space="0" w:color="000000"/>
            </w:tcBorders>
          </w:tcPr>
          <w:p w14:paraId="4DF840CC"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47DAC3DA"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2E9851B2"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2482E8C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D29600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755D3C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2AAF820"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3FDB44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6F8BFD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FE349C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D915DFC"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CCF6378"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0B279AA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965E5D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5305BA1"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B37EB2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B44414E"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448A31E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4A8C888"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5A21AE92"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1FAD2D13"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2D9B335"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44BCA549"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141DC1BB"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549DDF1A"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4784BCD0"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4A4C65A2"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FE3CB2B"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10F6303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FA4E16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3693A4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6EDEFFD"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11CA53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2FADC7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CE87E8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E4AA47D"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094FFAA"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4F20F5B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E7E9EC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A9F2951"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700D227"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58B182F"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642B79C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2EB6B55"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4C8183E1"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3282DEDE"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51A6FFAD"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lastRenderedPageBreak/>
              <w:t>13</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0EAB7E85"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642172A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CURTUIUȘENI</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723875AA"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RO035267345902</w:t>
            </w:r>
          </w:p>
        </w:tc>
        <w:tc>
          <w:tcPr>
            <w:tcW w:w="851" w:type="dxa"/>
            <w:tcBorders>
              <w:top w:val="single" w:sz="6" w:space="0" w:color="000000"/>
              <w:left w:val="single" w:sz="6" w:space="0" w:color="000000"/>
              <w:bottom w:val="single" w:sz="6" w:space="0" w:color="000000"/>
              <w:right w:val="single" w:sz="6" w:space="0" w:color="000000"/>
            </w:tcBorders>
          </w:tcPr>
          <w:p w14:paraId="7B06E467"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5275481D"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85C74BF"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DF7B90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381FBE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CAA069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1CBACE5"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DB47F1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07C948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65A397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E5A3AFB"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69578FE"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2F4F5887"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2040BF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04C8D53"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3D68DA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9044994"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6487A8C7"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362B75B"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3D20E876"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39D178BA"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1ACC8FB"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3CA73953"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764EED75"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4CF88635"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75417DE3"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6C87571D"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1F25D1DF"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8F125DE"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6465E9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4A6748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0D1646B"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C061CA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18562C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52BEDF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1553655"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D1242A7"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7093F089"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67F98F3"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81B92BF"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4D97596"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580F147"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4EB51F50"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157F16D5"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479BA9E4"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997E5D1"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34115CCD"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14</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1921E729"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44ADDCB2"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SĂCUIENI</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5CF87978"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RO035246545820</w:t>
            </w:r>
          </w:p>
        </w:tc>
        <w:tc>
          <w:tcPr>
            <w:tcW w:w="851" w:type="dxa"/>
            <w:tcBorders>
              <w:top w:val="single" w:sz="6" w:space="0" w:color="000000"/>
              <w:left w:val="single" w:sz="6" w:space="0" w:color="000000"/>
              <w:bottom w:val="single" w:sz="6" w:space="0" w:color="000000"/>
              <w:right w:val="single" w:sz="6" w:space="0" w:color="000000"/>
            </w:tcBorders>
          </w:tcPr>
          <w:p w14:paraId="4358E482"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444328F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F8862FA"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E49EE5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54900B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CADD53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3D932D6"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4E801AC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38F1DE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47A0A5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8EAAD81"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E0EECCD"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1D9F647E"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6DEFE8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3D76932"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9EB691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72AC371"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0E9868BF"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7F71EB0"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2E60FB5D"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7B99E0F1"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3586442"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610B0FF1"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006F73D6"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4EBB7FB4"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0A1F079E"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6373F490"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27A330B"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5051B1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FEC2E9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2C3773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FC28E6A"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5DE733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1F7D96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C5B3F7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39FBC23"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2014BC0"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36C3F81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7106CA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C244F20"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7FC7B6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C1622B6"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383E7E3A"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07D564E"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7364C301"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129F8671"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595766D3"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15</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09108E70"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F2</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5B3513BC"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TĂMĂȘEU</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1E430437"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RO035234445713</w:t>
            </w:r>
          </w:p>
        </w:tc>
        <w:tc>
          <w:tcPr>
            <w:tcW w:w="851" w:type="dxa"/>
            <w:tcBorders>
              <w:top w:val="single" w:sz="6" w:space="0" w:color="000000"/>
              <w:left w:val="single" w:sz="6" w:space="0" w:color="000000"/>
              <w:bottom w:val="single" w:sz="6" w:space="0" w:color="000000"/>
              <w:right w:val="single" w:sz="6" w:space="0" w:color="000000"/>
            </w:tcBorders>
          </w:tcPr>
          <w:p w14:paraId="0C05818F"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4A47FAA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668B3BC"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9C41AE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349B19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D2ED03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7F77A97"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C26E92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BCBE94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8C0BD0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520A1E4"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FEF7454"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04EA5D0"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43BFA9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C0997D9"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71338C5"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775CEB6"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1D87DA3C"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FCBF986"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4F307FB1"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1B5919A0"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CF54810"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38DA4B54"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2988B43A"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7C76DF52"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77624D37"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11391DB6"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73583CA"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B0DD0D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C10EC7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04C8BD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39C8AB3"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4781AA3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46C4B8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99B9AA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18882C9"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D0E2081"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1201B34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6479065"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27B5838"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0F43AE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484929A"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0CF8D9E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41CBBF4B"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40767451"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12A9623"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4438CC91"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16</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520CAE6B"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4B8C0D3F"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SANTĂUL MIC</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56E50393"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RO035224645637</w:t>
            </w:r>
          </w:p>
        </w:tc>
        <w:tc>
          <w:tcPr>
            <w:tcW w:w="851" w:type="dxa"/>
            <w:tcBorders>
              <w:top w:val="single" w:sz="6" w:space="0" w:color="000000"/>
              <w:left w:val="single" w:sz="6" w:space="0" w:color="000000"/>
              <w:bottom w:val="single" w:sz="6" w:space="0" w:color="000000"/>
              <w:right w:val="single" w:sz="6" w:space="0" w:color="000000"/>
            </w:tcBorders>
          </w:tcPr>
          <w:p w14:paraId="2AC70881"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309DF822"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744FDD4"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CCA80C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FBC7A6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CB0051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7C087D1"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02740F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CF3BD4A"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DB1820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DD6C8BF"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3E01EAD"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7805C423"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042652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E2E8AEA"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A940A60"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C5ED6C5"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3D6231DD"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B1FAD25"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094257AF"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0B956239"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9CE9414"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3513BB87"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510DF1F9"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1F08C5AF"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2E949774"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1582FE8E"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D6C5704"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20530E9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D63A46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2A6CC52"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3F95BE1"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046846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C52501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CD65E3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6E840A2"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470487F4"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13E07449"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4D9C36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12AFB32"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78F39BC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4AB3F36"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28A4DD73"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7D04EA8"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6D66609D"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6AFB61DD"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7CE5C97E"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17</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166FEE19"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5F0DEA5B"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CUȘTEANA</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33E48485"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RO035181945388</w:t>
            </w:r>
          </w:p>
        </w:tc>
        <w:tc>
          <w:tcPr>
            <w:tcW w:w="851" w:type="dxa"/>
            <w:tcBorders>
              <w:top w:val="single" w:sz="6" w:space="0" w:color="000000"/>
              <w:left w:val="single" w:sz="6" w:space="0" w:color="000000"/>
              <w:bottom w:val="single" w:sz="6" w:space="0" w:color="000000"/>
              <w:right w:val="single" w:sz="6" w:space="0" w:color="000000"/>
            </w:tcBorders>
          </w:tcPr>
          <w:p w14:paraId="60BCA587"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40270343"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3B4E54D"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3DCD8B2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15FF1E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8D0984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56F3981"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6FDF5E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7CFC2A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86ABCB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1D64F42"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55AB7935"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2E55C51D"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B77C1BA"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C4FCE6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CADB9A8"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FB82803"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56E3EDF4"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12C9504"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265D7918"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2E8FB948"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8E63FF3"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44303BA6"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096D1823"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3943BF79"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771546BE"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0647D34C"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0C81D039"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B1DC45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00323AF"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37CF32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B89CFE7"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0F9A07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38ED7D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9FC2E2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A84359C"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1D09839B"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110A944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DE7E9EB"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505D30F"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B7EB57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705BB2D"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31EA98DF"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FF76FAB"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22839FA1"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7A391543"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5AC3D82B"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18</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2648E1BC"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5508A34A"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CIUMEGHIU SUD</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476D3E5A"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RO035175945433</w:t>
            </w:r>
          </w:p>
        </w:tc>
        <w:tc>
          <w:tcPr>
            <w:tcW w:w="851" w:type="dxa"/>
            <w:tcBorders>
              <w:top w:val="single" w:sz="6" w:space="0" w:color="000000"/>
              <w:left w:val="single" w:sz="6" w:space="0" w:color="000000"/>
              <w:bottom w:val="single" w:sz="6" w:space="0" w:color="000000"/>
              <w:right w:val="single" w:sz="6" w:space="0" w:color="000000"/>
            </w:tcBorders>
          </w:tcPr>
          <w:p w14:paraId="44FDCED3"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57F43D1B"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4FD92773"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8CB3D2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7F6850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759E7F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F24855B"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671CEEB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BFEC9A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88B107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A0293CB"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7FECBD4A"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3826CB53"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3530A57"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3C0879E"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C1F9455"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28A7C37"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65CBFCDB"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5DB04435"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4E359F9C"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55E8602D" w14:textId="77777777" w:rsidTr="00B711FE">
        <w:trPr>
          <w:trHeight w:hRule="exact" w:val="245"/>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AF19343"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20AB6F26"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6BD3B761"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342EF562"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08886EDF"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75121250"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15574D5"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66FED43"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EEE1409"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E8357F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FD174A4"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2174AB58"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3DE1AE0"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AB9B6E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1AB7ABD"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3A9079EE"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3A26E0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1965240C"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582497BB"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0EDDC3B1"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6CA92036"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2F459953"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1C17D999"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5A039141"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08B7AB39" w14:textId="77777777" w:rsidTr="00B711FE">
        <w:trPr>
          <w:trHeight w:hRule="exact" w:val="154"/>
          <w:jc w:val="center"/>
        </w:trPr>
        <w:tc>
          <w:tcPr>
            <w:tcW w:w="559" w:type="dxa"/>
            <w:vMerge w:val="restart"/>
            <w:tcBorders>
              <w:top w:val="single" w:sz="6" w:space="0" w:color="000000"/>
              <w:left w:val="single" w:sz="6" w:space="0" w:color="000000"/>
              <w:bottom w:val="single" w:sz="6" w:space="0" w:color="000000"/>
              <w:right w:val="single" w:sz="6" w:space="0" w:color="000000"/>
            </w:tcBorders>
            <w:vAlign w:val="center"/>
            <w:hideMark/>
          </w:tcPr>
          <w:p w14:paraId="4EBE77F6"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19</w:t>
            </w:r>
          </w:p>
        </w:tc>
        <w:tc>
          <w:tcPr>
            <w:tcW w:w="783" w:type="dxa"/>
            <w:vMerge w:val="restart"/>
            <w:tcBorders>
              <w:top w:val="single" w:sz="6" w:space="0" w:color="000000"/>
              <w:left w:val="single" w:sz="6" w:space="0" w:color="000000"/>
              <w:bottom w:val="single" w:sz="6" w:space="0" w:color="000000"/>
              <w:right w:val="single" w:sz="6" w:space="0" w:color="000000"/>
            </w:tcBorders>
            <w:vAlign w:val="center"/>
            <w:hideMark/>
          </w:tcPr>
          <w:p w14:paraId="7C0CFB7E"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F1 ORD.II</w:t>
            </w:r>
          </w:p>
        </w:tc>
        <w:tc>
          <w:tcPr>
            <w:tcW w:w="1251" w:type="dxa"/>
            <w:vMerge w:val="restart"/>
            <w:tcBorders>
              <w:top w:val="single" w:sz="6" w:space="0" w:color="000000"/>
              <w:left w:val="single" w:sz="6" w:space="0" w:color="000000"/>
              <w:bottom w:val="single" w:sz="6" w:space="0" w:color="000000"/>
              <w:right w:val="single" w:sz="6" w:space="0" w:color="000000"/>
            </w:tcBorders>
            <w:vAlign w:val="center"/>
            <w:hideMark/>
          </w:tcPr>
          <w:p w14:paraId="19191CE4"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b/>
                <w:sz w:val="16"/>
                <w:szCs w:val="16"/>
                <w:lang w:val="en-US"/>
              </w:rPr>
              <w:t>ȘICLĂU</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hideMark/>
          </w:tcPr>
          <w:p w14:paraId="73762414" w14:textId="77777777" w:rsidR="003019EF" w:rsidRPr="003019EF" w:rsidRDefault="003019EF" w:rsidP="003019EF">
            <w:pPr>
              <w:spacing w:line="276" w:lineRule="auto"/>
              <w:rPr>
                <w:rFonts w:ascii="Times New Roman" w:hAnsi="Times New Roman" w:cs="Times New Roman"/>
                <w:sz w:val="16"/>
                <w:szCs w:val="16"/>
                <w:lang w:val="en-US"/>
              </w:rPr>
            </w:pPr>
            <w:r w:rsidRPr="003019EF">
              <w:rPr>
                <w:rFonts w:ascii="Times New Roman" w:hAnsi="Times New Roman" w:cs="Times New Roman"/>
                <w:sz w:val="16"/>
                <w:szCs w:val="16"/>
                <w:lang w:val="en-US"/>
              </w:rPr>
              <w:t>RO035151845270</w:t>
            </w:r>
          </w:p>
        </w:tc>
        <w:tc>
          <w:tcPr>
            <w:tcW w:w="851" w:type="dxa"/>
            <w:tcBorders>
              <w:top w:val="single" w:sz="6" w:space="0" w:color="000000"/>
              <w:left w:val="single" w:sz="6" w:space="0" w:color="000000"/>
              <w:bottom w:val="single" w:sz="6" w:space="0" w:color="000000"/>
              <w:right w:val="single" w:sz="6" w:space="0" w:color="000000"/>
            </w:tcBorders>
          </w:tcPr>
          <w:p w14:paraId="1652F786"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07EE84A8"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463E49D"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6746551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103B4F71"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4E634DB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2A9FB2A"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5E155A3D"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7433CA25"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1DEF48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615818CA"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BBBE23E"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41E31B5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409DE3DA"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043B01F5"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66C6CCB9"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73A8C24D"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2C32EFCC"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9262746"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07BD6AD2" w14:textId="77777777" w:rsidR="003019EF" w:rsidRPr="003019EF" w:rsidRDefault="003019EF" w:rsidP="003019EF">
            <w:pPr>
              <w:spacing w:line="276" w:lineRule="auto"/>
              <w:rPr>
                <w:rFonts w:ascii="Times New Roman" w:hAnsi="Times New Roman" w:cs="Times New Roman"/>
                <w:sz w:val="16"/>
                <w:szCs w:val="16"/>
                <w:lang w:val="en-GB"/>
              </w:rPr>
            </w:pPr>
          </w:p>
        </w:tc>
      </w:tr>
      <w:tr w:rsidR="003019EF" w:rsidRPr="003019EF" w14:paraId="01E567FA" w14:textId="77777777" w:rsidTr="00B711FE">
        <w:trPr>
          <w:trHeight w:hRule="exact" w:val="154"/>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9304E47" w14:textId="77777777" w:rsidR="003019EF" w:rsidRPr="003019EF" w:rsidRDefault="003019EF" w:rsidP="003019EF">
            <w:pPr>
              <w:spacing w:line="276" w:lineRule="auto"/>
              <w:rPr>
                <w:rFonts w:ascii="Times New Roman" w:hAnsi="Times New Roman" w:cs="Times New Roman"/>
                <w:sz w:val="16"/>
                <w:szCs w:val="16"/>
                <w:lang w:val="en-US"/>
              </w:rPr>
            </w:pPr>
          </w:p>
        </w:tc>
        <w:tc>
          <w:tcPr>
            <w:tcW w:w="783" w:type="dxa"/>
            <w:vMerge/>
            <w:tcBorders>
              <w:top w:val="single" w:sz="6" w:space="0" w:color="000000"/>
              <w:left w:val="single" w:sz="6" w:space="0" w:color="000000"/>
              <w:bottom w:val="single" w:sz="6" w:space="0" w:color="000000"/>
              <w:right w:val="single" w:sz="6" w:space="0" w:color="000000"/>
            </w:tcBorders>
            <w:vAlign w:val="center"/>
            <w:hideMark/>
          </w:tcPr>
          <w:p w14:paraId="1D379F7C" w14:textId="77777777" w:rsidR="003019EF" w:rsidRPr="003019EF" w:rsidRDefault="003019EF" w:rsidP="003019EF">
            <w:pPr>
              <w:spacing w:line="276" w:lineRule="auto"/>
              <w:rPr>
                <w:rFonts w:ascii="Times New Roman" w:hAnsi="Times New Roman" w:cs="Times New Roman"/>
                <w:sz w:val="16"/>
                <w:szCs w:val="16"/>
                <w:lang w:val="en-US"/>
              </w:rPr>
            </w:pPr>
          </w:p>
        </w:tc>
        <w:tc>
          <w:tcPr>
            <w:tcW w:w="1251" w:type="dxa"/>
            <w:vMerge/>
            <w:tcBorders>
              <w:top w:val="single" w:sz="6" w:space="0" w:color="000000"/>
              <w:left w:val="single" w:sz="6" w:space="0" w:color="000000"/>
              <w:bottom w:val="single" w:sz="6" w:space="0" w:color="000000"/>
              <w:right w:val="single" w:sz="6" w:space="0" w:color="000000"/>
            </w:tcBorders>
            <w:vAlign w:val="center"/>
            <w:hideMark/>
          </w:tcPr>
          <w:p w14:paraId="79EE1988" w14:textId="77777777" w:rsidR="003019EF" w:rsidRPr="003019EF" w:rsidRDefault="003019EF" w:rsidP="003019EF">
            <w:pPr>
              <w:spacing w:line="276" w:lineRule="auto"/>
              <w:rPr>
                <w:rFonts w:ascii="Times New Roman" w:hAnsi="Times New Roman" w:cs="Times New Roman"/>
                <w:sz w:val="16"/>
                <w:szCs w:val="16"/>
                <w:lang w:val="en-US"/>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14:paraId="3E566D2B" w14:textId="77777777" w:rsidR="003019EF" w:rsidRPr="003019EF" w:rsidRDefault="003019EF" w:rsidP="003019EF">
            <w:pPr>
              <w:spacing w:line="276" w:lineRule="auto"/>
              <w:rPr>
                <w:rFonts w:ascii="Times New Roman" w:hAnsi="Times New Roman" w:cs="Times New Roman"/>
                <w:sz w:val="16"/>
                <w:szCs w:val="16"/>
                <w:lang w:val="en-US"/>
              </w:rPr>
            </w:pPr>
          </w:p>
        </w:tc>
        <w:tc>
          <w:tcPr>
            <w:tcW w:w="851" w:type="dxa"/>
            <w:tcBorders>
              <w:top w:val="single" w:sz="6" w:space="0" w:color="000000"/>
              <w:left w:val="single" w:sz="6" w:space="0" w:color="000000"/>
              <w:bottom w:val="single" w:sz="6" w:space="0" w:color="000000"/>
              <w:right w:val="single" w:sz="6" w:space="0" w:color="000000"/>
            </w:tcBorders>
          </w:tcPr>
          <w:p w14:paraId="14A6E0B7" w14:textId="77777777" w:rsidR="003019EF" w:rsidRPr="003019EF" w:rsidRDefault="003019EF" w:rsidP="003019EF">
            <w:pPr>
              <w:spacing w:line="276" w:lineRule="auto"/>
              <w:rPr>
                <w:rFonts w:ascii="Times New Roman" w:hAnsi="Times New Roman" w:cs="Times New Roman"/>
                <w:sz w:val="16"/>
                <w:szCs w:val="16"/>
                <w:lang w:val="en-GB"/>
              </w:rPr>
            </w:pPr>
          </w:p>
        </w:tc>
        <w:tc>
          <w:tcPr>
            <w:tcW w:w="660" w:type="dxa"/>
            <w:tcBorders>
              <w:top w:val="single" w:sz="6" w:space="0" w:color="000000"/>
              <w:left w:val="single" w:sz="6" w:space="0" w:color="000000"/>
              <w:bottom w:val="single" w:sz="6" w:space="0" w:color="000000"/>
              <w:right w:val="single" w:sz="6" w:space="0" w:color="000000"/>
            </w:tcBorders>
          </w:tcPr>
          <w:p w14:paraId="61079B01"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7BD25CFC" w14:textId="77777777" w:rsidR="003019EF" w:rsidRPr="003019EF" w:rsidRDefault="003019EF" w:rsidP="003019EF">
            <w:pPr>
              <w:spacing w:line="276" w:lineRule="auto"/>
              <w:rPr>
                <w:rFonts w:ascii="Times New Roman" w:hAnsi="Times New Roman" w:cs="Times New Roman"/>
                <w:sz w:val="16"/>
                <w:szCs w:val="16"/>
                <w:lang w:val="en-GB"/>
              </w:rPr>
            </w:pPr>
          </w:p>
        </w:tc>
        <w:tc>
          <w:tcPr>
            <w:tcW w:w="567" w:type="dxa"/>
            <w:tcBorders>
              <w:top w:val="single" w:sz="6" w:space="0" w:color="000000"/>
              <w:left w:val="single" w:sz="6" w:space="0" w:color="000000"/>
              <w:bottom w:val="single" w:sz="6" w:space="0" w:color="000000"/>
              <w:right w:val="single" w:sz="6" w:space="0" w:color="000000"/>
            </w:tcBorders>
          </w:tcPr>
          <w:p w14:paraId="504637C4"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0D63CBC"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25E4CCA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58C83D4"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0AAA2F57"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3DE6CF7B"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5AB28856" w14:textId="77777777" w:rsidR="003019EF" w:rsidRPr="003019EF" w:rsidRDefault="003019EF" w:rsidP="003019EF">
            <w:pPr>
              <w:spacing w:line="276" w:lineRule="auto"/>
              <w:rPr>
                <w:rFonts w:ascii="Times New Roman" w:hAnsi="Times New Roman" w:cs="Times New Roman"/>
                <w:sz w:val="16"/>
                <w:szCs w:val="16"/>
                <w:lang w:val="en-GB"/>
              </w:rPr>
            </w:pPr>
          </w:p>
        </w:tc>
        <w:tc>
          <w:tcPr>
            <w:tcW w:w="425" w:type="dxa"/>
            <w:tcBorders>
              <w:top w:val="single" w:sz="6" w:space="0" w:color="000000"/>
              <w:left w:val="single" w:sz="6" w:space="0" w:color="000000"/>
              <w:bottom w:val="single" w:sz="6" w:space="0" w:color="000000"/>
              <w:right w:val="single" w:sz="6" w:space="0" w:color="000000"/>
            </w:tcBorders>
          </w:tcPr>
          <w:p w14:paraId="0E251F3D" w14:textId="77777777" w:rsidR="003019EF" w:rsidRPr="003019EF" w:rsidRDefault="003019EF" w:rsidP="003019EF">
            <w:pPr>
              <w:spacing w:line="276" w:lineRule="auto"/>
              <w:rPr>
                <w:rFonts w:ascii="Times New Roman" w:hAnsi="Times New Roman" w:cs="Times New Roman"/>
                <w:sz w:val="16"/>
                <w:szCs w:val="16"/>
                <w:lang w:val="en-GB"/>
              </w:rPr>
            </w:pPr>
          </w:p>
        </w:tc>
        <w:tc>
          <w:tcPr>
            <w:tcW w:w="426" w:type="dxa"/>
            <w:tcBorders>
              <w:top w:val="single" w:sz="6" w:space="0" w:color="000000"/>
              <w:left w:val="single" w:sz="6" w:space="0" w:color="000000"/>
              <w:bottom w:val="single" w:sz="6" w:space="0" w:color="000000"/>
              <w:right w:val="single" w:sz="6" w:space="0" w:color="000000"/>
            </w:tcBorders>
          </w:tcPr>
          <w:p w14:paraId="412C3263" w14:textId="77777777" w:rsidR="003019EF" w:rsidRPr="003019EF" w:rsidRDefault="003019EF" w:rsidP="003019EF">
            <w:pPr>
              <w:spacing w:line="276" w:lineRule="auto"/>
              <w:rPr>
                <w:rFonts w:ascii="Times New Roman" w:hAnsi="Times New Roman" w:cs="Times New Roman"/>
                <w:sz w:val="16"/>
                <w:szCs w:val="16"/>
                <w:lang w:val="en-GB"/>
              </w:rPr>
            </w:pPr>
          </w:p>
        </w:tc>
        <w:tc>
          <w:tcPr>
            <w:tcW w:w="465" w:type="dxa"/>
            <w:tcBorders>
              <w:top w:val="single" w:sz="6" w:space="0" w:color="000000"/>
              <w:left w:val="single" w:sz="6" w:space="0" w:color="000000"/>
              <w:bottom w:val="single" w:sz="6" w:space="0" w:color="000000"/>
              <w:right w:val="single" w:sz="6" w:space="0" w:color="000000"/>
            </w:tcBorders>
          </w:tcPr>
          <w:p w14:paraId="5795E7E4"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2CEDED32"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EB16910"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371852BF" w14:textId="77777777" w:rsidR="003019EF" w:rsidRPr="003019EF" w:rsidRDefault="003019EF" w:rsidP="003019EF">
            <w:pPr>
              <w:spacing w:line="276" w:lineRule="auto"/>
              <w:rPr>
                <w:rFonts w:ascii="Times New Roman" w:hAnsi="Times New Roman" w:cs="Times New Roman"/>
                <w:sz w:val="16"/>
                <w:szCs w:val="16"/>
                <w:lang w:val="en-GB"/>
              </w:rPr>
            </w:pPr>
          </w:p>
        </w:tc>
        <w:tc>
          <w:tcPr>
            <w:tcW w:w="450" w:type="dxa"/>
            <w:tcBorders>
              <w:top w:val="single" w:sz="6" w:space="0" w:color="000000"/>
              <w:left w:val="single" w:sz="6" w:space="0" w:color="000000"/>
              <w:bottom w:val="single" w:sz="6" w:space="0" w:color="000000"/>
              <w:right w:val="single" w:sz="6" w:space="0" w:color="000000"/>
            </w:tcBorders>
          </w:tcPr>
          <w:p w14:paraId="3B2B2B40" w14:textId="77777777" w:rsidR="003019EF" w:rsidRPr="003019EF" w:rsidRDefault="003019EF" w:rsidP="003019EF">
            <w:pPr>
              <w:spacing w:line="276" w:lineRule="auto"/>
              <w:rPr>
                <w:rFonts w:ascii="Times New Roman" w:hAnsi="Times New Roman" w:cs="Times New Roman"/>
                <w:sz w:val="16"/>
                <w:szCs w:val="16"/>
                <w:lang w:val="en-GB"/>
              </w:rPr>
            </w:pPr>
          </w:p>
        </w:tc>
        <w:tc>
          <w:tcPr>
            <w:tcW w:w="720" w:type="dxa"/>
            <w:tcBorders>
              <w:top w:val="single" w:sz="6" w:space="0" w:color="000000"/>
              <w:left w:val="single" w:sz="6" w:space="0" w:color="000000"/>
              <w:bottom w:val="single" w:sz="6" w:space="0" w:color="000000"/>
              <w:right w:val="single" w:sz="6" w:space="0" w:color="000000"/>
            </w:tcBorders>
          </w:tcPr>
          <w:p w14:paraId="02270321" w14:textId="77777777" w:rsidR="003019EF" w:rsidRPr="003019EF" w:rsidRDefault="003019EF" w:rsidP="003019EF">
            <w:pPr>
              <w:spacing w:line="276" w:lineRule="auto"/>
              <w:rPr>
                <w:rFonts w:ascii="Times New Roman" w:hAnsi="Times New Roman" w:cs="Times New Roman"/>
                <w:sz w:val="16"/>
                <w:szCs w:val="16"/>
                <w:lang w:val="en-GB"/>
              </w:rPr>
            </w:pPr>
          </w:p>
        </w:tc>
        <w:tc>
          <w:tcPr>
            <w:tcW w:w="630" w:type="dxa"/>
            <w:tcBorders>
              <w:top w:val="single" w:sz="6" w:space="0" w:color="000000"/>
              <w:left w:val="single" w:sz="6" w:space="0" w:color="000000"/>
              <w:bottom w:val="single" w:sz="6" w:space="0" w:color="000000"/>
              <w:right w:val="single" w:sz="6" w:space="0" w:color="000000"/>
            </w:tcBorders>
          </w:tcPr>
          <w:p w14:paraId="2DAFCA67" w14:textId="77777777" w:rsidR="003019EF" w:rsidRPr="003019EF" w:rsidRDefault="003019EF" w:rsidP="003019EF">
            <w:pPr>
              <w:spacing w:line="276" w:lineRule="auto"/>
              <w:rPr>
                <w:rFonts w:ascii="Times New Roman" w:hAnsi="Times New Roman" w:cs="Times New Roman"/>
                <w:sz w:val="16"/>
                <w:szCs w:val="16"/>
                <w:lang w:val="en-GB"/>
              </w:rPr>
            </w:pPr>
          </w:p>
        </w:tc>
        <w:tc>
          <w:tcPr>
            <w:tcW w:w="599" w:type="dxa"/>
            <w:tcBorders>
              <w:top w:val="single" w:sz="6" w:space="0" w:color="000000"/>
              <w:left w:val="single" w:sz="6" w:space="0" w:color="000000"/>
              <w:bottom w:val="single" w:sz="6" w:space="0" w:color="000000"/>
              <w:right w:val="single" w:sz="6" w:space="0" w:color="000000"/>
            </w:tcBorders>
          </w:tcPr>
          <w:p w14:paraId="4BF49ADA" w14:textId="77777777" w:rsidR="003019EF" w:rsidRPr="003019EF" w:rsidRDefault="003019EF" w:rsidP="003019EF">
            <w:pPr>
              <w:spacing w:line="276" w:lineRule="auto"/>
              <w:rPr>
                <w:rFonts w:ascii="Times New Roman" w:hAnsi="Times New Roman" w:cs="Times New Roman"/>
                <w:sz w:val="16"/>
                <w:szCs w:val="16"/>
                <w:lang w:val="en-GB"/>
              </w:rPr>
            </w:pPr>
          </w:p>
        </w:tc>
      </w:tr>
    </w:tbl>
    <w:p w14:paraId="58D29FEF" w14:textId="77777777" w:rsidR="003019EF" w:rsidRPr="003019EF" w:rsidRDefault="003019EF" w:rsidP="003019EF">
      <w:pPr>
        <w:spacing w:line="276" w:lineRule="auto"/>
        <w:rPr>
          <w:rFonts w:ascii="Times New Roman" w:hAnsi="Times New Roman" w:cs="Times New Roman"/>
          <w:lang w:val="fr-FR"/>
        </w:rPr>
      </w:pPr>
    </w:p>
    <w:p w14:paraId="234E83EC" w14:textId="77777777" w:rsidR="003019EF" w:rsidRPr="003019EF" w:rsidRDefault="003019EF" w:rsidP="003019EF">
      <w:pPr>
        <w:spacing w:line="276" w:lineRule="auto"/>
        <w:rPr>
          <w:rFonts w:ascii="Times New Roman" w:hAnsi="Times New Roman" w:cs="Times New Roman"/>
          <w:lang w:val="fr-FR"/>
        </w:rPr>
      </w:pPr>
    </w:p>
    <w:p w14:paraId="1627B507" w14:textId="77777777" w:rsidR="003019EF" w:rsidRPr="003019EF" w:rsidRDefault="003019EF" w:rsidP="003019EF">
      <w:pPr>
        <w:spacing w:line="276" w:lineRule="auto"/>
        <w:rPr>
          <w:rFonts w:ascii="Times New Roman" w:hAnsi="Times New Roman" w:cs="Times New Roman"/>
          <w:lang w:val="fr-FR"/>
        </w:rPr>
      </w:pPr>
      <w:r w:rsidRPr="003019EF">
        <w:rPr>
          <w:rFonts w:ascii="Times New Roman" w:hAnsi="Times New Roman" w:cs="Times New Roman"/>
          <w:lang w:val="fr-FR"/>
        </w:rPr>
        <w:t>* se determină prin calcul în baza valorii obţinute la determinarea alcalinităţii</w:t>
      </w:r>
    </w:p>
    <w:p w14:paraId="0C587B2E" w14:textId="77777777" w:rsidR="003019EF" w:rsidRPr="003019EF" w:rsidRDefault="003019EF" w:rsidP="003019EF">
      <w:pPr>
        <w:spacing w:line="276" w:lineRule="auto"/>
        <w:rPr>
          <w:rFonts w:ascii="Times New Roman" w:hAnsi="Times New Roman" w:cs="Times New Roman"/>
          <w:lang w:val="fr-FR"/>
        </w:rPr>
      </w:pPr>
      <w:r w:rsidRPr="003019EF">
        <w:rPr>
          <w:rFonts w:ascii="Times New Roman" w:hAnsi="Times New Roman" w:cs="Times New Roman"/>
          <w:lang w:val="fr-FR"/>
        </w:rPr>
        <w:t>** alcalinitatea permanentă (p) se determina la valori ale pH &gt; 8.3</w:t>
      </w:r>
    </w:p>
    <w:p w14:paraId="397A3894" w14:textId="77777777" w:rsidR="003019EF" w:rsidRPr="003019EF" w:rsidRDefault="003019EF" w:rsidP="003019EF">
      <w:pPr>
        <w:spacing w:line="276" w:lineRule="auto"/>
        <w:rPr>
          <w:rFonts w:ascii="Times New Roman" w:hAnsi="Times New Roman" w:cs="Times New Roman"/>
          <w:b/>
          <w:i/>
          <w:lang w:val="fr-FR"/>
        </w:rPr>
      </w:pPr>
    </w:p>
    <w:p w14:paraId="20D94755" w14:textId="77777777" w:rsidR="003019EF" w:rsidRPr="003019EF" w:rsidRDefault="003019EF" w:rsidP="003019EF">
      <w:pPr>
        <w:spacing w:line="276" w:lineRule="auto"/>
        <w:rPr>
          <w:rFonts w:ascii="Times New Roman" w:hAnsi="Times New Roman" w:cs="Times New Roman"/>
          <w:lang w:val="en-US"/>
        </w:rPr>
      </w:pPr>
      <w:r w:rsidRPr="003019EF">
        <w:rPr>
          <w:rFonts w:ascii="Times New Roman" w:hAnsi="Times New Roman" w:cs="Times New Roman"/>
          <w:b/>
          <w:i/>
          <w:lang w:val="en-GB"/>
        </w:rPr>
        <w:t>Observaţii:</w:t>
      </w:r>
    </w:p>
    <w:p w14:paraId="4A9238E2" w14:textId="77777777" w:rsidR="003019EF" w:rsidRPr="003019EF" w:rsidRDefault="003019EF" w:rsidP="001F347E">
      <w:pPr>
        <w:numPr>
          <w:ilvl w:val="1"/>
          <w:numId w:val="21"/>
        </w:numPr>
        <w:spacing w:after="160" w:line="276" w:lineRule="auto"/>
        <w:ind w:right="243"/>
        <w:jc w:val="both"/>
        <w:rPr>
          <w:rFonts w:ascii="Times New Roman" w:hAnsi="Times New Roman" w:cs="Times New Roman"/>
        </w:rPr>
      </w:pPr>
      <w:r w:rsidRPr="003019EF">
        <w:rPr>
          <w:rFonts w:ascii="Times New Roman" w:hAnsi="Times New Roman" w:cs="Times New Roman"/>
        </w:rPr>
        <w:t>Valorile indicatorilor se vor reda cu 2 zecimale, exceptând  valorile NO2, care se vor reda cu 3 zecimale; valoarea conductivităţii se va reda fără zecimale; valoarea temperaturii se va reda cu o zecimală;</w:t>
      </w:r>
    </w:p>
    <w:p w14:paraId="669D07FF" w14:textId="77777777" w:rsidR="003019EF" w:rsidRPr="003019EF" w:rsidRDefault="003019EF" w:rsidP="001F347E">
      <w:pPr>
        <w:numPr>
          <w:ilvl w:val="1"/>
          <w:numId w:val="21"/>
        </w:numPr>
        <w:spacing w:after="160" w:line="276" w:lineRule="auto"/>
        <w:jc w:val="both"/>
        <w:rPr>
          <w:rFonts w:ascii="Times New Roman" w:hAnsi="Times New Roman" w:cs="Times New Roman"/>
        </w:rPr>
      </w:pPr>
      <w:r w:rsidRPr="003019EF">
        <w:rPr>
          <w:rFonts w:ascii="Times New Roman" w:hAnsi="Times New Roman" w:cs="Times New Roman"/>
        </w:rPr>
        <w:t>În cazul în care valoarea unui indicator este sub limita de cuantificare atunci valoarea transmisă a acestuia va fi egala cu jumătate din valoarea limitei de cuantificare.</w:t>
      </w:r>
    </w:p>
    <w:p w14:paraId="3148AFEF" w14:textId="77777777" w:rsidR="003019EF" w:rsidRPr="003019EF" w:rsidRDefault="003019EF" w:rsidP="003019EF">
      <w:pPr>
        <w:spacing w:line="276" w:lineRule="auto"/>
        <w:rPr>
          <w:rFonts w:ascii="Times New Roman" w:hAnsi="Times New Roman" w:cs="Times New Roman"/>
        </w:rPr>
      </w:pPr>
      <w:r w:rsidRPr="003019EF">
        <w:rPr>
          <w:rFonts w:ascii="Times New Roman" w:hAnsi="Times New Roman" w:cs="Times New Roman"/>
        </w:rPr>
        <w:t>Frecvenţa transmiterii:  anual, până la data de 30 iunie a anului următor.</w:t>
      </w:r>
    </w:p>
    <w:p w14:paraId="4C9225B0" w14:textId="77777777" w:rsidR="003019EF" w:rsidRPr="003019EF" w:rsidRDefault="003019EF" w:rsidP="003019EF">
      <w:pPr>
        <w:spacing w:line="276" w:lineRule="auto"/>
        <w:rPr>
          <w:rFonts w:ascii="Times New Roman" w:hAnsi="Times New Roman" w:cs="Times New Roman"/>
        </w:rPr>
      </w:pPr>
    </w:p>
    <w:p w14:paraId="1DBC9DD1" w14:textId="77777777" w:rsidR="003019EF" w:rsidRPr="003019EF" w:rsidRDefault="003019EF" w:rsidP="003019EF">
      <w:pPr>
        <w:spacing w:line="276" w:lineRule="auto"/>
        <w:rPr>
          <w:rFonts w:ascii="Times New Roman" w:hAnsi="Times New Roman" w:cs="Times New Roman"/>
          <w:lang w:val="fr-FR"/>
        </w:rPr>
      </w:pPr>
      <w:r w:rsidRPr="003019EF">
        <w:rPr>
          <w:rFonts w:ascii="Times New Roman" w:hAnsi="Times New Roman" w:cs="Times New Roman"/>
          <w:lang w:val="fr-FR"/>
        </w:rPr>
        <w:t xml:space="preserve">Modul de </w:t>
      </w:r>
      <w:proofErr w:type="gramStart"/>
      <w:r w:rsidRPr="003019EF">
        <w:rPr>
          <w:rFonts w:ascii="Times New Roman" w:hAnsi="Times New Roman" w:cs="Times New Roman"/>
          <w:lang w:val="fr-FR"/>
        </w:rPr>
        <w:t>transmitere:</w:t>
      </w:r>
      <w:proofErr w:type="gramEnd"/>
      <w:r w:rsidRPr="003019EF">
        <w:rPr>
          <w:rFonts w:ascii="Times New Roman" w:hAnsi="Times New Roman" w:cs="Times New Roman"/>
          <w:lang w:val="fr-FR"/>
        </w:rPr>
        <w:t xml:space="preserve"> INHGA va stoca datele pe serverul FTP propriu şi le va transmite pe serverul FTP de la OVF. Datele vor rămâne stocate pe serverul FTP al INHGA timp de 30 de zile. Forma de </w:t>
      </w:r>
      <w:proofErr w:type="gramStart"/>
      <w:r w:rsidRPr="003019EF">
        <w:rPr>
          <w:rFonts w:ascii="Times New Roman" w:hAnsi="Times New Roman" w:cs="Times New Roman"/>
          <w:lang w:val="fr-FR"/>
        </w:rPr>
        <w:t>transmitere:</w:t>
      </w:r>
      <w:proofErr w:type="gramEnd"/>
      <w:r w:rsidRPr="003019EF">
        <w:rPr>
          <w:rFonts w:ascii="Times New Roman" w:hAnsi="Times New Roman" w:cs="Times New Roman"/>
          <w:lang w:val="fr-FR"/>
        </w:rPr>
        <w:t xml:space="preserve"> tabel excel</w:t>
      </w:r>
    </w:p>
    <w:p w14:paraId="67FF1C56" w14:textId="77777777" w:rsidR="003019EF" w:rsidRPr="003019EF" w:rsidRDefault="003019EF" w:rsidP="003019EF">
      <w:pPr>
        <w:spacing w:line="276" w:lineRule="auto"/>
        <w:rPr>
          <w:rFonts w:ascii="Times New Roman" w:hAnsi="Times New Roman" w:cs="Times New Roman"/>
          <w:lang w:val="fr-FR"/>
        </w:rPr>
      </w:pPr>
    </w:p>
    <w:p w14:paraId="40EEFF09" w14:textId="77777777" w:rsidR="003019EF" w:rsidRPr="003019EF" w:rsidRDefault="003019EF" w:rsidP="003019EF">
      <w:pPr>
        <w:spacing w:line="276" w:lineRule="auto"/>
        <w:rPr>
          <w:rFonts w:ascii="Times New Roman" w:hAnsi="Times New Roman" w:cs="Times New Roman"/>
          <w:lang w:val="fr-FR"/>
        </w:rPr>
      </w:pPr>
      <w:r w:rsidRPr="003019EF">
        <w:rPr>
          <w:rFonts w:ascii="Times New Roman" w:hAnsi="Times New Roman" w:cs="Times New Roman"/>
          <w:lang w:val="fr-FR"/>
        </w:rPr>
        <w:t xml:space="preserve">Modul de completare a datelor </w:t>
      </w:r>
      <w:proofErr w:type="gramStart"/>
      <w:r w:rsidRPr="003019EF">
        <w:rPr>
          <w:rFonts w:ascii="Times New Roman" w:hAnsi="Times New Roman" w:cs="Times New Roman"/>
          <w:lang w:val="fr-FR"/>
        </w:rPr>
        <w:t>lipsă:</w:t>
      </w:r>
      <w:proofErr w:type="gramEnd"/>
    </w:p>
    <w:p w14:paraId="114D9FB0" w14:textId="77777777" w:rsidR="00A819A9" w:rsidRDefault="003019EF" w:rsidP="003019EF">
      <w:pPr>
        <w:spacing w:line="276" w:lineRule="auto"/>
        <w:rPr>
          <w:rFonts w:ascii="Times New Roman" w:hAnsi="Times New Roman" w:cs="Times New Roman"/>
          <w:lang w:val="fr-FR"/>
        </w:rPr>
      </w:pPr>
      <w:r w:rsidRPr="003019EF">
        <w:rPr>
          <w:rFonts w:ascii="Times New Roman" w:hAnsi="Times New Roman" w:cs="Times New Roman"/>
          <w:lang w:val="fr-FR"/>
        </w:rPr>
        <w:t>Datele lipsă ce se pot recupera din informările anuale vor fi transmise până la data de 31 august al anului următor</w:t>
      </w:r>
    </w:p>
    <w:p w14:paraId="4C63DBEF" w14:textId="77777777" w:rsidR="00A819A9" w:rsidRDefault="00A819A9" w:rsidP="003019EF">
      <w:pPr>
        <w:spacing w:line="276" w:lineRule="auto"/>
        <w:rPr>
          <w:rFonts w:ascii="Times New Roman" w:hAnsi="Times New Roman" w:cs="Times New Roman"/>
          <w:lang w:val="fr-FR"/>
        </w:rPr>
      </w:pPr>
    </w:p>
    <w:p w14:paraId="50171E8C" w14:textId="77777777" w:rsidR="00A819A9" w:rsidRDefault="00A819A9" w:rsidP="003019EF">
      <w:pPr>
        <w:spacing w:line="276" w:lineRule="auto"/>
        <w:rPr>
          <w:rFonts w:ascii="Times New Roman" w:hAnsi="Times New Roman" w:cs="Times New Roman"/>
          <w:lang w:val="fr-FR"/>
        </w:rPr>
      </w:pPr>
    </w:p>
    <w:p w14:paraId="5050410B" w14:textId="77777777" w:rsidR="00A819A9" w:rsidRDefault="00A819A9" w:rsidP="003019EF">
      <w:pPr>
        <w:spacing w:line="276" w:lineRule="auto"/>
        <w:rPr>
          <w:rFonts w:ascii="Times New Roman" w:hAnsi="Times New Roman" w:cs="Times New Roman"/>
          <w:lang w:val="fr-FR"/>
        </w:rPr>
      </w:pPr>
    </w:p>
    <w:p w14:paraId="67A3A8DF" w14:textId="77777777" w:rsidR="00A819A9" w:rsidRDefault="00A819A9" w:rsidP="003019EF">
      <w:pPr>
        <w:spacing w:line="276" w:lineRule="auto"/>
        <w:rPr>
          <w:rFonts w:ascii="Times New Roman" w:hAnsi="Times New Roman" w:cs="Times New Roman"/>
          <w:lang w:val="fr-FR"/>
        </w:rPr>
      </w:pPr>
    </w:p>
    <w:p w14:paraId="69385834" w14:textId="77777777" w:rsidR="00A819A9" w:rsidRDefault="00A819A9" w:rsidP="003019EF">
      <w:pPr>
        <w:spacing w:line="276" w:lineRule="auto"/>
        <w:rPr>
          <w:rFonts w:ascii="Times New Roman" w:hAnsi="Times New Roman" w:cs="Times New Roman"/>
          <w:lang w:val="fr-FR"/>
        </w:rPr>
      </w:pPr>
    </w:p>
    <w:p w14:paraId="61CDB13D" w14:textId="77777777" w:rsidR="00A819A9" w:rsidRDefault="00A819A9" w:rsidP="003019EF">
      <w:pPr>
        <w:spacing w:line="276" w:lineRule="auto"/>
        <w:rPr>
          <w:rFonts w:ascii="Times New Roman" w:hAnsi="Times New Roman" w:cs="Times New Roman"/>
          <w:lang w:val="fr-FR"/>
        </w:rPr>
      </w:pPr>
    </w:p>
    <w:p w14:paraId="1924E208" w14:textId="77777777" w:rsidR="00A819A9" w:rsidRPr="00A819A9" w:rsidRDefault="00A819A9" w:rsidP="00A819A9">
      <w:pPr>
        <w:spacing w:line="276" w:lineRule="auto"/>
        <w:rPr>
          <w:rFonts w:ascii="Times New Roman" w:hAnsi="Times New Roman" w:cs="Times New Roman"/>
          <w:lang w:val="fr-FR"/>
        </w:rPr>
      </w:pPr>
      <w:r w:rsidRPr="00A819A9">
        <w:rPr>
          <w:rFonts w:ascii="Times New Roman" w:hAnsi="Times New Roman" w:cs="Times New Roman"/>
          <w:b/>
          <w:lang w:val="fr-FR"/>
        </w:rPr>
        <w:lastRenderedPageBreak/>
        <w:t xml:space="preserve">DIN PARTEA </w:t>
      </w:r>
      <w:proofErr w:type="gramStart"/>
      <w:r w:rsidRPr="00A819A9">
        <w:rPr>
          <w:rFonts w:ascii="Times New Roman" w:hAnsi="Times New Roman" w:cs="Times New Roman"/>
          <w:b/>
          <w:lang w:val="fr-FR"/>
        </w:rPr>
        <w:t>UNGARĂ:</w:t>
      </w:r>
      <w:proofErr w:type="gramEnd"/>
    </w:p>
    <w:p w14:paraId="37001B22" w14:textId="77777777" w:rsidR="00A819A9" w:rsidRPr="00A819A9" w:rsidRDefault="00A819A9" w:rsidP="00A819A9">
      <w:pPr>
        <w:spacing w:line="276" w:lineRule="auto"/>
        <w:rPr>
          <w:rFonts w:ascii="Times New Roman" w:hAnsi="Times New Roman" w:cs="Times New Roman"/>
          <w:b/>
          <w:lang w:val="fr-FR"/>
        </w:rPr>
      </w:pPr>
      <w:r w:rsidRPr="00A819A9">
        <w:rPr>
          <w:rFonts w:ascii="Times New Roman" w:hAnsi="Times New Roman" w:cs="Times New Roman"/>
          <w:b/>
          <w:lang w:val="fr-FR"/>
        </w:rPr>
        <w:t xml:space="preserve">Se va transmite tabelul </w:t>
      </w:r>
      <w:proofErr w:type="gramStart"/>
      <w:r w:rsidRPr="00A819A9">
        <w:rPr>
          <w:rFonts w:ascii="Times New Roman" w:hAnsi="Times New Roman" w:cs="Times New Roman"/>
          <w:b/>
          <w:lang w:val="fr-FR"/>
        </w:rPr>
        <w:t>următor:</w:t>
      </w:r>
      <w:proofErr w:type="gramEnd"/>
    </w:p>
    <w:p w14:paraId="1A1DB31B" w14:textId="77777777" w:rsidR="00A819A9" w:rsidRPr="00A819A9" w:rsidRDefault="00A819A9" w:rsidP="00A819A9">
      <w:pPr>
        <w:spacing w:line="276" w:lineRule="auto"/>
        <w:rPr>
          <w:rFonts w:ascii="Times New Roman" w:hAnsi="Times New Roman" w:cs="Times New Roman"/>
          <w:b/>
          <w:lang w:val="fr-FR"/>
        </w:rPr>
      </w:pPr>
    </w:p>
    <w:tbl>
      <w:tblPr>
        <w:tblW w:w="15306" w:type="dxa"/>
        <w:jc w:val="center"/>
        <w:tblLayout w:type="fixed"/>
        <w:tblCellMar>
          <w:left w:w="0" w:type="dxa"/>
          <w:right w:w="0" w:type="dxa"/>
        </w:tblCellMar>
        <w:tblLook w:val="01E0" w:firstRow="1" w:lastRow="1" w:firstColumn="1" w:lastColumn="1" w:noHBand="0" w:noVBand="0"/>
      </w:tblPr>
      <w:tblGrid>
        <w:gridCol w:w="337"/>
        <w:gridCol w:w="508"/>
        <w:gridCol w:w="1415"/>
        <w:gridCol w:w="1602"/>
        <w:gridCol w:w="851"/>
        <w:gridCol w:w="567"/>
        <w:gridCol w:w="567"/>
        <w:gridCol w:w="850"/>
        <w:gridCol w:w="567"/>
        <w:gridCol w:w="567"/>
        <w:gridCol w:w="426"/>
        <w:gridCol w:w="567"/>
        <w:gridCol w:w="567"/>
        <w:gridCol w:w="567"/>
        <w:gridCol w:w="567"/>
        <w:gridCol w:w="567"/>
        <w:gridCol w:w="567"/>
        <w:gridCol w:w="567"/>
        <w:gridCol w:w="567"/>
        <w:gridCol w:w="567"/>
        <w:gridCol w:w="567"/>
        <w:gridCol w:w="567"/>
        <w:gridCol w:w="425"/>
        <w:gridCol w:w="387"/>
      </w:tblGrid>
      <w:tr w:rsidR="00A819A9" w:rsidRPr="00A819A9" w14:paraId="70079D49" w14:textId="77777777" w:rsidTr="00A819A9">
        <w:trPr>
          <w:cantSplit/>
          <w:trHeight w:hRule="exact" w:val="700"/>
          <w:jc w:val="center"/>
        </w:trPr>
        <w:tc>
          <w:tcPr>
            <w:tcW w:w="337" w:type="dxa"/>
            <w:vMerge w:val="restart"/>
            <w:tcBorders>
              <w:top w:val="single" w:sz="6" w:space="0" w:color="000000"/>
              <w:left w:val="single" w:sz="6" w:space="0" w:color="000000"/>
              <w:bottom w:val="single" w:sz="6" w:space="0" w:color="000000"/>
              <w:right w:val="single" w:sz="6" w:space="0" w:color="000000"/>
            </w:tcBorders>
            <w:vAlign w:val="center"/>
            <w:hideMark/>
          </w:tcPr>
          <w:p w14:paraId="006CDECA"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Nr. Crt.</w:t>
            </w:r>
          </w:p>
        </w:tc>
        <w:tc>
          <w:tcPr>
            <w:tcW w:w="508" w:type="dxa"/>
            <w:vMerge w:val="restart"/>
            <w:tcBorders>
              <w:top w:val="single" w:sz="6" w:space="0" w:color="000000"/>
              <w:left w:val="single" w:sz="6" w:space="0" w:color="000000"/>
              <w:bottom w:val="single" w:sz="6" w:space="0" w:color="000000"/>
              <w:right w:val="single" w:sz="6" w:space="0" w:color="000000"/>
            </w:tcBorders>
            <w:vAlign w:val="center"/>
            <w:hideMark/>
          </w:tcPr>
          <w:p w14:paraId="6BABA5E6"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Indica tiv foraj</w:t>
            </w:r>
          </w:p>
          <w:p w14:paraId="3308637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(fără date)</w:t>
            </w:r>
          </w:p>
        </w:tc>
        <w:tc>
          <w:tcPr>
            <w:tcW w:w="1415" w:type="dxa"/>
            <w:vMerge w:val="restart"/>
            <w:tcBorders>
              <w:top w:val="single" w:sz="6" w:space="0" w:color="000000"/>
              <w:left w:val="single" w:sz="6" w:space="0" w:color="000000"/>
              <w:bottom w:val="single" w:sz="6" w:space="0" w:color="000000"/>
              <w:right w:val="single" w:sz="6" w:space="0" w:color="000000"/>
            </w:tcBorders>
            <w:vAlign w:val="center"/>
            <w:hideMark/>
          </w:tcPr>
          <w:p w14:paraId="63DBA0DE"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Localitatea</w:t>
            </w:r>
          </w:p>
        </w:tc>
        <w:tc>
          <w:tcPr>
            <w:tcW w:w="1602" w:type="dxa"/>
            <w:vMerge w:val="restart"/>
            <w:tcBorders>
              <w:top w:val="single" w:sz="6" w:space="0" w:color="000000"/>
              <w:left w:val="single" w:sz="6" w:space="0" w:color="000000"/>
              <w:bottom w:val="single" w:sz="6" w:space="0" w:color="000000"/>
              <w:right w:val="single" w:sz="6" w:space="0" w:color="000000"/>
            </w:tcBorders>
            <w:vAlign w:val="center"/>
            <w:hideMark/>
          </w:tcPr>
          <w:p w14:paraId="7BB7550A" w14:textId="77777777" w:rsidR="00A819A9" w:rsidRPr="00E426BD" w:rsidRDefault="00A819A9" w:rsidP="00A819A9">
            <w:pPr>
              <w:spacing w:line="276" w:lineRule="auto"/>
              <w:jc w:val="center"/>
              <w:rPr>
                <w:rFonts w:ascii="Times New Roman" w:hAnsi="Times New Roman" w:cs="Times New Roman"/>
                <w:b/>
                <w:iCs/>
                <w:sz w:val="16"/>
                <w:szCs w:val="16"/>
                <w:lang w:val="pt-PT"/>
              </w:rPr>
            </w:pPr>
            <w:r w:rsidRPr="00E426BD">
              <w:rPr>
                <w:rFonts w:ascii="Times New Roman" w:hAnsi="Times New Roman" w:cs="Times New Roman"/>
                <w:b/>
                <w:iCs/>
                <w:sz w:val="16"/>
                <w:szCs w:val="16"/>
                <w:lang w:val="pt-PT"/>
              </w:rPr>
              <w:t>Codul UE al forajului (WISE)</w:t>
            </w:r>
          </w:p>
        </w:tc>
        <w:tc>
          <w:tcPr>
            <w:tcW w:w="851" w:type="dxa"/>
            <w:vMerge w:val="restart"/>
            <w:tcBorders>
              <w:top w:val="single" w:sz="6" w:space="0" w:color="000000"/>
              <w:left w:val="single" w:sz="6" w:space="0" w:color="000000"/>
              <w:bottom w:val="single" w:sz="6" w:space="0" w:color="000000"/>
              <w:right w:val="single" w:sz="6" w:space="0" w:color="000000"/>
            </w:tcBorders>
            <w:vAlign w:val="center"/>
            <w:hideMark/>
          </w:tcPr>
          <w:p w14:paraId="43464C28" w14:textId="77777777" w:rsidR="00A819A9" w:rsidRPr="00E426BD" w:rsidRDefault="00A819A9" w:rsidP="00A819A9">
            <w:pPr>
              <w:spacing w:line="276" w:lineRule="auto"/>
              <w:jc w:val="center"/>
              <w:rPr>
                <w:rFonts w:ascii="Times New Roman" w:hAnsi="Times New Roman" w:cs="Times New Roman"/>
                <w:b/>
                <w:iCs/>
                <w:sz w:val="16"/>
                <w:szCs w:val="16"/>
                <w:lang w:val="pt-PT"/>
              </w:rPr>
            </w:pPr>
            <w:r w:rsidRPr="00E426BD">
              <w:rPr>
                <w:rFonts w:ascii="Times New Roman" w:hAnsi="Times New Roman" w:cs="Times New Roman"/>
                <w:b/>
                <w:iCs/>
                <w:sz w:val="16"/>
                <w:szCs w:val="16"/>
                <w:lang w:val="pt-PT"/>
              </w:rPr>
              <w:t>Data recoltarii</w:t>
            </w:r>
          </w:p>
          <w:p w14:paraId="7AE4672E" w14:textId="77777777" w:rsidR="00A819A9" w:rsidRPr="00E426BD" w:rsidRDefault="00A819A9" w:rsidP="00A819A9">
            <w:pPr>
              <w:spacing w:line="276" w:lineRule="auto"/>
              <w:jc w:val="center"/>
              <w:rPr>
                <w:rFonts w:ascii="Times New Roman" w:hAnsi="Times New Roman" w:cs="Times New Roman"/>
                <w:b/>
                <w:iCs/>
                <w:sz w:val="16"/>
                <w:szCs w:val="16"/>
                <w:lang w:val="pt-PT"/>
              </w:rPr>
            </w:pPr>
            <w:r w:rsidRPr="00E426BD">
              <w:rPr>
                <w:rFonts w:ascii="Times New Roman" w:hAnsi="Times New Roman" w:cs="Times New Roman"/>
                <w:b/>
                <w:iCs/>
                <w:sz w:val="16"/>
                <w:szCs w:val="16"/>
                <w:lang w:val="pt-PT"/>
              </w:rPr>
              <w:t>zi, luna, an</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75748F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O</w:t>
            </w:r>
            <w:proofErr w:type="gramStart"/>
            <w:r w:rsidRPr="00A819A9">
              <w:rPr>
                <w:rFonts w:ascii="Times New Roman" w:hAnsi="Times New Roman" w:cs="Times New Roman"/>
                <w:b/>
                <w:iCs/>
                <w:sz w:val="16"/>
                <w:szCs w:val="16"/>
                <w:lang w:val="en-US"/>
              </w:rPr>
              <w:t>2  dizol</w:t>
            </w:r>
            <w:proofErr w:type="gramEnd"/>
            <w:r w:rsidRPr="00A819A9">
              <w:rPr>
                <w:rFonts w:ascii="Times New Roman" w:hAnsi="Times New Roman" w:cs="Times New Roman"/>
                <w:b/>
                <w:iCs/>
                <w:sz w:val="16"/>
                <w:szCs w:val="16"/>
                <w:lang w:val="en-US"/>
              </w:rPr>
              <w:t xml:space="preserve"> vat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A9641DB"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pH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169558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Conduc</w:t>
            </w:r>
          </w:p>
          <w:p w14:paraId="51024C18"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tivitate</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02E15D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NO3</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308291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NH 4</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4B1CAD8C"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63AA01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Na</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21B553D"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K</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DA1CD51"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Ca</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34E733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13A605AE"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PO4</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334A6BF"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NO2</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5EDD29D"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Cl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FB5BA16"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SO4</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9B0AAF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HCO3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99ACE4B"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CO3***</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2E8FEEB"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Duri tate totala</w:t>
            </w:r>
          </w:p>
        </w:tc>
        <w:tc>
          <w:tcPr>
            <w:tcW w:w="812" w:type="dxa"/>
            <w:gridSpan w:val="2"/>
            <w:tcBorders>
              <w:top w:val="single" w:sz="6" w:space="0" w:color="000000"/>
              <w:left w:val="single" w:sz="6" w:space="0" w:color="000000"/>
              <w:bottom w:val="single" w:sz="6" w:space="0" w:color="000000"/>
              <w:right w:val="single" w:sz="6" w:space="0" w:color="000000"/>
            </w:tcBorders>
            <w:vAlign w:val="center"/>
            <w:hideMark/>
          </w:tcPr>
          <w:p w14:paraId="4F8857E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Alcalini tate</w:t>
            </w:r>
          </w:p>
          <w:p w14:paraId="3CA0632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(ml HCl)</w:t>
            </w:r>
          </w:p>
        </w:tc>
      </w:tr>
      <w:tr w:rsidR="00A819A9" w:rsidRPr="00A819A9" w14:paraId="1334DD01" w14:textId="77777777" w:rsidTr="00A819A9">
        <w:trPr>
          <w:trHeight w:hRule="exact" w:val="563"/>
          <w:jc w:val="center"/>
        </w:trPr>
        <w:tc>
          <w:tcPr>
            <w:tcW w:w="337" w:type="dxa"/>
            <w:vMerge/>
            <w:tcBorders>
              <w:top w:val="single" w:sz="6" w:space="0" w:color="000000"/>
              <w:left w:val="single" w:sz="6" w:space="0" w:color="000000"/>
              <w:bottom w:val="single" w:sz="6" w:space="0" w:color="000000"/>
              <w:right w:val="single" w:sz="6" w:space="0" w:color="000000"/>
            </w:tcBorders>
            <w:vAlign w:val="center"/>
            <w:hideMark/>
          </w:tcPr>
          <w:p w14:paraId="6F29F17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08" w:type="dxa"/>
            <w:vMerge/>
            <w:tcBorders>
              <w:top w:val="single" w:sz="6" w:space="0" w:color="000000"/>
              <w:left w:val="single" w:sz="6" w:space="0" w:color="000000"/>
              <w:bottom w:val="single" w:sz="6" w:space="0" w:color="000000"/>
              <w:right w:val="single" w:sz="6" w:space="0" w:color="000000"/>
            </w:tcBorders>
            <w:vAlign w:val="center"/>
            <w:hideMark/>
          </w:tcPr>
          <w:p w14:paraId="3721CE2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vMerge/>
            <w:tcBorders>
              <w:top w:val="single" w:sz="6" w:space="0" w:color="000000"/>
              <w:left w:val="single" w:sz="6" w:space="0" w:color="000000"/>
              <w:bottom w:val="single" w:sz="6" w:space="0" w:color="000000"/>
              <w:right w:val="single" w:sz="6" w:space="0" w:color="000000"/>
            </w:tcBorders>
            <w:vAlign w:val="center"/>
            <w:hideMark/>
          </w:tcPr>
          <w:p w14:paraId="26EF941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602" w:type="dxa"/>
            <w:vMerge/>
            <w:tcBorders>
              <w:top w:val="single" w:sz="6" w:space="0" w:color="000000"/>
              <w:left w:val="single" w:sz="6" w:space="0" w:color="000000"/>
              <w:bottom w:val="single" w:sz="6" w:space="0" w:color="000000"/>
              <w:right w:val="single" w:sz="6" w:space="0" w:color="000000"/>
            </w:tcBorders>
            <w:vAlign w:val="center"/>
            <w:hideMark/>
          </w:tcPr>
          <w:p w14:paraId="501177A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14:paraId="4928CD3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D56692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70C4499"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(unitati pH)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CB07619"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(μs/cm)</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8AF9917"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1390D28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426" w:type="dxa"/>
            <w:tcBorders>
              <w:top w:val="single" w:sz="6" w:space="0" w:color="000000"/>
              <w:left w:val="single" w:sz="6" w:space="0" w:color="000000"/>
              <w:bottom w:val="single" w:sz="6" w:space="0" w:color="000000"/>
              <w:right w:val="single" w:sz="6" w:space="0" w:color="000000"/>
            </w:tcBorders>
            <w:vAlign w:val="center"/>
            <w:hideMark/>
          </w:tcPr>
          <w:p w14:paraId="35E8A62F" w14:textId="77777777" w:rsidR="00A819A9" w:rsidRPr="00A819A9" w:rsidRDefault="00A819A9" w:rsidP="00A819A9">
            <w:pPr>
              <w:spacing w:line="276" w:lineRule="auto"/>
              <w:jc w:val="center"/>
              <w:rPr>
                <w:rFonts w:ascii="Times New Roman" w:hAnsi="Times New Roman" w:cs="Times New Roman"/>
                <w:b/>
                <w:iCs/>
                <w:sz w:val="16"/>
                <w:szCs w:val="16"/>
                <w:lang w:val="en-US"/>
              </w:rPr>
            </w:pPr>
            <w:proofErr w:type="gramStart"/>
            <w:r w:rsidRPr="00A819A9">
              <w:rPr>
                <w:rFonts w:ascii="Times New Roman" w:hAnsi="Times New Roman" w:cs="Times New Roman"/>
                <w:b/>
                <w:iCs/>
                <w:sz w:val="16"/>
                <w:szCs w:val="16"/>
                <w:lang w:val="en-US"/>
              </w:rPr>
              <w:t>( o</w:t>
            </w:r>
            <w:proofErr w:type="gramEnd"/>
            <w:r w:rsidRPr="00A819A9">
              <w:rPr>
                <w:rFonts w:ascii="Times New Roman" w:hAnsi="Times New Roman" w:cs="Times New Roman"/>
                <w:b/>
                <w:iCs/>
                <w:sz w:val="16"/>
                <w:szCs w:val="16"/>
                <w:lang w:val="en-US"/>
              </w:rPr>
              <w:t xml:space="preserve"> C)</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93C349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5B949D5"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052623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38DEEA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70887DA"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D50AF94"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B6CA47F"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1EF6CEA"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931F924"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D2FB364"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(mg/l)</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A0207F3" w14:textId="77777777" w:rsidR="00A819A9" w:rsidRPr="00A819A9" w:rsidRDefault="00A819A9" w:rsidP="00A819A9">
            <w:pPr>
              <w:spacing w:line="276" w:lineRule="auto"/>
              <w:jc w:val="center"/>
              <w:rPr>
                <w:rFonts w:ascii="Times New Roman" w:hAnsi="Times New Roman" w:cs="Times New Roman"/>
                <w:b/>
                <w:iCs/>
                <w:sz w:val="16"/>
                <w:szCs w:val="16"/>
                <w:lang w:val="en-US"/>
              </w:rPr>
            </w:pPr>
            <w:proofErr w:type="gramStart"/>
            <w:r w:rsidRPr="00A819A9">
              <w:rPr>
                <w:rFonts w:ascii="Times New Roman" w:hAnsi="Times New Roman" w:cs="Times New Roman"/>
                <w:b/>
                <w:iCs/>
                <w:sz w:val="16"/>
                <w:szCs w:val="16"/>
                <w:lang w:val="en-US"/>
              </w:rPr>
              <w:t>( o</w:t>
            </w:r>
            <w:proofErr w:type="gramEnd"/>
            <w:r w:rsidRPr="00A819A9">
              <w:rPr>
                <w:rFonts w:ascii="Times New Roman" w:hAnsi="Times New Roman" w:cs="Times New Roman"/>
                <w:b/>
                <w:iCs/>
                <w:sz w:val="16"/>
                <w:szCs w:val="16"/>
                <w:lang w:val="en-US"/>
              </w:rPr>
              <w:t xml:space="preserve"> G)</w:t>
            </w: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1AF7E29A"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w:t>
            </w:r>
          </w:p>
        </w:tc>
        <w:tc>
          <w:tcPr>
            <w:tcW w:w="387" w:type="dxa"/>
            <w:tcBorders>
              <w:top w:val="single" w:sz="6" w:space="0" w:color="000000"/>
              <w:left w:val="single" w:sz="6" w:space="0" w:color="000000"/>
              <w:bottom w:val="single" w:sz="6" w:space="0" w:color="000000"/>
              <w:right w:val="single" w:sz="6" w:space="0" w:color="000000"/>
            </w:tcBorders>
            <w:vAlign w:val="center"/>
            <w:hideMark/>
          </w:tcPr>
          <w:p w14:paraId="32BCE1F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p **</w:t>
            </w:r>
          </w:p>
        </w:tc>
      </w:tr>
      <w:tr w:rsidR="00A819A9" w:rsidRPr="00A819A9" w14:paraId="77242EB8" w14:textId="77777777" w:rsidTr="00A819A9">
        <w:trPr>
          <w:trHeight w:val="329"/>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6E0F2BE7"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w:t>
            </w:r>
          </w:p>
        </w:tc>
        <w:tc>
          <w:tcPr>
            <w:tcW w:w="508" w:type="dxa"/>
            <w:tcBorders>
              <w:top w:val="single" w:sz="6" w:space="0" w:color="000000"/>
              <w:left w:val="single" w:sz="6" w:space="0" w:color="000000"/>
              <w:bottom w:val="single" w:sz="6" w:space="0" w:color="000000"/>
              <w:right w:val="single" w:sz="6" w:space="0" w:color="000000"/>
            </w:tcBorders>
            <w:vAlign w:val="center"/>
          </w:tcPr>
          <w:p w14:paraId="5714342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3D20AF87"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Csaholc</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29FAAA35"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HUGWOACJ195</w:t>
            </w:r>
          </w:p>
        </w:tc>
        <w:tc>
          <w:tcPr>
            <w:tcW w:w="851" w:type="dxa"/>
            <w:tcBorders>
              <w:top w:val="single" w:sz="6" w:space="0" w:color="000000"/>
              <w:left w:val="single" w:sz="6" w:space="0" w:color="000000"/>
              <w:bottom w:val="single" w:sz="6" w:space="0" w:color="000000"/>
              <w:right w:val="single" w:sz="6" w:space="0" w:color="000000"/>
            </w:tcBorders>
          </w:tcPr>
          <w:p w14:paraId="106076C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FB909E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8BEC94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2A3D60A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FB1735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5A2521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5F34A18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126DD4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B0440C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D3573B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6A5615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193237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4C53BB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D8FC18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EFF414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1787C0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63B627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F3DA9C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0BA8024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476B36D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525150FF"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42214DC4"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2</w:t>
            </w:r>
          </w:p>
        </w:tc>
        <w:tc>
          <w:tcPr>
            <w:tcW w:w="508" w:type="dxa"/>
            <w:tcBorders>
              <w:top w:val="single" w:sz="6" w:space="0" w:color="000000"/>
              <w:left w:val="single" w:sz="6" w:space="0" w:color="000000"/>
              <w:bottom w:val="single" w:sz="6" w:space="0" w:color="000000"/>
              <w:right w:val="single" w:sz="6" w:space="0" w:color="000000"/>
            </w:tcBorders>
            <w:vAlign w:val="center"/>
          </w:tcPr>
          <w:p w14:paraId="12B13B0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34329226"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Gacsály</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131D9965"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HUGWOAME038</w:t>
            </w:r>
          </w:p>
        </w:tc>
        <w:tc>
          <w:tcPr>
            <w:tcW w:w="851" w:type="dxa"/>
            <w:tcBorders>
              <w:top w:val="single" w:sz="6" w:space="0" w:color="000000"/>
              <w:left w:val="single" w:sz="6" w:space="0" w:color="000000"/>
              <w:bottom w:val="single" w:sz="6" w:space="0" w:color="000000"/>
              <w:right w:val="single" w:sz="6" w:space="0" w:color="000000"/>
            </w:tcBorders>
          </w:tcPr>
          <w:p w14:paraId="7192662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8658AF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A90BA0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6D3DCDB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70A25F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B5F8D5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7BBEDC6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41A87C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8D6C84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2CD815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0E6C52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02598D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D657B1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93045B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BF09E2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8F0425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42DED5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0F694A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7EB2463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183C09D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755C5771" w14:textId="77777777" w:rsidTr="00A819A9">
        <w:trPr>
          <w:trHeight w:val="298"/>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149D17B6"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3</w:t>
            </w:r>
          </w:p>
        </w:tc>
        <w:tc>
          <w:tcPr>
            <w:tcW w:w="508" w:type="dxa"/>
            <w:tcBorders>
              <w:top w:val="single" w:sz="6" w:space="0" w:color="000000"/>
              <w:left w:val="single" w:sz="6" w:space="0" w:color="000000"/>
              <w:bottom w:val="single" w:sz="6" w:space="0" w:color="000000"/>
              <w:right w:val="single" w:sz="6" w:space="0" w:color="000000"/>
            </w:tcBorders>
            <w:vAlign w:val="center"/>
          </w:tcPr>
          <w:p w14:paraId="69A3691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3D04B975"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Csenger</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794B864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HUGWOAAZ048</w:t>
            </w:r>
          </w:p>
        </w:tc>
        <w:tc>
          <w:tcPr>
            <w:tcW w:w="851" w:type="dxa"/>
            <w:tcBorders>
              <w:top w:val="single" w:sz="6" w:space="0" w:color="000000"/>
              <w:left w:val="single" w:sz="6" w:space="0" w:color="000000"/>
              <w:bottom w:val="single" w:sz="6" w:space="0" w:color="000000"/>
              <w:right w:val="single" w:sz="6" w:space="0" w:color="000000"/>
            </w:tcBorders>
          </w:tcPr>
          <w:p w14:paraId="616A7A2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CDC0A0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07A41D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5D3C493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CD0BB3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EAADB5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1BAE430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74EE90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94F21F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BD7BC5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E60BF0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08E3C2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BA6634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93AB2B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BE70B3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9A63D0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980460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90A75F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215D851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1BC87C7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708BF868"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7293854E"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4</w:t>
            </w:r>
          </w:p>
        </w:tc>
        <w:tc>
          <w:tcPr>
            <w:tcW w:w="508" w:type="dxa"/>
            <w:tcBorders>
              <w:top w:val="single" w:sz="6" w:space="0" w:color="000000"/>
              <w:left w:val="single" w:sz="6" w:space="0" w:color="000000"/>
              <w:bottom w:val="single" w:sz="6" w:space="0" w:color="000000"/>
              <w:right w:val="single" w:sz="6" w:space="0" w:color="000000"/>
            </w:tcBorders>
            <w:vAlign w:val="center"/>
          </w:tcPr>
          <w:p w14:paraId="206DF9E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3618AA1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Csenger</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6B41533F"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HUGWOAIF790</w:t>
            </w:r>
          </w:p>
        </w:tc>
        <w:tc>
          <w:tcPr>
            <w:tcW w:w="851" w:type="dxa"/>
            <w:tcBorders>
              <w:top w:val="single" w:sz="6" w:space="0" w:color="000000"/>
              <w:left w:val="single" w:sz="6" w:space="0" w:color="000000"/>
              <w:bottom w:val="single" w:sz="6" w:space="0" w:color="000000"/>
              <w:right w:val="single" w:sz="6" w:space="0" w:color="000000"/>
            </w:tcBorders>
          </w:tcPr>
          <w:p w14:paraId="4423888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238970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005C88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28EB6BC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A920E0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030010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4CA31F2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8EF50A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FF5AF9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F5F2CE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14A27A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4DF2E8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109694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118C06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D991F2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64E0EA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B9564C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D477CA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0A852CF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321BD37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0A938F45" w14:textId="77777777" w:rsidTr="00A819A9">
        <w:trPr>
          <w:trHeight w:val="192"/>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44C5A3DE"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5</w:t>
            </w:r>
          </w:p>
        </w:tc>
        <w:tc>
          <w:tcPr>
            <w:tcW w:w="508" w:type="dxa"/>
            <w:tcBorders>
              <w:top w:val="single" w:sz="6" w:space="0" w:color="000000"/>
              <w:left w:val="single" w:sz="6" w:space="0" w:color="000000"/>
              <w:bottom w:val="single" w:sz="6" w:space="0" w:color="000000"/>
              <w:right w:val="single" w:sz="6" w:space="0" w:color="000000"/>
            </w:tcBorders>
            <w:vAlign w:val="center"/>
          </w:tcPr>
          <w:p w14:paraId="6D2C5FA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5A5F5C7E"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Mérk</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176C364D"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HUGWOAIJ201</w:t>
            </w:r>
          </w:p>
        </w:tc>
        <w:tc>
          <w:tcPr>
            <w:tcW w:w="851" w:type="dxa"/>
            <w:tcBorders>
              <w:top w:val="single" w:sz="6" w:space="0" w:color="000000"/>
              <w:left w:val="single" w:sz="6" w:space="0" w:color="000000"/>
              <w:bottom w:val="single" w:sz="6" w:space="0" w:color="000000"/>
              <w:right w:val="single" w:sz="6" w:space="0" w:color="000000"/>
            </w:tcBorders>
          </w:tcPr>
          <w:p w14:paraId="2D6BEA5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00AA2B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311116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50D5B53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195270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20694D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1189453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A31168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83A718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521B66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960A63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BD5DA1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61D324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91D7F3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BA6432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46A6D9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1FBAFB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F90181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25F89DF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4DD1F43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14C6451C" w14:textId="77777777" w:rsidTr="00A819A9">
        <w:trPr>
          <w:trHeight w:val="237"/>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59EC0C01"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6</w:t>
            </w:r>
          </w:p>
        </w:tc>
        <w:tc>
          <w:tcPr>
            <w:tcW w:w="508" w:type="dxa"/>
            <w:tcBorders>
              <w:top w:val="single" w:sz="6" w:space="0" w:color="000000"/>
              <w:left w:val="single" w:sz="6" w:space="0" w:color="000000"/>
              <w:bottom w:val="single" w:sz="6" w:space="0" w:color="000000"/>
              <w:right w:val="single" w:sz="6" w:space="0" w:color="000000"/>
            </w:tcBorders>
            <w:vAlign w:val="center"/>
          </w:tcPr>
          <w:p w14:paraId="4F95563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2F1912E9"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Terem</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6FF73E7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HUGWOAII869</w:t>
            </w:r>
          </w:p>
        </w:tc>
        <w:tc>
          <w:tcPr>
            <w:tcW w:w="851" w:type="dxa"/>
            <w:tcBorders>
              <w:top w:val="single" w:sz="6" w:space="0" w:color="000000"/>
              <w:left w:val="single" w:sz="6" w:space="0" w:color="000000"/>
              <w:bottom w:val="single" w:sz="6" w:space="0" w:color="000000"/>
              <w:right w:val="single" w:sz="6" w:space="0" w:color="000000"/>
            </w:tcBorders>
          </w:tcPr>
          <w:p w14:paraId="7B23986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F9A33A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9BB98B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2CDE1CD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00529D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123E13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1884FF3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13E8AF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766C86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D21FB1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BAB8B7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F12E8D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37C57C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441348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4881B5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48CE63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C67B1B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119204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7BF928F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20A5D41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3D48E5BB" w14:textId="77777777" w:rsidTr="00A819A9">
        <w:trPr>
          <w:trHeight w:val="269"/>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1555F2FB"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7</w:t>
            </w:r>
          </w:p>
        </w:tc>
        <w:tc>
          <w:tcPr>
            <w:tcW w:w="508" w:type="dxa"/>
            <w:tcBorders>
              <w:top w:val="single" w:sz="6" w:space="0" w:color="000000"/>
              <w:left w:val="single" w:sz="6" w:space="0" w:color="000000"/>
              <w:bottom w:val="single" w:sz="6" w:space="0" w:color="000000"/>
              <w:right w:val="single" w:sz="6" w:space="0" w:color="000000"/>
            </w:tcBorders>
            <w:vAlign w:val="center"/>
          </w:tcPr>
          <w:p w14:paraId="1D57365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35CB7E91"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Nyíracsád</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5AC362E8"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HUGWOAIY314</w:t>
            </w:r>
          </w:p>
        </w:tc>
        <w:tc>
          <w:tcPr>
            <w:tcW w:w="851" w:type="dxa"/>
            <w:tcBorders>
              <w:top w:val="single" w:sz="6" w:space="0" w:color="000000"/>
              <w:left w:val="single" w:sz="6" w:space="0" w:color="000000"/>
              <w:bottom w:val="single" w:sz="6" w:space="0" w:color="000000"/>
              <w:right w:val="single" w:sz="6" w:space="0" w:color="000000"/>
            </w:tcBorders>
          </w:tcPr>
          <w:p w14:paraId="14B63D2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E54664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6E436E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2C1A89C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124F6C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21D104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4007678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71AEAF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EB633B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EEBEAA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B95A7F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75A6BE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2EA525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26589C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C637DA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FD8016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CBB8E6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252330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467B41F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019E9F1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22B2D519" w14:textId="77777777" w:rsidTr="00A819A9">
        <w:trPr>
          <w:trHeight w:val="312"/>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30A2044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8</w:t>
            </w:r>
          </w:p>
        </w:tc>
        <w:tc>
          <w:tcPr>
            <w:tcW w:w="508" w:type="dxa"/>
            <w:tcBorders>
              <w:top w:val="single" w:sz="6" w:space="0" w:color="000000"/>
              <w:left w:val="single" w:sz="6" w:space="0" w:color="000000"/>
              <w:bottom w:val="single" w:sz="6" w:space="0" w:color="000000"/>
              <w:right w:val="single" w:sz="6" w:space="0" w:color="000000"/>
            </w:tcBorders>
            <w:vAlign w:val="center"/>
          </w:tcPr>
          <w:p w14:paraId="528A4EA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1EF89ECF"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Vámospércs</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42F136E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HUGWOACY916</w:t>
            </w:r>
          </w:p>
        </w:tc>
        <w:tc>
          <w:tcPr>
            <w:tcW w:w="851" w:type="dxa"/>
            <w:tcBorders>
              <w:top w:val="single" w:sz="6" w:space="0" w:color="000000"/>
              <w:left w:val="single" w:sz="6" w:space="0" w:color="000000"/>
              <w:bottom w:val="single" w:sz="6" w:space="0" w:color="000000"/>
              <w:right w:val="single" w:sz="6" w:space="0" w:color="000000"/>
            </w:tcBorders>
          </w:tcPr>
          <w:p w14:paraId="3AD31AB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FB5F66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2BA2E7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0B95B12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8B8D1F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55B090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007642C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3EBF7E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E9304B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9286F3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F406F0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5F0EAD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66D041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F4351C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4A5348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0DE0FB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20CC68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F29F37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776E6A8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61F8D93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451DC2E6"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41A5F50D"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9</w:t>
            </w:r>
          </w:p>
        </w:tc>
        <w:tc>
          <w:tcPr>
            <w:tcW w:w="508" w:type="dxa"/>
            <w:tcBorders>
              <w:top w:val="single" w:sz="6" w:space="0" w:color="000000"/>
              <w:left w:val="single" w:sz="6" w:space="0" w:color="000000"/>
              <w:bottom w:val="single" w:sz="6" w:space="0" w:color="000000"/>
              <w:right w:val="single" w:sz="6" w:space="0" w:color="000000"/>
            </w:tcBorders>
            <w:vAlign w:val="center"/>
          </w:tcPr>
          <w:p w14:paraId="16B6CCD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7DDC2046"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Létavértes</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00CF2009"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HUGWOADC134</w:t>
            </w:r>
          </w:p>
        </w:tc>
        <w:tc>
          <w:tcPr>
            <w:tcW w:w="851" w:type="dxa"/>
            <w:tcBorders>
              <w:top w:val="single" w:sz="6" w:space="0" w:color="000000"/>
              <w:left w:val="single" w:sz="6" w:space="0" w:color="000000"/>
              <w:bottom w:val="single" w:sz="6" w:space="0" w:color="000000"/>
              <w:right w:val="single" w:sz="6" w:space="0" w:color="000000"/>
            </w:tcBorders>
          </w:tcPr>
          <w:p w14:paraId="250C9D7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001877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5B5DBA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2CB8263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F9F5E6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FF48AE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338092D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68DDEF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BAF0DD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5B374E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097D25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B6D8EC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50B381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A73B55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401263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B241B1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3303F0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CEE210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267588D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0610948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21CEE378"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21CAC79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10</w:t>
            </w:r>
          </w:p>
        </w:tc>
        <w:tc>
          <w:tcPr>
            <w:tcW w:w="508" w:type="dxa"/>
            <w:tcBorders>
              <w:top w:val="single" w:sz="6" w:space="0" w:color="000000"/>
              <w:left w:val="single" w:sz="6" w:space="0" w:color="000000"/>
              <w:bottom w:val="single" w:sz="6" w:space="0" w:color="000000"/>
              <w:right w:val="single" w:sz="6" w:space="0" w:color="000000"/>
            </w:tcBorders>
            <w:vAlign w:val="center"/>
          </w:tcPr>
          <w:p w14:paraId="7B5719F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578BB7C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Ártánd</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2615226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HUGWOAIH521</w:t>
            </w:r>
          </w:p>
        </w:tc>
        <w:tc>
          <w:tcPr>
            <w:tcW w:w="851" w:type="dxa"/>
            <w:tcBorders>
              <w:top w:val="single" w:sz="6" w:space="0" w:color="000000"/>
              <w:left w:val="single" w:sz="6" w:space="0" w:color="000000"/>
              <w:bottom w:val="single" w:sz="6" w:space="0" w:color="000000"/>
              <w:right w:val="single" w:sz="6" w:space="0" w:color="000000"/>
            </w:tcBorders>
          </w:tcPr>
          <w:p w14:paraId="13D4D71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74BED0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6D24DA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2CF9435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199A51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E5E610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75BE34D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CFF203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28473B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E59009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779508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413B63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34348E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74FD05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BF90D2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C7944D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352B92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7951CB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4E7AE69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5BECADA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06EAB6C4"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18F9397B"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11</w:t>
            </w:r>
          </w:p>
        </w:tc>
        <w:tc>
          <w:tcPr>
            <w:tcW w:w="508" w:type="dxa"/>
            <w:tcBorders>
              <w:top w:val="single" w:sz="6" w:space="0" w:color="000000"/>
              <w:left w:val="single" w:sz="6" w:space="0" w:color="000000"/>
              <w:bottom w:val="single" w:sz="6" w:space="0" w:color="000000"/>
              <w:right w:val="single" w:sz="6" w:space="0" w:color="000000"/>
            </w:tcBorders>
            <w:vAlign w:val="center"/>
          </w:tcPr>
          <w:p w14:paraId="2C1ED0B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tcPr>
          <w:p w14:paraId="3539DCB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Sarkad</w:t>
            </w:r>
          </w:p>
        </w:tc>
        <w:tc>
          <w:tcPr>
            <w:tcW w:w="1602" w:type="dxa"/>
            <w:tcBorders>
              <w:top w:val="single" w:sz="6" w:space="0" w:color="000000"/>
              <w:left w:val="single" w:sz="6" w:space="0" w:color="000000"/>
              <w:bottom w:val="single" w:sz="6" w:space="0" w:color="000000"/>
              <w:right w:val="single" w:sz="6" w:space="0" w:color="000000"/>
            </w:tcBorders>
            <w:vAlign w:val="center"/>
          </w:tcPr>
          <w:p w14:paraId="07D42E79"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HUGWOAII692</w:t>
            </w:r>
          </w:p>
        </w:tc>
        <w:tc>
          <w:tcPr>
            <w:tcW w:w="851" w:type="dxa"/>
            <w:tcBorders>
              <w:top w:val="single" w:sz="6" w:space="0" w:color="000000"/>
              <w:left w:val="single" w:sz="6" w:space="0" w:color="000000"/>
              <w:bottom w:val="single" w:sz="6" w:space="0" w:color="000000"/>
              <w:right w:val="single" w:sz="6" w:space="0" w:color="000000"/>
            </w:tcBorders>
          </w:tcPr>
          <w:p w14:paraId="720785F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5AB1C7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06EC81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24FEADD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95FCD4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B52CAC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423AE22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803D20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59D562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FFEB01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8B65CD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715637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A95127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3F210F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8825E6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C6C5A8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3D8CCA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F2ECDB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5197038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296E48C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6AF01288"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757220B7"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12</w:t>
            </w:r>
          </w:p>
        </w:tc>
        <w:tc>
          <w:tcPr>
            <w:tcW w:w="508" w:type="dxa"/>
            <w:tcBorders>
              <w:top w:val="single" w:sz="6" w:space="0" w:color="000000"/>
              <w:left w:val="single" w:sz="6" w:space="0" w:color="000000"/>
              <w:bottom w:val="single" w:sz="6" w:space="0" w:color="000000"/>
              <w:right w:val="single" w:sz="6" w:space="0" w:color="000000"/>
            </w:tcBorders>
            <w:vAlign w:val="center"/>
          </w:tcPr>
          <w:p w14:paraId="365E106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51A920DB"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Sarkad</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605E43AE"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HUGWOAII694</w:t>
            </w:r>
          </w:p>
        </w:tc>
        <w:tc>
          <w:tcPr>
            <w:tcW w:w="851" w:type="dxa"/>
            <w:tcBorders>
              <w:top w:val="single" w:sz="6" w:space="0" w:color="000000"/>
              <w:left w:val="single" w:sz="6" w:space="0" w:color="000000"/>
              <w:bottom w:val="single" w:sz="6" w:space="0" w:color="000000"/>
              <w:right w:val="single" w:sz="6" w:space="0" w:color="000000"/>
            </w:tcBorders>
          </w:tcPr>
          <w:p w14:paraId="1B57470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E4D733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C4A1FB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42AF400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8389F0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F393F1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2234FDC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5F8F1F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A678AC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1443D1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1E8E07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DF917A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80CCE9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E5D4EF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CAA4B3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C146AC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650258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BBDC8A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2AC853A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623D764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4C94C21C"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1703CBD7"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13</w:t>
            </w:r>
          </w:p>
        </w:tc>
        <w:tc>
          <w:tcPr>
            <w:tcW w:w="508" w:type="dxa"/>
            <w:tcBorders>
              <w:top w:val="single" w:sz="6" w:space="0" w:color="000000"/>
              <w:left w:val="single" w:sz="6" w:space="0" w:color="000000"/>
              <w:bottom w:val="single" w:sz="6" w:space="0" w:color="000000"/>
              <w:right w:val="single" w:sz="6" w:space="0" w:color="000000"/>
            </w:tcBorders>
            <w:vAlign w:val="center"/>
          </w:tcPr>
          <w:p w14:paraId="07AFC84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7DA23496"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Gyula</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52C8499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HUGWOACS971</w:t>
            </w:r>
          </w:p>
        </w:tc>
        <w:tc>
          <w:tcPr>
            <w:tcW w:w="851" w:type="dxa"/>
            <w:tcBorders>
              <w:top w:val="single" w:sz="6" w:space="0" w:color="000000"/>
              <w:left w:val="single" w:sz="6" w:space="0" w:color="000000"/>
              <w:bottom w:val="single" w:sz="6" w:space="0" w:color="000000"/>
              <w:right w:val="single" w:sz="6" w:space="0" w:color="000000"/>
            </w:tcBorders>
          </w:tcPr>
          <w:p w14:paraId="68BB08E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A508B5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EFE35C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69624E2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B5D7B8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C597EF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206923D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C910C4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391E95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FB0D8A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E74BE7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FBC74E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BDCFA3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777C9F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98C45E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563614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098966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8CE8F3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1758E17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47CE335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24D55D9B"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01E791C7"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14</w:t>
            </w:r>
          </w:p>
        </w:tc>
        <w:tc>
          <w:tcPr>
            <w:tcW w:w="508" w:type="dxa"/>
            <w:tcBorders>
              <w:top w:val="single" w:sz="6" w:space="0" w:color="000000"/>
              <w:left w:val="single" w:sz="6" w:space="0" w:color="000000"/>
              <w:bottom w:val="single" w:sz="6" w:space="0" w:color="000000"/>
              <w:right w:val="single" w:sz="6" w:space="0" w:color="000000"/>
            </w:tcBorders>
            <w:vAlign w:val="center"/>
          </w:tcPr>
          <w:p w14:paraId="2BD03E7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6EF8ED1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Lökösháza</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5EAB787F"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HUGWOAIJ199</w:t>
            </w:r>
          </w:p>
        </w:tc>
        <w:tc>
          <w:tcPr>
            <w:tcW w:w="851" w:type="dxa"/>
            <w:tcBorders>
              <w:top w:val="single" w:sz="6" w:space="0" w:color="000000"/>
              <w:left w:val="single" w:sz="6" w:space="0" w:color="000000"/>
              <w:bottom w:val="single" w:sz="6" w:space="0" w:color="000000"/>
              <w:right w:val="single" w:sz="6" w:space="0" w:color="000000"/>
            </w:tcBorders>
          </w:tcPr>
          <w:p w14:paraId="733A796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54F3E8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C1E952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6C4E2B9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DEB92C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16AC26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17B172D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D8E7DA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E76BB8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C04A6F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986672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42F8AE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EF063A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72C168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168DB2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EAB99F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83F7BA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678133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07869C8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52305FB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402FE348" w14:textId="77777777" w:rsidTr="00A819A9">
        <w:trPr>
          <w:trHeight w:val="296"/>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2874C087"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15</w:t>
            </w:r>
          </w:p>
        </w:tc>
        <w:tc>
          <w:tcPr>
            <w:tcW w:w="508" w:type="dxa"/>
            <w:tcBorders>
              <w:top w:val="single" w:sz="6" w:space="0" w:color="000000"/>
              <w:left w:val="single" w:sz="6" w:space="0" w:color="000000"/>
              <w:bottom w:val="single" w:sz="6" w:space="0" w:color="000000"/>
              <w:right w:val="single" w:sz="6" w:space="0" w:color="000000"/>
            </w:tcBorders>
            <w:vAlign w:val="center"/>
          </w:tcPr>
          <w:p w14:paraId="220ABDE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11233B7B"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Dombegyház</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0FAD8FE4"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HUGWOAIF792</w:t>
            </w:r>
          </w:p>
        </w:tc>
        <w:tc>
          <w:tcPr>
            <w:tcW w:w="851" w:type="dxa"/>
            <w:tcBorders>
              <w:top w:val="single" w:sz="6" w:space="0" w:color="000000"/>
              <w:left w:val="single" w:sz="6" w:space="0" w:color="000000"/>
              <w:bottom w:val="single" w:sz="6" w:space="0" w:color="000000"/>
              <w:right w:val="single" w:sz="6" w:space="0" w:color="000000"/>
            </w:tcBorders>
          </w:tcPr>
          <w:p w14:paraId="1075C5C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130C2E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6B2C5F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636102E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BB9028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3A3C2A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5C6E411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CC364A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EF8F99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08CD68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60FA2E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0E892D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5561AA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34A06C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9F32B5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0D30FD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C13640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EF2225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0A1D02E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16045B5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5FBB2B01" w14:textId="77777777" w:rsidTr="00A819A9">
        <w:trPr>
          <w:trHeight w:val="195"/>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082F051F"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16</w:t>
            </w:r>
          </w:p>
        </w:tc>
        <w:tc>
          <w:tcPr>
            <w:tcW w:w="508" w:type="dxa"/>
            <w:tcBorders>
              <w:top w:val="single" w:sz="6" w:space="0" w:color="000000"/>
              <w:left w:val="single" w:sz="6" w:space="0" w:color="000000"/>
              <w:bottom w:val="single" w:sz="6" w:space="0" w:color="000000"/>
              <w:right w:val="single" w:sz="6" w:space="0" w:color="000000"/>
            </w:tcBorders>
            <w:vAlign w:val="center"/>
          </w:tcPr>
          <w:p w14:paraId="0EE4201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60AF3A0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Battonya</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3D517F60"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HUGWOADB031</w:t>
            </w:r>
          </w:p>
        </w:tc>
        <w:tc>
          <w:tcPr>
            <w:tcW w:w="851" w:type="dxa"/>
            <w:tcBorders>
              <w:top w:val="single" w:sz="6" w:space="0" w:color="000000"/>
              <w:left w:val="single" w:sz="6" w:space="0" w:color="000000"/>
              <w:bottom w:val="single" w:sz="6" w:space="0" w:color="000000"/>
              <w:right w:val="single" w:sz="6" w:space="0" w:color="000000"/>
            </w:tcBorders>
          </w:tcPr>
          <w:p w14:paraId="7A904A2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C78E66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52BAE33"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47C6978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8AF9D9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43E50C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15AD936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EFB7C7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0E238E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1AE73D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6C9F3BE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3CAC2B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49DF68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B07440D"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0CA8A9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53414A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A093B4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F34399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3191EFB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46A5BFC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71603AF4" w14:textId="77777777" w:rsidTr="00A819A9">
        <w:trPr>
          <w:trHeight w:val="185"/>
          <w:jc w:val="center"/>
        </w:trPr>
        <w:tc>
          <w:tcPr>
            <w:tcW w:w="337" w:type="dxa"/>
            <w:tcBorders>
              <w:top w:val="single" w:sz="6" w:space="0" w:color="000000"/>
              <w:left w:val="single" w:sz="6" w:space="0" w:color="000000"/>
              <w:bottom w:val="single" w:sz="6" w:space="0" w:color="000000"/>
              <w:right w:val="single" w:sz="6" w:space="0" w:color="000000"/>
            </w:tcBorders>
            <w:vAlign w:val="center"/>
            <w:hideMark/>
          </w:tcPr>
          <w:p w14:paraId="2A6DACEA"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17</w:t>
            </w:r>
          </w:p>
        </w:tc>
        <w:tc>
          <w:tcPr>
            <w:tcW w:w="508" w:type="dxa"/>
            <w:tcBorders>
              <w:top w:val="single" w:sz="6" w:space="0" w:color="000000"/>
              <w:left w:val="single" w:sz="6" w:space="0" w:color="000000"/>
              <w:bottom w:val="single" w:sz="6" w:space="0" w:color="000000"/>
              <w:right w:val="single" w:sz="6" w:space="0" w:color="000000"/>
            </w:tcBorders>
            <w:vAlign w:val="center"/>
          </w:tcPr>
          <w:p w14:paraId="4C8F67E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3491A2B2"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Apátfalva</w:t>
            </w:r>
          </w:p>
        </w:tc>
        <w:tc>
          <w:tcPr>
            <w:tcW w:w="1602" w:type="dxa"/>
            <w:tcBorders>
              <w:top w:val="single" w:sz="6" w:space="0" w:color="000000"/>
              <w:left w:val="single" w:sz="6" w:space="0" w:color="000000"/>
              <w:bottom w:val="single" w:sz="6" w:space="0" w:color="000000"/>
              <w:right w:val="single" w:sz="6" w:space="0" w:color="000000"/>
            </w:tcBorders>
            <w:vAlign w:val="center"/>
            <w:hideMark/>
          </w:tcPr>
          <w:p w14:paraId="521B4CB9"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HUGWOADC065</w:t>
            </w:r>
          </w:p>
        </w:tc>
        <w:tc>
          <w:tcPr>
            <w:tcW w:w="851" w:type="dxa"/>
            <w:tcBorders>
              <w:top w:val="single" w:sz="6" w:space="0" w:color="000000"/>
              <w:left w:val="single" w:sz="6" w:space="0" w:color="000000"/>
              <w:bottom w:val="single" w:sz="6" w:space="0" w:color="000000"/>
              <w:right w:val="single" w:sz="6" w:space="0" w:color="000000"/>
            </w:tcBorders>
          </w:tcPr>
          <w:p w14:paraId="7C5B28A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0345C0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3BB30A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6" w:space="0" w:color="000000"/>
              <w:right w:val="single" w:sz="6" w:space="0" w:color="000000"/>
            </w:tcBorders>
          </w:tcPr>
          <w:p w14:paraId="3F46C57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1912730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3D36C44"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6" w:space="0" w:color="000000"/>
              <w:right w:val="single" w:sz="6" w:space="0" w:color="000000"/>
            </w:tcBorders>
          </w:tcPr>
          <w:p w14:paraId="10ED6AA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7F2195E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680CE2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6729FF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66EA33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D7927F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0BFEE92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D4430E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4C14C15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5349317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39FC8C4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6" w:space="0" w:color="000000"/>
              <w:right w:val="single" w:sz="6" w:space="0" w:color="000000"/>
            </w:tcBorders>
          </w:tcPr>
          <w:p w14:paraId="289E9A5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6" w:space="0" w:color="000000"/>
              <w:right w:val="single" w:sz="6" w:space="0" w:color="000000"/>
            </w:tcBorders>
          </w:tcPr>
          <w:p w14:paraId="6794FDC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6" w:space="0" w:color="000000"/>
              <w:right w:val="single" w:sz="6" w:space="0" w:color="000000"/>
            </w:tcBorders>
          </w:tcPr>
          <w:p w14:paraId="59D8E89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r w:rsidR="00A819A9" w:rsidRPr="00A819A9" w14:paraId="162D88AD" w14:textId="77777777" w:rsidTr="00A819A9">
        <w:trPr>
          <w:trHeight w:val="147"/>
          <w:jc w:val="center"/>
        </w:trPr>
        <w:tc>
          <w:tcPr>
            <w:tcW w:w="337" w:type="dxa"/>
            <w:tcBorders>
              <w:top w:val="single" w:sz="6" w:space="0" w:color="000000"/>
              <w:left w:val="single" w:sz="6" w:space="0" w:color="000000"/>
              <w:bottom w:val="single" w:sz="4" w:space="0" w:color="auto"/>
              <w:right w:val="single" w:sz="6" w:space="0" w:color="000000"/>
            </w:tcBorders>
            <w:vAlign w:val="center"/>
            <w:hideMark/>
          </w:tcPr>
          <w:p w14:paraId="13C288C5"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18</w:t>
            </w:r>
          </w:p>
        </w:tc>
        <w:tc>
          <w:tcPr>
            <w:tcW w:w="508" w:type="dxa"/>
            <w:tcBorders>
              <w:top w:val="single" w:sz="6" w:space="0" w:color="000000"/>
              <w:left w:val="single" w:sz="6" w:space="0" w:color="000000"/>
              <w:bottom w:val="single" w:sz="4" w:space="0" w:color="auto"/>
              <w:right w:val="single" w:sz="6" w:space="0" w:color="000000"/>
            </w:tcBorders>
            <w:vAlign w:val="center"/>
          </w:tcPr>
          <w:p w14:paraId="2905B73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1415" w:type="dxa"/>
            <w:tcBorders>
              <w:top w:val="single" w:sz="6" w:space="0" w:color="000000"/>
              <w:left w:val="single" w:sz="6" w:space="0" w:color="000000"/>
              <w:bottom w:val="single" w:sz="4" w:space="0" w:color="auto"/>
              <w:right w:val="single" w:sz="6" w:space="0" w:color="000000"/>
            </w:tcBorders>
            <w:vAlign w:val="center"/>
            <w:hideMark/>
          </w:tcPr>
          <w:p w14:paraId="5B52CE63"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Kiszombor</w:t>
            </w:r>
          </w:p>
        </w:tc>
        <w:tc>
          <w:tcPr>
            <w:tcW w:w="1602" w:type="dxa"/>
            <w:tcBorders>
              <w:top w:val="single" w:sz="6" w:space="0" w:color="000000"/>
              <w:left w:val="single" w:sz="6" w:space="0" w:color="000000"/>
              <w:bottom w:val="single" w:sz="4" w:space="0" w:color="auto"/>
              <w:right w:val="single" w:sz="6" w:space="0" w:color="000000"/>
            </w:tcBorders>
            <w:vAlign w:val="center"/>
            <w:hideMark/>
          </w:tcPr>
          <w:p w14:paraId="12C48D26" w14:textId="77777777" w:rsidR="00A819A9" w:rsidRPr="00A819A9" w:rsidRDefault="00A819A9" w:rsidP="00A819A9">
            <w:pPr>
              <w:spacing w:line="276" w:lineRule="auto"/>
              <w:jc w:val="center"/>
              <w:rPr>
                <w:rFonts w:ascii="Times New Roman" w:hAnsi="Times New Roman" w:cs="Times New Roman"/>
                <w:b/>
                <w:iCs/>
                <w:sz w:val="16"/>
                <w:szCs w:val="16"/>
                <w:lang w:val="en-US"/>
              </w:rPr>
            </w:pPr>
            <w:r w:rsidRPr="00A819A9">
              <w:rPr>
                <w:rFonts w:ascii="Times New Roman" w:hAnsi="Times New Roman" w:cs="Times New Roman"/>
                <w:b/>
                <w:iCs/>
                <w:sz w:val="16"/>
                <w:szCs w:val="16"/>
                <w:lang w:val="en-US"/>
              </w:rPr>
              <w:t>HUGWOAIG006</w:t>
            </w:r>
          </w:p>
        </w:tc>
        <w:tc>
          <w:tcPr>
            <w:tcW w:w="851" w:type="dxa"/>
            <w:tcBorders>
              <w:top w:val="single" w:sz="6" w:space="0" w:color="000000"/>
              <w:left w:val="single" w:sz="6" w:space="0" w:color="000000"/>
              <w:bottom w:val="single" w:sz="4" w:space="0" w:color="auto"/>
              <w:right w:val="single" w:sz="6" w:space="0" w:color="000000"/>
            </w:tcBorders>
          </w:tcPr>
          <w:p w14:paraId="1967B4D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3A913AE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708D7C7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850" w:type="dxa"/>
            <w:tcBorders>
              <w:top w:val="single" w:sz="6" w:space="0" w:color="000000"/>
              <w:left w:val="single" w:sz="6" w:space="0" w:color="000000"/>
              <w:bottom w:val="single" w:sz="4" w:space="0" w:color="auto"/>
              <w:right w:val="single" w:sz="6" w:space="0" w:color="000000"/>
            </w:tcBorders>
          </w:tcPr>
          <w:p w14:paraId="7EEDE009"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06B8B9A0"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77B5E871"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6" w:type="dxa"/>
            <w:tcBorders>
              <w:top w:val="single" w:sz="6" w:space="0" w:color="000000"/>
              <w:left w:val="single" w:sz="6" w:space="0" w:color="000000"/>
              <w:bottom w:val="single" w:sz="4" w:space="0" w:color="auto"/>
              <w:right w:val="single" w:sz="6" w:space="0" w:color="000000"/>
            </w:tcBorders>
          </w:tcPr>
          <w:p w14:paraId="18A3358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48496D4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43F1686C"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1F3FE335"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70FC384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1707D556"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228FFA1E"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087B1B62"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75D620D7"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32B6D8AF"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2BA37FB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567" w:type="dxa"/>
            <w:tcBorders>
              <w:top w:val="single" w:sz="6" w:space="0" w:color="000000"/>
              <w:left w:val="single" w:sz="6" w:space="0" w:color="000000"/>
              <w:bottom w:val="single" w:sz="4" w:space="0" w:color="auto"/>
              <w:right w:val="single" w:sz="6" w:space="0" w:color="000000"/>
            </w:tcBorders>
          </w:tcPr>
          <w:p w14:paraId="3A67C75B"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425" w:type="dxa"/>
            <w:tcBorders>
              <w:top w:val="single" w:sz="6" w:space="0" w:color="000000"/>
              <w:left w:val="single" w:sz="6" w:space="0" w:color="000000"/>
              <w:bottom w:val="single" w:sz="4" w:space="0" w:color="auto"/>
              <w:right w:val="single" w:sz="6" w:space="0" w:color="000000"/>
            </w:tcBorders>
          </w:tcPr>
          <w:p w14:paraId="3A57BE28"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c>
          <w:tcPr>
            <w:tcW w:w="387" w:type="dxa"/>
            <w:tcBorders>
              <w:top w:val="single" w:sz="6" w:space="0" w:color="000000"/>
              <w:left w:val="single" w:sz="6" w:space="0" w:color="000000"/>
              <w:bottom w:val="single" w:sz="4" w:space="0" w:color="auto"/>
              <w:right w:val="single" w:sz="6" w:space="0" w:color="000000"/>
            </w:tcBorders>
          </w:tcPr>
          <w:p w14:paraId="5326E50A" w14:textId="77777777" w:rsidR="00A819A9" w:rsidRPr="00A819A9" w:rsidRDefault="00A819A9" w:rsidP="00A819A9">
            <w:pPr>
              <w:spacing w:line="276" w:lineRule="auto"/>
              <w:jc w:val="center"/>
              <w:rPr>
                <w:rFonts w:ascii="Times New Roman" w:hAnsi="Times New Roman" w:cs="Times New Roman"/>
                <w:b/>
                <w:iCs/>
                <w:sz w:val="16"/>
                <w:szCs w:val="16"/>
                <w:lang w:val="en-US"/>
              </w:rPr>
            </w:pPr>
          </w:p>
        </w:tc>
      </w:tr>
    </w:tbl>
    <w:p w14:paraId="6BE118BB" w14:textId="77777777" w:rsidR="00A819A9" w:rsidRPr="00A819A9" w:rsidRDefault="00A819A9" w:rsidP="00A819A9">
      <w:pPr>
        <w:spacing w:line="276" w:lineRule="auto"/>
        <w:jc w:val="center"/>
        <w:rPr>
          <w:rFonts w:ascii="Times New Roman" w:hAnsi="Times New Roman" w:cs="Times New Roman"/>
          <w:b/>
          <w:i/>
          <w:sz w:val="16"/>
          <w:szCs w:val="16"/>
          <w:lang w:val="en-US"/>
        </w:rPr>
      </w:pPr>
    </w:p>
    <w:p w14:paraId="357EAD81" w14:textId="77777777" w:rsidR="00A819A9" w:rsidRPr="00E426BD" w:rsidRDefault="00A819A9" w:rsidP="00A819A9">
      <w:pPr>
        <w:spacing w:line="276" w:lineRule="auto"/>
        <w:rPr>
          <w:rFonts w:ascii="Times New Roman" w:hAnsi="Times New Roman" w:cs="Times New Roman"/>
          <w:b/>
          <w:i/>
          <w:sz w:val="16"/>
          <w:szCs w:val="16"/>
          <w:lang w:val="pt-PT"/>
        </w:rPr>
      </w:pPr>
      <w:r w:rsidRPr="00E426BD">
        <w:rPr>
          <w:rFonts w:ascii="Times New Roman" w:hAnsi="Times New Roman" w:cs="Times New Roman"/>
          <w:b/>
          <w:i/>
          <w:sz w:val="16"/>
          <w:szCs w:val="16"/>
          <w:lang w:val="pt-PT"/>
        </w:rPr>
        <w:t>* se determină prin calcul în baza valorii obţinute la determinarea alcalinităţii</w:t>
      </w:r>
    </w:p>
    <w:p w14:paraId="57D2F32C" w14:textId="77777777" w:rsidR="00A819A9" w:rsidRPr="00A819A9" w:rsidRDefault="00A819A9" w:rsidP="00A819A9">
      <w:pPr>
        <w:spacing w:line="276" w:lineRule="auto"/>
        <w:rPr>
          <w:rFonts w:ascii="Times New Roman" w:hAnsi="Times New Roman" w:cs="Times New Roman"/>
          <w:lang w:val="fr-FR"/>
        </w:rPr>
      </w:pPr>
      <w:r w:rsidRPr="00A819A9">
        <w:rPr>
          <w:rFonts w:ascii="Times New Roman" w:hAnsi="Times New Roman" w:cs="Times New Roman"/>
          <w:lang w:val="fr-FR"/>
        </w:rPr>
        <w:t>*</w:t>
      </w:r>
      <w:bookmarkStart w:id="43" w:name="_Hlk166830662"/>
      <w:r w:rsidRPr="00A819A9">
        <w:rPr>
          <w:rFonts w:ascii="Times New Roman" w:hAnsi="Times New Roman" w:cs="Times New Roman"/>
          <w:lang w:val="fr-FR"/>
        </w:rPr>
        <w:t>*</w:t>
      </w:r>
      <w:bookmarkEnd w:id="43"/>
      <w:r w:rsidRPr="00A819A9">
        <w:rPr>
          <w:rFonts w:ascii="Times New Roman" w:hAnsi="Times New Roman" w:cs="Times New Roman"/>
          <w:lang w:val="fr-FR"/>
        </w:rPr>
        <w:t xml:space="preserve"> alcalinitatea permanentă (p) se determina la valori ale pH &gt; 8.3</w:t>
      </w:r>
    </w:p>
    <w:p w14:paraId="52C7B97F" w14:textId="77777777" w:rsidR="00A819A9" w:rsidRPr="00A819A9" w:rsidRDefault="00A819A9" w:rsidP="00A819A9">
      <w:pPr>
        <w:spacing w:line="276" w:lineRule="auto"/>
        <w:rPr>
          <w:rFonts w:ascii="Times New Roman" w:hAnsi="Times New Roman" w:cs="Times New Roman"/>
          <w:b/>
          <w:i/>
          <w:lang w:val="fr-FR"/>
        </w:rPr>
      </w:pPr>
    </w:p>
    <w:p w14:paraId="53242729" w14:textId="77777777" w:rsidR="00A819A9" w:rsidRPr="00A819A9" w:rsidRDefault="00A819A9" w:rsidP="00A819A9">
      <w:pPr>
        <w:spacing w:line="276" w:lineRule="auto"/>
        <w:rPr>
          <w:rFonts w:ascii="Times New Roman" w:hAnsi="Times New Roman" w:cs="Times New Roman"/>
          <w:lang w:val="en-US"/>
        </w:rPr>
      </w:pPr>
      <w:r w:rsidRPr="00A819A9">
        <w:rPr>
          <w:rFonts w:ascii="Times New Roman" w:hAnsi="Times New Roman" w:cs="Times New Roman"/>
          <w:b/>
          <w:i/>
          <w:lang w:val="en-GB"/>
        </w:rPr>
        <w:t>Observaţii:</w:t>
      </w:r>
    </w:p>
    <w:p w14:paraId="2CFF2A8F" w14:textId="77777777" w:rsidR="00A819A9" w:rsidRPr="00A819A9" w:rsidRDefault="00A819A9" w:rsidP="00A819A9">
      <w:pPr>
        <w:numPr>
          <w:ilvl w:val="0"/>
          <w:numId w:val="49"/>
        </w:numPr>
        <w:spacing w:line="276" w:lineRule="auto"/>
        <w:rPr>
          <w:rFonts w:ascii="Times New Roman" w:hAnsi="Times New Roman" w:cs="Times New Roman"/>
        </w:rPr>
      </w:pPr>
      <w:r w:rsidRPr="00A819A9">
        <w:rPr>
          <w:rFonts w:ascii="Times New Roman" w:hAnsi="Times New Roman" w:cs="Times New Roman"/>
        </w:rPr>
        <w:t>Valorile indicatorilor se vor reda cu 2 zecimale, exceptând  valorile NO2, care se vor reda cu 3 zecimale; valoarea conductivităţii se va reda fără zecimale; valoarea temperaturii se va reda cu o zecimală;</w:t>
      </w:r>
    </w:p>
    <w:p w14:paraId="5410818C" w14:textId="77777777" w:rsidR="00A819A9" w:rsidRPr="00A819A9" w:rsidRDefault="00A819A9" w:rsidP="00A819A9">
      <w:pPr>
        <w:numPr>
          <w:ilvl w:val="0"/>
          <w:numId w:val="49"/>
        </w:numPr>
        <w:spacing w:line="276" w:lineRule="auto"/>
        <w:rPr>
          <w:rFonts w:ascii="Times New Roman" w:hAnsi="Times New Roman" w:cs="Times New Roman"/>
        </w:rPr>
      </w:pPr>
      <w:r w:rsidRPr="00A819A9">
        <w:rPr>
          <w:rFonts w:ascii="Times New Roman" w:hAnsi="Times New Roman" w:cs="Times New Roman"/>
        </w:rPr>
        <w:lastRenderedPageBreak/>
        <w:t>În cazul în care valoarea unui indicator este sub limita de cuantificare atunci valoarea transmisă a acestuia va fi egala cu jumătate din valoarea limitei de cuantificare.</w:t>
      </w:r>
    </w:p>
    <w:p w14:paraId="1846AA49" w14:textId="77777777" w:rsidR="00A819A9" w:rsidRPr="00A819A9" w:rsidRDefault="00A819A9" w:rsidP="00A819A9">
      <w:pPr>
        <w:spacing w:line="276" w:lineRule="auto"/>
        <w:rPr>
          <w:rFonts w:ascii="Times New Roman" w:hAnsi="Times New Roman" w:cs="Times New Roman"/>
        </w:rPr>
      </w:pPr>
      <w:r w:rsidRPr="00A819A9">
        <w:rPr>
          <w:rFonts w:ascii="Times New Roman" w:hAnsi="Times New Roman" w:cs="Times New Roman"/>
        </w:rPr>
        <w:t>Frecvenţa transmiterii:  anual, până la data de 30 iunie a anului următor.</w:t>
      </w:r>
    </w:p>
    <w:p w14:paraId="69FF5E80" w14:textId="77777777" w:rsidR="00A819A9" w:rsidRPr="00A819A9" w:rsidRDefault="00A819A9" w:rsidP="00A819A9">
      <w:pPr>
        <w:spacing w:line="276" w:lineRule="auto"/>
        <w:rPr>
          <w:rFonts w:ascii="Times New Roman" w:hAnsi="Times New Roman" w:cs="Times New Roman"/>
          <w:lang w:val="fr-FR"/>
        </w:rPr>
      </w:pPr>
      <w:r w:rsidRPr="00A819A9">
        <w:rPr>
          <w:rFonts w:ascii="Times New Roman" w:hAnsi="Times New Roman" w:cs="Times New Roman"/>
          <w:lang w:val="fr-FR"/>
        </w:rPr>
        <w:t xml:space="preserve">Modul de </w:t>
      </w:r>
      <w:proofErr w:type="gramStart"/>
      <w:r w:rsidRPr="00A819A9">
        <w:rPr>
          <w:rFonts w:ascii="Times New Roman" w:hAnsi="Times New Roman" w:cs="Times New Roman"/>
          <w:lang w:val="fr-FR"/>
        </w:rPr>
        <w:t>transmitere:</w:t>
      </w:r>
      <w:proofErr w:type="gramEnd"/>
      <w:r w:rsidRPr="00A819A9">
        <w:rPr>
          <w:rFonts w:ascii="Times New Roman" w:hAnsi="Times New Roman" w:cs="Times New Roman"/>
          <w:lang w:val="fr-FR"/>
        </w:rPr>
        <w:t xml:space="preserve"> OVF va stoca datele pe serverul FTP propriu şi le va transmite pe serverul FTP de la INHGA. Datele vor rămâne stocate pe serverul FTP al OVF timp de 30 de </w:t>
      </w:r>
      <w:proofErr w:type="gramStart"/>
      <w:r w:rsidRPr="00A819A9">
        <w:rPr>
          <w:rFonts w:ascii="Times New Roman" w:hAnsi="Times New Roman" w:cs="Times New Roman"/>
          <w:lang w:val="fr-FR"/>
        </w:rPr>
        <w:t>zile .</w:t>
      </w:r>
      <w:proofErr w:type="gramEnd"/>
      <w:r w:rsidRPr="00A819A9">
        <w:rPr>
          <w:rFonts w:ascii="Times New Roman" w:hAnsi="Times New Roman" w:cs="Times New Roman"/>
          <w:lang w:val="fr-FR"/>
        </w:rPr>
        <w:t xml:space="preserve"> </w:t>
      </w:r>
    </w:p>
    <w:p w14:paraId="04D9463F" w14:textId="77777777" w:rsidR="00A819A9" w:rsidRPr="00A819A9" w:rsidRDefault="00A819A9" w:rsidP="00A819A9">
      <w:pPr>
        <w:spacing w:line="276" w:lineRule="auto"/>
        <w:rPr>
          <w:rFonts w:ascii="Times New Roman" w:hAnsi="Times New Roman" w:cs="Times New Roman"/>
          <w:lang w:val="fr-FR"/>
        </w:rPr>
      </w:pPr>
      <w:r w:rsidRPr="00A819A9">
        <w:rPr>
          <w:rFonts w:ascii="Times New Roman" w:hAnsi="Times New Roman" w:cs="Times New Roman"/>
          <w:lang w:val="fr-FR"/>
        </w:rPr>
        <w:t xml:space="preserve">Forma de </w:t>
      </w:r>
      <w:proofErr w:type="gramStart"/>
      <w:r w:rsidRPr="00A819A9">
        <w:rPr>
          <w:rFonts w:ascii="Times New Roman" w:hAnsi="Times New Roman" w:cs="Times New Roman"/>
          <w:lang w:val="fr-FR"/>
        </w:rPr>
        <w:t>transmitere:</w:t>
      </w:r>
      <w:proofErr w:type="gramEnd"/>
      <w:r w:rsidRPr="00A819A9">
        <w:rPr>
          <w:rFonts w:ascii="Times New Roman" w:hAnsi="Times New Roman" w:cs="Times New Roman"/>
          <w:lang w:val="fr-FR"/>
        </w:rPr>
        <w:t xml:space="preserve"> tabel excel</w:t>
      </w:r>
    </w:p>
    <w:p w14:paraId="1E688806" w14:textId="77777777" w:rsidR="00A819A9" w:rsidRPr="00A819A9" w:rsidRDefault="00A819A9" w:rsidP="00A819A9">
      <w:pPr>
        <w:spacing w:line="276" w:lineRule="auto"/>
        <w:rPr>
          <w:rFonts w:ascii="Times New Roman" w:hAnsi="Times New Roman" w:cs="Times New Roman"/>
          <w:lang w:val="fr-FR"/>
        </w:rPr>
      </w:pPr>
    </w:p>
    <w:p w14:paraId="6F23E00B" w14:textId="2B371D4E" w:rsidR="00A819A9" w:rsidRDefault="00A819A9" w:rsidP="00A819A9">
      <w:pPr>
        <w:spacing w:line="276" w:lineRule="auto"/>
        <w:rPr>
          <w:rFonts w:ascii="Times New Roman" w:hAnsi="Times New Roman" w:cs="Times New Roman"/>
          <w:lang w:val="fr-FR"/>
        </w:rPr>
      </w:pPr>
      <w:r w:rsidRPr="00A819A9">
        <w:rPr>
          <w:rFonts w:ascii="Times New Roman" w:hAnsi="Times New Roman" w:cs="Times New Roman"/>
          <w:lang w:val="fr-FR"/>
        </w:rPr>
        <w:t xml:space="preserve">Modul de completare a datelor </w:t>
      </w:r>
      <w:proofErr w:type="gramStart"/>
      <w:r w:rsidRPr="00A819A9">
        <w:rPr>
          <w:rFonts w:ascii="Times New Roman" w:hAnsi="Times New Roman" w:cs="Times New Roman"/>
          <w:lang w:val="fr-FR"/>
        </w:rPr>
        <w:t>lipsa:</w:t>
      </w:r>
      <w:proofErr w:type="gramEnd"/>
      <w:r w:rsidRPr="00A819A9">
        <w:rPr>
          <w:rFonts w:ascii="Times New Roman" w:hAnsi="Times New Roman" w:cs="Times New Roman"/>
          <w:lang w:val="fr-FR"/>
        </w:rPr>
        <w:t xml:space="preserve"> Datele lipsă ce se pot recupera din informările anuale vor fi transmise până la data de 31 august al anului următor.</w:t>
      </w:r>
    </w:p>
    <w:p w14:paraId="79457EE9" w14:textId="77777777" w:rsidR="00A819A9" w:rsidRDefault="00A819A9" w:rsidP="003019EF">
      <w:pPr>
        <w:spacing w:line="276" w:lineRule="auto"/>
        <w:rPr>
          <w:rFonts w:ascii="Times New Roman" w:hAnsi="Times New Roman" w:cs="Times New Roman"/>
          <w:lang w:val="fr-FR"/>
        </w:rPr>
      </w:pPr>
    </w:p>
    <w:p w14:paraId="10AA8174" w14:textId="4E56F6C3" w:rsidR="00DE66CE" w:rsidRDefault="003019EF" w:rsidP="003019EF">
      <w:pPr>
        <w:spacing w:line="276" w:lineRule="auto"/>
        <w:rPr>
          <w:rFonts w:ascii="Times New Roman" w:hAnsi="Times New Roman" w:cs="Times New Roman"/>
          <w:lang w:val="fr-FR"/>
        </w:rPr>
        <w:sectPr w:rsidR="00DE66CE" w:rsidSect="00DE66CE">
          <w:pgSz w:w="16840" w:h="11907" w:orient="landscape" w:code="9"/>
          <w:pgMar w:top="907" w:right="680" w:bottom="1140" w:left="720" w:header="561" w:footer="561" w:gutter="0"/>
          <w:cols w:space="720"/>
          <w:docGrid w:linePitch="326"/>
        </w:sectPr>
      </w:pPr>
      <w:r w:rsidRPr="003019EF">
        <w:rPr>
          <w:rFonts w:ascii="Times New Roman" w:hAnsi="Times New Roman" w:cs="Times New Roman"/>
          <w:lang w:val="fr-FR"/>
        </w:rPr>
        <w:t>.</w:t>
      </w:r>
    </w:p>
    <w:p w14:paraId="4502CFCE" w14:textId="77777777" w:rsidR="0056056B" w:rsidRPr="0056056B" w:rsidRDefault="0056056B" w:rsidP="0056056B">
      <w:pPr>
        <w:jc w:val="right"/>
        <w:rPr>
          <w:rFonts w:ascii="Times New Roman" w:hAnsi="Times New Roman" w:cs="Times New Roman"/>
          <w:b/>
        </w:rPr>
      </w:pPr>
      <w:r w:rsidRPr="0056056B">
        <w:rPr>
          <w:rFonts w:ascii="Times New Roman" w:hAnsi="Times New Roman" w:cs="Times New Roman"/>
          <w:b/>
        </w:rPr>
        <w:lastRenderedPageBreak/>
        <w:t>Anexa nr. 9</w:t>
      </w:r>
    </w:p>
    <w:p w14:paraId="17EAE622" w14:textId="77777777" w:rsidR="0056056B" w:rsidRPr="0056056B" w:rsidRDefault="0056056B" w:rsidP="0056056B">
      <w:pPr>
        <w:jc w:val="right"/>
        <w:rPr>
          <w:rFonts w:ascii="Times New Roman" w:hAnsi="Times New Roman" w:cs="Times New Roman"/>
          <w:b/>
        </w:rPr>
      </w:pPr>
      <w:r w:rsidRPr="0056056B">
        <w:rPr>
          <w:rFonts w:ascii="Times New Roman" w:hAnsi="Times New Roman" w:cs="Times New Roman"/>
          <w:b/>
        </w:rPr>
        <w:t>la Protocolul Sesiunii a XXXVI-a</w:t>
      </w:r>
    </w:p>
    <w:p w14:paraId="298B6717" w14:textId="77777777" w:rsidR="0056056B" w:rsidRPr="0056056B" w:rsidRDefault="0056056B" w:rsidP="0056056B">
      <w:pPr>
        <w:jc w:val="right"/>
        <w:rPr>
          <w:rFonts w:ascii="Times New Roman" w:hAnsi="Times New Roman" w:cs="Times New Roman"/>
          <w:b/>
        </w:rPr>
      </w:pPr>
      <w:r w:rsidRPr="0056056B">
        <w:rPr>
          <w:rFonts w:ascii="Times New Roman" w:hAnsi="Times New Roman" w:cs="Times New Roman"/>
          <w:b/>
        </w:rPr>
        <w:t>a Comisiei hidrotehnice româno-ungare</w:t>
      </w:r>
    </w:p>
    <w:p w14:paraId="63FEB4CB" w14:textId="77777777" w:rsidR="0056056B" w:rsidRPr="0056056B" w:rsidRDefault="0056056B" w:rsidP="0056056B">
      <w:pPr>
        <w:jc w:val="right"/>
        <w:rPr>
          <w:rFonts w:ascii="Times New Roman" w:hAnsi="Times New Roman" w:cs="Times New Roman"/>
          <w:b/>
        </w:rPr>
      </w:pPr>
      <w:r w:rsidRPr="0056056B">
        <w:rPr>
          <w:rFonts w:ascii="Times New Roman" w:hAnsi="Times New Roman" w:cs="Times New Roman"/>
          <w:b/>
        </w:rPr>
        <w:t>semnat la Băile 1 Mai, în data de 9 mai 2025</w:t>
      </w:r>
    </w:p>
    <w:p w14:paraId="3D6ACEFA" w14:textId="77777777" w:rsidR="0056056B" w:rsidRPr="0056056B" w:rsidRDefault="0056056B" w:rsidP="0056056B">
      <w:pPr>
        <w:jc w:val="right"/>
        <w:rPr>
          <w:rFonts w:ascii="Times New Roman" w:hAnsi="Times New Roman" w:cs="Times New Roman"/>
          <w:u w:val="single"/>
          <w:lang w:val="pt-PT"/>
        </w:rPr>
      </w:pPr>
    </w:p>
    <w:p w14:paraId="459310A1" w14:textId="77777777" w:rsidR="0056056B" w:rsidRPr="0056056B" w:rsidRDefault="0056056B" w:rsidP="0056056B">
      <w:pPr>
        <w:jc w:val="right"/>
        <w:rPr>
          <w:rFonts w:ascii="Times New Roman" w:hAnsi="Times New Roman" w:cs="Times New Roman"/>
          <w:b/>
        </w:rPr>
      </w:pPr>
      <w:r w:rsidRPr="0056056B">
        <w:rPr>
          <w:rFonts w:ascii="Times New Roman" w:hAnsi="Times New Roman" w:cs="Times New Roman"/>
          <w:b/>
        </w:rPr>
        <w:t>Anexa nr. 7c</w:t>
      </w:r>
    </w:p>
    <w:p w14:paraId="35F1D917" w14:textId="77777777" w:rsidR="0056056B" w:rsidRPr="0056056B" w:rsidRDefault="0056056B" w:rsidP="0056056B">
      <w:pPr>
        <w:jc w:val="right"/>
        <w:rPr>
          <w:rFonts w:ascii="Times New Roman" w:hAnsi="Times New Roman" w:cs="Times New Roman"/>
          <w:b/>
        </w:rPr>
      </w:pPr>
      <w:r w:rsidRPr="0056056B">
        <w:rPr>
          <w:rFonts w:ascii="Times New Roman" w:hAnsi="Times New Roman" w:cs="Times New Roman"/>
          <w:b/>
        </w:rPr>
        <w:t>la Regulamentul privind transmiterea reciprocă a datelor şi informațiilor</w:t>
      </w:r>
    </w:p>
    <w:p w14:paraId="1A2210B7" w14:textId="77777777" w:rsidR="0056056B" w:rsidRPr="0056056B" w:rsidRDefault="0056056B" w:rsidP="0056056B">
      <w:pPr>
        <w:jc w:val="right"/>
        <w:rPr>
          <w:rFonts w:ascii="Times New Roman" w:hAnsi="Times New Roman" w:cs="Times New Roman"/>
          <w:b/>
        </w:rPr>
      </w:pPr>
      <w:r w:rsidRPr="0056056B">
        <w:rPr>
          <w:rFonts w:ascii="Times New Roman" w:hAnsi="Times New Roman" w:cs="Times New Roman"/>
          <w:b/>
        </w:rPr>
        <w:t xml:space="preserve"> meteorologice şi hidrologice între România şi Ungaria</w:t>
      </w:r>
    </w:p>
    <w:p w14:paraId="27E7E94A" w14:textId="77777777" w:rsidR="0056056B" w:rsidRPr="0056056B" w:rsidRDefault="0056056B" w:rsidP="0056056B">
      <w:pPr>
        <w:jc w:val="right"/>
        <w:rPr>
          <w:rFonts w:ascii="Times New Roman" w:hAnsi="Times New Roman" w:cs="Times New Roman"/>
          <w:b/>
        </w:rPr>
      </w:pPr>
    </w:p>
    <w:p w14:paraId="06ED8731" w14:textId="77777777" w:rsidR="0056056B" w:rsidRPr="0056056B" w:rsidRDefault="0056056B" w:rsidP="0056056B">
      <w:pPr>
        <w:keepNext/>
        <w:spacing w:before="81"/>
        <w:jc w:val="center"/>
        <w:outlineLvl w:val="0"/>
        <w:rPr>
          <w:rFonts w:ascii="Times New Roman" w:eastAsia="Arial" w:hAnsi="Times New Roman" w:cs="Times New Roman"/>
          <w:kern w:val="32"/>
        </w:rPr>
      </w:pPr>
      <w:r w:rsidRPr="0056056B">
        <w:rPr>
          <w:rFonts w:ascii="Times New Roman" w:hAnsi="Times New Roman" w:cs="Times New Roman"/>
          <w:b/>
          <w:bCs/>
          <w:spacing w:val="-1"/>
          <w:w w:val="105"/>
          <w:kern w:val="32"/>
        </w:rPr>
        <w:t>DATELE</w:t>
      </w:r>
      <w:r w:rsidRPr="0056056B">
        <w:rPr>
          <w:rFonts w:ascii="Times New Roman" w:hAnsi="Times New Roman" w:cs="Times New Roman"/>
          <w:b/>
          <w:bCs/>
          <w:spacing w:val="-6"/>
          <w:w w:val="105"/>
          <w:kern w:val="32"/>
        </w:rPr>
        <w:t xml:space="preserve"> </w:t>
      </w:r>
      <w:r w:rsidRPr="0056056B">
        <w:rPr>
          <w:rFonts w:ascii="Times New Roman" w:hAnsi="Times New Roman" w:cs="Times New Roman"/>
          <w:b/>
          <w:bCs/>
          <w:spacing w:val="-1"/>
          <w:w w:val="105"/>
          <w:kern w:val="32"/>
        </w:rPr>
        <w:t>DE</w:t>
      </w:r>
      <w:r w:rsidRPr="0056056B">
        <w:rPr>
          <w:rFonts w:ascii="Times New Roman" w:hAnsi="Times New Roman" w:cs="Times New Roman"/>
          <w:b/>
          <w:bCs/>
          <w:spacing w:val="-6"/>
          <w:w w:val="105"/>
          <w:kern w:val="32"/>
        </w:rPr>
        <w:t xml:space="preserve"> </w:t>
      </w:r>
      <w:r w:rsidRPr="0056056B">
        <w:rPr>
          <w:rFonts w:ascii="Times New Roman" w:hAnsi="Times New Roman" w:cs="Times New Roman"/>
          <w:b/>
          <w:bCs/>
          <w:spacing w:val="-1"/>
          <w:w w:val="105"/>
          <w:kern w:val="32"/>
        </w:rPr>
        <w:t>BAZĂ</w:t>
      </w:r>
      <w:r w:rsidRPr="0056056B">
        <w:rPr>
          <w:rFonts w:ascii="Times New Roman" w:hAnsi="Times New Roman" w:cs="Times New Roman"/>
          <w:b/>
          <w:bCs/>
          <w:spacing w:val="-5"/>
          <w:w w:val="105"/>
          <w:kern w:val="32"/>
        </w:rPr>
        <w:t xml:space="preserve"> </w:t>
      </w:r>
      <w:r w:rsidRPr="0056056B">
        <w:rPr>
          <w:rFonts w:ascii="Times New Roman" w:hAnsi="Times New Roman" w:cs="Times New Roman"/>
          <w:b/>
          <w:bCs/>
          <w:spacing w:val="-1"/>
          <w:w w:val="105"/>
          <w:kern w:val="32"/>
        </w:rPr>
        <w:t>ALE</w:t>
      </w:r>
      <w:r w:rsidRPr="0056056B">
        <w:rPr>
          <w:rFonts w:ascii="Times New Roman" w:hAnsi="Times New Roman" w:cs="Times New Roman"/>
          <w:b/>
          <w:bCs/>
          <w:spacing w:val="-6"/>
          <w:w w:val="105"/>
          <w:kern w:val="32"/>
        </w:rPr>
        <w:t xml:space="preserve"> </w:t>
      </w:r>
      <w:r w:rsidRPr="0056056B">
        <w:rPr>
          <w:rFonts w:ascii="Times New Roman" w:hAnsi="Times New Roman" w:cs="Times New Roman"/>
          <w:b/>
          <w:bCs/>
          <w:spacing w:val="-1"/>
          <w:w w:val="105"/>
          <w:kern w:val="32"/>
        </w:rPr>
        <w:t>FORAJELOR</w:t>
      </w:r>
      <w:r w:rsidRPr="0056056B">
        <w:rPr>
          <w:rFonts w:ascii="Times New Roman" w:hAnsi="Times New Roman" w:cs="Times New Roman"/>
          <w:b/>
          <w:bCs/>
          <w:spacing w:val="-6"/>
          <w:w w:val="105"/>
          <w:kern w:val="32"/>
        </w:rPr>
        <w:t xml:space="preserve"> </w:t>
      </w:r>
      <w:r w:rsidRPr="0056056B">
        <w:rPr>
          <w:rFonts w:ascii="Times New Roman" w:hAnsi="Times New Roman" w:cs="Times New Roman"/>
          <w:b/>
          <w:bCs/>
          <w:spacing w:val="-1"/>
          <w:w w:val="105"/>
          <w:kern w:val="32"/>
        </w:rPr>
        <w:t>PENTRU</w:t>
      </w:r>
      <w:r w:rsidRPr="0056056B">
        <w:rPr>
          <w:rFonts w:ascii="Times New Roman" w:hAnsi="Times New Roman" w:cs="Times New Roman"/>
          <w:b/>
          <w:bCs/>
          <w:spacing w:val="-5"/>
          <w:w w:val="105"/>
          <w:kern w:val="32"/>
        </w:rPr>
        <w:t xml:space="preserve"> </w:t>
      </w:r>
      <w:r w:rsidRPr="0056056B">
        <w:rPr>
          <w:rFonts w:ascii="Times New Roman" w:hAnsi="Times New Roman" w:cs="Times New Roman"/>
          <w:b/>
          <w:bCs/>
          <w:spacing w:val="-1"/>
          <w:w w:val="105"/>
          <w:kern w:val="32"/>
        </w:rPr>
        <w:t>CARE</w:t>
      </w:r>
      <w:r w:rsidRPr="0056056B">
        <w:rPr>
          <w:rFonts w:ascii="Times New Roman" w:hAnsi="Times New Roman" w:cs="Times New Roman"/>
          <w:b/>
          <w:bCs/>
          <w:spacing w:val="-6"/>
          <w:w w:val="105"/>
          <w:kern w:val="32"/>
        </w:rPr>
        <w:t xml:space="preserve"> </w:t>
      </w:r>
      <w:r w:rsidRPr="0056056B">
        <w:rPr>
          <w:rFonts w:ascii="Times New Roman" w:hAnsi="Times New Roman" w:cs="Times New Roman"/>
          <w:b/>
          <w:bCs/>
          <w:spacing w:val="-1"/>
          <w:w w:val="105"/>
          <w:kern w:val="32"/>
        </w:rPr>
        <w:t>SE</w:t>
      </w:r>
      <w:r w:rsidRPr="0056056B">
        <w:rPr>
          <w:rFonts w:ascii="Times New Roman" w:hAnsi="Times New Roman" w:cs="Times New Roman"/>
          <w:b/>
          <w:bCs/>
          <w:spacing w:val="-5"/>
          <w:w w:val="105"/>
          <w:kern w:val="32"/>
        </w:rPr>
        <w:t xml:space="preserve"> </w:t>
      </w:r>
      <w:r w:rsidRPr="0056056B">
        <w:rPr>
          <w:rFonts w:ascii="Times New Roman" w:hAnsi="Times New Roman" w:cs="Times New Roman"/>
          <w:b/>
          <w:bCs/>
          <w:spacing w:val="-1"/>
          <w:w w:val="105"/>
          <w:kern w:val="32"/>
        </w:rPr>
        <w:t>FACE</w:t>
      </w:r>
      <w:r w:rsidRPr="0056056B">
        <w:rPr>
          <w:rFonts w:ascii="Times New Roman" w:hAnsi="Times New Roman" w:cs="Times New Roman"/>
          <w:b/>
          <w:bCs/>
          <w:spacing w:val="-6"/>
          <w:w w:val="105"/>
          <w:kern w:val="32"/>
        </w:rPr>
        <w:t xml:space="preserve"> </w:t>
      </w:r>
      <w:r w:rsidRPr="0056056B">
        <w:rPr>
          <w:rFonts w:ascii="Times New Roman" w:hAnsi="Times New Roman" w:cs="Times New Roman"/>
          <w:b/>
          <w:bCs/>
          <w:spacing w:val="-1"/>
          <w:w w:val="105"/>
          <w:kern w:val="32"/>
        </w:rPr>
        <w:t>SCHIMBUL</w:t>
      </w:r>
      <w:r w:rsidRPr="0056056B">
        <w:rPr>
          <w:rFonts w:ascii="Times New Roman" w:hAnsi="Times New Roman" w:cs="Times New Roman"/>
          <w:b/>
          <w:bCs/>
          <w:spacing w:val="-6"/>
          <w:w w:val="105"/>
          <w:kern w:val="32"/>
        </w:rPr>
        <w:t xml:space="preserve"> </w:t>
      </w:r>
      <w:r w:rsidRPr="0056056B">
        <w:rPr>
          <w:rFonts w:ascii="Times New Roman" w:hAnsi="Times New Roman" w:cs="Times New Roman"/>
          <w:b/>
          <w:bCs/>
          <w:spacing w:val="-1"/>
          <w:w w:val="105"/>
          <w:kern w:val="32"/>
        </w:rPr>
        <w:t>DE</w:t>
      </w:r>
      <w:r w:rsidRPr="0056056B">
        <w:rPr>
          <w:rFonts w:ascii="Times New Roman" w:hAnsi="Times New Roman" w:cs="Times New Roman"/>
          <w:b/>
          <w:bCs/>
          <w:spacing w:val="-5"/>
          <w:w w:val="105"/>
          <w:kern w:val="32"/>
        </w:rPr>
        <w:t xml:space="preserve"> </w:t>
      </w:r>
      <w:r w:rsidRPr="0056056B">
        <w:rPr>
          <w:rFonts w:ascii="Times New Roman" w:hAnsi="Times New Roman" w:cs="Times New Roman"/>
          <w:b/>
          <w:bCs/>
          <w:spacing w:val="-1"/>
          <w:w w:val="105"/>
          <w:kern w:val="32"/>
        </w:rPr>
        <w:t>DATE</w:t>
      </w:r>
    </w:p>
    <w:p w14:paraId="616804F7" w14:textId="77777777" w:rsidR="0056056B" w:rsidRPr="0056056B" w:rsidRDefault="0056056B" w:rsidP="0056056B">
      <w:pPr>
        <w:spacing w:before="87"/>
        <w:rPr>
          <w:rFonts w:ascii="Times New Roman" w:hAnsi="Times New Roman" w:cs="Times New Roman"/>
          <w:b/>
          <w:spacing w:val="-1"/>
          <w:w w:val="105"/>
          <w:lang w:val="fr-FR"/>
        </w:rPr>
      </w:pPr>
    </w:p>
    <w:p w14:paraId="6E937156" w14:textId="77777777" w:rsidR="0056056B" w:rsidRPr="0056056B" w:rsidRDefault="0056056B" w:rsidP="0056056B">
      <w:pPr>
        <w:spacing w:before="87"/>
        <w:rPr>
          <w:rFonts w:ascii="Times New Roman" w:eastAsia="Arial" w:hAnsi="Times New Roman" w:cs="Times New Roman"/>
          <w:lang w:val="fr-FR"/>
        </w:rPr>
      </w:pPr>
      <w:r w:rsidRPr="0056056B">
        <w:rPr>
          <w:rFonts w:ascii="Times New Roman" w:hAnsi="Times New Roman" w:cs="Times New Roman"/>
          <w:b/>
          <w:spacing w:val="-1"/>
          <w:w w:val="105"/>
          <w:lang w:val="fr-FR"/>
        </w:rPr>
        <w:t>DIN</w:t>
      </w:r>
      <w:r w:rsidRPr="0056056B">
        <w:rPr>
          <w:rFonts w:ascii="Times New Roman" w:hAnsi="Times New Roman" w:cs="Times New Roman"/>
          <w:b/>
          <w:spacing w:val="-9"/>
          <w:w w:val="105"/>
          <w:lang w:val="fr-FR"/>
        </w:rPr>
        <w:t xml:space="preserve"> </w:t>
      </w:r>
      <w:r w:rsidRPr="0056056B">
        <w:rPr>
          <w:rFonts w:ascii="Times New Roman" w:hAnsi="Times New Roman" w:cs="Times New Roman"/>
          <w:b/>
          <w:spacing w:val="-1"/>
          <w:w w:val="105"/>
          <w:lang w:val="fr-FR"/>
        </w:rPr>
        <w:t>PARTEA</w:t>
      </w:r>
      <w:r w:rsidRPr="0056056B">
        <w:rPr>
          <w:rFonts w:ascii="Times New Roman" w:hAnsi="Times New Roman" w:cs="Times New Roman"/>
          <w:b/>
          <w:spacing w:val="-8"/>
          <w:w w:val="105"/>
          <w:lang w:val="fr-FR"/>
        </w:rPr>
        <w:t xml:space="preserve"> </w:t>
      </w:r>
      <w:proofErr w:type="gramStart"/>
      <w:r w:rsidRPr="0056056B">
        <w:rPr>
          <w:rFonts w:ascii="Times New Roman" w:hAnsi="Times New Roman" w:cs="Times New Roman"/>
          <w:b/>
          <w:spacing w:val="-1"/>
          <w:w w:val="105"/>
          <w:lang w:val="fr-FR"/>
        </w:rPr>
        <w:t>ROMÂNĂ:</w:t>
      </w:r>
      <w:proofErr w:type="gramEnd"/>
    </w:p>
    <w:p w14:paraId="296FE8E1" w14:textId="77777777" w:rsidR="0056056B" w:rsidRPr="0056056B" w:rsidRDefault="0056056B" w:rsidP="0056056B">
      <w:pPr>
        <w:rPr>
          <w:rFonts w:ascii="Times New Roman" w:hAnsi="Times New Roman" w:cs="Times New Roman"/>
          <w:b/>
          <w:w w:val="105"/>
          <w:lang w:val="fr-FR"/>
        </w:rPr>
      </w:pPr>
    </w:p>
    <w:p w14:paraId="4545C44C" w14:textId="77777777" w:rsidR="0056056B" w:rsidRPr="0056056B" w:rsidRDefault="0056056B" w:rsidP="0056056B">
      <w:pPr>
        <w:rPr>
          <w:rFonts w:ascii="Times New Roman" w:hAnsi="Times New Roman" w:cs="Times New Roman"/>
          <w:b/>
          <w:w w:val="105"/>
          <w:lang w:val="fr-FR"/>
        </w:rPr>
      </w:pPr>
      <w:r w:rsidRPr="0056056B">
        <w:rPr>
          <w:rFonts w:ascii="Times New Roman" w:hAnsi="Times New Roman" w:cs="Times New Roman"/>
          <w:b/>
          <w:w w:val="105"/>
          <w:lang w:val="fr-FR"/>
        </w:rPr>
        <w:t>Se</w:t>
      </w:r>
      <w:r w:rsidRPr="0056056B">
        <w:rPr>
          <w:rFonts w:ascii="Times New Roman" w:hAnsi="Times New Roman" w:cs="Times New Roman"/>
          <w:b/>
          <w:spacing w:val="-5"/>
          <w:w w:val="105"/>
          <w:lang w:val="fr-FR"/>
        </w:rPr>
        <w:t xml:space="preserve"> </w:t>
      </w:r>
      <w:r w:rsidRPr="0056056B">
        <w:rPr>
          <w:rFonts w:ascii="Times New Roman" w:hAnsi="Times New Roman" w:cs="Times New Roman"/>
          <w:b/>
          <w:w w:val="105"/>
          <w:lang w:val="fr-FR"/>
        </w:rPr>
        <w:t>va</w:t>
      </w:r>
      <w:r w:rsidRPr="0056056B">
        <w:rPr>
          <w:rFonts w:ascii="Times New Roman" w:hAnsi="Times New Roman" w:cs="Times New Roman"/>
          <w:b/>
          <w:spacing w:val="-5"/>
          <w:w w:val="105"/>
          <w:lang w:val="fr-FR"/>
        </w:rPr>
        <w:t xml:space="preserve"> </w:t>
      </w:r>
      <w:r w:rsidRPr="0056056B">
        <w:rPr>
          <w:rFonts w:ascii="Times New Roman" w:hAnsi="Times New Roman" w:cs="Times New Roman"/>
          <w:b/>
          <w:w w:val="105"/>
          <w:lang w:val="fr-FR"/>
        </w:rPr>
        <w:t>transmite</w:t>
      </w:r>
      <w:r w:rsidRPr="0056056B">
        <w:rPr>
          <w:rFonts w:ascii="Times New Roman" w:hAnsi="Times New Roman" w:cs="Times New Roman"/>
          <w:b/>
          <w:spacing w:val="-5"/>
          <w:w w:val="105"/>
          <w:lang w:val="fr-FR"/>
        </w:rPr>
        <w:t xml:space="preserve"> </w:t>
      </w:r>
      <w:r w:rsidRPr="0056056B">
        <w:rPr>
          <w:rFonts w:ascii="Times New Roman" w:hAnsi="Times New Roman" w:cs="Times New Roman"/>
          <w:b/>
          <w:w w:val="105"/>
          <w:lang w:val="fr-FR"/>
        </w:rPr>
        <w:t>tabelul</w:t>
      </w:r>
      <w:r w:rsidRPr="0056056B">
        <w:rPr>
          <w:rFonts w:ascii="Times New Roman" w:hAnsi="Times New Roman" w:cs="Times New Roman"/>
          <w:b/>
          <w:spacing w:val="-5"/>
          <w:w w:val="105"/>
          <w:lang w:val="fr-FR"/>
        </w:rPr>
        <w:t xml:space="preserve"> </w:t>
      </w:r>
      <w:proofErr w:type="gramStart"/>
      <w:r w:rsidRPr="0056056B">
        <w:rPr>
          <w:rFonts w:ascii="Times New Roman" w:hAnsi="Times New Roman" w:cs="Times New Roman"/>
          <w:b/>
          <w:w w:val="105"/>
          <w:lang w:val="fr-FR"/>
        </w:rPr>
        <w:t>următor:</w:t>
      </w:r>
      <w:proofErr w:type="gramEnd"/>
    </w:p>
    <w:tbl>
      <w:tblPr>
        <w:tblW w:w="15436" w:type="dxa"/>
        <w:tblLayout w:type="fixed"/>
        <w:tblCellMar>
          <w:left w:w="0" w:type="dxa"/>
          <w:right w:w="0" w:type="dxa"/>
        </w:tblCellMar>
        <w:tblLook w:val="01E0" w:firstRow="1" w:lastRow="1" w:firstColumn="1" w:lastColumn="1" w:noHBand="0" w:noVBand="0"/>
      </w:tblPr>
      <w:tblGrid>
        <w:gridCol w:w="299"/>
        <w:gridCol w:w="1100"/>
        <w:gridCol w:w="1280"/>
        <w:gridCol w:w="1559"/>
        <w:gridCol w:w="1134"/>
        <w:gridCol w:w="1276"/>
        <w:gridCol w:w="850"/>
        <w:gridCol w:w="851"/>
        <w:gridCol w:w="850"/>
        <w:gridCol w:w="851"/>
        <w:gridCol w:w="708"/>
        <w:gridCol w:w="709"/>
        <w:gridCol w:w="1418"/>
        <w:gridCol w:w="992"/>
        <w:gridCol w:w="1559"/>
      </w:tblGrid>
      <w:tr w:rsidR="0056056B" w:rsidRPr="0056056B" w14:paraId="76B42924" w14:textId="77777777" w:rsidTr="00C36FD4">
        <w:trPr>
          <w:trHeight w:hRule="exact" w:val="547"/>
        </w:trPr>
        <w:tc>
          <w:tcPr>
            <w:tcW w:w="299" w:type="dxa"/>
            <w:vMerge w:val="restart"/>
            <w:tcBorders>
              <w:top w:val="single" w:sz="12" w:space="0" w:color="000000"/>
              <w:left w:val="single" w:sz="12" w:space="0" w:color="000000"/>
              <w:bottom w:val="single" w:sz="12" w:space="0" w:color="000000"/>
              <w:right w:val="single" w:sz="12" w:space="0" w:color="000000"/>
            </w:tcBorders>
            <w:vAlign w:val="center"/>
            <w:hideMark/>
          </w:tcPr>
          <w:p w14:paraId="2088792B" w14:textId="77777777" w:rsidR="0056056B" w:rsidRPr="0056056B" w:rsidRDefault="0056056B" w:rsidP="0056056B">
            <w:pPr>
              <w:widowControl w:val="0"/>
              <w:spacing w:before="73"/>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Nr.</w:t>
            </w:r>
            <w:r w:rsidRPr="0056056B">
              <w:rPr>
                <w:rFonts w:ascii="Times New Roman" w:eastAsia="Calibri" w:hAnsi="Times New Roman" w:cs="Times New Roman"/>
                <w:b/>
                <w:spacing w:val="6"/>
                <w:sz w:val="16"/>
                <w:szCs w:val="16"/>
                <w:lang w:val="en-US"/>
              </w:rPr>
              <w:t xml:space="preserve"> </w:t>
            </w:r>
            <w:r w:rsidRPr="0056056B">
              <w:rPr>
                <w:rFonts w:ascii="Times New Roman" w:eastAsia="Calibri" w:hAnsi="Times New Roman" w:cs="Times New Roman"/>
                <w:b/>
                <w:sz w:val="16"/>
                <w:szCs w:val="16"/>
                <w:lang w:val="en-US"/>
              </w:rPr>
              <w:t>crt.</w:t>
            </w:r>
          </w:p>
        </w:tc>
        <w:tc>
          <w:tcPr>
            <w:tcW w:w="1100" w:type="dxa"/>
            <w:vMerge w:val="restart"/>
            <w:tcBorders>
              <w:top w:val="single" w:sz="12" w:space="0" w:color="000000"/>
              <w:left w:val="single" w:sz="12" w:space="0" w:color="000000"/>
              <w:bottom w:val="single" w:sz="12" w:space="0" w:color="000000"/>
              <w:right w:val="single" w:sz="12" w:space="0" w:color="000000"/>
            </w:tcBorders>
            <w:vAlign w:val="center"/>
            <w:hideMark/>
          </w:tcPr>
          <w:p w14:paraId="2E9D2D21" w14:textId="77777777" w:rsidR="0056056B" w:rsidRPr="0056056B" w:rsidRDefault="0056056B" w:rsidP="0056056B">
            <w:pPr>
              <w:widowControl w:val="0"/>
              <w:spacing w:before="73"/>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Indicativ</w:t>
            </w:r>
            <w:r w:rsidRPr="0056056B">
              <w:rPr>
                <w:rFonts w:ascii="Times New Roman" w:eastAsia="Calibri" w:hAnsi="Times New Roman" w:cs="Times New Roman"/>
                <w:b/>
                <w:spacing w:val="11"/>
                <w:sz w:val="16"/>
                <w:szCs w:val="16"/>
                <w:lang w:val="en-US"/>
              </w:rPr>
              <w:t xml:space="preserve"> </w:t>
            </w:r>
            <w:r w:rsidRPr="0056056B">
              <w:rPr>
                <w:rFonts w:ascii="Times New Roman" w:eastAsia="Calibri" w:hAnsi="Times New Roman" w:cs="Times New Roman"/>
                <w:b/>
                <w:spacing w:val="-1"/>
                <w:sz w:val="16"/>
                <w:szCs w:val="16"/>
                <w:lang w:val="en-US"/>
              </w:rPr>
              <w:t>foraj</w:t>
            </w:r>
          </w:p>
        </w:tc>
        <w:tc>
          <w:tcPr>
            <w:tcW w:w="1280" w:type="dxa"/>
            <w:vMerge w:val="restart"/>
            <w:tcBorders>
              <w:top w:val="single" w:sz="12" w:space="0" w:color="000000"/>
              <w:left w:val="single" w:sz="12" w:space="0" w:color="000000"/>
              <w:bottom w:val="single" w:sz="12" w:space="0" w:color="000000"/>
              <w:right w:val="single" w:sz="12" w:space="0" w:color="000000"/>
            </w:tcBorders>
            <w:vAlign w:val="center"/>
            <w:hideMark/>
          </w:tcPr>
          <w:p w14:paraId="5ED921E7" w14:textId="77777777" w:rsidR="0056056B" w:rsidRPr="0056056B" w:rsidRDefault="0056056B" w:rsidP="0056056B">
            <w:pPr>
              <w:widowControl w:val="0"/>
              <w:spacing w:before="73"/>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Localitatea</w:t>
            </w:r>
          </w:p>
        </w:tc>
        <w:tc>
          <w:tcPr>
            <w:tcW w:w="1559" w:type="dxa"/>
            <w:vMerge w:val="restart"/>
            <w:tcBorders>
              <w:top w:val="single" w:sz="12" w:space="0" w:color="000000"/>
              <w:left w:val="single" w:sz="12" w:space="0" w:color="000000"/>
              <w:bottom w:val="single" w:sz="12" w:space="0" w:color="000000"/>
              <w:right w:val="single" w:sz="12" w:space="0" w:color="000000"/>
            </w:tcBorders>
            <w:vAlign w:val="center"/>
          </w:tcPr>
          <w:p w14:paraId="4AF68FBB" w14:textId="77777777" w:rsidR="0056056B" w:rsidRPr="0056056B" w:rsidRDefault="0056056B" w:rsidP="0056056B">
            <w:pPr>
              <w:widowControl w:val="0"/>
              <w:spacing w:before="73"/>
              <w:jc w:val="center"/>
              <w:rPr>
                <w:rFonts w:ascii="Times New Roman" w:eastAsia="Calibri" w:hAnsi="Times New Roman" w:cs="Times New Roman"/>
                <w:b/>
                <w:spacing w:val="-1"/>
                <w:sz w:val="16"/>
                <w:szCs w:val="16"/>
                <w:lang w:val="fr-FR"/>
              </w:rPr>
            </w:pPr>
            <w:r w:rsidRPr="0056056B">
              <w:rPr>
                <w:rFonts w:ascii="Times New Roman" w:eastAsia="Calibri" w:hAnsi="Times New Roman" w:cs="Times New Roman"/>
                <w:b/>
                <w:spacing w:val="-1"/>
                <w:sz w:val="16"/>
                <w:szCs w:val="16"/>
                <w:lang w:val="fr-FR"/>
              </w:rPr>
              <w:t>Codul</w:t>
            </w:r>
            <w:r w:rsidRPr="0056056B">
              <w:rPr>
                <w:rFonts w:ascii="Times New Roman" w:eastAsia="Calibri" w:hAnsi="Times New Roman" w:cs="Times New Roman"/>
                <w:b/>
                <w:spacing w:val="9"/>
                <w:sz w:val="16"/>
                <w:szCs w:val="16"/>
                <w:lang w:val="fr-FR"/>
              </w:rPr>
              <w:t xml:space="preserve"> EU </w:t>
            </w:r>
            <w:r w:rsidRPr="0056056B">
              <w:rPr>
                <w:rFonts w:ascii="Times New Roman" w:eastAsia="Calibri" w:hAnsi="Times New Roman" w:cs="Times New Roman"/>
                <w:b/>
                <w:spacing w:val="-1"/>
                <w:sz w:val="16"/>
                <w:szCs w:val="16"/>
                <w:lang w:val="fr-FR"/>
              </w:rPr>
              <w:t>al forajului</w:t>
            </w:r>
            <w:r w:rsidRPr="0056056B">
              <w:rPr>
                <w:rFonts w:ascii="Times New Roman" w:eastAsia="Calibri" w:hAnsi="Times New Roman" w:cs="Times New Roman"/>
                <w:b/>
                <w:spacing w:val="9"/>
                <w:sz w:val="16"/>
                <w:szCs w:val="16"/>
                <w:lang w:val="fr-FR"/>
              </w:rPr>
              <w:t xml:space="preserve"> (</w:t>
            </w:r>
            <w:r w:rsidRPr="0056056B">
              <w:rPr>
                <w:rFonts w:ascii="Times New Roman" w:eastAsia="Calibri" w:hAnsi="Times New Roman" w:cs="Times New Roman"/>
                <w:b/>
                <w:spacing w:val="-1"/>
                <w:sz w:val="16"/>
                <w:szCs w:val="16"/>
                <w:lang w:val="fr-FR"/>
              </w:rPr>
              <w:t xml:space="preserve">WISE) </w:t>
            </w:r>
          </w:p>
          <w:p w14:paraId="6FF4D997" w14:textId="77777777" w:rsidR="0056056B" w:rsidRPr="0056056B" w:rsidRDefault="0056056B" w:rsidP="0056056B">
            <w:pPr>
              <w:widowControl w:val="0"/>
              <w:spacing w:before="73"/>
              <w:ind w:left="326"/>
              <w:jc w:val="center"/>
              <w:rPr>
                <w:rFonts w:ascii="Times New Roman" w:eastAsia="Arial" w:hAnsi="Times New Roman" w:cs="Times New Roman"/>
                <w:sz w:val="16"/>
                <w:szCs w:val="16"/>
                <w:lang w:val="fr-FR"/>
              </w:rPr>
            </w:pPr>
          </w:p>
        </w:tc>
        <w:tc>
          <w:tcPr>
            <w:tcW w:w="1134" w:type="dxa"/>
            <w:vMerge w:val="restart"/>
            <w:tcBorders>
              <w:top w:val="single" w:sz="12" w:space="0" w:color="000000"/>
              <w:left w:val="single" w:sz="12" w:space="0" w:color="000000"/>
              <w:bottom w:val="single" w:sz="12" w:space="0" w:color="000000"/>
              <w:right w:val="single" w:sz="12" w:space="0" w:color="000000"/>
            </w:tcBorders>
            <w:vAlign w:val="center"/>
            <w:hideMark/>
          </w:tcPr>
          <w:p w14:paraId="1F4C5BD6" w14:textId="77777777" w:rsidR="0056056B" w:rsidRPr="0056056B" w:rsidRDefault="0056056B" w:rsidP="0056056B">
            <w:pPr>
              <w:widowControl w:val="0"/>
              <w:spacing w:line="304" w:lineRule="auto"/>
              <w:ind w:right="251"/>
              <w:jc w:val="center"/>
              <w:rPr>
                <w:rFonts w:ascii="Times New Roman" w:eastAsia="Arial" w:hAnsi="Times New Roman" w:cs="Times New Roman"/>
                <w:sz w:val="16"/>
                <w:szCs w:val="16"/>
                <w:lang w:val="fr-FR"/>
              </w:rPr>
            </w:pPr>
            <w:r w:rsidRPr="0056056B">
              <w:rPr>
                <w:rFonts w:ascii="Times New Roman" w:eastAsia="Calibri" w:hAnsi="Times New Roman" w:cs="Times New Roman"/>
                <w:b/>
                <w:spacing w:val="-1"/>
                <w:sz w:val="16"/>
                <w:szCs w:val="16"/>
                <w:lang w:val="fr-FR"/>
              </w:rPr>
              <w:t>Codul corpului de</w:t>
            </w:r>
            <w:r w:rsidRPr="0056056B">
              <w:rPr>
                <w:rFonts w:ascii="Times New Roman" w:eastAsia="Calibri" w:hAnsi="Times New Roman" w:cs="Times New Roman"/>
                <w:b/>
                <w:spacing w:val="8"/>
                <w:sz w:val="16"/>
                <w:szCs w:val="16"/>
                <w:lang w:val="fr-FR"/>
              </w:rPr>
              <w:t xml:space="preserve"> </w:t>
            </w:r>
            <w:r w:rsidRPr="0056056B">
              <w:rPr>
                <w:rFonts w:ascii="Times New Roman" w:eastAsia="Calibri" w:hAnsi="Times New Roman" w:cs="Times New Roman"/>
                <w:b/>
                <w:spacing w:val="-1"/>
                <w:sz w:val="16"/>
                <w:szCs w:val="16"/>
                <w:lang w:val="fr-FR"/>
              </w:rPr>
              <w:t>apa</w:t>
            </w:r>
            <w:r w:rsidRPr="0056056B">
              <w:rPr>
                <w:rFonts w:ascii="Times New Roman" w:eastAsia="Calibri" w:hAnsi="Times New Roman" w:cs="Times New Roman"/>
                <w:b/>
                <w:spacing w:val="21"/>
                <w:w w:val="102"/>
                <w:sz w:val="16"/>
                <w:szCs w:val="16"/>
                <w:lang w:val="fr-FR"/>
              </w:rPr>
              <w:t xml:space="preserve"> </w:t>
            </w:r>
            <w:r w:rsidRPr="0056056B">
              <w:rPr>
                <w:rFonts w:ascii="Times New Roman" w:eastAsia="Calibri" w:hAnsi="Times New Roman" w:cs="Times New Roman"/>
                <w:b/>
                <w:spacing w:val="-1"/>
                <w:sz w:val="16"/>
                <w:szCs w:val="16"/>
                <w:lang w:val="fr-FR"/>
              </w:rPr>
              <w:t>subterana</w:t>
            </w:r>
          </w:p>
        </w:tc>
        <w:tc>
          <w:tcPr>
            <w:tcW w:w="1276" w:type="dxa"/>
            <w:vMerge w:val="restart"/>
            <w:tcBorders>
              <w:top w:val="single" w:sz="12" w:space="0" w:color="000000"/>
              <w:left w:val="single" w:sz="12" w:space="0" w:color="000000"/>
              <w:bottom w:val="single" w:sz="12" w:space="0" w:color="000000"/>
              <w:right w:val="single" w:sz="12" w:space="0" w:color="000000"/>
            </w:tcBorders>
            <w:vAlign w:val="center"/>
            <w:hideMark/>
          </w:tcPr>
          <w:p w14:paraId="4F6BDC76" w14:textId="77777777" w:rsidR="0056056B" w:rsidRPr="0056056B" w:rsidRDefault="0056056B" w:rsidP="0056056B">
            <w:pPr>
              <w:widowControl w:val="0"/>
              <w:ind w:right="120"/>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Folosinţa</w:t>
            </w:r>
            <w:r w:rsidRPr="0056056B">
              <w:rPr>
                <w:rFonts w:ascii="Times New Roman" w:eastAsia="Calibri" w:hAnsi="Times New Roman" w:cs="Times New Roman"/>
                <w:b/>
                <w:spacing w:val="19"/>
                <w:sz w:val="16"/>
                <w:szCs w:val="16"/>
                <w:lang w:val="en-US"/>
              </w:rPr>
              <w:t xml:space="preserve"> </w:t>
            </w:r>
            <w:r w:rsidRPr="0056056B">
              <w:rPr>
                <w:rFonts w:ascii="Times New Roman" w:eastAsia="Calibri" w:hAnsi="Times New Roman" w:cs="Times New Roman"/>
                <w:b/>
                <w:spacing w:val="-1"/>
                <w:sz w:val="16"/>
                <w:szCs w:val="16"/>
                <w:lang w:val="en-US"/>
              </w:rPr>
              <w:t>terenului</w:t>
            </w:r>
          </w:p>
          <w:p w14:paraId="77F56BC9" w14:textId="77777777" w:rsidR="0056056B" w:rsidRPr="0056056B" w:rsidRDefault="0056056B" w:rsidP="0056056B">
            <w:pPr>
              <w:widowControl w:val="0"/>
              <w:spacing w:before="38"/>
              <w:ind w:right="83"/>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(CORINE</w:t>
            </w:r>
            <w:r w:rsidRPr="0056056B">
              <w:rPr>
                <w:rFonts w:ascii="Times New Roman" w:eastAsia="Calibri" w:hAnsi="Times New Roman" w:cs="Times New Roman"/>
                <w:b/>
                <w:spacing w:val="7"/>
                <w:sz w:val="16"/>
                <w:szCs w:val="16"/>
                <w:lang w:val="en-US"/>
              </w:rPr>
              <w:t xml:space="preserve"> </w:t>
            </w:r>
            <w:r w:rsidRPr="0056056B">
              <w:rPr>
                <w:rFonts w:ascii="Times New Roman" w:eastAsia="Calibri" w:hAnsi="Times New Roman" w:cs="Times New Roman"/>
                <w:b/>
                <w:sz w:val="16"/>
                <w:szCs w:val="16"/>
                <w:lang w:val="en-US"/>
              </w:rPr>
              <w:t>LC)</w:t>
            </w:r>
          </w:p>
        </w:tc>
        <w:tc>
          <w:tcPr>
            <w:tcW w:w="1701" w:type="dxa"/>
            <w:gridSpan w:val="2"/>
            <w:tcBorders>
              <w:top w:val="single" w:sz="12" w:space="0" w:color="000000"/>
              <w:left w:val="single" w:sz="12" w:space="0" w:color="000000"/>
              <w:bottom w:val="single" w:sz="12" w:space="0" w:color="000000"/>
              <w:right w:val="single" w:sz="12" w:space="0" w:color="000000"/>
            </w:tcBorders>
            <w:vAlign w:val="center"/>
            <w:hideMark/>
          </w:tcPr>
          <w:p w14:paraId="1D3504D1" w14:textId="77777777" w:rsidR="0056056B" w:rsidRPr="0056056B" w:rsidRDefault="0056056B" w:rsidP="0056056B">
            <w:pPr>
              <w:widowControl w:val="0"/>
              <w:spacing w:before="70"/>
              <w:ind w:right="131"/>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Coordonate</w:t>
            </w:r>
            <w:r w:rsidRPr="0056056B">
              <w:rPr>
                <w:rFonts w:ascii="Times New Roman" w:eastAsia="Calibri" w:hAnsi="Times New Roman" w:cs="Times New Roman"/>
                <w:b/>
                <w:spacing w:val="9"/>
                <w:sz w:val="16"/>
                <w:szCs w:val="16"/>
                <w:lang w:val="en-US"/>
              </w:rPr>
              <w:t xml:space="preserve"> </w:t>
            </w:r>
            <w:r w:rsidRPr="0056056B">
              <w:rPr>
                <w:rFonts w:ascii="Times New Roman" w:eastAsia="Calibri" w:hAnsi="Times New Roman" w:cs="Times New Roman"/>
                <w:b/>
                <w:spacing w:val="-1"/>
                <w:sz w:val="16"/>
                <w:szCs w:val="16"/>
                <w:lang w:val="en-US"/>
              </w:rPr>
              <w:t>geogr.</w:t>
            </w:r>
          </w:p>
          <w:p w14:paraId="16069713" w14:textId="77777777" w:rsidR="0056056B" w:rsidRPr="0056056B" w:rsidRDefault="0056056B" w:rsidP="0056056B">
            <w:pPr>
              <w:widowControl w:val="0"/>
              <w:ind w:right="64"/>
              <w:jc w:val="center"/>
              <w:rPr>
                <w:rFonts w:ascii="Times New Roman" w:eastAsia="Arial" w:hAnsi="Times New Roman" w:cs="Times New Roman"/>
                <w:sz w:val="16"/>
                <w:szCs w:val="16"/>
                <w:lang w:val="en-US"/>
              </w:rPr>
            </w:pPr>
            <w:r w:rsidRPr="0056056B">
              <w:rPr>
                <w:rFonts w:ascii="Times New Roman" w:eastAsia="Arial" w:hAnsi="Times New Roman" w:cs="Times New Roman"/>
                <w:b/>
                <w:bCs/>
                <w:spacing w:val="-1"/>
                <w:sz w:val="16"/>
                <w:szCs w:val="16"/>
                <w:lang w:val="en-US"/>
              </w:rPr>
              <w:t>(WGS’84)</w:t>
            </w:r>
          </w:p>
        </w:tc>
        <w:tc>
          <w:tcPr>
            <w:tcW w:w="850" w:type="dxa"/>
            <w:vMerge w:val="restart"/>
            <w:tcBorders>
              <w:top w:val="single" w:sz="12" w:space="0" w:color="000000"/>
              <w:left w:val="single" w:sz="12" w:space="0" w:color="000000"/>
              <w:bottom w:val="single" w:sz="12" w:space="0" w:color="000000"/>
              <w:right w:val="single" w:sz="12" w:space="0" w:color="000000"/>
            </w:tcBorders>
            <w:vAlign w:val="center"/>
            <w:hideMark/>
          </w:tcPr>
          <w:p w14:paraId="15DE82E1" w14:textId="77777777" w:rsidR="0056056B" w:rsidRPr="0056056B" w:rsidRDefault="0056056B" w:rsidP="0056056B">
            <w:pPr>
              <w:widowControl w:val="0"/>
              <w:spacing w:line="312" w:lineRule="auto"/>
              <w:ind w:left="3" w:right="-22" w:firstLine="5"/>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Nivel</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teren</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z w:val="16"/>
                <w:szCs w:val="16"/>
                <w:lang w:val="en-US"/>
              </w:rPr>
              <w:t>(MB)</w:t>
            </w:r>
          </w:p>
        </w:tc>
        <w:tc>
          <w:tcPr>
            <w:tcW w:w="851" w:type="dxa"/>
            <w:vMerge w:val="restart"/>
            <w:tcBorders>
              <w:top w:val="single" w:sz="12" w:space="0" w:color="000000"/>
              <w:left w:val="single" w:sz="12" w:space="0" w:color="000000"/>
              <w:bottom w:val="single" w:sz="12" w:space="0" w:color="000000"/>
              <w:right w:val="single" w:sz="12" w:space="0" w:color="000000"/>
            </w:tcBorders>
            <w:vAlign w:val="center"/>
            <w:hideMark/>
          </w:tcPr>
          <w:p w14:paraId="144FB673" w14:textId="77777777" w:rsidR="0056056B" w:rsidRPr="0056056B" w:rsidRDefault="0056056B" w:rsidP="0056056B">
            <w:pPr>
              <w:widowControl w:val="0"/>
              <w:spacing w:line="312" w:lineRule="auto"/>
              <w:ind w:left="302" w:right="193" w:hanging="17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Adâncime</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foraj</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pacing w:val="-1"/>
                <w:sz w:val="16"/>
                <w:szCs w:val="16"/>
                <w:lang w:val="en-US"/>
              </w:rPr>
              <w:t>(m)</w:t>
            </w:r>
          </w:p>
        </w:tc>
        <w:tc>
          <w:tcPr>
            <w:tcW w:w="1417" w:type="dxa"/>
            <w:gridSpan w:val="2"/>
            <w:tcBorders>
              <w:top w:val="single" w:sz="12" w:space="0" w:color="000000"/>
              <w:left w:val="single" w:sz="12" w:space="0" w:color="000000"/>
              <w:bottom w:val="single" w:sz="12" w:space="0" w:color="000000"/>
              <w:right w:val="single" w:sz="12" w:space="0" w:color="000000"/>
            </w:tcBorders>
            <w:vAlign w:val="center"/>
            <w:hideMark/>
          </w:tcPr>
          <w:p w14:paraId="511722E8" w14:textId="77777777" w:rsidR="0056056B" w:rsidRPr="0056056B" w:rsidRDefault="0056056B" w:rsidP="0056056B">
            <w:pPr>
              <w:widowControl w:val="0"/>
              <w:spacing w:before="70"/>
              <w:ind w:right="85"/>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Poziţie</w:t>
            </w:r>
            <w:r w:rsidRPr="0056056B">
              <w:rPr>
                <w:rFonts w:ascii="Times New Roman" w:eastAsia="Calibri" w:hAnsi="Times New Roman" w:cs="Times New Roman"/>
                <w:b/>
                <w:spacing w:val="5"/>
                <w:sz w:val="16"/>
                <w:szCs w:val="16"/>
                <w:lang w:val="en-US"/>
              </w:rPr>
              <w:t xml:space="preserve"> </w:t>
            </w:r>
            <w:r w:rsidRPr="0056056B">
              <w:rPr>
                <w:rFonts w:ascii="Times New Roman" w:eastAsia="Calibri" w:hAnsi="Times New Roman" w:cs="Times New Roman"/>
                <w:b/>
                <w:spacing w:val="-1"/>
                <w:sz w:val="16"/>
                <w:szCs w:val="16"/>
                <w:lang w:val="en-US"/>
              </w:rPr>
              <w:t>filtru</w:t>
            </w:r>
          </w:p>
          <w:p w14:paraId="7FA302E8" w14:textId="77777777" w:rsidR="0056056B" w:rsidRPr="0056056B" w:rsidRDefault="0056056B" w:rsidP="0056056B">
            <w:pPr>
              <w:widowControl w:val="0"/>
              <w:ind w:right="18"/>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(m)</w:t>
            </w:r>
          </w:p>
        </w:tc>
        <w:tc>
          <w:tcPr>
            <w:tcW w:w="1418" w:type="dxa"/>
            <w:vMerge w:val="restart"/>
            <w:tcBorders>
              <w:top w:val="single" w:sz="12" w:space="0" w:color="000000"/>
              <w:left w:val="single" w:sz="12" w:space="0" w:color="000000"/>
              <w:bottom w:val="single" w:sz="12" w:space="0" w:color="000000"/>
              <w:right w:val="single" w:sz="12" w:space="0" w:color="000000"/>
            </w:tcBorders>
            <w:vAlign w:val="center"/>
            <w:hideMark/>
          </w:tcPr>
          <w:p w14:paraId="2BB37C50" w14:textId="77777777" w:rsidR="0056056B" w:rsidRPr="0056056B" w:rsidRDefault="0056056B" w:rsidP="0056056B">
            <w:pPr>
              <w:widowControl w:val="0"/>
              <w:spacing w:before="83" w:line="304" w:lineRule="auto"/>
              <w:ind w:left="33" w:firstLine="31"/>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Anul</w:t>
            </w:r>
            <w:r w:rsidRPr="0056056B">
              <w:rPr>
                <w:rFonts w:ascii="Times New Roman" w:eastAsia="Calibri" w:hAnsi="Times New Roman" w:cs="Times New Roman"/>
                <w:b/>
                <w:spacing w:val="18"/>
                <w:w w:val="102"/>
                <w:sz w:val="16"/>
                <w:szCs w:val="16"/>
                <w:lang w:val="en-US"/>
              </w:rPr>
              <w:t xml:space="preserve"> </w:t>
            </w:r>
            <w:r w:rsidRPr="0056056B">
              <w:rPr>
                <w:rFonts w:ascii="Times New Roman" w:eastAsia="Calibri" w:hAnsi="Times New Roman" w:cs="Times New Roman"/>
                <w:b/>
                <w:spacing w:val="-1"/>
                <w:sz w:val="16"/>
                <w:szCs w:val="16"/>
                <w:lang w:val="en-US"/>
              </w:rPr>
              <w:t>începerii</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pacing w:val="-1"/>
                <w:sz w:val="16"/>
                <w:szCs w:val="16"/>
                <w:lang w:val="en-US"/>
              </w:rPr>
              <w:t>observaţiilor</w:t>
            </w:r>
          </w:p>
        </w:tc>
        <w:tc>
          <w:tcPr>
            <w:tcW w:w="2551" w:type="dxa"/>
            <w:gridSpan w:val="2"/>
            <w:tcBorders>
              <w:top w:val="single" w:sz="12" w:space="0" w:color="000000"/>
              <w:left w:val="single" w:sz="12" w:space="0" w:color="000000"/>
              <w:bottom w:val="single" w:sz="12" w:space="0" w:color="000000"/>
              <w:right w:val="single" w:sz="12" w:space="0" w:color="000000"/>
            </w:tcBorders>
            <w:vAlign w:val="center"/>
            <w:hideMark/>
          </w:tcPr>
          <w:p w14:paraId="1FB4D09F" w14:textId="77777777" w:rsidR="0056056B" w:rsidRPr="0056056B" w:rsidRDefault="0056056B" w:rsidP="0056056B">
            <w:pPr>
              <w:widowControl w:val="0"/>
              <w:ind w:left="3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Frecvenţa</w:t>
            </w:r>
            <w:r w:rsidRPr="0056056B">
              <w:rPr>
                <w:rFonts w:ascii="Times New Roman" w:eastAsia="Calibri" w:hAnsi="Times New Roman" w:cs="Times New Roman"/>
                <w:b/>
                <w:spacing w:val="10"/>
                <w:sz w:val="16"/>
                <w:szCs w:val="16"/>
                <w:lang w:val="en-US"/>
              </w:rPr>
              <w:t xml:space="preserve"> </w:t>
            </w:r>
            <w:r w:rsidRPr="0056056B">
              <w:rPr>
                <w:rFonts w:ascii="Times New Roman" w:eastAsia="Calibri" w:hAnsi="Times New Roman" w:cs="Times New Roman"/>
                <w:b/>
                <w:spacing w:val="-1"/>
                <w:sz w:val="16"/>
                <w:szCs w:val="16"/>
                <w:lang w:val="en-US"/>
              </w:rPr>
              <w:t>de</w:t>
            </w:r>
            <w:r w:rsidRPr="0056056B">
              <w:rPr>
                <w:rFonts w:ascii="Times New Roman" w:eastAsia="Calibri" w:hAnsi="Times New Roman" w:cs="Times New Roman"/>
                <w:b/>
                <w:spacing w:val="10"/>
                <w:sz w:val="16"/>
                <w:szCs w:val="16"/>
                <w:lang w:val="en-US"/>
              </w:rPr>
              <w:t xml:space="preserve"> </w:t>
            </w:r>
            <w:r w:rsidRPr="0056056B">
              <w:rPr>
                <w:rFonts w:ascii="Times New Roman" w:eastAsia="Calibri" w:hAnsi="Times New Roman" w:cs="Times New Roman"/>
                <w:b/>
                <w:spacing w:val="-1"/>
                <w:sz w:val="16"/>
                <w:szCs w:val="16"/>
                <w:lang w:val="en-US"/>
              </w:rPr>
              <w:t>măsurare</w:t>
            </w:r>
          </w:p>
        </w:tc>
      </w:tr>
      <w:tr w:rsidR="0056056B" w:rsidRPr="0056056B" w14:paraId="45A971B3" w14:textId="77777777" w:rsidTr="00C36FD4">
        <w:trPr>
          <w:trHeight w:hRule="exact" w:val="735"/>
        </w:trPr>
        <w:tc>
          <w:tcPr>
            <w:tcW w:w="299" w:type="dxa"/>
            <w:vMerge/>
            <w:tcBorders>
              <w:top w:val="single" w:sz="12" w:space="0" w:color="000000"/>
              <w:left w:val="single" w:sz="12" w:space="0" w:color="000000"/>
              <w:bottom w:val="single" w:sz="12" w:space="0" w:color="000000"/>
              <w:right w:val="single" w:sz="12" w:space="0" w:color="000000"/>
            </w:tcBorders>
            <w:vAlign w:val="center"/>
            <w:hideMark/>
          </w:tcPr>
          <w:p w14:paraId="789B51EC" w14:textId="77777777" w:rsidR="0056056B" w:rsidRPr="0056056B" w:rsidRDefault="0056056B" w:rsidP="0056056B">
            <w:pPr>
              <w:rPr>
                <w:rFonts w:ascii="Times New Roman" w:eastAsia="Arial" w:hAnsi="Times New Roman" w:cs="Times New Roman"/>
                <w:sz w:val="16"/>
                <w:szCs w:val="16"/>
                <w:lang w:val="en-US"/>
              </w:rPr>
            </w:pPr>
          </w:p>
        </w:tc>
        <w:tc>
          <w:tcPr>
            <w:tcW w:w="1100" w:type="dxa"/>
            <w:vMerge/>
            <w:tcBorders>
              <w:top w:val="single" w:sz="12" w:space="0" w:color="000000"/>
              <w:left w:val="single" w:sz="12" w:space="0" w:color="000000"/>
              <w:bottom w:val="single" w:sz="12" w:space="0" w:color="000000"/>
              <w:right w:val="single" w:sz="12" w:space="0" w:color="000000"/>
            </w:tcBorders>
            <w:vAlign w:val="center"/>
            <w:hideMark/>
          </w:tcPr>
          <w:p w14:paraId="79A2B0B5" w14:textId="77777777" w:rsidR="0056056B" w:rsidRPr="0056056B" w:rsidRDefault="0056056B" w:rsidP="0056056B">
            <w:pPr>
              <w:rPr>
                <w:rFonts w:ascii="Times New Roman" w:eastAsia="Arial" w:hAnsi="Times New Roman" w:cs="Times New Roman"/>
                <w:sz w:val="16"/>
                <w:szCs w:val="16"/>
                <w:lang w:val="en-US"/>
              </w:rPr>
            </w:pPr>
          </w:p>
        </w:tc>
        <w:tc>
          <w:tcPr>
            <w:tcW w:w="1280" w:type="dxa"/>
            <w:vMerge/>
            <w:tcBorders>
              <w:top w:val="single" w:sz="12" w:space="0" w:color="000000"/>
              <w:left w:val="single" w:sz="12" w:space="0" w:color="000000"/>
              <w:bottom w:val="single" w:sz="12" w:space="0" w:color="000000"/>
              <w:right w:val="single" w:sz="12" w:space="0" w:color="000000"/>
            </w:tcBorders>
            <w:vAlign w:val="center"/>
            <w:hideMark/>
          </w:tcPr>
          <w:p w14:paraId="71621832" w14:textId="77777777" w:rsidR="0056056B" w:rsidRPr="0056056B" w:rsidRDefault="0056056B" w:rsidP="0056056B">
            <w:pPr>
              <w:rPr>
                <w:rFonts w:ascii="Times New Roman" w:eastAsia="Arial" w:hAnsi="Times New Roman" w:cs="Times New Roman"/>
                <w:sz w:val="16"/>
                <w:szCs w:val="16"/>
                <w:lang w:val="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14:paraId="5B472D86" w14:textId="77777777" w:rsidR="0056056B" w:rsidRPr="0056056B" w:rsidRDefault="0056056B" w:rsidP="0056056B">
            <w:pPr>
              <w:rPr>
                <w:rFonts w:ascii="Times New Roman" w:eastAsia="Arial" w:hAnsi="Times New Roman" w:cs="Times New Roman"/>
                <w:sz w:val="16"/>
                <w:szCs w:val="16"/>
                <w:lang w:val="fr-FR"/>
              </w:rPr>
            </w:pPr>
          </w:p>
        </w:tc>
        <w:tc>
          <w:tcPr>
            <w:tcW w:w="1134" w:type="dxa"/>
            <w:vMerge/>
            <w:tcBorders>
              <w:top w:val="single" w:sz="12" w:space="0" w:color="000000"/>
              <w:left w:val="single" w:sz="12" w:space="0" w:color="000000"/>
              <w:bottom w:val="single" w:sz="12" w:space="0" w:color="000000"/>
              <w:right w:val="single" w:sz="12" w:space="0" w:color="000000"/>
            </w:tcBorders>
            <w:vAlign w:val="center"/>
            <w:hideMark/>
          </w:tcPr>
          <w:p w14:paraId="54AA5528" w14:textId="77777777" w:rsidR="0056056B" w:rsidRPr="0056056B" w:rsidRDefault="0056056B" w:rsidP="0056056B">
            <w:pPr>
              <w:rPr>
                <w:rFonts w:ascii="Times New Roman" w:eastAsia="Arial" w:hAnsi="Times New Roman" w:cs="Times New Roman"/>
                <w:sz w:val="16"/>
                <w:szCs w:val="16"/>
                <w:lang w:val="fr-FR"/>
              </w:rPr>
            </w:pPr>
          </w:p>
        </w:tc>
        <w:tc>
          <w:tcPr>
            <w:tcW w:w="1276" w:type="dxa"/>
            <w:vMerge/>
            <w:tcBorders>
              <w:top w:val="single" w:sz="12" w:space="0" w:color="000000"/>
              <w:left w:val="single" w:sz="12" w:space="0" w:color="000000"/>
              <w:bottom w:val="single" w:sz="12" w:space="0" w:color="000000"/>
              <w:right w:val="single" w:sz="12" w:space="0" w:color="000000"/>
            </w:tcBorders>
            <w:vAlign w:val="center"/>
            <w:hideMark/>
          </w:tcPr>
          <w:p w14:paraId="2591B374" w14:textId="77777777" w:rsidR="0056056B" w:rsidRPr="0056056B" w:rsidRDefault="0056056B" w:rsidP="0056056B">
            <w:pPr>
              <w:rPr>
                <w:rFonts w:ascii="Times New Roman" w:eastAsia="Arial" w:hAnsi="Times New Roman" w:cs="Times New Roman"/>
                <w:sz w:val="16"/>
                <w:szCs w:val="16"/>
                <w:lang w:val="en-US"/>
              </w:rPr>
            </w:pPr>
          </w:p>
        </w:tc>
        <w:tc>
          <w:tcPr>
            <w:tcW w:w="850" w:type="dxa"/>
            <w:tcBorders>
              <w:top w:val="single" w:sz="12" w:space="0" w:color="000000"/>
              <w:left w:val="single" w:sz="12" w:space="0" w:color="000000"/>
              <w:bottom w:val="single" w:sz="12" w:space="0" w:color="000000"/>
              <w:right w:val="single" w:sz="12" w:space="0" w:color="000000"/>
            </w:tcBorders>
            <w:vAlign w:val="center"/>
            <w:hideMark/>
          </w:tcPr>
          <w:p w14:paraId="619E2D66" w14:textId="77777777" w:rsidR="0056056B" w:rsidRPr="0056056B" w:rsidRDefault="0056056B" w:rsidP="0056056B">
            <w:pPr>
              <w:widowControl w:val="0"/>
              <w:spacing w:before="86"/>
              <w:ind w:right="5"/>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X</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0C408E1B" w14:textId="77777777" w:rsidR="0056056B" w:rsidRPr="0056056B" w:rsidRDefault="0056056B" w:rsidP="0056056B">
            <w:pPr>
              <w:widowControl w:val="0"/>
              <w:spacing w:before="86"/>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Y</w:t>
            </w:r>
          </w:p>
        </w:tc>
        <w:tc>
          <w:tcPr>
            <w:tcW w:w="850" w:type="dxa"/>
            <w:vMerge/>
            <w:tcBorders>
              <w:top w:val="single" w:sz="12" w:space="0" w:color="000000"/>
              <w:left w:val="single" w:sz="12" w:space="0" w:color="000000"/>
              <w:bottom w:val="single" w:sz="12" w:space="0" w:color="000000"/>
              <w:right w:val="single" w:sz="12" w:space="0" w:color="000000"/>
            </w:tcBorders>
            <w:vAlign w:val="center"/>
            <w:hideMark/>
          </w:tcPr>
          <w:p w14:paraId="23985270" w14:textId="77777777" w:rsidR="0056056B" w:rsidRPr="0056056B" w:rsidRDefault="0056056B" w:rsidP="0056056B">
            <w:pPr>
              <w:rPr>
                <w:rFonts w:ascii="Times New Roman" w:eastAsia="Arial" w:hAnsi="Times New Roman" w:cs="Times New Roman"/>
                <w:sz w:val="16"/>
                <w:szCs w:val="16"/>
                <w:lang w:val="en-US"/>
              </w:rPr>
            </w:pPr>
          </w:p>
        </w:tc>
        <w:tc>
          <w:tcPr>
            <w:tcW w:w="851" w:type="dxa"/>
            <w:vMerge/>
            <w:tcBorders>
              <w:top w:val="single" w:sz="12" w:space="0" w:color="000000"/>
              <w:left w:val="single" w:sz="12" w:space="0" w:color="000000"/>
              <w:bottom w:val="single" w:sz="12" w:space="0" w:color="000000"/>
              <w:right w:val="single" w:sz="12" w:space="0" w:color="000000"/>
            </w:tcBorders>
            <w:vAlign w:val="center"/>
            <w:hideMark/>
          </w:tcPr>
          <w:p w14:paraId="259F681C" w14:textId="77777777" w:rsidR="0056056B" w:rsidRPr="0056056B" w:rsidRDefault="0056056B" w:rsidP="0056056B">
            <w:pPr>
              <w:rPr>
                <w:rFonts w:ascii="Times New Roman" w:eastAsia="Arial" w:hAnsi="Times New Roman" w:cs="Times New Roman"/>
                <w:sz w:val="16"/>
                <w:szCs w:val="16"/>
                <w:lang w:val="en-US"/>
              </w:rPr>
            </w:pP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6F69B058" w14:textId="77777777" w:rsidR="0056056B" w:rsidRPr="0056056B" w:rsidRDefault="0056056B" w:rsidP="0056056B">
            <w:pPr>
              <w:widowControl w:val="0"/>
              <w:spacing w:before="86"/>
              <w:ind w:right="33"/>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Sup.</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449F0652" w14:textId="77777777" w:rsidR="0056056B" w:rsidRPr="0056056B" w:rsidRDefault="0056056B" w:rsidP="0056056B">
            <w:pPr>
              <w:widowControl w:val="0"/>
              <w:spacing w:before="86"/>
              <w:ind w:right="20"/>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Inf.</w:t>
            </w:r>
          </w:p>
        </w:tc>
        <w:tc>
          <w:tcPr>
            <w:tcW w:w="1418" w:type="dxa"/>
            <w:vMerge/>
            <w:tcBorders>
              <w:top w:val="single" w:sz="12" w:space="0" w:color="000000"/>
              <w:left w:val="single" w:sz="12" w:space="0" w:color="000000"/>
              <w:bottom w:val="single" w:sz="12" w:space="0" w:color="000000"/>
              <w:right w:val="single" w:sz="12" w:space="0" w:color="000000"/>
            </w:tcBorders>
            <w:vAlign w:val="center"/>
            <w:hideMark/>
          </w:tcPr>
          <w:p w14:paraId="23C2566D" w14:textId="77777777" w:rsidR="0056056B" w:rsidRPr="0056056B" w:rsidRDefault="0056056B" w:rsidP="0056056B">
            <w:pPr>
              <w:rPr>
                <w:rFonts w:ascii="Times New Roman" w:eastAsia="Arial" w:hAnsi="Times New Roman" w:cs="Times New Roman"/>
                <w:sz w:val="16"/>
                <w:szCs w:val="16"/>
                <w:lang w:val="en-US"/>
              </w:rPr>
            </w:pPr>
          </w:p>
        </w:tc>
        <w:tc>
          <w:tcPr>
            <w:tcW w:w="992" w:type="dxa"/>
            <w:tcBorders>
              <w:top w:val="single" w:sz="12" w:space="0" w:color="000000"/>
              <w:left w:val="single" w:sz="12" w:space="0" w:color="000000"/>
              <w:bottom w:val="single" w:sz="12" w:space="0" w:color="000000"/>
              <w:right w:val="single" w:sz="12" w:space="0" w:color="000000"/>
            </w:tcBorders>
            <w:vAlign w:val="center"/>
            <w:hideMark/>
          </w:tcPr>
          <w:p w14:paraId="717A56E1" w14:textId="77777777" w:rsidR="0056056B" w:rsidRPr="0056056B" w:rsidRDefault="0056056B" w:rsidP="0056056B">
            <w:pPr>
              <w:widowControl w:val="0"/>
              <w:spacing w:before="86"/>
              <w:ind w:left="55"/>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Np</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z w:val="16"/>
                <w:szCs w:val="16"/>
                <w:lang w:val="en-US"/>
              </w:rPr>
              <w:t>/</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luna</w:t>
            </w:r>
          </w:p>
        </w:tc>
        <w:tc>
          <w:tcPr>
            <w:tcW w:w="1559" w:type="dxa"/>
            <w:tcBorders>
              <w:top w:val="single" w:sz="12" w:space="0" w:color="000000"/>
              <w:left w:val="single" w:sz="12" w:space="0" w:color="000000"/>
              <w:bottom w:val="single" w:sz="12" w:space="0" w:color="000000"/>
              <w:right w:val="single" w:sz="12" w:space="0" w:color="000000"/>
            </w:tcBorders>
            <w:vAlign w:val="center"/>
            <w:hideMark/>
          </w:tcPr>
          <w:p w14:paraId="7D63FA48" w14:textId="77777777" w:rsidR="0056056B" w:rsidRPr="0056056B" w:rsidRDefault="0056056B" w:rsidP="0056056B">
            <w:pPr>
              <w:widowControl w:val="0"/>
              <w:ind w:right="66"/>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Chimism</w:t>
            </w:r>
            <w:r w:rsidRPr="0056056B">
              <w:rPr>
                <w:rFonts w:ascii="Times New Roman" w:eastAsia="Calibri" w:hAnsi="Times New Roman" w:cs="Times New Roman"/>
                <w:b/>
                <w:spacing w:val="9"/>
                <w:sz w:val="16"/>
                <w:szCs w:val="16"/>
                <w:lang w:val="en-US"/>
              </w:rPr>
              <w:t xml:space="preserve"> </w:t>
            </w:r>
            <w:r w:rsidRPr="0056056B">
              <w:rPr>
                <w:rFonts w:ascii="Times New Roman" w:eastAsia="Calibri" w:hAnsi="Times New Roman" w:cs="Times New Roman"/>
                <w:b/>
                <w:sz w:val="16"/>
                <w:szCs w:val="16"/>
                <w:lang w:val="en-US"/>
              </w:rPr>
              <w:t>/</w:t>
            </w:r>
          </w:p>
          <w:p w14:paraId="7F85A8CB" w14:textId="77777777" w:rsidR="0056056B" w:rsidRPr="0056056B" w:rsidRDefault="0056056B" w:rsidP="0056056B">
            <w:pPr>
              <w:widowControl w:val="0"/>
              <w:spacing w:before="38"/>
              <w:ind w:right="5"/>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an</w:t>
            </w:r>
          </w:p>
        </w:tc>
      </w:tr>
      <w:tr w:rsidR="0056056B" w:rsidRPr="0056056B" w14:paraId="5C4CEDC1" w14:textId="77777777" w:rsidTr="00C36FD4">
        <w:trPr>
          <w:trHeight w:hRule="exact" w:val="210"/>
        </w:trPr>
        <w:tc>
          <w:tcPr>
            <w:tcW w:w="299" w:type="dxa"/>
            <w:tcBorders>
              <w:top w:val="single" w:sz="12" w:space="0" w:color="000000"/>
              <w:left w:val="single" w:sz="12" w:space="0" w:color="000000"/>
              <w:bottom w:val="single" w:sz="6" w:space="0" w:color="000000"/>
              <w:right w:val="single" w:sz="12" w:space="0" w:color="000000"/>
            </w:tcBorders>
            <w:hideMark/>
          </w:tcPr>
          <w:p w14:paraId="107BC6E8" w14:textId="77777777" w:rsidR="0056056B" w:rsidRPr="0056056B" w:rsidRDefault="0056056B" w:rsidP="0056056B">
            <w:pPr>
              <w:widowControl w:val="0"/>
              <w:spacing w:before="16"/>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1</w:t>
            </w:r>
          </w:p>
        </w:tc>
        <w:tc>
          <w:tcPr>
            <w:tcW w:w="1100" w:type="dxa"/>
            <w:tcBorders>
              <w:top w:val="single" w:sz="12" w:space="0" w:color="000000"/>
              <w:left w:val="single" w:sz="12" w:space="0" w:color="000000"/>
              <w:bottom w:val="single" w:sz="6" w:space="0" w:color="000000"/>
              <w:right w:val="single" w:sz="12" w:space="0" w:color="000000"/>
            </w:tcBorders>
            <w:hideMark/>
          </w:tcPr>
          <w:p w14:paraId="778A74D1" w14:textId="77777777" w:rsidR="0056056B" w:rsidRPr="0056056B" w:rsidRDefault="0056056B" w:rsidP="0056056B">
            <w:pPr>
              <w:widowControl w:val="0"/>
              <w:spacing w:before="16"/>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12" w:space="0" w:color="000000"/>
              <w:left w:val="single" w:sz="12" w:space="0" w:color="000000"/>
              <w:bottom w:val="single" w:sz="6" w:space="0" w:color="000000"/>
              <w:right w:val="single" w:sz="12" w:space="0" w:color="000000"/>
            </w:tcBorders>
            <w:hideMark/>
          </w:tcPr>
          <w:p w14:paraId="15B05B28" w14:textId="77777777" w:rsidR="0056056B" w:rsidRPr="0056056B" w:rsidRDefault="0056056B" w:rsidP="0056056B">
            <w:pPr>
              <w:widowControl w:val="0"/>
              <w:spacing w:before="16"/>
              <w:ind w:left="15"/>
              <w:rPr>
                <w:rFonts w:ascii="Times New Roman" w:eastAsia="Arial" w:hAnsi="Times New Roman" w:cs="Times New Roman"/>
                <w:sz w:val="16"/>
                <w:szCs w:val="16"/>
                <w:lang w:val="en-US"/>
              </w:rPr>
            </w:pPr>
            <w:r w:rsidRPr="0056056B">
              <w:rPr>
                <w:rFonts w:ascii="Times New Roman" w:eastAsia="Calibri" w:hAnsi="Times New Roman" w:cs="Times New Roman"/>
                <w:b/>
                <w:spacing w:val="-5"/>
                <w:sz w:val="16"/>
                <w:szCs w:val="16"/>
                <w:lang w:val="en-US"/>
              </w:rPr>
              <w:t>ATEA</w:t>
            </w:r>
          </w:p>
        </w:tc>
        <w:tc>
          <w:tcPr>
            <w:tcW w:w="1559" w:type="dxa"/>
            <w:tcBorders>
              <w:top w:val="single" w:sz="12" w:space="0" w:color="000000"/>
              <w:left w:val="single" w:sz="12" w:space="0" w:color="000000"/>
              <w:bottom w:val="single" w:sz="6" w:space="0" w:color="000000"/>
              <w:right w:val="single" w:sz="12" w:space="0" w:color="000000"/>
            </w:tcBorders>
            <w:hideMark/>
          </w:tcPr>
          <w:p w14:paraId="29A5D04B" w14:textId="77777777" w:rsidR="0056056B" w:rsidRPr="0056056B" w:rsidRDefault="0056056B" w:rsidP="0056056B">
            <w:pPr>
              <w:widowControl w:val="0"/>
              <w:spacing w:before="10"/>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RO025306246336</w:t>
            </w:r>
          </w:p>
        </w:tc>
        <w:tc>
          <w:tcPr>
            <w:tcW w:w="1134" w:type="dxa"/>
            <w:tcBorders>
              <w:top w:val="single" w:sz="12" w:space="0" w:color="000000"/>
              <w:left w:val="single" w:sz="12" w:space="0" w:color="000000"/>
              <w:bottom w:val="single" w:sz="6" w:space="0" w:color="000000"/>
              <w:right w:val="single" w:sz="12" w:space="0" w:color="000000"/>
            </w:tcBorders>
            <w:hideMark/>
          </w:tcPr>
          <w:p w14:paraId="5934A104" w14:textId="77777777" w:rsidR="0056056B" w:rsidRPr="0056056B" w:rsidRDefault="0056056B" w:rsidP="0056056B">
            <w:pPr>
              <w:widowControl w:val="0"/>
              <w:spacing w:before="16"/>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ROSO01</w:t>
            </w:r>
          </w:p>
        </w:tc>
        <w:tc>
          <w:tcPr>
            <w:tcW w:w="1276" w:type="dxa"/>
            <w:tcBorders>
              <w:top w:val="single" w:sz="12" w:space="0" w:color="000000"/>
              <w:left w:val="single" w:sz="12" w:space="0" w:color="000000"/>
              <w:bottom w:val="single" w:sz="6" w:space="0" w:color="000000"/>
              <w:right w:val="single" w:sz="12" w:space="0" w:color="000000"/>
            </w:tcBorders>
            <w:hideMark/>
          </w:tcPr>
          <w:p w14:paraId="5311F323" w14:textId="77777777" w:rsidR="0056056B" w:rsidRPr="0056056B" w:rsidRDefault="0056056B" w:rsidP="0056056B">
            <w:pPr>
              <w:widowControl w:val="0"/>
              <w:spacing w:before="13"/>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12" w:space="0" w:color="000000"/>
              <w:left w:val="single" w:sz="12" w:space="0" w:color="000000"/>
              <w:bottom w:val="single" w:sz="6" w:space="0" w:color="000000"/>
              <w:right w:val="single" w:sz="12" w:space="0" w:color="000000"/>
            </w:tcBorders>
            <w:hideMark/>
          </w:tcPr>
          <w:p w14:paraId="72A97A00" w14:textId="77777777" w:rsidR="0056056B" w:rsidRPr="0056056B" w:rsidRDefault="0056056B" w:rsidP="0056056B">
            <w:pPr>
              <w:widowControl w:val="0"/>
              <w:spacing w:before="13"/>
              <w:ind w:left="-182"/>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22.78581</w:t>
            </w:r>
          </w:p>
        </w:tc>
        <w:tc>
          <w:tcPr>
            <w:tcW w:w="851" w:type="dxa"/>
            <w:tcBorders>
              <w:top w:val="single" w:sz="12" w:space="0" w:color="000000"/>
              <w:left w:val="single" w:sz="12" w:space="0" w:color="000000"/>
              <w:bottom w:val="single" w:sz="6" w:space="0" w:color="000000"/>
              <w:right w:val="single" w:sz="12" w:space="0" w:color="000000"/>
            </w:tcBorders>
            <w:hideMark/>
          </w:tcPr>
          <w:p w14:paraId="6ABA4E9A" w14:textId="77777777" w:rsidR="0056056B" w:rsidRPr="0056056B" w:rsidRDefault="0056056B" w:rsidP="0056056B">
            <w:pPr>
              <w:widowControl w:val="0"/>
              <w:spacing w:before="13"/>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47.87380</w:t>
            </w:r>
          </w:p>
        </w:tc>
        <w:tc>
          <w:tcPr>
            <w:tcW w:w="850" w:type="dxa"/>
            <w:tcBorders>
              <w:top w:val="single" w:sz="12" w:space="0" w:color="000000"/>
              <w:left w:val="single" w:sz="12" w:space="0" w:color="000000"/>
              <w:bottom w:val="single" w:sz="12" w:space="0" w:color="000000"/>
              <w:right w:val="single" w:sz="12" w:space="0" w:color="000000"/>
            </w:tcBorders>
            <w:hideMark/>
          </w:tcPr>
          <w:p w14:paraId="08666CD9" w14:textId="77777777" w:rsidR="0056056B" w:rsidRPr="0056056B" w:rsidRDefault="0056056B" w:rsidP="0056056B">
            <w:pPr>
              <w:widowControl w:val="0"/>
              <w:spacing w:before="13"/>
              <w:ind w:left="134"/>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119.47</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5C6A80D2" w14:textId="77777777" w:rsidR="0056056B" w:rsidRPr="0056056B" w:rsidRDefault="0056056B" w:rsidP="0056056B">
            <w:pPr>
              <w:widowControl w:val="0"/>
              <w:spacing w:before="13"/>
              <w:ind w:right="23"/>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20.30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7CDCD6C5"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5.60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3F2845A4" w14:textId="77777777" w:rsidR="0056056B" w:rsidRPr="0056056B" w:rsidRDefault="0056056B" w:rsidP="0056056B">
            <w:pPr>
              <w:widowControl w:val="0"/>
              <w:spacing w:before="1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17.60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07048B02" w14:textId="77777777" w:rsidR="0056056B" w:rsidRPr="0056056B" w:rsidRDefault="0056056B" w:rsidP="0056056B">
            <w:pPr>
              <w:widowControl w:val="0"/>
              <w:spacing w:before="13"/>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1972</w:t>
            </w:r>
          </w:p>
        </w:tc>
        <w:tc>
          <w:tcPr>
            <w:tcW w:w="992" w:type="dxa"/>
            <w:tcBorders>
              <w:top w:val="single" w:sz="12" w:space="0" w:color="000000"/>
              <w:left w:val="single" w:sz="12" w:space="0" w:color="000000"/>
              <w:bottom w:val="single" w:sz="12" w:space="0" w:color="000000"/>
              <w:right w:val="single" w:sz="12" w:space="0" w:color="000000"/>
            </w:tcBorders>
            <w:hideMark/>
          </w:tcPr>
          <w:p w14:paraId="54558AD1" w14:textId="77777777" w:rsidR="0056056B" w:rsidRPr="0056056B" w:rsidRDefault="0056056B" w:rsidP="0056056B">
            <w:pPr>
              <w:widowControl w:val="0"/>
              <w:spacing w:before="13"/>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70BB4B84" w14:textId="77777777" w:rsidR="0056056B" w:rsidRPr="0056056B" w:rsidRDefault="0056056B" w:rsidP="0056056B">
            <w:pPr>
              <w:widowControl w:val="0"/>
              <w:spacing w:before="13"/>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4FFB31F6" w14:textId="77777777" w:rsidTr="00C36FD4">
        <w:trPr>
          <w:trHeight w:hRule="exact" w:val="298"/>
        </w:trPr>
        <w:tc>
          <w:tcPr>
            <w:tcW w:w="299" w:type="dxa"/>
            <w:tcBorders>
              <w:top w:val="single" w:sz="6" w:space="0" w:color="000000"/>
              <w:left w:val="single" w:sz="12" w:space="0" w:color="000000"/>
              <w:bottom w:val="single" w:sz="6" w:space="0" w:color="000000"/>
              <w:right w:val="single" w:sz="12" w:space="0" w:color="000000"/>
            </w:tcBorders>
            <w:hideMark/>
          </w:tcPr>
          <w:p w14:paraId="0E49E70C" w14:textId="77777777" w:rsidR="0056056B" w:rsidRPr="0056056B" w:rsidRDefault="0056056B" w:rsidP="0056056B">
            <w:pPr>
              <w:widowControl w:val="0"/>
              <w:spacing w:before="65"/>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2</w:t>
            </w:r>
          </w:p>
        </w:tc>
        <w:tc>
          <w:tcPr>
            <w:tcW w:w="1100" w:type="dxa"/>
            <w:tcBorders>
              <w:top w:val="single" w:sz="6" w:space="0" w:color="000000"/>
              <w:left w:val="single" w:sz="12" w:space="0" w:color="000000"/>
              <w:bottom w:val="single" w:sz="6" w:space="0" w:color="000000"/>
              <w:right w:val="single" w:sz="12" w:space="0" w:color="000000"/>
            </w:tcBorders>
            <w:hideMark/>
          </w:tcPr>
          <w:p w14:paraId="44317A58" w14:textId="77777777" w:rsidR="0056056B" w:rsidRPr="0056056B" w:rsidRDefault="0056056B" w:rsidP="0056056B">
            <w:pPr>
              <w:widowControl w:val="0"/>
              <w:spacing w:before="65"/>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392F6AA5" w14:textId="77777777" w:rsidR="0056056B" w:rsidRPr="0056056B" w:rsidRDefault="0056056B" w:rsidP="0056056B">
            <w:pPr>
              <w:widowControl w:val="0"/>
              <w:spacing w:before="65"/>
              <w:ind w:left="15"/>
              <w:rPr>
                <w:rFonts w:ascii="Times New Roman" w:eastAsia="Arial" w:hAnsi="Times New Roman" w:cs="Times New Roman"/>
                <w:sz w:val="16"/>
                <w:szCs w:val="16"/>
                <w:lang w:val="en-US"/>
              </w:rPr>
            </w:pPr>
            <w:r w:rsidRPr="0056056B">
              <w:rPr>
                <w:rFonts w:ascii="Times New Roman" w:eastAsia="Calibri" w:hAnsi="Times New Roman" w:cs="Times New Roman"/>
                <w:b/>
                <w:spacing w:val="-5"/>
                <w:sz w:val="16"/>
                <w:szCs w:val="16"/>
                <w:lang w:val="en-US"/>
              </w:rPr>
              <w:t>TĂMAȘENI</w:t>
            </w:r>
          </w:p>
        </w:tc>
        <w:tc>
          <w:tcPr>
            <w:tcW w:w="1559" w:type="dxa"/>
            <w:tcBorders>
              <w:top w:val="single" w:sz="6" w:space="0" w:color="000000"/>
              <w:left w:val="single" w:sz="12" w:space="0" w:color="000000"/>
              <w:bottom w:val="single" w:sz="6" w:space="0" w:color="000000"/>
              <w:right w:val="single" w:sz="12" w:space="0" w:color="000000"/>
            </w:tcBorders>
            <w:hideMark/>
          </w:tcPr>
          <w:p w14:paraId="6B1B0C43" w14:textId="77777777" w:rsidR="0056056B" w:rsidRPr="0056056B" w:rsidRDefault="0056056B" w:rsidP="0056056B">
            <w:pPr>
              <w:widowControl w:val="0"/>
              <w:spacing w:before="62"/>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RO015320446561</w:t>
            </w:r>
          </w:p>
        </w:tc>
        <w:tc>
          <w:tcPr>
            <w:tcW w:w="1134" w:type="dxa"/>
            <w:tcBorders>
              <w:top w:val="single" w:sz="6" w:space="0" w:color="000000"/>
              <w:left w:val="single" w:sz="12" w:space="0" w:color="000000"/>
              <w:bottom w:val="single" w:sz="6" w:space="0" w:color="000000"/>
              <w:right w:val="single" w:sz="12" w:space="0" w:color="000000"/>
            </w:tcBorders>
            <w:hideMark/>
          </w:tcPr>
          <w:p w14:paraId="07B25BC2" w14:textId="77777777" w:rsidR="0056056B" w:rsidRPr="0056056B" w:rsidRDefault="0056056B" w:rsidP="0056056B">
            <w:pPr>
              <w:widowControl w:val="0"/>
              <w:spacing w:before="65"/>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ROSO01</w:t>
            </w:r>
          </w:p>
        </w:tc>
        <w:tc>
          <w:tcPr>
            <w:tcW w:w="1276" w:type="dxa"/>
            <w:tcBorders>
              <w:top w:val="single" w:sz="6" w:space="0" w:color="000000"/>
              <w:left w:val="single" w:sz="12" w:space="0" w:color="000000"/>
              <w:bottom w:val="single" w:sz="6" w:space="0" w:color="000000"/>
              <w:right w:val="single" w:sz="12" w:space="0" w:color="000000"/>
            </w:tcBorders>
            <w:hideMark/>
          </w:tcPr>
          <w:p w14:paraId="6076C6DD" w14:textId="77777777" w:rsidR="0056056B" w:rsidRPr="0056056B" w:rsidRDefault="0056056B" w:rsidP="0056056B">
            <w:pPr>
              <w:widowControl w:val="0"/>
              <w:spacing w:before="62"/>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8"/>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47B7FEA0" w14:textId="77777777" w:rsidR="0056056B" w:rsidRPr="0056056B" w:rsidRDefault="0056056B" w:rsidP="0056056B">
            <w:pPr>
              <w:widowControl w:val="0"/>
              <w:spacing w:before="62"/>
              <w:ind w:left="-182"/>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23.09276</w:t>
            </w:r>
          </w:p>
        </w:tc>
        <w:tc>
          <w:tcPr>
            <w:tcW w:w="851" w:type="dxa"/>
            <w:tcBorders>
              <w:top w:val="single" w:sz="6" w:space="0" w:color="000000"/>
              <w:left w:val="single" w:sz="12" w:space="0" w:color="000000"/>
              <w:bottom w:val="single" w:sz="6" w:space="0" w:color="000000"/>
              <w:right w:val="single" w:sz="12" w:space="0" w:color="000000"/>
            </w:tcBorders>
            <w:hideMark/>
          </w:tcPr>
          <w:p w14:paraId="78B02101" w14:textId="77777777" w:rsidR="0056056B" w:rsidRPr="0056056B" w:rsidRDefault="0056056B" w:rsidP="0056056B">
            <w:pPr>
              <w:widowControl w:val="0"/>
              <w:spacing w:before="62"/>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47.99702</w:t>
            </w:r>
          </w:p>
        </w:tc>
        <w:tc>
          <w:tcPr>
            <w:tcW w:w="850" w:type="dxa"/>
            <w:tcBorders>
              <w:top w:val="single" w:sz="12" w:space="0" w:color="000000"/>
              <w:left w:val="single" w:sz="12" w:space="0" w:color="000000"/>
              <w:bottom w:val="single" w:sz="12" w:space="0" w:color="000000"/>
              <w:right w:val="single" w:sz="12" w:space="0" w:color="000000"/>
            </w:tcBorders>
            <w:hideMark/>
          </w:tcPr>
          <w:p w14:paraId="17EF1E40" w14:textId="77777777" w:rsidR="0056056B" w:rsidRPr="0056056B" w:rsidRDefault="0056056B" w:rsidP="0056056B">
            <w:pPr>
              <w:widowControl w:val="0"/>
              <w:spacing w:before="55"/>
              <w:ind w:left="134"/>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127.81</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4B682C88"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28.00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7681287B"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5.00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53FAF709" w14:textId="77777777" w:rsidR="0056056B" w:rsidRPr="0056056B" w:rsidRDefault="0056056B" w:rsidP="0056056B">
            <w:pPr>
              <w:widowControl w:val="0"/>
              <w:spacing w:before="55"/>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24.50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5DE3F3F4" w14:textId="77777777" w:rsidR="0056056B" w:rsidRPr="0056056B" w:rsidRDefault="0056056B" w:rsidP="0056056B">
            <w:pPr>
              <w:widowControl w:val="0"/>
              <w:spacing w:before="55"/>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1977</w:t>
            </w:r>
          </w:p>
        </w:tc>
        <w:tc>
          <w:tcPr>
            <w:tcW w:w="992" w:type="dxa"/>
            <w:tcBorders>
              <w:top w:val="single" w:sz="12" w:space="0" w:color="000000"/>
              <w:left w:val="single" w:sz="12" w:space="0" w:color="000000"/>
              <w:bottom w:val="single" w:sz="12" w:space="0" w:color="000000"/>
              <w:right w:val="single" w:sz="12" w:space="0" w:color="000000"/>
            </w:tcBorders>
            <w:hideMark/>
          </w:tcPr>
          <w:p w14:paraId="0D12AFC2" w14:textId="77777777" w:rsidR="0056056B" w:rsidRPr="0056056B" w:rsidRDefault="0056056B" w:rsidP="0056056B">
            <w:pPr>
              <w:widowControl w:val="0"/>
              <w:spacing w:before="55"/>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20ED7055" w14:textId="77777777" w:rsidR="0056056B" w:rsidRPr="0056056B" w:rsidRDefault="0056056B" w:rsidP="0056056B">
            <w:pPr>
              <w:widowControl w:val="0"/>
              <w:spacing w:before="55"/>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7585FCFD"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72B89656" w14:textId="77777777" w:rsidR="0056056B" w:rsidRPr="0056056B" w:rsidRDefault="0056056B" w:rsidP="0056056B">
            <w:pPr>
              <w:widowControl w:val="0"/>
              <w:spacing w:before="21"/>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3</w:t>
            </w:r>
          </w:p>
        </w:tc>
        <w:tc>
          <w:tcPr>
            <w:tcW w:w="1100" w:type="dxa"/>
            <w:tcBorders>
              <w:top w:val="single" w:sz="6" w:space="0" w:color="000000"/>
              <w:left w:val="single" w:sz="12" w:space="0" w:color="000000"/>
              <w:bottom w:val="single" w:sz="6" w:space="0" w:color="000000"/>
              <w:right w:val="single" w:sz="12" w:space="0" w:color="000000"/>
            </w:tcBorders>
            <w:hideMark/>
          </w:tcPr>
          <w:p w14:paraId="2E6C57A1"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F1MA</w:t>
            </w:r>
            <w:r w:rsidRPr="0056056B">
              <w:rPr>
                <w:rFonts w:ascii="Times New Roman" w:eastAsia="Calibri" w:hAnsi="Times New Roman" w:cs="Times New Roman"/>
                <w:b/>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6"/>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0D6A9508"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BERCU</w:t>
            </w:r>
          </w:p>
        </w:tc>
        <w:tc>
          <w:tcPr>
            <w:tcW w:w="1559" w:type="dxa"/>
            <w:tcBorders>
              <w:top w:val="single" w:sz="6" w:space="0" w:color="000000"/>
              <w:left w:val="single" w:sz="12" w:space="0" w:color="000000"/>
              <w:bottom w:val="single" w:sz="6" w:space="0" w:color="000000"/>
              <w:right w:val="single" w:sz="12" w:space="0" w:color="000000"/>
            </w:tcBorders>
            <w:hideMark/>
          </w:tcPr>
          <w:p w14:paraId="4CE409B4"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RO015312046409</w:t>
            </w:r>
          </w:p>
        </w:tc>
        <w:tc>
          <w:tcPr>
            <w:tcW w:w="1134" w:type="dxa"/>
            <w:tcBorders>
              <w:top w:val="single" w:sz="6" w:space="0" w:color="000000"/>
              <w:left w:val="single" w:sz="12" w:space="0" w:color="000000"/>
              <w:bottom w:val="single" w:sz="6" w:space="0" w:color="000000"/>
              <w:right w:val="single" w:sz="12" w:space="0" w:color="000000"/>
            </w:tcBorders>
            <w:hideMark/>
          </w:tcPr>
          <w:p w14:paraId="63552843"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ROSO01</w:t>
            </w:r>
          </w:p>
        </w:tc>
        <w:tc>
          <w:tcPr>
            <w:tcW w:w="1276" w:type="dxa"/>
            <w:tcBorders>
              <w:top w:val="single" w:sz="6" w:space="0" w:color="000000"/>
              <w:left w:val="single" w:sz="12" w:space="0" w:color="000000"/>
              <w:bottom w:val="single" w:sz="6" w:space="0" w:color="000000"/>
              <w:right w:val="single" w:sz="12" w:space="0" w:color="000000"/>
            </w:tcBorders>
            <w:hideMark/>
          </w:tcPr>
          <w:p w14:paraId="54F6856E"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1069A6CE" w14:textId="77777777" w:rsidR="0056056B" w:rsidRPr="0056056B" w:rsidRDefault="0056056B" w:rsidP="0056056B">
            <w:pPr>
              <w:widowControl w:val="0"/>
              <w:spacing w:before="19"/>
              <w:ind w:left="-182"/>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22.88228</w:t>
            </w:r>
          </w:p>
        </w:tc>
        <w:tc>
          <w:tcPr>
            <w:tcW w:w="851" w:type="dxa"/>
            <w:tcBorders>
              <w:top w:val="single" w:sz="6" w:space="0" w:color="000000"/>
              <w:left w:val="single" w:sz="12" w:space="0" w:color="000000"/>
              <w:bottom w:val="single" w:sz="6" w:space="0" w:color="000000"/>
              <w:right w:val="single" w:sz="12" w:space="0" w:color="000000"/>
            </w:tcBorders>
            <w:hideMark/>
          </w:tcPr>
          <w:p w14:paraId="4030D825" w14:textId="77777777" w:rsidR="0056056B" w:rsidRPr="0056056B" w:rsidRDefault="0056056B" w:rsidP="0056056B">
            <w:pPr>
              <w:widowControl w:val="0"/>
              <w:spacing w:before="19"/>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47.92373</w:t>
            </w:r>
          </w:p>
        </w:tc>
        <w:tc>
          <w:tcPr>
            <w:tcW w:w="850" w:type="dxa"/>
            <w:tcBorders>
              <w:top w:val="single" w:sz="12" w:space="0" w:color="000000"/>
              <w:left w:val="single" w:sz="12" w:space="0" w:color="000000"/>
              <w:bottom w:val="single" w:sz="12" w:space="0" w:color="000000"/>
              <w:right w:val="single" w:sz="12" w:space="0" w:color="000000"/>
            </w:tcBorders>
            <w:hideMark/>
          </w:tcPr>
          <w:p w14:paraId="2CE0DCD5" w14:textId="77777777" w:rsidR="0056056B" w:rsidRPr="0056056B" w:rsidRDefault="0056056B" w:rsidP="0056056B">
            <w:pPr>
              <w:widowControl w:val="0"/>
              <w:spacing w:before="12"/>
              <w:ind w:left="134"/>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121.47</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4984A59B"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70.00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00D1F711"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4.30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11FFECCB" w14:textId="77777777" w:rsidR="0056056B" w:rsidRPr="0056056B" w:rsidRDefault="0056056B" w:rsidP="0056056B">
            <w:pPr>
              <w:widowControl w:val="0"/>
              <w:spacing w:before="1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46.10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222BE245"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1978</w:t>
            </w:r>
          </w:p>
        </w:tc>
        <w:tc>
          <w:tcPr>
            <w:tcW w:w="992" w:type="dxa"/>
            <w:tcBorders>
              <w:top w:val="single" w:sz="12" w:space="0" w:color="000000"/>
              <w:left w:val="single" w:sz="12" w:space="0" w:color="000000"/>
              <w:bottom w:val="single" w:sz="12" w:space="0" w:color="000000"/>
              <w:right w:val="single" w:sz="12" w:space="0" w:color="000000"/>
            </w:tcBorders>
            <w:hideMark/>
          </w:tcPr>
          <w:p w14:paraId="08942ABA"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3737DF80"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71000E2C"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30476302" w14:textId="77777777" w:rsidR="0056056B" w:rsidRPr="0056056B" w:rsidRDefault="0056056B" w:rsidP="0056056B">
            <w:pPr>
              <w:widowControl w:val="0"/>
              <w:spacing w:before="21"/>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4</w:t>
            </w:r>
          </w:p>
        </w:tc>
        <w:tc>
          <w:tcPr>
            <w:tcW w:w="1100" w:type="dxa"/>
            <w:tcBorders>
              <w:top w:val="single" w:sz="6" w:space="0" w:color="000000"/>
              <w:left w:val="single" w:sz="12" w:space="0" w:color="000000"/>
              <w:bottom w:val="single" w:sz="6" w:space="0" w:color="000000"/>
              <w:right w:val="single" w:sz="12" w:space="0" w:color="000000"/>
            </w:tcBorders>
            <w:hideMark/>
          </w:tcPr>
          <w:p w14:paraId="3DAE0930"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58A33886"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BERVENI</w:t>
            </w:r>
          </w:p>
        </w:tc>
        <w:tc>
          <w:tcPr>
            <w:tcW w:w="1559" w:type="dxa"/>
            <w:tcBorders>
              <w:top w:val="single" w:sz="6" w:space="0" w:color="000000"/>
              <w:left w:val="single" w:sz="12" w:space="0" w:color="000000"/>
              <w:bottom w:val="single" w:sz="6" w:space="0" w:color="000000"/>
              <w:right w:val="single" w:sz="12" w:space="0" w:color="000000"/>
            </w:tcBorders>
            <w:hideMark/>
          </w:tcPr>
          <w:p w14:paraId="08BC4E77"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RO025293346109</w:t>
            </w:r>
          </w:p>
        </w:tc>
        <w:tc>
          <w:tcPr>
            <w:tcW w:w="1134" w:type="dxa"/>
            <w:tcBorders>
              <w:top w:val="single" w:sz="6" w:space="0" w:color="000000"/>
              <w:left w:val="single" w:sz="12" w:space="0" w:color="000000"/>
              <w:bottom w:val="single" w:sz="6" w:space="0" w:color="000000"/>
              <w:right w:val="single" w:sz="12" w:space="0" w:color="000000"/>
            </w:tcBorders>
            <w:hideMark/>
          </w:tcPr>
          <w:p w14:paraId="3B1AE048"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ROSO06</w:t>
            </w:r>
          </w:p>
        </w:tc>
        <w:tc>
          <w:tcPr>
            <w:tcW w:w="1276" w:type="dxa"/>
            <w:tcBorders>
              <w:top w:val="single" w:sz="6" w:space="0" w:color="000000"/>
              <w:left w:val="single" w:sz="12" w:space="0" w:color="000000"/>
              <w:bottom w:val="single" w:sz="6" w:space="0" w:color="000000"/>
              <w:right w:val="single" w:sz="12" w:space="0" w:color="000000"/>
            </w:tcBorders>
            <w:hideMark/>
          </w:tcPr>
          <w:p w14:paraId="111AF4B7"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Pasune</w:t>
            </w:r>
            <w:r w:rsidRPr="0056056B">
              <w:rPr>
                <w:rFonts w:ascii="Times New Roman" w:eastAsia="Calibri" w:hAnsi="Times New Roman" w:cs="Times New Roman"/>
                <w:spacing w:val="5"/>
                <w:sz w:val="16"/>
                <w:szCs w:val="16"/>
                <w:lang w:val="en-US"/>
              </w:rPr>
              <w:t xml:space="preserve"> </w:t>
            </w:r>
            <w:r w:rsidRPr="0056056B">
              <w:rPr>
                <w:rFonts w:ascii="Times New Roman" w:eastAsia="Calibri" w:hAnsi="Times New Roman" w:cs="Times New Roman"/>
                <w:spacing w:val="-1"/>
                <w:sz w:val="16"/>
                <w:szCs w:val="16"/>
                <w:lang w:val="en-US"/>
              </w:rPr>
              <w:t>(231)</w:t>
            </w:r>
          </w:p>
        </w:tc>
        <w:tc>
          <w:tcPr>
            <w:tcW w:w="850" w:type="dxa"/>
            <w:tcBorders>
              <w:top w:val="single" w:sz="6" w:space="0" w:color="000000"/>
              <w:left w:val="single" w:sz="12" w:space="0" w:color="000000"/>
              <w:bottom w:val="single" w:sz="6" w:space="0" w:color="000000"/>
              <w:right w:val="single" w:sz="12" w:space="0" w:color="000000"/>
            </w:tcBorders>
            <w:hideMark/>
          </w:tcPr>
          <w:p w14:paraId="522AB9B1" w14:textId="77777777" w:rsidR="0056056B" w:rsidRPr="0056056B" w:rsidRDefault="0056056B" w:rsidP="0056056B">
            <w:pPr>
              <w:widowControl w:val="0"/>
              <w:spacing w:before="19"/>
              <w:ind w:left="-182"/>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22.47614</w:t>
            </w:r>
          </w:p>
        </w:tc>
        <w:tc>
          <w:tcPr>
            <w:tcW w:w="851" w:type="dxa"/>
            <w:tcBorders>
              <w:top w:val="single" w:sz="6" w:space="0" w:color="000000"/>
              <w:left w:val="single" w:sz="12" w:space="0" w:color="000000"/>
              <w:bottom w:val="single" w:sz="6" w:space="0" w:color="000000"/>
              <w:right w:val="single" w:sz="12" w:space="0" w:color="000000"/>
            </w:tcBorders>
            <w:hideMark/>
          </w:tcPr>
          <w:p w14:paraId="4C229165" w14:textId="77777777" w:rsidR="0056056B" w:rsidRPr="0056056B" w:rsidRDefault="0056056B" w:rsidP="0056056B">
            <w:pPr>
              <w:widowControl w:val="0"/>
              <w:spacing w:before="19"/>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47.76300</w:t>
            </w:r>
          </w:p>
        </w:tc>
        <w:tc>
          <w:tcPr>
            <w:tcW w:w="850" w:type="dxa"/>
            <w:tcBorders>
              <w:top w:val="single" w:sz="12" w:space="0" w:color="000000"/>
              <w:left w:val="single" w:sz="12" w:space="0" w:color="000000"/>
              <w:bottom w:val="single" w:sz="12" w:space="0" w:color="000000"/>
              <w:right w:val="single" w:sz="12" w:space="0" w:color="000000"/>
            </w:tcBorders>
            <w:hideMark/>
          </w:tcPr>
          <w:p w14:paraId="65309E37" w14:textId="77777777" w:rsidR="0056056B" w:rsidRPr="0056056B" w:rsidRDefault="0056056B" w:rsidP="0056056B">
            <w:pPr>
              <w:widowControl w:val="0"/>
              <w:spacing w:before="12"/>
              <w:ind w:left="134"/>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115.91</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15328B9C"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15.50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4F229B2A"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3.50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7DA77CA3" w14:textId="77777777" w:rsidR="0056056B" w:rsidRPr="0056056B" w:rsidRDefault="0056056B" w:rsidP="0056056B">
            <w:pPr>
              <w:widowControl w:val="0"/>
              <w:spacing w:before="1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12.30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1D656603"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1973</w:t>
            </w:r>
          </w:p>
        </w:tc>
        <w:tc>
          <w:tcPr>
            <w:tcW w:w="992" w:type="dxa"/>
            <w:tcBorders>
              <w:top w:val="single" w:sz="12" w:space="0" w:color="000000"/>
              <w:left w:val="single" w:sz="12" w:space="0" w:color="000000"/>
              <w:bottom w:val="single" w:sz="12" w:space="0" w:color="000000"/>
              <w:right w:val="single" w:sz="12" w:space="0" w:color="000000"/>
            </w:tcBorders>
            <w:hideMark/>
          </w:tcPr>
          <w:p w14:paraId="5607510A"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71BCBF33"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7E5E05AC"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2A2C978F" w14:textId="77777777" w:rsidR="0056056B" w:rsidRPr="0056056B" w:rsidRDefault="0056056B" w:rsidP="0056056B">
            <w:pPr>
              <w:widowControl w:val="0"/>
              <w:spacing w:before="21"/>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5</w:t>
            </w:r>
          </w:p>
        </w:tc>
        <w:tc>
          <w:tcPr>
            <w:tcW w:w="1100" w:type="dxa"/>
            <w:tcBorders>
              <w:top w:val="single" w:sz="6" w:space="0" w:color="000000"/>
              <w:left w:val="single" w:sz="12" w:space="0" w:color="000000"/>
              <w:bottom w:val="single" w:sz="6" w:space="0" w:color="000000"/>
              <w:right w:val="single" w:sz="12" w:space="0" w:color="000000"/>
            </w:tcBorders>
            <w:hideMark/>
          </w:tcPr>
          <w:p w14:paraId="0BBF203F"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3E44B574"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SCĂRIȘOARA</w:t>
            </w:r>
            <w:r w:rsidRPr="0056056B">
              <w:rPr>
                <w:rFonts w:ascii="Times New Roman" w:eastAsia="Calibri" w:hAnsi="Times New Roman" w:cs="Times New Roman"/>
                <w:b/>
                <w:spacing w:val="6"/>
                <w:sz w:val="16"/>
                <w:szCs w:val="16"/>
                <w:lang w:val="en-US"/>
              </w:rPr>
              <w:t xml:space="preserve"> </w:t>
            </w:r>
            <w:r w:rsidRPr="0056056B">
              <w:rPr>
                <w:rFonts w:ascii="Times New Roman" w:eastAsia="Calibri" w:hAnsi="Times New Roman" w:cs="Times New Roman"/>
                <w:b/>
                <w:sz w:val="16"/>
                <w:szCs w:val="16"/>
                <w:lang w:val="en-US"/>
              </w:rPr>
              <w:t>NOUĂ</w:t>
            </w:r>
          </w:p>
        </w:tc>
        <w:tc>
          <w:tcPr>
            <w:tcW w:w="1559" w:type="dxa"/>
            <w:tcBorders>
              <w:top w:val="single" w:sz="6" w:space="0" w:color="000000"/>
              <w:left w:val="single" w:sz="12" w:space="0" w:color="000000"/>
              <w:bottom w:val="single" w:sz="6" w:space="0" w:color="000000"/>
              <w:right w:val="single" w:sz="12" w:space="0" w:color="000000"/>
            </w:tcBorders>
            <w:hideMark/>
          </w:tcPr>
          <w:p w14:paraId="6CF1EF31"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RO025277145926</w:t>
            </w:r>
          </w:p>
        </w:tc>
        <w:tc>
          <w:tcPr>
            <w:tcW w:w="1134" w:type="dxa"/>
            <w:tcBorders>
              <w:top w:val="single" w:sz="6" w:space="0" w:color="000000"/>
              <w:left w:val="single" w:sz="12" w:space="0" w:color="000000"/>
              <w:bottom w:val="single" w:sz="6" w:space="0" w:color="000000"/>
              <w:right w:val="single" w:sz="12" w:space="0" w:color="000000"/>
            </w:tcBorders>
            <w:hideMark/>
          </w:tcPr>
          <w:p w14:paraId="187212A7"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ROSO06</w:t>
            </w:r>
          </w:p>
        </w:tc>
        <w:tc>
          <w:tcPr>
            <w:tcW w:w="1276" w:type="dxa"/>
            <w:tcBorders>
              <w:top w:val="single" w:sz="6" w:space="0" w:color="000000"/>
              <w:left w:val="single" w:sz="12" w:space="0" w:color="000000"/>
              <w:bottom w:val="single" w:sz="6" w:space="0" w:color="000000"/>
              <w:right w:val="single" w:sz="12" w:space="0" w:color="000000"/>
            </w:tcBorders>
            <w:hideMark/>
          </w:tcPr>
          <w:p w14:paraId="6B426137"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4"/>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4"/>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6C985EEF" w14:textId="77777777" w:rsidR="0056056B" w:rsidRPr="0056056B" w:rsidRDefault="0056056B" w:rsidP="0056056B">
            <w:pPr>
              <w:widowControl w:val="0"/>
              <w:spacing w:before="19"/>
              <w:ind w:left="-182"/>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22.23028</w:t>
            </w:r>
          </w:p>
        </w:tc>
        <w:tc>
          <w:tcPr>
            <w:tcW w:w="851" w:type="dxa"/>
            <w:tcBorders>
              <w:top w:val="single" w:sz="6" w:space="0" w:color="000000"/>
              <w:left w:val="single" w:sz="12" w:space="0" w:color="000000"/>
              <w:bottom w:val="single" w:sz="6" w:space="0" w:color="000000"/>
              <w:right w:val="single" w:sz="12" w:space="0" w:color="000000"/>
            </w:tcBorders>
            <w:hideMark/>
          </w:tcPr>
          <w:p w14:paraId="2C7EDCA7" w14:textId="77777777" w:rsidR="0056056B" w:rsidRPr="0056056B" w:rsidRDefault="0056056B" w:rsidP="0056056B">
            <w:pPr>
              <w:widowControl w:val="0"/>
              <w:spacing w:before="19"/>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47.62151</w:t>
            </w:r>
          </w:p>
        </w:tc>
        <w:tc>
          <w:tcPr>
            <w:tcW w:w="850" w:type="dxa"/>
            <w:tcBorders>
              <w:top w:val="single" w:sz="12" w:space="0" w:color="000000"/>
              <w:left w:val="single" w:sz="12" w:space="0" w:color="000000"/>
              <w:bottom w:val="single" w:sz="12" w:space="0" w:color="000000"/>
              <w:right w:val="single" w:sz="12" w:space="0" w:color="000000"/>
            </w:tcBorders>
            <w:hideMark/>
          </w:tcPr>
          <w:p w14:paraId="19E3C6D1" w14:textId="77777777" w:rsidR="0056056B" w:rsidRPr="0056056B" w:rsidRDefault="0056056B" w:rsidP="0056056B">
            <w:pPr>
              <w:widowControl w:val="0"/>
              <w:spacing w:before="12"/>
              <w:ind w:left="134"/>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pacing w:val="-1"/>
                <w:sz w:val="16"/>
                <w:szCs w:val="16"/>
                <w:lang w:val="en-US"/>
              </w:rPr>
              <w:t>143.82</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524EF2BA"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25.60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39C2A941"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12.40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7BE3FABA" w14:textId="77777777" w:rsidR="0056056B" w:rsidRPr="0056056B" w:rsidRDefault="0056056B" w:rsidP="0056056B">
            <w:pPr>
              <w:widowControl w:val="0"/>
              <w:spacing w:before="1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21.50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7416A2C9"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1974</w:t>
            </w:r>
          </w:p>
        </w:tc>
        <w:tc>
          <w:tcPr>
            <w:tcW w:w="992" w:type="dxa"/>
            <w:tcBorders>
              <w:top w:val="single" w:sz="12" w:space="0" w:color="000000"/>
              <w:left w:val="single" w:sz="12" w:space="0" w:color="000000"/>
              <w:bottom w:val="single" w:sz="12" w:space="0" w:color="000000"/>
              <w:right w:val="single" w:sz="12" w:space="0" w:color="000000"/>
            </w:tcBorders>
            <w:hideMark/>
          </w:tcPr>
          <w:p w14:paraId="236FE48B"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169F7527"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2C4DA22A"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780C93A3" w14:textId="77777777" w:rsidR="0056056B" w:rsidRPr="0056056B" w:rsidRDefault="0056056B" w:rsidP="0056056B">
            <w:pPr>
              <w:widowControl w:val="0"/>
              <w:spacing w:before="21"/>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6</w:t>
            </w:r>
          </w:p>
        </w:tc>
        <w:tc>
          <w:tcPr>
            <w:tcW w:w="1100" w:type="dxa"/>
            <w:tcBorders>
              <w:top w:val="single" w:sz="6" w:space="0" w:color="000000"/>
              <w:left w:val="single" w:sz="12" w:space="0" w:color="000000"/>
              <w:bottom w:val="single" w:sz="6" w:space="0" w:color="000000"/>
              <w:right w:val="single" w:sz="12" w:space="0" w:color="000000"/>
            </w:tcBorders>
            <w:hideMark/>
          </w:tcPr>
          <w:p w14:paraId="1588D3AC"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p>
        </w:tc>
        <w:tc>
          <w:tcPr>
            <w:tcW w:w="1280" w:type="dxa"/>
            <w:tcBorders>
              <w:top w:val="single" w:sz="6" w:space="0" w:color="000000"/>
              <w:left w:val="single" w:sz="12" w:space="0" w:color="000000"/>
              <w:bottom w:val="single" w:sz="6" w:space="0" w:color="000000"/>
              <w:right w:val="single" w:sz="12" w:space="0" w:color="000000"/>
            </w:tcBorders>
            <w:hideMark/>
          </w:tcPr>
          <w:p w14:paraId="3D2D1FE9"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CENAD</w:t>
            </w:r>
          </w:p>
        </w:tc>
        <w:tc>
          <w:tcPr>
            <w:tcW w:w="1559" w:type="dxa"/>
            <w:tcBorders>
              <w:top w:val="single" w:sz="6" w:space="0" w:color="000000"/>
              <w:left w:val="single" w:sz="12" w:space="0" w:color="000000"/>
              <w:bottom w:val="single" w:sz="6" w:space="0" w:color="000000"/>
              <w:right w:val="single" w:sz="12" w:space="0" w:color="000000"/>
            </w:tcBorders>
            <w:hideMark/>
          </w:tcPr>
          <w:p w14:paraId="072E10DA"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RO045111244702</w:t>
            </w:r>
          </w:p>
        </w:tc>
        <w:tc>
          <w:tcPr>
            <w:tcW w:w="1134" w:type="dxa"/>
            <w:tcBorders>
              <w:top w:val="single" w:sz="6" w:space="0" w:color="000000"/>
              <w:left w:val="single" w:sz="12" w:space="0" w:color="000000"/>
              <w:bottom w:val="single" w:sz="6" w:space="0" w:color="000000"/>
              <w:right w:val="single" w:sz="12" w:space="0" w:color="000000"/>
            </w:tcBorders>
            <w:hideMark/>
          </w:tcPr>
          <w:p w14:paraId="0D49418E"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ROMU20</w:t>
            </w:r>
          </w:p>
        </w:tc>
        <w:tc>
          <w:tcPr>
            <w:tcW w:w="1276" w:type="dxa"/>
            <w:tcBorders>
              <w:top w:val="single" w:sz="6" w:space="0" w:color="000000"/>
              <w:left w:val="single" w:sz="12" w:space="0" w:color="000000"/>
              <w:bottom w:val="single" w:sz="6" w:space="0" w:color="000000"/>
              <w:right w:val="single" w:sz="12" w:space="0" w:color="000000"/>
            </w:tcBorders>
            <w:hideMark/>
          </w:tcPr>
          <w:p w14:paraId="4E64AD91"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07636A5F" w14:textId="77777777" w:rsidR="0056056B" w:rsidRPr="0056056B" w:rsidRDefault="0056056B" w:rsidP="0056056B">
            <w:pPr>
              <w:widowControl w:val="0"/>
              <w:spacing w:before="19"/>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20.61232</w:t>
            </w:r>
          </w:p>
        </w:tc>
        <w:tc>
          <w:tcPr>
            <w:tcW w:w="851" w:type="dxa"/>
            <w:tcBorders>
              <w:top w:val="single" w:sz="6" w:space="0" w:color="000000"/>
              <w:left w:val="single" w:sz="12" w:space="0" w:color="000000"/>
              <w:bottom w:val="single" w:sz="6" w:space="0" w:color="000000"/>
              <w:right w:val="single" w:sz="12" w:space="0" w:color="000000"/>
            </w:tcBorders>
            <w:hideMark/>
          </w:tcPr>
          <w:p w14:paraId="0BF4780F" w14:textId="77777777" w:rsidR="0056056B" w:rsidRPr="0056056B" w:rsidRDefault="0056056B" w:rsidP="0056056B">
            <w:pPr>
              <w:widowControl w:val="0"/>
              <w:spacing w:before="1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46.13513</w:t>
            </w:r>
          </w:p>
        </w:tc>
        <w:tc>
          <w:tcPr>
            <w:tcW w:w="850" w:type="dxa"/>
            <w:tcBorders>
              <w:top w:val="single" w:sz="12" w:space="0" w:color="000000"/>
              <w:left w:val="single" w:sz="12" w:space="0" w:color="000000"/>
              <w:bottom w:val="single" w:sz="12" w:space="0" w:color="000000"/>
              <w:right w:val="single" w:sz="12" w:space="0" w:color="000000"/>
            </w:tcBorders>
            <w:hideMark/>
          </w:tcPr>
          <w:p w14:paraId="3CAE9E1B" w14:textId="77777777" w:rsidR="0056056B" w:rsidRPr="0056056B" w:rsidRDefault="0056056B" w:rsidP="0056056B">
            <w:pPr>
              <w:widowControl w:val="0"/>
              <w:spacing w:before="12"/>
              <w:ind w:left="17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84.88</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11F456AA"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9.60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65AD7DF7"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3.30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4BC64E23" w14:textId="77777777" w:rsidR="0056056B" w:rsidRPr="0056056B" w:rsidRDefault="0056056B" w:rsidP="0056056B">
            <w:pPr>
              <w:widowControl w:val="0"/>
              <w:spacing w:before="12"/>
              <w:ind w:right="14"/>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7.60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11B073A7"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1967</w:t>
            </w:r>
          </w:p>
        </w:tc>
        <w:tc>
          <w:tcPr>
            <w:tcW w:w="992" w:type="dxa"/>
            <w:tcBorders>
              <w:top w:val="single" w:sz="12" w:space="0" w:color="000000"/>
              <w:left w:val="single" w:sz="12" w:space="0" w:color="000000"/>
              <w:bottom w:val="single" w:sz="12" w:space="0" w:color="000000"/>
              <w:right w:val="single" w:sz="12" w:space="0" w:color="000000"/>
            </w:tcBorders>
            <w:hideMark/>
          </w:tcPr>
          <w:p w14:paraId="39518677"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07A050EF"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5897BEFA" w14:textId="77777777" w:rsidTr="00C36FD4">
        <w:trPr>
          <w:trHeight w:hRule="exact" w:val="379"/>
        </w:trPr>
        <w:tc>
          <w:tcPr>
            <w:tcW w:w="299" w:type="dxa"/>
            <w:tcBorders>
              <w:top w:val="single" w:sz="6" w:space="0" w:color="000000"/>
              <w:left w:val="single" w:sz="12" w:space="0" w:color="000000"/>
              <w:bottom w:val="single" w:sz="6" w:space="0" w:color="000000"/>
              <w:right w:val="single" w:sz="12" w:space="0" w:color="000000"/>
            </w:tcBorders>
            <w:hideMark/>
          </w:tcPr>
          <w:p w14:paraId="3952E7B8" w14:textId="77777777" w:rsidR="0056056B" w:rsidRPr="0056056B" w:rsidRDefault="0056056B" w:rsidP="0056056B">
            <w:pPr>
              <w:widowControl w:val="0"/>
              <w:spacing w:before="105"/>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7</w:t>
            </w:r>
          </w:p>
        </w:tc>
        <w:tc>
          <w:tcPr>
            <w:tcW w:w="1100" w:type="dxa"/>
            <w:tcBorders>
              <w:top w:val="single" w:sz="6" w:space="0" w:color="000000"/>
              <w:left w:val="single" w:sz="12" w:space="0" w:color="000000"/>
              <w:bottom w:val="single" w:sz="6" w:space="0" w:color="000000"/>
              <w:right w:val="single" w:sz="12" w:space="0" w:color="000000"/>
            </w:tcBorders>
            <w:hideMark/>
          </w:tcPr>
          <w:p w14:paraId="3C905C1B" w14:textId="77777777" w:rsidR="0056056B" w:rsidRPr="0056056B" w:rsidRDefault="0056056B" w:rsidP="0056056B">
            <w:pPr>
              <w:widowControl w:val="0"/>
              <w:spacing w:before="105"/>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092A3E9F" w14:textId="77777777" w:rsidR="0056056B" w:rsidRPr="0056056B" w:rsidRDefault="0056056B" w:rsidP="0056056B">
            <w:pPr>
              <w:widowControl w:val="0"/>
              <w:spacing w:before="105"/>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ŞOFRONEA</w:t>
            </w:r>
          </w:p>
        </w:tc>
        <w:tc>
          <w:tcPr>
            <w:tcW w:w="1559" w:type="dxa"/>
            <w:tcBorders>
              <w:top w:val="single" w:sz="6" w:space="0" w:color="000000"/>
              <w:left w:val="single" w:sz="12" w:space="0" w:color="000000"/>
              <w:bottom w:val="single" w:sz="6" w:space="0" w:color="000000"/>
              <w:right w:val="single" w:sz="12" w:space="0" w:color="000000"/>
            </w:tcBorders>
            <w:hideMark/>
          </w:tcPr>
          <w:p w14:paraId="34B0FFD4" w14:textId="77777777" w:rsidR="0056056B" w:rsidRPr="0056056B" w:rsidRDefault="0056056B" w:rsidP="0056056B">
            <w:pPr>
              <w:widowControl w:val="0"/>
              <w:spacing w:before="102"/>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RO045128345243</w:t>
            </w:r>
          </w:p>
        </w:tc>
        <w:tc>
          <w:tcPr>
            <w:tcW w:w="1134" w:type="dxa"/>
            <w:tcBorders>
              <w:top w:val="single" w:sz="6" w:space="0" w:color="000000"/>
              <w:left w:val="single" w:sz="12" w:space="0" w:color="000000"/>
              <w:bottom w:val="single" w:sz="6" w:space="0" w:color="000000"/>
              <w:right w:val="single" w:sz="12" w:space="0" w:color="000000"/>
            </w:tcBorders>
            <w:hideMark/>
          </w:tcPr>
          <w:p w14:paraId="055325FC" w14:textId="77777777" w:rsidR="0056056B" w:rsidRPr="0056056B" w:rsidRDefault="0056056B" w:rsidP="0056056B">
            <w:pPr>
              <w:widowControl w:val="0"/>
              <w:spacing w:before="105"/>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ROMU20</w:t>
            </w:r>
          </w:p>
        </w:tc>
        <w:tc>
          <w:tcPr>
            <w:tcW w:w="1276" w:type="dxa"/>
            <w:tcBorders>
              <w:top w:val="single" w:sz="6" w:space="0" w:color="000000"/>
              <w:left w:val="single" w:sz="12" w:space="0" w:color="000000"/>
              <w:bottom w:val="single" w:sz="6" w:space="0" w:color="000000"/>
              <w:right w:val="single" w:sz="12" w:space="0" w:color="000000"/>
            </w:tcBorders>
            <w:hideMark/>
          </w:tcPr>
          <w:p w14:paraId="61E4F057" w14:textId="77777777" w:rsidR="0056056B" w:rsidRPr="0056056B" w:rsidRDefault="0056056B" w:rsidP="0056056B">
            <w:pPr>
              <w:widowControl w:val="0"/>
              <w:spacing w:before="103"/>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26E51180" w14:textId="77777777" w:rsidR="0056056B" w:rsidRPr="0056056B" w:rsidRDefault="0056056B" w:rsidP="0056056B">
            <w:pPr>
              <w:widowControl w:val="0"/>
              <w:spacing w:before="103"/>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21.31263</w:t>
            </w:r>
          </w:p>
        </w:tc>
        <w:tc>
          <w:tcPr>
            <w:tcW w:w="851" w:type="dxa"/>
            <w:tcBorders>
              <w:top w:val="single" w:sz="6" w:space="0" w:color="000000"/>
              <w:left w:val="single" w:sz="12" w:space="0" w:color="000000"/>
              <w:bottom w:val="single" w:sz="6" w:space="0" w:color="000000"/>
              <w:right w:val="single" w:sz="12" w:space="0" w:color="000000"/>
            </w:tcBorders>
            <w:hideMark/>
          </w:tcPr>
          <w:p w14:paraId="3CDD1173" w14:textId="77777777" w:rsidR="0056056B" w:rsidRPr="0056056B" w:rsidRDefault="0056056B" w:rsidP="0056056B">
            <w:pPr>
              <w:widowControl w:val="0"/>
              <w:spacing w:before="103"/>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46.28751</w:t>
            </w:r>
          </w:p>
        </w:tc>
        <w:tc>
          <w:tcPr>
            <w:tcW w:w="850" w:type="dxa"/>
            <w:tcBorders>
              <w:top w:val="single" w:sz="12" w:space="0" w:color="000000"/>
              <w:left w:val="single" w:sz="12" w:space="0" w:color="000000"/>
              <w:bottom w:val="single" w:sz="12" w:space="0" w:color="000000"/>
              <w:right w:val="single" w:sz="12" w:space="0" w:color="000000"/>
            </w:tcBorders>
            <w:hideMark/>
          </w:tcPr>
          <w:p w14:paraId="07F33A3A" w14:textId="77777777" w:rsidR="0056056B" w:rsidRPr="0056056B" w:rsidRDefault="0056056B" w:rsidP="0056056B">
            <w:pPr>
              <w:widowControl w:val="0"/>
              <w:spacing w:before="96"/>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107.78</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190D878F"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22.30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37162D2D"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8.60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68CFE1F9" w14:textId="77777777" w:rsidR="0056056B" w:rsidRPr="0056056B" w:rsidRDefault="0056056B" w:rsidP="0056056B">
            <w:pPr>
              <w:widowControl w:val="0"/>
              <w:spacing w:before="96"/>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20.30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0A1D0A5E" w14:textId="77777777" w:rsidR="0056056B" w:rsidRPr="0056056B" w:rsidRDefault="0056056B" w:rsidP="0056056B">
            <w:pPr>
              <w:widowControl w:val="0"/>
              <w:spacing w:before="96"/>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1972</w:t>
            </w:r>
          </w:p>
        </w:tc>
        <w:tc>
          <w:tcPr>
            <w:tcW w:w="992" w:type="dxa"/>
            <w:tcBorders>
              <w:top w:val="single" w:sz="12" w:space="0" w:color="000000"/>
              <w:left w:val="single" w:sz="12" w:space="0" w:color="000000"/>
              <w:bottom w:val="single" w:sz="12" w:space="0" w:color="000000"/>
              <w:right w:val="single" w:sz="12" w:space="0" w:color="000000"/>
            </w:tcBorders>
            <w:hideMark/>
          </w:tcPr>
          <w:p w14:paraId="172363C2" w14:textId="77777777" w:rsidR="0056056B" w:rsidRPr="0056056B" w:rsidRDefault="0056056B" w:rsidP="0056056B">
            <w:pPr>
              <w:widowControl w:val="0"/>
              <w:spacing w:before="96"/>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43B6D860" w14:textId="77777777" w:rsidR="0056056B" w:rsidRPr="0056056B" w:rsidRDefault="0056056B" w:rsidP="0056056B">
            <w:pPr>
              <w:widowControl w:val="0"/>
              <w:spacing w:before="96"/>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2EA2CB19" w14:textId="77777777" w:rsidTr="00C36FD4">
        <w:trPr>
          <w:trHeight w:hRule="exact" w:val="349"/>
        </w:trPr>
        <w:tc>
          <w:tcPr>
            <w:tcW w:w="299" w:type="dxa"/>
            <w:tcBorders>
              <w:top w:val="single" w:sz="6" w:space="0" w:color="000000"/>
              <w:left w:val="single" w:sz="12" w:space="0" w:color="000000"/>
              <w:bottom w:val="single" w:sz="6" w:space="0" w:color="000000"/>
              <w:right w:val="single" w:sz="12" w:space="0" w:color="000000"/>
            </w:tcBorders>
            <w:hideMark/>
          </w:tcPr>
          <w:p w14:paraId="5086706F" w14:textId="77777777" w:rsidR="0056056B" w:rsidRPr="0056056B" w:rsidRDefault="0056056B" w:rsidP="0056056B">
            <w:pPr>
              <w:widowControl w:val="0"/>
              <w:spacing w:before="92"/>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8</w:t>
            </w:r>
          </w:p>
        </w:tc>
        <w:tc>
          <w:tcPr>
            <w:tcW w:w="1100" w:type="dxa"/>
            <w:tcBorders>
              <w:top w:val="single" w:sz="6" w:space="0" w:color="000000"/>
              <w:left w:val="single" w:sz="12" w:space="0" w:color="000000"/>
              <w:bottom w:val="single" w:sz="6" w:space="0" w:color="000000"/>
              <w:right w:val="single" w:sz="12" w:space="0" w:color="000000"/>
            </w:tcBorders>
            <w:hideMark/>
          </w:tcPr>
          <w:p w14:paraId="50943694"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60FEA6F4"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b/>
                <w:spacing w:val="-5"/>
                <w:sz w:val="16"/>
                <w:szCs w:val="16"/>
                <w:lang w:val="en-US"/>
              </w:rPr>
              <w:t>VARIAȘU</w:t>
            </w:r>
            <w:r w:rsidRPr="0056056B">
              <w:rPr>
                <w:rFonts w:ascii="Times New Roman" w:eastAsia="Calibri" w:hAnsi="Times New Roman" w:cs="Times New Roman"/>
                <w:b/>
                <w:spacing w:val="17"/>
                <w:sz w:val="16"/>
                <w:szCs w:val="16"/>
                <w:lang w:val="en-US"/>
              </w:rPr>
              <w:t xml:space="preserve"> </w:t>
            </w:r>
            <w:r w:rsidRPr="0056056B">
              <w:rPr>
                <w:rFonts w:ascii="Times New Roman" w:eastAsia="Calibri" w:hAnsi="Times New Roman" w:cs="Times New Roman"/>
                <w:b/>
                <w:spacing w:val="-5"/>
                <w:sz w:val="16"/>
                <w:szCs w:val="16"/>
                <w:lang w:val="en-US"/>
              </w:rPr>
              <w:t>MARE</w:t>
            </w:r>
          </w:p>
        </w:tc>
        <w:tc>
          <w:tcPr>
            <w:tcW w:w="1559" w:type="dxa"/>
            <w:tcBorders>
              <w:top w:val="single" w:sz="6" w:space="0" w:color="000000"/>
              <w:left w:val="single" w:sz="12" w:space="0" w:color="000000"/>
              <w:bottom w:val="single" w:sz="6" w:space="0" w:color="000000"/>
              <w:right w:val="single" w:sz="12" w:space="0" w:color="000000"/>
            </w:tcBorders>
            <w:hideMark/>
          </w:tcPr>
          <w:p w14:paraId="2457BAA8"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RO045125345159</w:t>
            </w:r>
          </w:p>
        </w:tc>
        <w:tc>
          <w:tcPr>
            <w:tcW w:w="1134" w:type="dxa"/>
            <w:tcBorders>
              <w:top w:val="single" w:sz="6" w:space="0" w:color="000000"/>
              <w:left w:val="single" w:sz="12" w:space="0" w:color="000000"/>
              <w:bottom w:val="single" w:sz="6" w:space="0" w:color="000000"/>
              <w:right w:val="single" w:sz="12" w:space="0" w:color="000000"/>
            </w:tcBorders>
            <w:hideMark/>
          </w:tcPr>
          <w:p w14:paraId="54A0749B" w14:textId="77777777" w:rsidR="0056056B" w:rsidRPr="0056056B" w:rsidRDefault="0056056B" w:rsidP="0056056B">
            <w:pPr>
              <w:widowControl w:val="0"/>
              <w:spacing w:before="92"/>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ROMU20</w:t>
            </w:r>
          </w:p>
        </w:tc>
        <w:tc>
          <w:tcPr>
            <w:tcW w:w="1276" w:type="dxa"/>
            <w:tcBorders>
              <w:top w:val="single" w:sz="6" w:space="0" w:color="000000"/>
              <w:left w:val="single" w:sz="12" w:space="0" w:color="000000"/>
              <w:bottom w:val="single" w:sz="6" w:space="0" w:color="000000"/>
              <w:right w:val="single" w:sz="12" w:space="0" w:color="000000"/>
            </w:tcBorders>
            <w:hideMark/>
          </w:tcPr>
          <w:p w14:paraId="2AA63347"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8"/>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450A03E2" w14:textId="77777777" w:rsidR="0056056B" w:rsidRPr="0056056B" w:rsidRDefault="0056056B" w:rsidP="0056056B">
            <w:pPr>
              <w:widowControl w:val="0"/>
              <w:spacing w:before="89"/>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21.20481</w:t>
            </w:r>
          </w:p>
        </w:tc>
        <w:tc>
          <w:tcPr>
            <w:tcW w:w="851" w:type="dxa"/>
            <w:tcBorders>
              <w:top w:val="single" w:sz="6" w:space="0" w:color="000000"/>
              <w:left w:val="single" w:sz="12" w:space="0" w:color="000000"/>
              <w:bottom w:val="single" w:sz="6" w:space="0" w:color="000000"/>
              <w:right w:val="single" w:sz="12" w:space="0" w:color="000000"/>
            </w:tcBorders>
            <w:hideMark/>
          </w:tcPr>
          <w:p w14:paraId="2C43CDD1" w14:textId="77777777" w:rsidR="0056056B" w:rsidRPr="0056056B" w:rsidRDefault="0056056B" w:rsidP="0056056B">
            <w:pPr>
              <w:widowControl w:val="0"/>
              <w:spacing w:before="8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46.26034</w:t>
            </w:r>
          </w:p>
        </w:tc>
        <w:tc>
          <w:tcPr>
            <w:tcW w:w="850" w:type="dxa"/>
            <w:tcBorders>
              <w:top w:val="single" w:sz="12" w:space="0" w:color="000000"/>
              <w:left w:val="single" w:sz="12" w:space="0" w:color="000000"/>
              <w:bottom w:val="single" w:sz="12" w:space="0" w:color="000000"/>
              <w:right w:val="single" w:sz="12" w:space="0" w:color="000000"/>
            </w:tcBorders>
            <w:hideMark/>
          </w:tcPr>
          <w:p w14:paraId="403BA72A" w14:textId="77777777" w:rsidR="0056056B" w:rsidRPr="0056056B" w:rsidRDefault="0056056B" w:rsidP="0056056B">
            <w:pPr>
              <w:widowControl w:val="0"/>
              <w:spacing w:before="82"/>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104.09</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4B88C0BC"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14.00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5856DB44"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9.50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172699EB" w14:textId="77777777" w:rsidR="0056056B" w:rsidRPr="0056056B" w:rsidRDefault="0056056B" w:rsidP="0056056B">
            <w:pPr>
              <w:widowControl w:val="0"/>
              <w:spacing w:before="8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11.90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3EEB9A86" w14:textId="77777777" w:rsidR="0056056B" w:rsidRPr="0056056B" w:rsidRDefault="0056056B" w:rsidP="0056056B">
            <w:pPr>
              <w:widowControl w:val="0"/>
              <w:spacing w:before="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1973</w:t>
            </w:r>
          </w:p>
        </w:tc>
        <w:tc>
          <w:tcPr>
            <w:tcW w:w="992" w:type="dxa"/>
            <w:tcBorders>
              <w:top w:val="single" w:sz="12" w:space="0" w:color="000000"/>
              <w:left w:val="single" w:sz="12" w:space="0" w:color="000000"/>
              <w:bottom w:val="single" w:sz="12" w:space="0" w:color="000000"/>
              <w:right w:val="single" w:sz="12" w:space="0" w:color="000000"/>
            </w:tcBorders>
            <w:hideMark/>
          </w:tcPr>
          <w:p w14:paraId="6F93CB76" w14:textId="77777777" w:rsidR="0056056B" w:rsidRPr="0056056B" w:rsidRDefault="0056056B" w:rsidP="0056056B">
            <w:pPr>
              <w:widowControl w:val="0"/>
              <w:spacing w:before="8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13F16455" w14:textId="77777777" w:rsidR="0056056B" w:rsidRPr="0056056B" w:rsidRDefault="0056056B" w:rsidP="0056056B">
            <w:pPr>
              <w:widowControl w:val="0"/>
              <w:spacing w:before="8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54254B6C" w14:textId="77777777" w:rsidTr="00C36FD4">
        <w:trPr>
          <w:trHeight w:hRule="exact" w:val="268"/>
        </w:trPr>
        <w:tc>
          <w:tcPr>
            <w:tcW w:w="299" w:type="dxa"/>
            <w:tcBorders>
              <w:top w:val="single" w:sz="6" w:space="0" w:color="000000"/>
              <w:left w:val="single" w:sz="12" w:space="0" w:color="000000"/>
              <w:bottom w:val="single" w:sz="6" w:space="0" w:color="000000"/>
              <w:right w:val="single" w:sz="12" w:space="0" w:color="000000"/>
            </w:tcBorders>
            <w:hideMark/>
          </w:tcPr>
          <w:p w14:paraId="36565D18" w14:textId="77777777" w:rsidR="0056056B" w:rsidRPr="0056056B" w:rsidRDefault="0056056B" w:rsidP="0056056B">
            <w:pPr>
              <w:widowControl w:val="0"/>
              <w:spacing w:before="51"/>
              <w:ind w:right="2"/>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9</w:t>
            </w:r>
          </w:p>
        </w:tc>
        <w:tc>
          <w:tcPr>
            <w:tcW w:w="1100" w:type="dxa"/>
            <w:tcBorders>
              <w:top w:val="single" w:sz="6" w:space="0" w:color="000000"/>
              <w:left w:val="single" w:sz="12" w:space="0" w:color="000000"/>
              <w:bottom w:val="single" w:sz="6" w:space="0" w:color="000000"/>
              <w:right w:val="single" w:sz="12" w:space="0" w:color="000000"/>
            </w:tcBorders>
            <w:hideMark/>
          </w:tcPr>
          <w:p w14:paraId="2A3E217C" w14:textId="77777777" w:rsidR="0056056B" w:rsidRPr="0056056B" w:rsidRDefault="0056056B" w:rsidP="0056056B">
            <w:pPr>
              <w:widowControl w:val="0"/>
              <w:spacing w:before="51"/>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2C975BA1" w14:textId="77777777" w:rsidR="0056056B" w:rsidRPr="0056056B" w:rsidRDefault="0056056B" w:rsidP="0056056B">
            <w:pPr>
              <w:widowControl w:val="0"/>
              <w:spacing w:before="51"/>
              <w:ind w:left="14"/>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ROVINE</w:t>
            </w:r>
            <w:r w:rsidRPr="0056056B">
              <w:rPr>
                <w:rFonts w:ascii="Times New Roman" w:eastAsia="Calibri" w:hAnsi="Times New Roman" w:cs="Times New Roman"/>
                <w:b/>
                <w:spacing w:val="20"/>
                <w:sz w:val="16"/>
                <w:szCs w:val="16"/>
                <w:lang w:val="en-US"/>
              </w:rPr>
              <w:t xml:space="preserve"> </w:t>
            </w:r>
            <w:r w:rsidRPr="0056056B">
              <w:rPr>
                <w:rFonts w:ascii="Times New Roman" w:eastAsia="Calibri" w:hAnsi="Times New Roman" w:cs="Times New Roman"/>
                <w:b/>
                <w:sz w:val="16"/>
                <w:szCs w:val="16"/>
                <w:lang w:val="en-US"/>
              </w:rPr>
              <w:t>NV.ORD.II</w:t>
            </w:r>
          </w:p>
        </w:tc>
        <w:tc>
          <w:tcPr>
            <w:tcW w:w="1559" w:type="dxa"/>
            <w:tcBorders>
              <w:top w:val="single" w:sz="6" w:space="0" w:color="000000"/>
              <w:left w:val="single" w:sz="12" w:space="0" w:color="000000"/>
              <w:bottom w:val="single" w:sz="6" w:space="0" w:color="000000"/>
              <w:right w:val="single" w:sz="12" w:space="0" w:color="000000"/>
            </w:tcBorders>
            <w:hideMark/>
          </w:tcPr>
          <w:p w14:paraId="45A2F133" w14:textId="77777777" w:rsidR="0056056B" w:rsidRPr="0056056B" w:rsidRDefault="0056056B" w:rsidP="0056056B">
            <w:pPr>
              <w:widowControl w:val="0"/>
              <w:spacing w:before="4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RO045122445033</w:t>
            </w:r>
          </w:p>
        </w:tc>
        <w:tc>
          <w:tcPr>
            <w:tcW w:w="1134" w:type="dxa"/>
            <w:tcBorders>
              <w:top w:val="single" w:sz="6" w:space="0" w:color="000000"/>
              <w:left w:val="single" w:sz="12" w:space="0" w:color="000000"/>
              <w:bottom w:val="single" w:sz="6" w:space="0" w:color="000000"/>
              <w:right w:val="single" w:sz="12" w:space="0" w:color="000000"/>
            </w:tcBorders>
            <w:hideMark/>
          </w:tcPr>
          <w:p w14:paraId="170C16D5" w14:textId="77777777" w:rsidR="0056056B" w:rsidRPr="0056056B" w:rsidRDefault="0056056B" w:rsidP="0056056B">
            <w:pPr>
              <w:widowControl w:val="0"/>
              <w:spacing w:before="5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ROMU20</w:t>
            </w:r>
          </w:p>
        </w:tc>
        <w:tc>
          <w:tcPr>
            <w:tcW w:w="1276" w:type="dxa"/>
            <w:tcBorders>
              <w:top w:val="single" w:sz="6" w:space="0" w:color="000000"/>
              <w:left w:val="single" w:sz="12" w:space="0" w:color="000000"/>
              <w:bottom w:val="single" w:sz="6" w:space="0" w:color="000000"/>
              <w:right w:val="single" w:sz="12" w:space="0" w:color="000000"/>
            </w:tcBorders>
            <w:hideMark/>
          </w:tcPr>
          <w:p w14:paraId="45D4B309" w14:textId="77777777" w:rsidR="0056056B" w:rsidRPr="0056056B" w:rsidRDefault="0056056B" w:rsidP="0056056B">
            <w:pPr>
              <w:widowControl w:val="0"/>
              <w:spacing w:before="48"/>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0BE528F4" w14:textId="77777777" w:rsidR="0056056B" w:rsidRPr="0056056B" w:rsidRDefault="0056056B" w:rsidP="0056056B">
            <w:pPr>
              <w:widowControl w:val="0"/>
              <w:spacing w:before="48"/>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21.04036</w:t>
            </w:r>
          </w:p>
        </w:tc>
        <w:tc>
          <w:tcPr>
            <w:tcW w:w="851" w:type="dxa"/>
            <w:tcBorders>
              <w:top w:val="single" w:sz="6" w:space="0" w:color="000000"/>
              <w:left w:val="single" w:sz="12" w:space="0" w:color="000000"/>
              <w:bottom w:val="single" w:sz="6" w:space="0" w:color="000000"/>
              <w:right w:val="single" w:sz="12" w:space="0" w:color="000000"/>
            </w:tcBorders>
            <w:hideMark/>
          </w:tcPr>
          <w:p w14:paraId="7160D375" w14:textId="77777777" w:rsidR="0056056B" w:rsidRPr="0056056B" w:rsidRDefault="0056056B" w:rsidP="0056056B">
            <w:pPr>
              <w:widowControl w:val="0"/>
              <w:spacing w:before="48"/>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46.23591</w:t>
            </w:r>
          </w:p>
        </w:tc>
        <w:tc>
          <w:tcPr>
            <w:tcW w:w="850" w:type="dxa"/>
            <w:tcBorders>
              <w:top w:val="single" w:sz="12" w:space="0" w:color="000000"/>
              <w:left w:val="single" w:sz="12" w:space="0" w:color="000000"/>
              <w:bottom w:val="single" w:sz="12" w:space="0" w:color="000000"/>
              <w:right w:val="single" w:sz="12" w:space="0" w:color="000000"/>
            </w:tcBorders>
            <w:hideMark/>
          </w:tcPr>
          <w:p w14:paraId="2A9D1FE6" w14:textId="77777777" w:rsidR="0056056B" w:rsidRPr="0056056B" w:rsidRDefault="0056056B" w:rsidP="0056056B">
            <w:pPr>
              <w:widowControl w:val="0"/>
              <w:spacing w:before="42"/>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108.83</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68DD7FB6"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33.50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14795C0F"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20.40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0ECD775B" w14:textId="77777777" w:rsidR="0056056B" w:rsidRPr="0056056B" w:rsidRDefault="0056056B" w:rsidP="0056056B">
            <w:pPr>
              <w:widowControl w:val="0"/>
              <w:spacing w:before="4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31.40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7B68919B" w14:textId="77777777" w:rsidR="0056056B" w:rsidRPr="0056056B" w:rsidRDefault="0056056B" w:rsidP="0056056B">
            <w:pPr>
              <w:widowControl w:val="0"/>
              <w:spacing w:before="4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1973</w:t>
            </w:r>
          </w:p>
        </w:tc>
        <w:tc>
          <w:tcPr>
            <w:tcW w:w="992" w:type="dxa"/>
            <w:tcBorders>
              <w:top w:val="single" w:sz="12" w:space="0" w:color="000000"/>
              <w:left w:val="single" w:sz="12" w:space="0" w:color="000000"/>
              <w:bottom w:val="single" w:sz="12" w:space="0" w:color="000000"/>
              <w:right w:val="single" w:sz="12" w:space="0" w:color="000000"/>
            </w:tcBorders>
            <w:hideMark/>
          </w:tcPr>
          <w:p w14:paraId="75A6E64F" w14:textId="77777777" w:rsidR="0056056B" w:rsidRPr="0056056B" w:rsidRDefault="0056056B" w:rsidP="0056056B">
            <w:pPr>
              <w:widowControl w:val="0"/>
              <w:spacing w:before="4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1EDE6068" w14:textId="77777777" w:rsidR="0056056B" w:rsidRPr="0056056B" w:rsidRDefault="0056056B" w:rsidP="0056056B">
            <w:pPr>
              <w:widowControl w:val="0"/>
              <w:spacing w:before="4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6DA8E040" w14:textId="77777777" w:rsidTr="00C36FD4">
        <w:trPr>
          <w:trHeight w:hRule="exact" w:val="249"/>
        </w:trPr>
        <w:tc>
          <w:tcPr>
            <w:tcW w:w="299" w:type="dxa"/>
            <w:tcBorders>
              <w:top w:val="single" w:sz="6" w:space="0" w:color="000000"/>
              <w:left w:val="single" w:sz="12" w:space="0" w:color="000000"/>
              <w:bottom w:val="single" w:sz="6" w:space="0" w:color="000000"/>
              <w:right w:val="single" w:sz="12" w:space="0" w:color="000000"/>
            </w:tcBorders>
            <w:hideMark/>
          </w:tcPr>
          <w:p w14:paraId="35CB5FAD" w14:textId="77777777" w:rsidR="0056056B" w:rsidRPr="0056056B" w:rsidRDefault="0056056B" w:rsidP="0056056B">
            <w:pPr>
              <w:widowControl w:val="0"/>
              <w:spacing w:before="40"/>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10</w:t>
            </w:r>
          </w:p>
        </w:tc>
        <w:tc>
          <w:tcPr>
            <w:tcW w:w="1100" w:type="dxa"/>
            <w:tcBorders>
              <w:top w:val="single" w:sz="6" w:space="0" w:color="000000"/>
              <w:left w:val="single" w:sz="12" w:space="0" w:color="000000"/>
              <w:bottom w:val="single" w:sz="6" w:space="0" w:color="000000"/>
              <w:right w:val="single" w:sz="12" w:space="0" w:color="000000"/>
            </w:tcBorders>
            <w:hideMark/>
          </w:tcPr>
          <w:p w14:paraId="562249D6" w14:textId="77777777" w:rsidR="0056056B" w:rsidRPr="0056056B" w:rsidRDefault="0056056B" w:rsidP="0056056B">
            <w:pPr>
              <w:widowControl w:val="0"/>
              <w:spacing w:before="40"/>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7C777659" w14:textId="77777777" w:rsidR="0056056B" w:rsidRPr="0056056B" w:rsidRDefault="0056056B" w:rsidP="0056056B">
            <w:pPr>
              <w:widowControl w:val="0"/>
              <w:spacing w:before="40"/>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ȘEMLAC</w:t>
            </w:r>
          </w:p>
        </w:tc>
        <w:tc>
          <w:tcPr>
            <w:tcW w:w="1559" w:type="dxa"/>
            <w:tcBorders>
              <w:top w:val="single" w:sz="6" w:space="0" w:color="000000"/>
              <w:left w:val="single" w:sz="12" w:space="0" w:color="000000"/>
              <w:bottom w:val="single" w:sz="6" w:space="0" w:color="000000"/>
              <w:right w:val="single" w:sz="12" w:space="0" w:color="000000"/>
            </w:tcBorders>
            <w:hideMark/>
          </w:tcPr>
          <w:p w14:paraId="0E042BD9" w14:textId="77777777" w:rsidR="0056056B" w:rsidRPr="0056056B" w:rsidRDefault="0056056B" w:rsidP="0056056B">
            <w:pPr>
              <w:widowControl w:val="0"/>
              <w:spacing w:before="37"/>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RO045116744895</w:t>
            </w:r>
          </w:p>
        </w:tc>
        <w:tc>
          <w:tcPr>
            <w:tcW w:w="1134" w:type="dxa"/>
            <w:tcBorders>
              <w:top w:val="single" w:sz="6" w:space="0" w:color="000000"/>
              <w:left w:val="single" w:sz="12" w:space="0" w:color="000000"/>
              <w:bottom w:val="single" w:sz="6" w:space="0" w:color="000000"/>
              <w:right w:val="single" w:sz="12" w:space="0" w:color="000000"/>
            </w:tcBorders>
            <w:hideMark/>
          </w:tcPr>
          <w:p w14:paraId="5112CC84" w14:textId="77777777" w:rsidR="0056056B" w:rsidRPr="0056056B" w:rsidRDefault="0056056B" w:rsidP="0056056B">
            <w:pPr>
              <w:widowControl w:val="0"/>
              <w:spacing w:before="40"/>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ROMU20</w:t>
            </w:r>
          </w:p>
        </w:tc>
        <w:tc>
          <w:tcPr>
            <w:tcW w:w="1276" w:type="dxa"/>
            <w:tcBorders>
              <w:top w:val="single" w:sz="6" w:space="0" w:color="000000"/>
              <w:left w:val="single" w:sz="12" w:space="0" w:color="000000"/>
              <w:bottom w:val="single" w:sz="6" w:space="0" w:color="000000"/>
              <w:right w:val="single" w:sz="12" w:space="0" w:color="000000"/>
            </w:tcBorders>
            <w:hideMark/>
          </w:tcPr>
          <w:p w14:paraId="593CD5FE" w14:textId="77777777" w:rsidR="0056056B" w:rsidRPr="0056056B" w:rsidRDefault="0056056B" w:rsidP="0056056B">
            <w:pPr>
              <w:widowControl w:val="0"/>
              <w:spacing w:before="38"/>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8"/>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0DEA5CA6" w14:textId="77777777" w:rsidR="0056056B" w:rsidRPr="0056056B" w:rsidRDefault="0056056B" w:rsidP="0056056B">
            <w:pPr>
              <w:widowControl w:val="0"/>
              <w:spacing w:before="38"/>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20.86072</w:t>
            </w:r>
          </w:p>
        </w:tc>
        <w:tc>
          <w:tcPr>
            <w:tcW w:w="851" w:type="dxa"/>
            <w:tcBorders>
              <w:top w:val="single" w:sz="6" w:space="0" w:color="000000"/>
              <w:left w:val="single" w:sz="12" w:space="0" w:color="000000"/>
              <w:bottom w:val="single" w:sz="6" w:space="0" w:color="000000"/>
              <w:right w:val="single" w:sz="12" w:space="0" w:color="000000"/>
            </w:tcBorders>
            <w:hideMark/>
          </w:tcPr>
          <w:p w14:paraId="72F10AF1" w14:textId="77777777" w:rsidR="0056056B" w:rsidRPr="0056056B" w:rsidRDefault="0056056B" w:rsidP="0056056B">
            <w:pPr>
              <w:widowControl w:val="0"/>
              <w:spacing w:before="38"/>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46.18134</w:t>
            </w:r>
          </w:p>
        </w:tc>
        <w:tc>
          <w:tcPr>
            <w:tcW w:w="850" w:type="dxa"/>
            <w:tcBorders>
              <w:top w:val="single" w:sz="12" w:space="0" w:color="000000"/>
              <w:left w:val="single" w:sz="12" w:space="0" w:color="000000"/>
              <w:bottom w:val="single" w:sz="12" w:space="0" w:color="000000"/>
              <w:right w:val="single" w:sz="12" w:space="0" w:color="000000"/>
            </w:tcBorders>
            <w:hideMark/>
          </w:tcPr>
          <w:p w14:paraId="243DBA10" w14:textId="77777777" w:rsidR="0056056B" w:rsidRPr="0056056B" w:rsidRDefault="0056056B" w:rsidP="0056056B">
            <w:pPr>
              <w:widowControl w:val="0"/>
              <w:spacing w:before="31"/>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103.96</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6F17AAB0"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31.00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79FC0896"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23.00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54E25D00" w14:textId="77777777" w:rsidR="0056056B" w:rsidRPr="0056056B" w:rsidRDefault="0056056B" w:rsidP="0056056B">
            <w:pPr>
              <w:widowControl w:val="0"/>
              <w:spacing w:before="31"/>
              <w:ind w:right="10"/>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29.00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0B16A23E" w14:textId="77777777" w:rsidR="0056056B" w:rsidRPr="0056056B" w:rsidRDefault="0056056B" w:rsidP="0056056B">
            <w:pPr>
              <w:widowControl w:val="0"/>
              <w:spacing w:before="31"/>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1971</w:t>
            </w:r>
          </w:p>
        </w:tc>
        <w:tc>
          <w:tcPr>
            <w:tcW w:w="992" w:type="dxa"/>
            <w:tcBorders>
              <w:top w:val="single" w:sz="12" w:space="0" w:color="000000"/>
              <w:left w:val="single" w:sz="12" w:space="0" w:color="000000"/>
              <w:bottom w:val="single" w:sz="12" w:space="0" w:color="000000"/>
              <w:right w:val="single" w:sz="12" w:space="0" w:color="000000"/>
            </w:tcBorders>
            <w:hideMark/>
          </w:tcPr>
          <w:p w14:paraId="7E5AE4CF" w14:textId="77777777" w:rsidR="0056056B" w:rsidRPr="0056056B" w:rsidRDefault="0056056B" w:rsidP="0056056B">
            <w:pPr>
              <w:widowControl w:val="0"/>
              <w:spacing w:before="31"/>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0008D390" w14:textId="77777777" w:rsidR="0056056B" w:rsidRPr="0056056B" w:rsidRDefault="0056056B" w:rsidP="0056056B">
            <w:pPr>
              <w:widowControl w:val="0"/>
              <w:spacing w:before="31"/>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712143CE"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02AFE626"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11</w:t>
            </w:r>
          </w:p>
        </w:tc>
        <w:tc>
          <w:tcPr>
            <w:tcW w:w="1100" w:type="dxa"/>
            <w:tcBorders>
              <w:top w:val="single" w:sz="6" w:space="0" w:color="000000"/>
              <w:left w:val="single" w:sz="12" w:space="0" w:color="000000"/>
              <w:bottom w:val="single" w:sz="6" w:space="0" w:color="000000"/>
              <w:right w:val="single" w:sz="12" w:space="0" w:color="000000"/>
            </w:tcBorders>
            <w:hideMark/>
          </w:tcPr>
          <w:p w14:paraId="311CFA7A"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F2</w:t>
            </w:r>
          </w:p>
        </w:tc>
        <w:tc>
          <w:tcPr>
            <w:tcW w:w="1280" w:type="dxa"/>
            <w:tcBorders>
              <w:top w:val="single" w:sz="6" w:space="0" w:color="000000"/>
              <w:left w:val="single" w:sz="12" w:space="0" w:color="000000"/>
              <w:bottom w:val="single" w:sz="6" w:space="0" w:color="000000"/>
              <w:right w:val="single" w:sz="12" w:space="0" w:color="000000"/>
            </w:tcBorders>
            <w:hideMark/>
          </w:tcPr>
          <w:p w14:paraId="3FC1D66A"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CHERESIG</w:t>
            </w:r>
          </w:p>
        </w:tc>
        <w:tc>
          <w:tcPr>
            <w:tcW w:w="1559" w:type="dxa"/>
            <w:tcBorders>
              <w:top w:val="single" w:sz="6" w:space="0" w:color="000000"/>
              <w:left w:val="single" w:sz="12" w:space="0" w:color="000000"/>
              <w:bottom w:val="single" w:sz="6" w:space="0" w:color="000000"/>
              <w:right w:val="single" w:sz="12" w:space="0" w:color="000000"/>
            </w:tcBorders>
            <w:hideMark/>
          </w:tcPr>
          <w:p w14:paraId="0A4B84EA"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RO035211145524</w:t>
            </w:r>
          </w:p>
        </w:tc>
        <w:tc>
          <w:tcPr>
            <w:tcW w:w="1134" w:type="dxa"/>
            <w:tcBorders>
              <w:top w:val="single" w:sz="6" w:space="0" w:color="000000"/>
              <w:left w:val="single" w:sz="12" w:space="0" w:color="000000"/>
              <w:bottom w:val="single" w:sz="6" w:space="0" w:color="000000"/>
              <w:right w:val="single" w:sz="12" w:space="0" w:color="000000"/>
            </w:tcBorders>
            <w:hideMark/>
          </w:tcPr>
          <w:p w14:paraId="0E36C7C6"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669AA456"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Pasune</w:t>
            </w:r>
            <w:r w:rsidRPr="0056056B">
              <w:rPr>
                <w:rFonts w:ascii="Times New Roman" w:eastAsia="Calibri" w:hAnsi="Times New Roman" w:cs="Times New Roman"/>
                <w:spacing w:val="12"/>
                <w:sz w:val="16"/>
                <w:szCs w:val="16"/>
                <w:lang w:val="en-US"/>
              </w:rPr>
              <w:t xml:space="preserve"> </w:t>
            </w:r>
            <w:r w:rsidRPr="0056056B">
              <w:rPr>
                <w:rFonts w:ascii="Times New Roman" w:eastAsia="Calibri" w:hAnsi="Times New Roman" w:cs="Times New Roman"/>
                <w:spacing w:val="-1"/>
                <w:sz w:val="16"/>
                <w:szCs w:val="16"/>
                <w:lang w:val="en-US"/>
              </w:rPr>
              <w:t>(231)</w:t>
            </w:r>
          </w:p>
        </w:tc>
        <w:tc>
          <w:tcPr>
            <w:tcW w:w="850" w:type="dxa"/>
            <w:tcBorders>
              <w:top w:val="single" w:sz="6" w:space="0" w:color="000000"/>
              <w:left w:val="single" w:sz="12" w:space="0" w:color="000000"/>
              <w:bottom w:val="single" w:sz="6" w:space="0" w:color="000000"/>
              <w:right w:val="single" w:sz="12" w:space="0" w:color="000000"/>
            </w:tcBorders>
            <w:hideMark/>
          </w:tcPr>
          <w:p w14:paraId="559F53ED" w14:textId="77777777" w:rsidR="0056056B" w:rsidRPr="0056056B" w:rsidRDefault="0056056B" w:rsidP="0056056B">
            <w:pPr>
              <w:widowControl w:val="0"/>
              <w:spacing w:before="16"/>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21.68727</w:t>
            </w:r>
          </w:p>
        </w:tc>
        <w:tc>
          <w:tcPr>
            <w:tcW w:w="851" w:type="dxa"/>
            <w:tcBorders>
              <w:top w:val="single" w:sz="6" w:space="0" w:color="000000"/>
              <w:left w:val="single" w:sz="12" w:space="0" w:color="000000"/>
              <w:bottom w:val="single" w:sz="6" w:space="0" w:color="000000"/>
              <w:right w:val="single" w:sz="12" w:space="0" w:color="000000"/>
            </w:tcBorders>
            <w:hideMark/>
          </w:tcPr>
          <w:p w14:paraId="5C639F63" w14:textId="77777777" w:rsidR="0056056B" w:rsidRPr="0056056B" w:rsidRDefault="0056056B" w:rsidP="0056056B">
            <w:pPr>
              <w:widowControl w:val="0"/>
              <w:spacing w:before="16"/>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47.03117</w:t>
            </w:r>
          </w:p>
        </w:tc>
        <w:tc>
          <w:tcPr>
            <w:tcW w:w="850" w:type="dxa"/>
            <w:tcBorders>
              <w:top w:val="single" w:sz="12" w:space="0" w:color="000000"/>
              <w:left w:val="single" w:sz="12" w:space="0" w:color="000000"/>
              <w:bottom w:val="single" w:sz="12" w:space="0" w:color="000000"/>
              <w:right w:val="single" w:sz="12" w:space="0" w:color="000000"/>
            </w:tcBorders>
            <w:hideMark/>
          </w:tcPr>
          <w:p w14:paraId="74E66F34" w14:textId="77777777" w:rsidR="0056056B" w:rsidRPr="0056056B" w:rsidRDefault="0056056B" w:rsidP="0056056B">
            <w:pPr>
              <w:widowControl w:val="0"/>
              <w:spacing w:before="12"/>
              <w:ind w:left="17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96.99</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474520B7"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40.50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4204EC04"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27.50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51DF1FA2" w14:textId="77777777" w:rsidR="0056056B" w:rsidRPr="0056056B" w:rsidRDefault="0056056B" w:rsidP="0056056B">
            <w:pPr>
              <w:widowControl w:val="0"/>
              <w:spacing w:before="1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37.40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77CD5CF2"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1974</w:t>
            </w:r>
          </w:p>
        </w:tc>
        <w:tc>
          <w:tcPr>
            <w:tcW w:w="992" w:type="dxa"/>
            <w:tcBorders>
              <w:top w:val="single" w:sz="12" w:space="0" w:color="000000"/>
              <w:left w:val="single" w:sz="12" w:space="0" w:color="000000"/>
              <w:bottom w:val="single" w:sz="12" w:space="0" w:color="000000"/>
              <w:right w:val="single" w:sz="12" w:space="0" w:color="000000"/>
            </w:tcBorders>
            <w:hideMark/>
          </w:tcPr>
          <w:p w14:paraId="1C739A9D"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19FF45B0"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2695DB35"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243331FF"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12</w:t>
            </w:r>
          </w:p>
        </w:tc>
        <w:tc>
          <w:tcPr>
            <w:tcW w:w="1100" w:type="dxa"/>
            <w:tcBorders>
              <w:top w:val="single" w:sz="6" w:space="0" w:color="000000"/>
              <w:left w:val="single" w:sz="12" w:space="0" w:color="000000"/>
              <w:bottom w:val="single" w:sz="6" w:space="0" w:color="000000"/>
              <w:right w:val="single" w:sz="12" w:space="0" w:color="000000"/>
            </w:tcBorders>
            <w:hideMark/>
          </w:tcPr>
          <w:p w14:paraId="5B11B65D"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F5</w:t>
            </w:r>
          </w:p>
        </w:tc>
        <w:tc>
          <w:tcPr>
            <w:tcW w:w="1280" w:type="dxa"/>
            <w:tcBorders>
              <w:top w:val="single" w:sz="6" w:space="0" w:color="000000"/>
              <w:left w:val="single" w:sz="12" w:space="0" w:color="000000"/>
              <w:bottom w:val="single" w:sz="6" w:space="0" w:color="000000"/>
              <w:right w:val="single" w:sz="12" w:space="0" w:color="000000"/>
            </w:tcBorders>
            <w:hideMark/>
          </w:tcPr>
          <w:p w14:paraId="518DE680"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pacing w:val="-5"/>
                <w:sz w:val="16"/>
                <w:szCs w:val="16"/>
                <w:lang w:val="en-US"/>
              </w:rPr>
              <w:t>VĂRȘAND</w:t>
            </w:r>
          </w:p>
        </w:tc>
        <w:tc>
          <w:tcPr>
            <w:tcW w:w="1559" w:type="dxa"/>
            <w:tcBorders>
              <w:top w:val="single" w:sz="6" w:space="0" w:color="000000"/>
              <w:left w:val="single" w:sz="12" w:space="0" w:color="000000"/>
              <w:bottom w:val="single" w:sz="6" w:space="0" w:color="000000"/>
              <w:right w:val="single" w:sz="12" w:space="0" w:color="000000"/>
            </w:tcBorders>
            <w:hideMark/>
          </w:tcPr>
          <w:p w14:paraId="4BD098BD"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RO035163245295</w:t>
            </w:r>
          </w:p>
        </w:tc>
        <w:tc>
          <w:tcPr>
            <w:tcW w:w="1134" w:type="dxa"/>
            <w:tcBorders>
              <w:top w:val="single" w:sz="6" w:space="0" w:color="000000"/>
              <w:left w:val="single" w:sz="12" w:space="0" w:color="000000"/>
              <w:bottom w:val="single" w:sz="6" w:space="0" w:color="000000"/>
              <w:right w:val="single" w:sz="12" w:space="0" w:color="000000"/>
            </w:tcBorders>
            <w:hideMark/>
          </w:tcPr>
          <w:p w14:paraId="1C805524"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024F0EB0"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2DF329CA" w14:textId="77777777" w:rsidR="0056056B" w:rsidRPr="0056056B" w:rsidRDefault="0056056B" w:rsidP="0056056B">
            <w:pPr>
              <w:widowControl w:val="0"/>
              <w:spacing w:before="19"/>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21.38341</w:t>
            </w:r>
          </w:p>
        </w:tc>
        <w:tc>
          <w:tcPr>
            <w:tcW w:w="851" w:type="dxa"/>
            <w:tcBorders>
              <w:top w:val="single" w:sz="6" w:space="0" w:color="000000"/>
              <w:left w:val="single" w:sz="12" w:space="0" w:color="000000"/>
              <w:bottom w:val="single" w:sz="6" w:space="0" w:color="000000"/>
              <w:right w:val="single" w:sz="12" w:space="0" w:color="000000"/>
            </w:tcBorders>
            <w:hideMark/>
          </w:tcPr>
          <w:p w14:paraId="6496F889" w14:textId="77777777" w:rsidR="0056056B" w:rsidRPr="0056056B" w:rsidRDefault="0056056B" w:rsidP="0056056B">
            <w:pPr>
              <w:widowControl w:val="0"/>
              <w:spacing w:before="1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46.60198</w:t>
            </w:r>
          </w:p>
        </w:tc>
        <w:tc>
          <w:tcPr>
            <w:tcW w:w="850" w:type="dxa"/>
            <w:tcBorders>
              <w:top w:val="single" w:sz="12" w:space="0" w:color="000000"/>
              <w:left w:val="single" w:sz="12" w:space="0" w:color="000000"/>
              <w:bottom w:val="single" w:sz="12" w:space="0" w:color="000000"/>
              <w:right w:val="single" w:sz="12" w:space="0" w:color="000000"/>
            </w:tcBorders>
            <w:hideMark/>
          </w:tcPr>
          <w:p w14:paraId="0EC97B8F" w14:textId="77777777" w:rsidR="0056056B" w:rsidRPr="0056056B" w:rsidRDefault="0056056B" w:rsidP="0056056B">
            <w:pPr>
              <w:widowControl w:val="0"/>
              <w:spacing w:before="12"/>
              <w:ind w:left="17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88.77</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6295E3FB"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11.00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2B57F584"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6.60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6872A0EB" w14:textId="77777777" w:rsidR="0056056B" w:rsidRPr="0056056B" w:rsidRDefault="0056056B" w:rsidP="0056056B">
            <w:pPr>
              <w:widowControl w:val="0"/>
              <w:spacing w:before="12"/>
              <w:ind w:right="14"/>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8.90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10943AA8"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1967</w:t>
            </w:r>
          </w:p>
        </w:tc>
        <w:tc>
          <w:tcPr>
            <w:tcW w:w="992" w:type="dxa"/>
            <w:tcBorders>
              <w:top w:val="single" w:sz="12" w:space="0" w:color="000000"/>
              <w:left w:val="single" w:sz="12" w:space="0" w:color="000000"/>
              <w:bottom w:val="single" w:sz="12" w:space="0" w:color="000000"/>
              <w:right w:val="single" w:sz="12" w:space="0" w:color="000000"/>
            </w:tcBorders>
            <w:hideMark/>
          </w:tcPr>
          <w:p w14:paraId="219AE5FF"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4E762C7F"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7A5AFF0E" w14:textId="77777777" w:rsidTr="00C36FD4">
        <w:trPr>
          <w:trHeight w:hRule="exact" w:val="349"/>
        </w:trPr>
        <w:tc>
          <w:tcPr>
            <w:tcW w:w="299" w:type="dxa"/>
            <w:tcBorders>
              <w:top w:val="single" w:sz="6" w:space="0" w:color="000000"/>
              <w:left w:val="single" w:sz="12" w:space="0" w:color="000000"/>
              <w:bottom w:val="single" w:sz="6" w:space="0" w:color="000000"/>
              <w:right w:val="single" w:sz="12" w:space="0" w:color="000000"/>
            </w:tcBorders>
            <w:hideMark/>
          </w:tcPr>
          <w:p w14:paraId="5E073647" w14:textId="77777777" w:rsidR="0056056B" w:rsidRPr="0056056B" w:rsidRDefault="0056056B" w:rsidP="0056056B">
            <w:pPr>
              <w:widowControl w:val="0"/>
              <w:spacing w:before="9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13</w:t>
            </w:r>
          </w:p>
        </w:tc>
        <w:tc>
          <w:tcPr>
            <w:tcW w:w="1100" w:type="dxa"/>
            <w:tcBorders>
              <w:top w:val="single" w:sz="6" w:space="0" w:color="000000"/>
              <w:left w:val="single" w:sz="12" w:space="0" w:color="000000"/>
              <w:bottom w:val="single" w:sz="6" w:space="0" w:color="000000"/>
              <w:right w:val="single" w:sz="12" w:space="0" w:color="000000"/>
            </w:tcBorders>
            <w:hideMark/>
          </w:tcPr>
          <w:p w14:paraId="55BA1A35"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5F8C49FB"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CURTUIUȘENI</w:t>
            </w:r>
          </w:p>
        </w:tc>
        <w:tc>
          <w:tcPr>
            <w:tcW w:w="1559" w:type="dxa"/>
            <w:tcBorders>
              <w:top w:val="single" w:sz="6" w:space="0" w:color="000000"/>
              <w:left w:val="single" w:sz="12" w:space="0" w:color="000000"/>
              <w:bottom w:val="single" w:sz="6" w:space="0" w:color="000000"/>
              <w:right w:val="single" w:sz="12" w:space="0" w:color="000000"/>
            </w:tcBorders>
            <w:hideMark/>
          </w:tcPr>
          <w:p w14:paraId="23FEFD26"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RO035267345902</w:t>
            </w:r>
          </w:p>
        </w:tc>
        <w:tc>
          <w:tcPr>
            <w:tcW w:w="1134" w:type="dxa"/>
            <w:tcBorders>
              <w:top w:val="single" w:sz="6" w:space="0" w:color="000000"/>
              <w:left w:val="single" w:sz="12" w:space="0" w:color="000000"/>
              <w:bottom w:val="single" w:sz="6" w:space="0" w:color="000000"/>
              <w:right w:val="single" w:sz="12" w:space="0" w:color="000000"/>
            </w:tcBorders>
            <w:hideMark/>
          </w:tcPr>
          <w:p w14:paraId="084261EA" w14:textId="77777777" w:rsidR="0056056B" w:rsidRPr="0056056B" w:rsidRDefault="0056056B" w:rsidP="0056056B">
            <w:pPr>
              <w:widowControl w:val="0"/>
              <w:spacing w:before="92"/>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75B30FF1"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71778AC2" w14:textId="77777777" w:rsidR="0056056B" w:rsidRPr="0056056B" w:rsidRDefault="0056056B" w:rsidP="0056056B">
            <w:pPr>
              <w:widowControl w:val="0"/>
              <w:spacing w:before="86"/>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22.19671</w:t>
            </w:r>
          </w:p>
        </w:tc>
        <w:tc>
          <w:tcPr>
            <w:tcW w:w="851" w:type="dxa"/>
            <w:tcBorders>
              <w:top w:val="single" w:sz="6" w:space="0" w:color="000000"/>
              <w:left w:val="single" w:sz="12" w:space="0" w:color="000000"/>
              <w:bottom w:val="single" w:sz="6" w:space="0" w:color="000000"/>
              <w:right w:val="single" w:sz="12" w:space="0" w:color="000000"/>
            </w:tcBorders>
            <w:hideMark/>
          </w:tcPr>
          <w:p w14:paraId="12131836" w14:textId="77777777" w:rsidR="0056056B" w:rsidRPr="0056056B" w:rsidRDefault="0056056B" w:rsidP="0056056B">
            <w:pPr>
              <w:widowControl w:val="0"/>
              <w:spacing w:before="86"/>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47.53220</w:t>
            </w:r>
          </w:p>
        </w:tc>
        <w:tc>
          <w:tcPr>
            <w:tcW w:w="850" w:type="dxa"/>
            <w:tcBorders>
              <w:top w:val="single" w:sz="12" w:space="0" w:color="000000"/>
              <w:left w:val="single" w:sz="12" w:space="0" w:color="000000"/>
              <w:bottom w:val="single" w:sz="12" w:space="0" w:color="000000"/>
              <w:right w:val="single" w:sz="12" w:space="0" w:color="000000"/>
            </w:tcBorders>
            <w:hideMark/>
          </w:tcPr>
          <w:p w14:paraId="01947A1B" w14:textId="77777777" w:rsidR="0056056B" w:rsidRPr="0056056B" w:rsidRDefault="0056056B" w:rsidP="0056056B">
            <w:pPr>
              <w:widowControl w:val="0"/>
              <w:spacing w:before="82"/>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128.00</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381D10E9"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20.00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4E1E8FD7"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11.00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0580FE34" w14:textId="77777777" w:rsidR="0056056B" w:rsidRPr="0056056B" w:rsidRDefault="0056056B" w:rsidP="0056056B">
            <w:pPr>
              <w:widowControl w:val="0"/>
              <w:spacing w:before="82"/>
              <w:ind w:right="10"/>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18.00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40A4D53A" w14:textId="77777777" w:rsidR="0056056B" w:rsidRPr="0056056B" w:rsidRDefault="0056056B" w:rsidP="0056056B">
            <w:pPr>
              <w:widowControl w:val="0"/>
              <w:spacing w:before="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1971</w:t>
            </w:r>
          </w:p>
        </w:tc>
        <w:tc>
          <w:tcPr>
            <w:tcW w:w="992" w:type="dxa"/>
            <w:tcBorders>
              <w:top w:val="single" w:sz="12" w:space="0" w:color="000000"/>
              <w:left w:val="single" w:sz="12" w:space="0" w:color="000000"/>
              <w:bottom w:val="single" w:sz="12" w:space="0" w:color="000000"/>
              <w:right w:val="single" w:sz="12" w:space="0" w:color="000000"/>
            </w:tcBorders>
            <w:hideMark/>
          </w:tcPr>
          <w:p w14:paraId="0E94DEBA" w14:textId="77777777" w:rsidR="0056056B" w:rsidRPr="0056056B" w:rsidRDefault="0056056B" w:rsidP="0056056B">
            <w:pPr>
              <w:widowControl w:val="0"/>
              <w:spacing w:before="8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00313215" w14:textId="77777777" w:rsidR="0056056B" w:rsidRPr="0056056B" w:rsidRDefault="0056056B" w:rsidP="0056056B">
            <w:pPr>
              <w:widowControl w:val="0"/>
              <w:spacing w:before="8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61DFD4EB" w14:textId="77777777" w:rsidTr="00C36FD4">
        <w:trPr>
          <w:trHeight w:hRule="exact" w:val="349"/>
        </w:trPr>
        <w:tc>
          <w:tcPr>
            <w:tcW w:w="299" w:type="dxa"/>
            <w:tcBorders>
              <w:top w:val="single" w:sz="6" w:space="0" w:color="000000"/>
              <w:left w:val="single" w:sz="12" w:space="0" w:color="000000"/>
              <w:bottom w:val="single" w:sz="6" w:space="0" w:color="000000"/>
              <w:right w:val="single" w:sz="12" w:space="0" w:color="000000"/>
            </w:tcBorders>
            <w:hideMark/>
          </w:tcPr>
          <w:p w14:paraId="0FF7BB78" w14:textId="77777777" w:rsidR="0056056B" w:rsidRPr="0056056B" w:rsidRDefault="0056056B" w:rsidP="0056056B">
            <w:pPr>
              <w:widowControl w:val="0"/>
              <w:spacing w:before="9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14</w:t>
            </w:r>
          </w:p>
        </w:tc>
        <w:tc>
          <w:tcPr>
            <w:tcW w:w="1100" w:type="dxa"/>
            <w:tcBorders>
              <w:top w:val="single" w:sz="6" w:space="0" w:color="000000"/>
              <w:left w:val="single" w:sz="12" w:space="0" w:color="000000"/>
              <w:bottom w:val="single" w:sz="6" w:space="0" w:color="000000"/>
              <w:right w:val="single" w:sz="12" w:space="0" w:color="000000"/>
            </w:tcBorders>
            <w:hideMark/>
          </w:tcPr>
          <w:p w14:paraId="2DDFA45D"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77B15F58" w14:textId="77777777" w:rsidR="0056056B" w:rsidRPr="0056056B" w:rsidRDefault="0056056B" w:rsidP="0056056B">
            <w:pPr>
              <w:widowControl w:val="0"/>
              <w:spacing w:before="92"/>
              <w:ind w:left="14"/>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SĂCUIENI</w:t>
            </w:r>
          </w:p>
        </w:tc>
        <w:tc>
          <w:tcPr>
            <w:tcW w:w="1559" w:type="dxa"/>
            <w:tcBorders>
              <w:top w:val="single" w:sz="6" w:space="0" w:color="000000"/>
              <w:left w:val="single" w:sz="12" w:space="0" w:color="000000"/>
              <w:bottom w:val="single" w:sz="6" w:space="0" w:color="000000"/>
              <w:right w:val="single" w:sz="12" w:space="0" w:color="000000"/>
            </w:tcBorders>
            <w:hideMark/>
          </w:tcPr>
          <w:p w14:paraId="6AA3B1D2"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RO035246545820</w:t>
            </w:r>
          </w:p>
        </w:tc>
        <w:tc>
          <w:tcPr>
            <w:tcW w:w="1134" w:type="dxa"/>
            <w:tcBorders>
              <w:top w:val="single" w:sz="6" w:space="0" w:color="000000"/>
              <w:left w:val="single" w:sz="12" w:space="0" w:color="000000"/>
              <w:bottom w:val="single" w:sz="6" w:space="0" w:color="000000"/>
              <w:right w:val="single" w:sz="12" w:space="0" w:color="000000"/>
            </w:tcBorders>
            <w:hideMark/>
          </w:tcPr>
          <w:p w14:paraId="24E9B310" w14:textId="77777777" w:rsidR="0056056B" w:rsidRPr="0056056B" w:rsidRDefault="0056056B" w:rsidP="0056056B">
            <w:pPr>
              <w:widowControl w:val="0"/>
              <w:spacing w:before="92"/>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34872443"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3F86E1B3" w14:textId="77777777" w:rsidR="0056056B" w:rsidRPr="0056056B" w:rsidRDefault="0056056B" w:rsidP="0056056B">
            <w:pPr>
              <w:widowControl w:val="0"/>
              <w:spacing w:before="86"/>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22.08364</w:t>
            </w:r>
          </w:p>
        </w:tc>
        <w:tc>
          <w:tcPr>
            <w:tcW w:w="851" w:type="dxa"/>
            <w:tcBorders>
              <w:top w:val="single" w:sz="6" w:space="0" w:color="000000"/>
              <w:left w:val="single" w:sz="12" w:space="0" w:color="000000"/>
              <w:bottom w:val="single" w:sz="6" w:space="0" w:color="000000"/>
              <w:right w:val="single" w:sz="12" w:space="0" w:color="000000"/>
            </w:tcBorders>
            <w:hideMark/>
          </w:tcPr>
          <w:p w14:paraId="348D752E" w14:textId="77777777" w:rsidR="0056056B" w:rsidRPr="0056056B" w:rsidRDefault="0056056B" w:rsidP="0056056B">
            <w:pPr>
              <w:widowControl w:val="0"/>
              <w:spacing w:before="86"/>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47.34545</w:t>
            </w:r>
          </w:p>
        </w:tc>
        <w:tc>
          <w:tcPr>
            <w:tcW w:w="850" w:type="dxa"/>
            <w:tcBorders>
              <w:top w:val="single" w:sz="12" w:space="0" w:color="000000"/>
              <w:left w:val="single" w:sz="12" w:space="0" w:color="000000"/>
              <w:bottom w:val="single" w:sz="12" w:space="0" w:color="000000"/>
              <w:right w:val="single" w:sz="12" w:space="0" w:color="000000"/>
            </w:tcBorders>
            <w:hideMark/>
          </w:tcPr>
          <w:p w14:paraId="31D547CB" w14:textId="77777777" w:rsidR="0056056B" w:rsidRPr="0056056B" w:rsidRDefault="0056056B" w:rsidP="0056056B">
            <w:pPr>
              <w:widowControl w:val="0"/>
              <w:spacing w:before="82"/>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103.50</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5E3007AB"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15.00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73A30B8D"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5.00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50FF17A8" w14:textId="77777777" w:rsidR="0056056B" w:rsidRPr="0056056B" w:rsidRDefault="0056056B" w:rsidP="0056056B">
            <w:pPr>
              <w:widowControl w:val="0"/>
              <w:spacing w:before="82"/>
              <w:ind w:right="10"/>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10.00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653B768C" w14:textId="77777777" w:rsidR="0056056B" w:rsidRPr="0056056B" w:rsidRDefault="0056056B" w:rsidP="0056056B">
            <w:pPr>
              <w:widowControl w:val="0"/>
              <w:spacing w:before="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1971</w:t>
            </w:r>
          </w:p>
        </w:tc>
        <w:tc>
          <w:tcPr>
            <w:tcW w:w="992" w:type="dxa"/>
            <w:tcBorders>
              <w:top w:val="single" w:sz="12" w:space="0" w:color="000000"/>
              <w:left w:val="single" w:sz="12" w:space="0" w:color="000000"/>
              <w:bottom w:val="single" w:sz="12" w:space="0" w:color="000000"/>
              <w:right w:val="single" w:sz="12" w:space="0" w:color="000000"/>
            </w:tcBorders>
            <w:hideMark/>
          </w:tcPr>
          <w:p w14:paraId="353FD5FE" w14:textId="77777777" w:rsidR="0056056B" w:rsidRPr="0056056B" w:rsidRDefault="0056056B" w:rsidP="0056056B">
            <w:pPr>
              <w:widowControl w:val="0"/>
              <w:spacing w:before="8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6D0131C9" w14:textId="77777777" w:rsidR="0056056B" w:rsidRPr="0056056B" w:rsidRDefault="0056056B" w:rsidP="0056056B">
            <w:pPr>
              <w:widowControl w:val="0"/>
              <w:spacing w:before="8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328B1AC5"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62F82099"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15</w:t>
            </w:r>
          </w:p>
        </w:tc>
        <w:tc>
          <w:tcPr>
            <w:tcW w:w="1100" w:type="dxa"/>
            <w:tcBorders>
              <w:top w:val="single" w:sz="6" w:space="0" w:color="000000"/>
              <w:left w:val="single" w:sz="12" w:space="0" w:color="000000"/>
              <w:bottom w:val="single" w:sz="6" w:space="0" w:color="000000"/>
              <w:right w:val="single" w:sz="12" w:space="0" w:color="000000"/>
            </w:tcBorders>
            <w:hideMark/>
          </w:tcPr>
          <w:p w14:paraId="640776A1"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F2</w:t>
            </w:r>
          </w:p>
        </w:tc>
        <w:tc>
          <w:tcPr>
            <w:tcW w:w="1280" w:type="dxa"/>
            <w:tcBorders>
              <w:top w:val="single" w:sz="6" w:space="0" w:color="000000"/>
              <w:left w:val="single" w:sz="12" w:space="0" w:color="000000"/>
              <w:bottom w:val="single" w:sz="6" w:space="0" w:color="000000"/>
              <w:right w:val="single" w:sz="12" w:space="0" w:color="000000"/>
            </w:tcBorders>
            <w:hideMark/>
          </w:tcPr>
          <w:p w14:paraId="0D5EF1A8"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pacing w:val="-5"/>
                <w:sz w:val="16"/>
                <w:szCs w:val="16"/>
                <w:lang w:val="en-US"/>
              </w:rPr>
              <w:t>TĂMĂȘEU</w:t>
            </w:r>
          </w:p>
        </w:tc>
        <w:tc>
          <w:tcPr>
            <w:tcW w:w="1559" w:type="dxa"/>
            <w:tcBorders>
              <w:top w:val="single" w:sz="6" w:space="0" w:color="000000"/>
              <w:left w:val="single" w:sz="12" w:space="0" w:color="000000"/>
              <w:bottom w:val="single" w:sz="6" w:space="0" w:color="000000"/>
              <w:right w:val="single" w:sz="12" w:space="0" w:color="000000"/>
            </w:tcBorders>
            <w:hideMark/>
          </w:tcPr>
          <w:p w14:paraId="0E69747B"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RO035234445713</w:t>
            </w:r>
          </w:p>
        </w:tc>
        <w:tc>
          <w:tcPr>
            <w:tcW w:w="1134" w:type="dxa"/>
            <w:tcBorders>
              <w:top w:val="single" w:sz="6" w:space="0" w:color="000000"/>
              <w:left w:val="single" w:sz="12" w:space="0" w:color="000000"/>
              <w:bottom w:val="single" w:sz="6" w:space="0" w:color="000000"/>
              <w:right w:val="single" w:sz="12" w:space="0" w:color="000000"/>
            </w:tcBorders>
            <w:hideMark/>
          </w:tcPr>
          <w:p w14:paraId="7EA639DE"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4A06F9C7"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4"/>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4"/>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08A91226" w14:textId="77777777" w:rsidR="0056056B" w:rsidRPr="0056056B" w:rsidRDefault="0056056B" w:rsidP="0056056B">
            <w:pPr>
              <w:widowControl w:val="0"/>
              <w:spacing w:before="16"/>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21.94148</w:t>
            </w:r>
          </w:p>
        </w:tc>
        <w:tc>
          <w:tcPr>
            <w:tcW w:w="851" w:type="dxa"/>
            <w:tcBorders>
              <w:top w:val="single" w:sz="6" w:space="0" w:color="000000"/>
              <w:left w:val="single" w:sz="12" w:space="0" w:color="000000"/>
              <w:bottom w:val="single" w:sz="6" w:space="0" w:color="000000"/>
              <w:right w:val="single" w:sz="12" w:space="0" w:color="000000"/>
            </w:tcBorders>
            <w:hideMark/>
          </w:tcPr>
          <w:p w14:paraId="592A00E3" w14:textId="77777777" w:rsidR="0056056B" w:rsidRPr="0056056B" w:rsidRDefault="0056056B" w:rsidP="0056056B">
            <w:pPr>
              <w:widowControl w:val="0"/>
              <w:spacing w:before="16"/>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47.23876</w:t>
            </w:r>
          </w:p>
        </w:tc>
        <w:tc>
          <w:tcPr>
            <w:tcW w:w="850" w:type="dxa"/>
            <w:tcBorders>
              <w:top w:val="single" w:sz="12" w:space="0" w:color="000000"/>
              <w:left w:val="single" w:sz="12" w:space="0" w:color="000000"/>
              <w:bottom w:val="single" w:sz="12" w:space="0" w:color="000000"/>
              <w:right w:val="single" w:sz="12" w:space="0" w:color="000000"/>
            </w:tcBorders>
            <w:hideMark/>
          </w:tcPr>
          <w:p w14:paraId="3B70F070" w14:textId="77777777" w:rsidR="0056056B" w:rsidRPr="0056056B" w:rsidRDefault="0056056B" w:rsidP="0056056B">
            <w:pPr>
              <w:widowControl w:val="0"/>
              <w:spacing w:before="12"/>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105.27</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76C4C8B5"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15.00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7654C7A7"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5.00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2D7C5445" w14:textId="77777777" w:rsidR="0056056B" w:rsidRPr="0056056B" w:rsidRDefault="0056056B" w:rsidP="0056056B">
            <w:pPr>
              <w:widowControl w:val="0"/>
              <w:spacing w:before="1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12.70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15B9A59F"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1967</w:t>
            </w:r>
          </w:p>
        </w:tc>
        <w:tc>
          <w:tcPr>
            <w:tcW w:w="992" w:type="dxa"/>
            <w:tcBorders>
              <w:top w:val="single" w:sz="12" w:space="0" w:color="000000"/>
              <w:left w:val="single" w:sz="12" w:space="0" w:color="000000"/>
              <w:bottom w:val="single" w:sz="12" w:space="0" w:color="000000"/>
              <w:right w:val="single" w:sz="12" w:space="0" w:color="000000"/>
            </w:tcBorders>
            <w:hideMark/>
          </w:tcPr>
          <w:p w14:paraId="0E139457"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202E7D56"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49849684" w14:textId="77777777" w:rsidTr="00C36FD4">
        <w:trPr>
          <w:trHeight w:hRule="exact" w:val="349"/>
        </w:trPr>
        <w:tc>
          <w:tcPr>
            <w:tcW w:w="299" w:type="dxa"/>
            <w:tcBorders>
              <w:top w:val="single" w:sz="6" w:space="0" w:color="000000"/>
              <w:left w:val="single" w:sz="12" w:space="0" w:color="000000"/>
              <w:bottom w:val="single" w:sz="6" w:space="0" w:color="000000"/>
              <w:right w:val="single" w:sz="12" w:space="0" w:color="000000"/>
            </w:tcBorders>
            <w:hideMark/>
          </w:tcPr>
          <w:p w14:paraId="1D8EB8D5" w14:textId="77777777" w:rsidR="0056056B" w:rsidRPr="0056056B" w:rsidRDefault="0056056B" w:rsidP="0056056B">
            <w:pPr>
              <w:widowControl w:val="0"/>
              <w:spacing w:before="9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16</w:t>
            </w:r>
          </w:p>
        </w:tc>
        <w:tc>
          <w:tcPr>
            <w:tcW w:w="1100" w:type="dxa"/>
            <w:tcBorders>
              <w:top w:val="single" w:sz="6" w:space="0" w:color="000000"/>
              <w:left w:val="single" w:sz="12" w:space="0" w:color="000000"/>
              <w:bottom w:val="single" w:sz="6" w:space="0" w:color="000000"/>
              <w:right w:val="single" w:sz="12" w:space="0" w:color="000000"/>
            </w:tcBorders>
            <w:hideMark/>
          </w:tcPr>
          <w:p w14:paraId="07557EE0"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75F11364"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SANTĂUL</w:t>
            </w:r>
            <w:r w:rsidRPr="0056056B">
              <w:rPr>
                <w:rFonts w:ascii="Times New Roman" w:eastAsia="Calibri" w:hAnsi="Times New Roman" w:cs="Times New Roman"/>
                <w:b/>
                <w:spacing w:val="14"/>
                <w:sz w:val="16"/>
                <w:szCs w:val="16"/>
                <w:lang w:val="en-US"/>
              </w:rPr>
              <w:t xml:space="preserve"> </w:t>
            </w:r>
            <w:r w:rsidRPr="0056056B">
              <w:rPr>
                <w:rFonts w:ascii="Times New Roman" w:eastAsia="Calibri" w:hAnsi="Times New Roman" w:cs="Times New Roman"/>
                <w:b/>
                <w:sz w:val="16"/>
                <w:szCs w:val="16"/>
                <w:lang w:val="en-US"/>
              </w:rPr>
              <w:t>MIC</w:t>
            </w:r>
          </w:p>
        </w:tc>
        <w:tc>
          <w:tcPr>
            <w:tcW w:w="1559" w:type="dxa"/>
            <w:tcBorders>
              <w:top w:val="single" w:sz="6" w:space="0" w:color="000000"/>
              <w:left w:val="single" w:sz="12" w:space="0" w:color="000000"/>
              <w:bottom w:val="single" w:sz="6" w:space="0" w:color="000000"/>
              <w:right w:val="single" w:sz="12" w:space="0" w:color="000000"/>
            </w:tcBorders>
            <w:hideMark/>
          </w:tcPr>
          <w:p w14:paraId="3C81D020"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RO035224645637</w:t>
            </w:r>
          </w:p>
        </w:tc>
        <w:tc>
          <w:tcPr>
            <w:tcW w:w="1134" w:type="dxa"/>
            <w:tcBorders>
              <w:top w:val="single" w:sz="6" w:space="0" w:color="000000"/>
              <w:left w:val="single" w:sz="12" w:space="0" w:color="000000"/>
              <w:bottom w:val="single" w:sz="6" w:space="0" w:color="000000"/>
              <w:right w:val="single" w:sz="12" w:space="0" w:color="000000"/>
            </w:tcBorders>
            <w:hideMark/>
          </w:tcPr>
          <w:p w14:paraId="5B1A2B92" w14:textId="77777777" w:rsidR="0056056B" w:rsidRPr="0056056B" w:rsidRDefault="0056056B" w:rsidP="0056056B">
            <w:pPr>
              <w:widowControl w:val="0"/>
              <w:spacing w:before="92"/>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160678FA"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115BC8BE" w14:textId="77777777" w:rsidR="0056056B" w:rsidRPr="0056056B" w:rsidRDefault="0056056B" w:rsidP="0056056B">
            <w:pPr>
              <w:widowControl w:val="0"/>
              <w:spacing w:before="89"/>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21.83829</w:t>
            </w:r>
          </w:p>
        </w:tc>
        <w:tc>
          <w:tcPr>
            <w:tcW w:w="851" w:type="dxa"/>
            <w:tcBorders>
              <w:top w:val="single" w:sz="6" w:space="0" w:color="000000"/>
              <w:left w:val="single" w:sz="12" w:space="0" w:color="000000"/>
              <w:bottom w:val="single" w:sz="6" w:space="0" w:color="000000"/>
              <w:right w:val="single" w:sz="12" w:space="0" w:color="000000"/>
            </w:tcBorders>
            <w:hideMark/>
          </w:tcPr>
          <w:p w14:paraId="0930E42A" w14:textId="77777777" w:rsidR="0056056B" w:rsidRPr="0056056B" w:rsidRDefault="0056056B" w:rsidP="0056056B">
            <w:pPr>
              <w:widowControl w:val="0"/>
              <w:spacing w:before="8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47.15186</w:t>
            </w:r>
          </w:p>
        </w:tc>
        <w:tc>
          <w:tcPr>
            <w:tcW w:w="850" w:type="dxa"/>
            <w:tcBorders>
              <w:top w:val="single" w:sz="12" w:space="0" w:color="000000"/>
              <w:left w:val="single" w:sz="12" w:space="0" w:color="000000"/>
              <w:bottom w:val="single" w:sz="12" w:space="0" w:color="000000"/>
              <w:right w:val="single" w:sz="12" w:space="0" w:color="000000"/>
            </w:tcBorders>
            <w:hideMark/>
          </w:tcPr>
          <w:p w14:paraId="33ADC925" w14:textId="77777777" w:rsidR="0056056B" w:rsidRPr="0056056B" w:rsidRDefault="0056056B" w:rsidP="0056056B">
            <w:pPr>
              <w:widowControl w:val="0"/>
              <w:spacing w:before="82"/>
              <w:ind w:left="134"/>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103.46</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2D0A5886"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16.00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00F2DC7C"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2.50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00011F52" w14:textId="77777777" w:rsidR="0056056B" w:rsidRPr="0056056B" w:rsidRDefault="0056056B" w:rsidP="0056056B">
            <w:pPr>
              <w:widowControl w:val="0"/>
              <w:spacing w:before="8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13.80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461B4EF4" w14:textId="77777777" w:rsidR="0056056B" w:rsidRPr="0056056B" w:rsidRDefault="0056056B" w:rsidP="0056056B">
            <w:pPr>
              <w:widowControl w:val="0"/>
              <w:spacing w:before="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1972</w:t>
            </w:r>
          </w:p>
        </w:tc>
        <w:tc>
          <w:tcPr>
            <w:tcW w:w="992" w:type="dxa"/>
            <w:tcBorders>
              <w:top w:val="single" w:sz="12" w:space="0" w:color="000000"/>
              <w:left w:val="single" w:sz="12" w:space="0" w:color="000000"/>
              <w:bottom w:val="single" w:sz="12" w:space="0" w:color="000000"/>
              <w:right w:val="single" w:sz="12" w:space="0" w:color="000000"/>
            </w:tcBorders>
            <w:hideMark/>
          </w:tcPr>
          <w:p w14:paraId="20B0B487" w14:textId="77777777" w:rsidR="0056056B" w:rsidRPr="0056056B" w:rsidRDefault="0056056B" w:rsidP="0056056B">
            <w:pPr>
              <w:widowControl w:val="0"/>
              <w:spacing w:before="8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360A7057" w14:textId="77777777" w:rsidR="0056056B" w:rsidRPr="0056056B" w:rsidRDefault="0056056B" w:rsidP="0056056B">
            <w:pPr>
              <w:widowControl w:val="0"/>
              <w:spacing w:before="8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36A25BBB" w14:textId="77777777" w:rsidTr="00C36FD4">
        <w:trPr>
          <w:trHeight w:hRule="exact" w:val="349"/>
        </w:trPr>
        <w:tc>
          <w:tcPr>
            <w:tcW w:w="299" w:type="dxa"/>
            <w:tcBorders>
              <w:top w:val="single" w:sz="6" w:space="0" w:color="000000"/>
              <w:left w:val="single" w:sz="12" w:space="0" w:color="000000"/>
              <w:bottom w:val="single" w:sz="6" w:space="0" w:color="000000"/>
              <w:right w:val="single" w:sz="12" w:space="0" w:color="000000"/>
            </w:tcBorders>
            <w:hideMark/>
          </w:tcPr>
          <w:p w14:paraId="7E8F28C8" w14:textId="77777777" w:rsidR="0056056B" w:rsidRPr="0056056B" w:rsidRDefault="0056056B" w:rsidP="0056056B">
            <w:pPr>
              <w:widowControl w:val="0"/>
              <w:spacing w:before="9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lastRenderedPageBreak/>
              <w:t>17</w:t>
            </w:r>
          </w:p>
        </w:tc>
        <w:tc>
          <w:tcPr>
            <w:tcW w:w="1100" w:type="dxa"/>
            <w:tcBorders>
              <w:top w:val="single" w:sz="6" w:space="0" w:color="000000"/>
              <w:left w:val="single" w:sz="12" w:space="0" w:color="000000"/>
              <w:bottom w:val="single" w:sz="6" w:space="0" w:color="000000"/>
              <w:right w:val="single" w:sz="12" w:space="0" w:color="000000"/>
            </w:tcBorders>
            <w:hideMark/>
          </w:tcPr>
          <w:p w14:paraId="551C70E6"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3F24054A"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CUȘTEANA</w:t>
            </w:r>
          </w:p>
        </w:tc>
        <w:tc>
          <w:tcPr>
            <w:tcW w:w="1559" w:type="dxa"/>
            <w:tcBorders>
              <w:top w:val="single" w:sz="6" w:space="0" w:color="000000"/>
              <w:left w:val="single" w:sz="12" w:space="0" w:color="000000"/>
              <w:bottom w:val="single" w:sz="6" w:space="0" w:color="000000"/>
              <w:right w:val="single" w:sz="12" w:space="0" w:color="000000"/>
            </w:tcBorders>
            <w:hideMark/>
          </w:tcPr>
          <w:p w14:paraId="63EBCAA3"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RO035181945388</w:t>
            </w:r>
          </w:p>
        </w:tc>
        <w:tc>
          <w:tcPr>
            <w:tcW w:w="1134" w:type="dxa"/>
            <w:tcBorders>
              <w:top w:val="single" w:sz="6" w:space="0" w:color="000000"/>
              <w:left w:val="single" w:sz="12" w:space="0" w:color="000000"/>
              <w:bottom w:val="single" w:sz="6" w:space="0" w:color="000000"/>
              <w:right w:val="single" w:sz="12" w:space="0" w:color="000000"/>
            </w:tcBorders>
            <w:hideMark/>
          </w:tcPr>
          <w:p w14:paraId="67C9B87D" w14:textId="77777777" w:rsidR="0056056B" w:rsidRPr="0056056B" w:rsidRDefault="0056056B" w:rsidP="0056056B">
            <w:pPr>
              <w:widowControl w:val="0"/>
              <w:spacing w:before="92"/>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40B7751E"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5914D457" w14:textId="77777777" w:rsidR="0056056B" w:rsidRPr="0056056B" w:rsidRDefault="0056056B" w:rsidP="0056056B">
            <w:pPr>
              <w:widowControl w:val="0"/>
              <w:spacing w:before="89"/>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21.50636</w:t>
            </w:r>
          </w:p>
        </w:tc>
        <w:tc>
          <w:tcPr>
            <w:tcW w:w="851" w:type="dxa"/>
            <w:tcBorders>
              <w:top w:val="single" w:sz="6" w:space="0" w:color="000000"/>
              <w:left w:val="single" w:sz="12" w:space="0" w:color="000000"/>
              <w:bottom w:val="single" w:sz="6" w:space="0" w:color="000000"/>
              <w:right w:val="single" w:sz="12" w:space="0" w:color="000000"/>
            </w:tcBorders>
            <w:hideMark/>
          </w:tcPr>
          <w:p w14:paraId="0F2302A6" w14:textId="77777777" w:rsidR="0056056B" w:rsidRPr="0056056B" w:rsidRDefault="0056056B" w:rsidP="0056056B">
            <w:pPr>
              <w:widowControl w:val="0"/>
              <w:spacing w:before="8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46.76972</w:t>
            </w:r>
          </w:p>
        </w:tc>
        <w:tc>
          <w:tcPr>
            <w:tcW w:w="850" w:type="dxa"/>
            <w:tcBorders>
              <w:top w:val="single" w:sz="12" w:space="0" w:color="000000"/>
              <w:left w:val="single" w:sz="12" w:space="0" w:color="000000"/>
              <w:bottom w:val="single" w:sz="12" w:space="0" w:color="000000"/>
              <w:right w:val="single" w:sz="12" w:space="0" w:color="000000"/>
            </w:tcBorders>
            <w:hideMark/>
          </w:tcPr>
          <w:p w14:paraId="4D294324" w14:textId="77777777" w:rsidR="0056056B" w:rsidRPr="0056056B" w:rsidRDefault="0056056B" w:rsidP="0056056B">
            <w:pPr>
              <w:widowControl w:val="0"/>
              <w:spacing w:before="82"/>
              <w:ind w:left="17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89.94</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430195B1"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70.00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2ED88A6F"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25.00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444383B7" w14:textId="77777777" w:rsidR="0056056B" w:rsidRPr="0056056B" w:rsidRDefault="0056056B" w:rsidP="0056056B">
            <w:pPr>
              <w:widowControl w:val="0"/>
              <w:spacing w:before="8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67.00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6D20D094" w14:textId="77777777" w:rsidR="0056056B" w:rsidRPr="0056056B" w:rsidRDefault="0056056B" w:rsidP="0056056B">
            <w:pPr>
              <w:widowControl w:val="0"/>
              <w:spacing w:before="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1976</w:t>
            </w:r>
          </w:p>
        </w:tc>
        <w:tc>
          <w:tcPr>
            <w:tcW w:w="992" w:type="dxa"/>
            <w:tcBorders>
              <w:top w:val="single" w:sz="12" w:space="0" w:color="000000"/>
              <w:left w:val="single" w:sz="12" w:space="0" w:color="000000"/>
              <w:bottom w:val="single" w:sz="12" w:space="0" w:color="000000"/>
              <w:right w:val="single" w:sz="12" w:space="0" w:color="000000"/>
            </w:tcBorders>
            <w:hideMark/>
          </w:tcPr>
          <w:p w14:paraId="1EEEBA73" w14:textId="77777777" w:rsidR="0056056B" w:rsidRPr="0056056B" w:rsidRDefault="0056056B" w:rsidP="0056056B">
            <w:pPr>
              <w:widowControl w:val="0"/>
              <w:spacing w:before="8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47738AD8" w14:textId="77777777" w:rsidR="0056056B" w:rsidRPr="0056056B" w:rsidRDefault="0056056B" w:rsidP="0056056B">
            <w:pPr>
              <w:widowControl w:val="0"/>
              <w:spacing w:before="82"/>
              <w:ind w:right="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3EA3FBD0" w14:textId="77777777" w:rsidTr="00C36FD4">
        <w:trPr>
          <w:trHeight w:hRule="exact" w:val="209"/>
        </w:trPr>
        <w:tc>
          <w:tcPr>
            <w:tcW w:w="299" w:type="dxa"/>
            <w:tcBorders>
              <w:top w:val="single" w:sz="6" w:space="0" w:color="000000"/>
              <w:left w:val="single" w:sz="12" w:space="0" w:color="000000"/>
              <w:bottom w:val="single" w:sz="6" w:space="0" w:color="000000"/>
              <w:right w:val="single" w:sz="12" w:space="0" w:color="000000"/>
            </w:tcBorders>
            <w:hideMark/>
          </w:tcPr>
          <w:p w14:paraId="0DA5F7EB"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18</w:t>
            </w:r>
          </w:p>
        </w:tc>
        <w:tc>
          <w:tcPr>
            <w:tcW w:w="1100" w:type="dxa"/>
            <w:tcBorders>
              <w:top w:val="single" w:sz="6" w:space="0" w:color="000000"/>
              <w:left w:val="single" w:sz="12" w:space="0" w:color="000000"/>
              <w:bottom w:val="single" w:sz="6" w:space="0" w:color="000000"/>
              <w:right w:val="single" w:sz="12" w:space="0" w:color="000000"/>
            </w:tcBorders>
            <w:hideMark/>
          </w:tcPr>
          <w:p w14:paraId="3324A3D3"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3"/>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6" w:space="0" w:color="000000"/>
              <w:right w:val="single" w:sz="12" w:space="0" w:color="000000"/>
            </w:tcBorders>
            <w:hideMark/>
          </w:tcPr>
          <w:p w14:paraId="1FADAAFF"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CIUMEGHIU</w:t>
            </w:r>
            <w:r w:rsidRPr="0056056B">
              <w:rPr>
                <w:rFonts w:ascii="Times New Roman" w:eastAsia="Calibri" w:hAnsi="Times New Roman" w:cs="Times New Roman"/>
                <w:b/>
                <w:spacing w:val="18"/>
                <w:sz w:val="16"/>
                <w:szCs w:val="16"/>
                <w:lang w:val="en-US"/>
              </w:rPr>
              <w:t xml:space="preserve"> </w:t>
            </w:r>
            <w:r w:rsidRPr="0056056B">
              <w:rPr>
                <w:rFonts w:ascii="Times New Roman" w:eastAsia="Calibri" w:hAnsi="Times New Roman" w:cs="Times New Roman"/>
                <w:b/>
                <w:sz w:val="16"/>
                <w:szCs w:val="16"/>
                <w:lang w:val="en-US"/>
              </w:rPr>
              <w:t>SUD</w:t>
            </w:r>
          </w:p>
        </w:tc>
        <w:tc>
          <w:tcPr>
            <w:tcW w:w="1559" w:type="dxa"/>
            <w:tcBorders>
              <w:top w:val="single" w:sz="6" w:space="0" w:color="000000"/>
              <w:left w:val="single" w:sz="12" w:space="0" w:color="000000"/>
              <w:bottom w:val="single" w:sz="6" w:space="0" w:color="000000"/>
              <w:right w:val="single" w:sz="12" w:space="0" w:color="000000"/>
            </w:tcBorders>
            <w:hideMark/>
          </w:tcPr>
          <w:p w14:paraId="6485CE34"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RO035175945433</w:t>
            </w:r>
          </w:p>
        </w:tc>
        <w:tc>
          <w:tcPr>
            <w:tcW w:w="1134" w:type="dxa"/>
            <w:tcBorders>
              <w:top w:val="single" w:sz="6" w:space="0" w:color="000000"/>
              <w:left w:val="single" w:sz="12" w:space="0" w:color="000000"/>
              <w:bottom w:val="single" w:sz="6" w:space="0" w:color="000000"/>
              <w:right w:val="single" w:sz="12" w:space="0" w:color="000000"/>
            </w:tcBorders>
            <w:hideMark/>
          </w:tcPr>
          <w:p w14:paraId="7C448B5C"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6" w:space="0" w:color="000000"/>
              <w:right w:val="single" w:sz="12" w:space="0" w:color="000000"/>
            </w:tcBorders>
            <w:hideMark/>
          </w:tcPr>
          <w:p w14:paraId="6CA34CE5"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3"/>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6" w:space="0" w:color="000000"/>
              <w:right w:val="single" w:sz="12" w:space="0" w:color="000000"/>
            </w:tcBorders>
            <w:hideMark/>
          </w:tcPr>
          <w:p w14:paraId="4FC9CC6D" w14:textId="77777777" w:rsidR="0056056B" w:rsidRPr="0056056B" w:rsidRDefault="0056056B" w:rsidP="0056056B">
            <w:pPr>
              <w:widowControl w:val="0"/>
              <w:spacing w:before="16"/>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21.56455</w:t>
            </w:r>
          </w:p>
        </w:tc>
        <w:tc>
          <w:tcPr>
            <w:tcW w:w="851" w:type="dxa"/>
            <w:tcBorders>
              <w:top w:val="single" w:sz="6" w:space="0" w:color="000000"/>
              <w:left w:val="single" w:sz="12" w:space="0" w:color="000000"/>
              <w:bottom w:val="single" w:sz="6" w:space="0" w:color="000000"/>
              <w:right w:val="single" w:sz="12" w:space="0" w:color="000000"/>
            </w:tcBorders>
            <w:hideMark/>
          </w:tcPr>
          <w:p w14:paraId="0BB44658" w14:textId="77777777" w:rsidR="0056056B" w:rsidRPr="0056056B" w:rsidRDefault="0056056B" w:rsidP="0056056B">
            <w:pPr>
              <w:widowControl w:val="0"/>
              <w:spacing w:before="16"/>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46.71543</w:t>
            </w:r>
          </w:p>
        </w:tc>
        <w:tc>
          <w:tcPr>
            <w:tcW w:w="850" w:type="dxa"/>
            <w:tcBorders>
              <w:top w:val="single" w:sz="12" w:space="0" w:color="000000"/>
              <w:left w:val="single" w:sz="12" w:space="0" w:color="000000"/>
              <w:bottom w:val="single" w:sz="12" w:space="0" w:color="000000"/>
              <w:right w:val="single" w:sz="12" w:space="0" w:color="000000"/>
            </w:tcBorders>
            <w:hideMark/>
          </w:tcPr>
          <w:p w14:paraId="1DFB6228" w14:textId="77777777" w:rsidR="0056056B" w:rsidRPr="0056056B" w:rsidRDefault="0056056B" w:rsidP="0056056B">
            <w:pPr>
              <w:widowControl w:val="0"/>
              <w:spacing w:before="12"/>
              <w:ind w:left="17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91.70</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4FF1573F"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23.50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78ACE6FF"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16.10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1C26C00C" w14:textId="77777777" w:rsidR="0056056B" w:rsidRPr="0056056B" w:rsidRDefault="0056056B" w:rsidP="0056056B">
            <w:pPr>
              <w:widowControl w:val="0"/>
              <w:spacing w:before="1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19.50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15A24622"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1975</w:t>
            </w:r>
          </w:p>
        </w:tc>
        <w:tc>
          <w:tcPr>
            <w:tcW w:w="992" w:type="dxa"/>
            <w:tcBorders>
              <w:top w:val="single" w:sz="12" w:space="0" w:color="000000"/>
              <w:left w:val="single" w:sz="12" w:space="0" w:color="000000"/>
              <w:bottom w:val="single" w:sz="12" w:space="0" w:color="000000"/>
              <w:right w:val="single" w:sz="12" w:space="0" w:color="000000"/>
            </w:tcBorders>
            <w:hideMark/>
          </w:tcPr>
          <w:p w14:paraId="0D693B8E"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191E68B7"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1A9B3858" w14:textId="77777777" w:rsidTr="00C36FD4">
        <w:trPr>
          <w:trHeight w:hRule="exact" w:val="207"/>
        </w:trPr>
        <w:tc>
          <w:tcPr>
            <w:tcW w:w="299" w:type="dxa"/>
            <w:tcBorders>
              <w:top w:val="single" w:sz="6" w:space="0" w:color="000000"/>
              <w:left w:val="single" w:sz="12" w:space="0" w:color="000000"/>
              <w:bottom w:val="single" w:sz="12" w:space="0" w:color="000000"/>
              <w:right w:val="single" w:sz="12" w:space="0" w:color="000000"/>
            </w:tcBorders>
            <w:hideMark/>
          </w:tcPr>
          <w:p w14:paraId="34003168"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19</w:t>
            </w:r>
          </w:p>
        </w:tc>
        <w:tc>
          <w:tcPr>
            <w:tcW w:w="1100" w:type="dxa"/>
            <w:tcBorders>
              <w:top w:val="single" w:sz="6" w:space="0" w:color="000000"/>
              <w:left w:val="single" w:sz="12" w:space="0" w:color="000000"/>
              <w:bottom w:val="single" w:sz="12" w:space="0" w:color="000000"/>
              <w:right w:val="single" w:sz="12" w:space="0" w:color="000000"/>
            </w:tcBorders>
            <w:hideMark/>
          </w:tcPr>
          <w:p w14:paraId="06742A44"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F1</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ord.</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II</w:t>
            </w:r>
          </w:p>
        </w:tc>
        <w:tc>
          <w:tcPr>
            <w:tcW w:w="1280" w:type="dxa"/>
            <w:tcBorders>
              <w:top w:val="single" w:sz="6" w:space="0" w:color="000000"/>
              <w:left w:val="single" w:sz="12" w:space="0" w:color="000000"/>
              <w:bottom w:val="single" w:sz="12" w:space="0" w:color="000000"/>
              <w:right w:val="single" w:sz="12" w:space="0" w:color="000000"/>
            </w:tcBorders>
            <w:hideMark/>
          </w:tcPr>
          <w:p w14:paraId="3186311F"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SICLĂU</w:t>
            </w:r>
          </w:p>
        </w:tc>
        <w:tc>
          <w:tcPr>
            <w:tcW w:w="1559" w:type="dxa"/>
            <w:tcBorders>
              <w:top w:val="single" w:sz="6" w:space="0" w:color="000000"/>
              <w:left w:val="single" w:sz="12" w:space="0" w:color="000000"/>
              <w:bottom w:val="single" w:sz="12" w:space="0" w:color="000000"/>
              <w:right w:val="single" w:sz="12" w:space="0" w:color="000000"/>
            </w:tcBorders>
            <w:hideMark/>
          </w:tcPr>
          <w:p w14:paraId="04173181"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RO035151845270</w:t>
            </w:r>
          </w:p>
        </w:tc>
        <w:tc>
          <w:tcPr>
            <w:tcW w:w="1134" w:type="dxa"/>
            <w:tcBorders>
              <w:top w:val="single" w:sz="6" w:space="0" w:color="000000"/>
              <w:left w:val="single" w:sz="12" w:space="0" w:color="000000"/>
              <w:bottom w:val="single" w:sz="12" w:space="0" w:color="000000"/>
              <w:right w:val="single" w:sz="12" w:space="0" w:color="000000"/>
            </w:tcBorders>
            <w:hideMark/>
          </w:tcPr>
          <w:p w14:paraId="08D2E108" w14:textId="77777777" w:rsidR="0056056B" w:rsidRPr="0056056B" w:rsidRDefault="0056056B" w:rsidP="0056056B">
            <w:pPr>
              <w:widowControl w:val="0"/>
              <w:spacing w:before="21"/>
              <w:ind w:left="-8"/>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ROCR01</w:t>
            </w:r>
          </w:p>
        </w:tc>
        <w:tc>
          <w:tcPr>
            <w:tcW w:w="1276" w:type="dxa"/>
            <w:tcBorders>
              <w:top w:val="single" w:sz="6" w:space="0" w:color="000000"/>
              <w:left w:val="single" w:sz="12" w:space="0" w:color="000000"/>
              <w:bottom w:val="single" w:sz="12" w:space="0" w:color="000000"/>
              <w:right w:val="single" w:sz="12" w:space="0" w:color="000000"/>
            </w:tcBorders>
            <w:hideMark/>
          </w:tcPr>
          <w:p w14:paraId="1D0FA81B"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Teren</w:t>
            </w:r>
            <w:r w:rsidRPr="0056056B">
              <w:rPr>
                <w:rFonts w:ascii="Times New Roman" w:eastAsia="Calibri" w:hAnsi="Times New Roman" w:cs="Times New Roman"/>
                <w:spacing w:val="6"/>
                <w:sz w:val="16"/>
                <w:szCs w:val="16"/>
                <w:lang w:val="en-US"/>
              </w:rPr>
              <w:t xml:space="preserve"> </w:t>
            </w:r>
            <w:r w:rsidRPr="0056056B">
              <w:rPr>
                <w:rFonts w:ascii="Times New Roman" w:eastAsia="Calibri" w:hAnsi="Times New Roman" w:cs="Times New Roman"/>
                <w:spacing w:val="-1"/>
                <w:sz w:val="16"/>
                <w:szCs w:val="16"/>
                <w:lang w:val="en-US"/>
              </w:rPr>
              <w:t>arabil</w:t>
            </w:r>
            <w:r w:rsidRPr="0056056B">
              <w:rPr>
                <w:rFonts w:ascii="Times New Roman" w:eastAsia="Calibri" w:hAnsi="Times New Roman" w:cs="Times New Roman"/>
                <w:spacing w:val="7"/>
                <w:sz w:val="16"/>
                <w:szCs w:val="16"/>
                <w:lang w:val="en-US"/>
              </w:rPr>
              <w:t xml:space="preserve"> </w:t>
            </w:r>
            <w:r w:rsidRPr="0056056B">
              <w:rPr>
                <w:rFonts w:ascii="Times New Roman" w:eastAsia="Calibri" w:hAnsi="Times New Roman" w:cs="Times New Roman"/>
                <w:spacing w:val="-1"/>
                <w:sz w:val="16"/>
                <w:szCs w:val="16"/>
                <w:lang w:val="en-US"/>
              </w:rPr>
              <w:t>(211)</w:t>
            </w:r>
          </w:p>
        </w:tc>
        <w:tc>
          <w:tcPr>
            <w:tcW w:w="850" w:type="dxa"/>
            <w:tcBorders>
              <w:top w:val="single" w:sz="6" w:space="0" w:color="000000"/>
              <w:left w:val="single" w:sz="12" w:space="0" w:color="000000"/>
              <w:bottom w:val="single" w:sz="12" w:space="0" w:color="000000"/>
              <w:right w:val="single" w:sz="12" w:space="0" w:color="000000"/>
            </w:tcBorders>
            <w:hideMark/>
          </w:tcPr>
          <w:p w14:paraId="7CB0D01F" w14:textId="77777777" w:rsidR="0056056B" w:rsidRPr="0056056B" w:rsidRDefault="0056056B" w:rsidP="0056056B">
            <w:pPr>
              <w:widowControl w:val="0"/>
              <w:spacing w:before="16"/>
              <w:ind w:left="-18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21.34998</w:t>
            </w:r>
          </w:p>
        </w:tc>
        <w:tc>
          <w:tcPr>
            <w:tcW w:w="851" w:type="dxa"/>
            <w:tcBorders>
              <w:top w:val="single" w:sz="6" w:space="0" w:color="000000"/>
              <w:left w:val="single" w:sz="12" w:space="0" w:color="000000"/>
              <w:bottom w:val="single" w:sz="12" w:space="0" w:color="000000"/>
              <w:right w:val="single" w:sz="12" w:space="0" w:color="000000"/>
            </w:tcBorders>
            <w:hideMark/>
          </w:tcPr>
          <w:p w14:paraId="262D3DEF" w14:textId="77777777" w:rsidR="0056056B" w:rsidRPr="0056056B" w:rsidRDefault="0056056B" w:rsidP="0056056B">
            <w:pPr>
              <w:widowControl w:val="0"/>
              <w:spacing w:before="16"/>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46.49921</w:t>
            </w:r>
          </w:p>
        </w:tc>
        <w:tc>
          <w:tcPr>
            <w:tcW w:w="850" w:type="dxa"/>
            <w:tcBorders>
              <w:top w:val="single" w:sz="12" w:space="0" w:color="000000"/>
              <w:left w:val="single" w:sz="12" w:space="0" w:color="000000"/>
              <w:bottom w:val="single" w:sz="12" w:space="0" w:color="000000"/>
              <w:right w:val="single" w:sz="12" w:space="0" w:color="000000"/>
            </w:tcBorders>
            <w:hideMark/>
          </w:tcPr>
          <w:p w14:paraId="30ADB94A" w14:textId="77777777" w:rsidR="0056056B" w:rsidRPr="0056056B" w:rsidRDefault="0056056B" w:rsidP="0056056B">
            <w:pPr>
              <w:widowControl w:val="0"/>
              <w:spacing w:before="12"/>
              <w:ind w:left="17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95.52</w:t>
            </w:r>
          </w:p>
        </w:tc>
        <w:tc>
          <w:tcPr>
            <w:tcW w:w="851" w:type="dxa"/>
            <w:tcBorders>
              <w:top w:val="single" w:sz="12" w:space="0" w:color="000000"/>
              <w:left w:val="single" w:sz="12" w:space="0" w:color="000000"/>
              <w:bottom w:val="single" w:sz="12" w:space="0" w:color="000000"/>
              <w:right w:val="single" w:sz="12" w:space="0" w:color="000000"/>
            </w:tcBorders>
            <w:vAlign w:val="center"/>
            <w:hideMark/>
          </w:tcPr>
          <w:p w14:paraId="13AA1FF5"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25.00</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14:paraId="0098A5D7" w14:textId="77777777" w:rsidR="0056056B" w:rsidRPr="0056056B" w:rsidRDefault="0056056B" w:rsidP="0056056B">
            <w:pPr>
              <w:widowControl w:val="0"/>
              <w:spacing w:before="13"/>
              <w:ind w:right="23"/>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5.10</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14:paraId="7B1EE68B" w14:textId="77777777" w:rsidR="0056056B" w:rsidRPr="0056056B" w:rsidRDefault="0056056B" w:rsidP="0056056B">
            <w:pPr>
              <w:widowControl w:val="0"/>
              <w:spacing w:before="12"/>
              <w:jc w:val="center"/>
              <w:rPr>
                <w:rFonts w:ascii="Times New Roman" w:eastAsia="Calibri" w:hAnsi="Times New Roman" w:cs="Times New Roman"/>
                <w:spacing w:val="-1"/>
                <w:sz w:val="16"/>
                <w:szCs w:val="16"/>
                <w:lang w:val="en-US"/>
              </w:rPr>
            </w:pPr>
            <w:r w:rsidRPr="0056056B">
              <w:rPr>
                <w:rFonts w:ascii="Times New Roman" w:eastAsia="Calibri" w:hAnsi="Times New Roman" w:cs="Times New Roman"/>
                <w:spacing w:val="-1"/>
                <w:sz w:val="16"/>
                <w:szCs w:val="16"/>
                <w:lang w:val="en-US"/>
              </w:rPr>
              <w:t>19.90</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14:paraId="6B7F6099" w14:textId="77777777" w:rsidR="0056056B" w:rsidRPr="0056056B" w:rsidRDefault="0056056B" w:rsidP="0056056B">
            <w:pPr>
              <w:widowControl w:val="0"/>
              <w:spacing w:before="12"/>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1974</w:t>
            </w:r>
          </w:p>
        </w:tc>
        <w:tc>
          <w:tcPr>
            <w:tcW w:w="992" w:type="dxa"/>
            <w:tcBorders>
              <w:top w:val="single" w:sz="12" w:space="0" w:color="000000"/>
              <w:left w:val="single" w:sz="12" w:space="0" w:color="000000"/>
              <w:bottom w:val="single" w:sz="12" w:space="0" w:color="000000"/>
              <w:right w:val="single" w:sz="12" w:space="0" w:color="000000"/>
            </w:tcBorders>
            <w:hideMark/>
          </w:tcPr>
          <w:p w14:paraId="10A9CDF0" w14:textId="77777777" w:rsidR="0056056B" w:rsidRPr="0056056B" w:rsidRDefault="0056056B" w:rsidP="0056056B">
            <w:pPr>
              <w:widowControl w:val="0"/>
              <w:spacing w:before="1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pacing w:val="-1"/>
                <w:sz w:val="16"/>
                <w:szCs w:val="16"/>
                <w:lang w:val="en-US"/>
              </w:rPr>
              <w:t>10</w:t>
            </w:r>
          </w:p>
        </w:tc>
        <w:tc>
          <w:tcPr>
            <w:tcW w:w="1559" w:type="dxa"/>
            <w:tcBorders>
              <w:top w:val="single" w:sz="12" w:space="0" w:color="000000"/>
              <w:left w:val="single" w:sz="12" w:space="0" w:color="000000"/>
              <w:bottom w:val="single" w:sz="12" w:space="0" w:color="000000"/>
              <w:right w:val="single" w:sz="12" w:space="0" w:color="000000"/>
            </w:tcBorders>
            <w:hideMark/>
          </w:tcPr>
          <w:p w14:paraId="5D4E2982" w14:textId="77777777" w:rsidR="0056056B" w:rsidRPr="0056056B" w:rsidRDefault="0056056B" w:rsidP="0056056B">
            <w:pPr>
              <w:widowControl w:val="0"/>
              <w:spacing w:before="12"/>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 x an</w:t>
            </w:r>
          </w:p>
        </w:tc>
      </w:tr>
    </w:tbl>
    <w:p w14:paraId="4FCD52D2" w14:textId="77777777" w:rsidR="0056056B" w:rsidRPr="0056056B" w:rsidRDefault="0056056B" w:rsidP="0056056B">
      <w:pPr>
        <w:spacing w:before="11"/>
        <w:rPr>
          <w:rFonts w:ascii="Times New Roman" w:eastAsia="Arial" w:hAnsi="Times New Roman" w:cs="Times New Roman"/>
          <w:b/>
          <w:bCs/>
          <w:sz w:val="20"/>
          <w:szCs w:val="20"/>
          <w:lang w:val="en-US"/>
        </w:rPr>
      </w:pPr>
    </w:p>
    <w:p w14:paraId="12EF2DBD" w14:textId="77777777" w:rsidR="0056056B" w:rsidRPr="0056056B" w:rsidRDefault="0056056B" w:rsidP="0056056B">
      <w:pPr>
        <w:spacing w:before="87"/>
        <w:ind w:firstLine="154"/>
        <w:jc w:val="both"/>
        <w:rPr>
          <w:rFonts w:ascii="Times New Roman" w:eastAsia="Arial" w:hAnsi="Times New Roman" w:cs="Times New Roman"/>
          <w:sz w:val="20"/>
          <w:szCs w:val="20"/>
          <w:lang w:val="fr-FR"/>
        </w:rPr>
      </w:pPr>
      <w:r w:rsidRPr="0056056B">
        <w:rPr>
          <w:rFonts w:ascii="Times New Roman" w:hAnsi="Times New Roman" w:cs="Times New Roman"/>
          <w:b/>
          <w:w w:val="105"/>
          <w:sz w:val="20"/>
          <w:szCs w:val="20"/>
          <w:lang w:val="fr-FR"/>
        </w:rPr>
        <w:t>Frecvenţa</w:t>
      </w:r>
      <w:r w:rsidRPr="0056056B">
        <w:rPr>
          <w:rFonts w:ascii="Times New Roman" w:hAnsi="Times New Roman" w:cs="Times New Roman"/>
          <w:b/>
          <w:spacing w:val="-4"/>
          <w:w w:val="105"/>
          <w:sz w:val="20"/>
          <w:szCs w:val="20"/>
          <w:lang w:val="fr-FR"/>
        </w:rPr>
        <w:t xml:space="preserve"> </w:t>
      </w:r>
      <w:proofErr w:type="gramStart"/>
      <w:r w:rsidRPr="0056056B">
        <w:rPr>
          <w:rFonts w:ascii="Times New Roman" w:hAnsi="Times New Roman" w:cs="Times New Roman"/>
          <w:b/>
          <w:w w:val="105"/>
          <w:sz w:val="20"/>
          <w:szCs w:val="20"/>
          <w:lang w:val="fr-FR"/>
        </w:rPr>
        <w:t>transmiterii:</w:t>
      </w:r>
      <w:proofErr w:type="gramEnd"/>
      <w:r w:rsidRPr="0056056B">
        <w:rPr>
          <w:rFonts w:ascii="Times New Roman" w:hAnsi="Times New Roman" w:cs="Times New Roman"/>
          <w:b/>
          <w:spacing w:val="34"/>
          <w:w w:val="105"/>
          <w:sz w:val="20"/>
          <w:szCs w:val="20"/>
          <w:lang w:val="fr-FR"/>
        </w:rPr>
        <w:t xml:space="preserve"> </w:t>
      </w:r>
      <w:r w:rsidRPr="0056056B">
        <w:rPr>
          <w:rFonts w:ascii="Times New Roman" w:hAnsi="Times New Roman" w:cs="Times New Roman"/>
          <w:w w:val="105"/>
          <w:sz w:val="20"/>
          <w:szCs w:val="20"/>
          <w:lang w:val="fr-FR"/>
        </w:rPr>
        <w:t>prima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dată</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până</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la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data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30</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iunie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2006,</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apoi</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câte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ori</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au</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loc</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schimbări</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ale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datelor</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bază</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ale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forajelor</w:t>
      </w:r>
    </w:p>
    <w:p w14:paraId="7CBA7144" w14:textId="77777777" w:rsidR="0056056B" w:rsidRPr="0056056B" w:rsidRDefault="0056056B" w:rsidP="0056056B">
      <w:pPr>
        <w:ind w:left="154"/>
        <w:rPr>
          <w:rFonts w:ascii="Times New Roman" w:hAnsi="Times New Roman" w:cs="Times New Roman"/>
          <w:spacing w:val="-3"/>
          <w:w w:val="105"/>
          <w:sz w:val="20"/>
          <w:szCs w:val="20"/>
          <w:lang w:val="fr-FR"/>
        </w:rPr>
      </w:pPr>
      <w:r w:rsidRPr="0056056B">
        <w:rPr>
          <w:rFonts w:ascii="Times New Roman" w:hAnsi="Times New Roman" w:cs="Times New Roman"/>
          <w:b/>
          <w:spacing w:val="-1"/>
          <w:w w:val="105"/>
          <w:sz w:val="20"/>
          <w:szCs w:val="20"/>
          <w:u w:val="single" w:color="000000"/>
          <w:lang w:val="fr-FR"/>
        </w:rPr>
        <w:t>Modul</w:t>
      </w:r>
      <w:r w:rsidRPr="0056056B">
        <w:rPr>
          <w:rFonts w:ascii="Times New Roman" w:hAnsi="Times New Roman" w:cs="Times New Roman"/>
          <w:b/>
          <w:spacing w:val="-5"/>
          <w:w w:val="105"/>
          <w:sz w:val="20"/>
          <w:szCs w:val="20"/>
          <w:u w:val="single" w:color="000000"/>
          <w:lang w:val="fr-FR"/>
        </w:rPr>
        <w:t xml:space="preserve"> </w:t>
      </w:r>
      <w:r w:rsidRPr="0056056B">
        <w:rPr>
          <w:rFonts w:ascii="Times New Roman" w:hAnsi="Times New Roman" w:cs="Times New Roman"/>
          <w:b/>
          <w:spacing w:val="-1"/>
          <w:w w:val="105"/>
          <w:sz w:val="20"/>
          <w:szCs w:val="20"/>
          <w:u w:val="single" w:color="000000"/>
          <w:lang w:val="fr-FR"/>
        </w:rPr>
        <w:t>de</w:t>
      </w:r>
      <w:r w:rsidRPr="0056056B">
        <w:rPr>
          <w:rFonts w:ascii="Times New Roman" w:hAnsi="Times New Roman" w:cs="Times New Roman"/>
          <w:b/>
          <w:spacing w:val="-5"/>
          <w:w w:val="105"/>
          <w:sz w:val="20"/>
          <w:szCs w:val="20"/>
          <w:u w:val="single" w:color="000000"/>
          <w:lang w:val="fr-FR"/>
        </w:rPr>
        <w:t xml:space="preserve"> </w:t>
      </w:r>
      <w:proofErr w:type="gramStart"/>
      <w:r w:rsidRPr="0056056B">
        <w:rPr>
          <w:rFonts w:ascii="Times New Roman" w:hAnsi="Times New Roman" w:cs="Times New Roman"/>
          <w:b/>
          <w:spacing w:val="-1"/>
          <w:w w:val="105"/>
          <w:sz w:val="20"/>
          <w:szCs w:val="20"/>
          <w:u w:val="single" w:color="000000"/>
          <w:lang w:val="fr-FR"/>
        </w:rPr>
        <w:t>transmitere</w:t>
      </w:r>
      <w:r w:rsidRPr="0056056B">
        <w:rPr>
          <w:rFonts w:ascii="Times New Roman" w:hAnsi="Times New Roman" w:cs="Times New Roman"/>
          <w:b/>
          <w:spacing w:val="-1"/>
          <w:w w:val="105"/>
          <w:sz w:val="20"/>
          <w:szCs w:val="20"/>
          <w:lang w:val="fr-FR"/>
        </w:rPr>
        <w:t>:</w:t>
      </w:r>
      <w:proofErr w:type="gramEnd"/>
      <w:r w:rsidRPr="0056056B">
        <w:rPr>
          <w:rFonts w:ascii="Times New Roman" w:hAnsi="Times New Roman" w:cs="Times New Roman"/>
          <w:b/>
          <w:spacing w:val="-4"/>
          <w:w w:val="105"/>
          <w:sz w:val="20"/>
          <w:szCs w:val="20"/>
          <w:lang w:val="fr-FR"/>
        </w:rPr>
        <w:t xml:space="preserve"> </w:t>
      </w:r>
      <w:r w:rsidRPr="0056056B">
        <w:rPr>
          <w:rFonts w:ascii="Times New Roman" w:hAnsi="Times New Roman" w:cs="Times New Roman"/>
          <w:w w:val="105"/>
          <w:sz w:val="20"/>
          <w:szCs w:val="20"/>
          <w:lang w:val="fr-FR"/>
        </w:rPr>
        <w:t>INHGA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va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stoca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datele</w:t>
      </w:r>
      <w:r w:rsidRPr="0056056B">
        <w:rPr>
          <w:rFonts w:ascii="Times New Roman" w:hAnsi="Times New Roman" w:cs="Times New Roman"/>
          <w:spacing w:val="-4"/>
          <w:w w:val="105"/>
          <w:sz w:val="20"/>
          <w:szCs w:val="20"/>
          <w:lang w:val="fr-FR"/>
        </w:rPr>
        <w:t xml:space="preserve"> </w:t>
      </w:r>
      <w:r w:rsidRPr="0056056B">
        <w:rPr>
          <w:rFonts w:ascii="Times New Roman" w:hAnsi="Times New Roman" w:cs="Times New Roman"/>
          <w:w w:val="105"/>
          <w:sz w:val="20"/>
          <w:szCs w:val="20"/>
          <w:lang w:val="fr-FR"/>
        </w:rPr>
        <w:t>pe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serverul</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FTP</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propriu</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şi</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le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va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transmite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pe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serverul</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FTP</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de</w:t>
      </w:r>
      <w:r w:rsidRPr="0056056B">
        <w:rPr>
          <w:rFonts w:ascii="Times New Roman" w:hAnsi="Times New Roman" w:cs="Times New Roman"/>
          <w:spacing w:val="-4"/>
          <w:w w:val="105"/>
          <w:sz w:val="20"/>
          <w:szCs w:val="20"/>
          <w:lang w:val="fr-FR"/>
        </w:rPr>
        <w:t xml:space="preserve"> </w:t>
      </w:r>
      <w:r w:rsidRPr="0056056B">
        <w:rPr>
          <w:rFonts w:ascii="Times New Roman" w:hAnsi="Times New Roman" w:cs="Times New Roman"/>
          <w:w w:val="105"/>
          <w:sz w:val="20"/>
          <w:szCs w:val="20"/>
          <w:lang w:val="fr-FR"/>
        </w:rPr>
        <w:t>la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OVF.</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Datele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vor</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rămâne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stocate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pe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serverul</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FTP</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al</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INHGA</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timp</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de</w:t>
      </w:r>
      <w:r w:rsidRPr="0056056B">
        <w:rPr>
          <w:rFonts w:ascii="Times New Roman" w:hAnsi="Times New Roman" w:cs="Times New Roman"/>
          <w:spacing w:val="-4"/>
          <w:w w:val="105"/>
          <w:sz w:val="20"/>
          <w:szCs w:val="20"/>
          <w:lang w:val="fr-FR"/>
        </w:rPr>
        <w:t xml:space="preserve"> </w:t>
      </w:r>
      <w:r w:rsidRPr="0056056B">
        <w:rPr>
          <w:rFonts w:ascii="Times New Roman" w:hAnsi="Times New Roman" w:cs="Times New Roman"/>
          <w:w w:val="105"/>
          <w:sz w:val="20"/>
          <w:szCs w:val="20"/>
          <w:lang w:val="fr-FR"/>
        </w:rPr>
        <w:t>30</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de</w:t>
      </w:r>
      <w:r w:rsidRPr="0056056B">
        <w:rPr>
          <w:rFonts w:ascii="Times New Roman" w:hAnsi="Times New Roman" w:cs="Times New Roman"/>
          <w:spacing w:val="-3"/>
          <w:w w:val="105"/>
          <w:sz w:val="20"/>
          <w:szCs w:val="20"/>
          <w:lang w:val="fr-FR"/>
        </w:rPr>
        <w:t xml:space="preserve"> </w:t>
      </w:r>
      <w:r w:rsidRPr="0056056B">
        <w:rPr>
          <w:rFonts w:ascii="Times New Roman" w:hAnsi="Times New Roman" w:cs="Times New Roman"/>
          <w:w w:val="105"/>
          <w:sz w:val="20"/>
          <w:szCs w:val="20"/>
          <w:lang w:val="fr-FR"/>
        </w:rPr>
        <w:t>zile.</w:t>
      </w:r>
      <w:r w:rsidRPr="0056056B">
        <w:rPr>
          <w:rFonts w:ascii="Times New Roman" w:hAnsi="Times New Roman" w:cs="Times New Roman"/>
          <w:spacing w:val="-3"/>
          <w:w w:val="105"/>
          <w:sz w:val="20"/>
          <w:szCs w:val="20"/>
          <w:lang w:val="fr-FR"/>
        </w:rPr>
        <w:t xml:space="preserve"> </w:t>
      </w:r>
    </w:p>
    <w:p w14:paraId="17983418" w14:textId="77777777" w:rsidR="0056056B" w:rsidRPr="0056056B" w:rsidRDefault="0056056B" w:rsidP="0056056B">
      <w:pPr>
        <w:ind w:left="154"/>
        <w:rPr>
          <w:rFonts w:ascii="Times New Roman" w:hAnsi="Times New Roman" w:cs="Times New Roman"/>
          <w:w w:val="105"/>
          <w:sz w:val="20"/>
          <w:szCs w:val="20"/>
          <w:lang w:val="de-DE"/>
        </w:rPr>
      </w:pPr>
      <w:r w:rsidRPr="0056056B">
        <w:rPr>
          <w:rFonts w:ascii="Times New Roman" w:hAnsi="Times New Roman" w:cs="Times New Roman"/>
          <w:b/>
          <w:w w:val="105"/>
          <w:sz w:val="20"/>
          <w:szCs w:val="20"/>
          <w:u w:val="single" w:color="000000"/>
          <w:lang w:val="de-DE"/>
        </w:rPr>
        <w:t>Forma</w:t>
      </w:r>
      <w:r w:rsidRPr="0056056B">
        <w:rPr>
          <w:rFonts w:ascii="Times New Roman" w:hAnsi="Times New Roman" w:cs="Times New Roman"/>
          <w:b/>
          <w:spacing w:val="35"/>
          <w:w w:val="105"/>
          <w:sz w:val="20"/>
          <w:szCs w:val="20"/>
          <w:u w:val="single" w:color="000000"/>
          <w:lang w:val="de-DE"/>
        </w:rPr>
        <w:t xml:space="preserve"> </w:t>
      </w:r>
      <w:r w:rsidRPr="0056056B">
        <w:rPr>
          <w:rFonts w:ascii="Times New Roman" w:hAnsi="Times New Roman" w:cs="Times New Roman"/>
          <w:b/>
          <w:w w:val="105"/>
          <w:sz w:val="20"/>
          <w:szCs w:val="20"/>
          <w:u w:val="single" w:color="000000"/>
          <w:lang w:val="de-DE"/>
        </w:rPr>
        <w:t>de</w:t>
      </w:r>
      <w:r w:rsidRPr="0056056B">
        <w:rPr>
          <w:rFonts w:ascii="Times New Roman" w:hAnsi="Times New Roman" w:cs="Times New Roman"/>
          <w:b/>
          <w:spacing w:val="-4"/>
          <w:w w:val="105"/>
          <w:sz w:val="20"/>
          <w:szCs w:val="20"/>
          <w:u w:val="single" w:color="000000"/>
          <w:lang w:val="de-DE"/>
        </w:rPr>
        <w:t xml:space="preserve"> </w:t>
      </w:r>
      <w:r w:rsidRPr="0056056B">
        <w:rPr>
          <w:rFonts w:ascii="Times New Roman" w:hAnsi="Times New Roman" w:cs="Times New Roman"/>
          <w:b/>
          <w:w w:val="105"/>
          <w:sz w:val="20"/>
          <w:szCs w:val="20"/>
          <w:u w:val="single" w:color="000000"/>
          <w:lang w:val="de-DE"/>
        </w:rPr>
        <w:t>transmitere</w:t>
      </w:r>
      <w:r w:rsidRPr="0056056B">
        <w:rPr>
          <w:rFonts w:ascii="Times New Roman" w:hAnsi="Times New Roman" w:cs="Times New Roman"/>
          <w:b/>
          <w:w w:val="105"/>
          <w:sz w:val="20"/>
          <w:szCs w:val="20"/>
          <w:lang w:val="de-DE"/>
        </w:rPr>
        <w:t xml:space="preserve">: </w:t>
      </w:r>
      <w:r w:rsidRPr="0056056B">
        <w:rPr>
          <w:rFonts w:ascii="Times New Roman" w:hAnsi="Times New Roman" w:cs="Times New Roman"/>
          <w:w w:val="105"/>
          <w:sz w:val="20"/>
          <w:szCs w:val="20"/>
          <w:lang w:val="de-DE"/>
        </w:rPr>
        <w:t>tabel</w:t>
      </w:r>
      <w:r w:rsidRPr="0056056B">
        <w:rPr>
          <w:rFonts w:ascii="Times New Roman" w:hAnsi="Times New Roman" w:cs="Times New Roman"/>
          <w:spacing w:val="-7"/>
          <w:w w:val="105"/>
          <w:sz w:val="20"/>
          <w:szCs w:val="20"/>
          <w:lang w:val="de-DE"/>
        </w:rPr>
        <w:t xml:space="preserve"> </w:t>
      </w:r>
      <w:r w:rsidRPr="0056056B">
        <w:rPr>
          <w:rFonts w:ascii="Times New Roman" w:hAnsi="Times New Roman" w:cs="Times New Roman"/>
          <w:w w:val="105"/>
          <w:sz w:val="20"/>
          <w:szCs w:val="20"/>
          <w:lang w:val="de-DE"/>
        </w:rPr>
        <w:t>excel</w:t>
      </w:r>
    </w:p>
    <w:p w14:paraId="45132FE5" w14:textId="77777777" w:rsidR="0056056B" w:rsidRPr="0056056B" w:rsidRDefault="0056056B" w:rsidP="0056056B">
      <w:pPr>
        <w:ind w:left="154"/>
        <w:rPr>
          <w:rFonts w:ascii="Times New Roman" w:eastAsia="Arial" w:hAnsi="Times New Roman" w:cs="Times New Roman"/>
          <w:sz w:val="16"/>
          <w:szCs w:val="16"/>
          <w:lang w:val="de-DE"/>
        </w:rPr>
      </w:pPr>
    </w:p>
    <w:p w14:paraId="0C21405B" w14:textId="77777777" w:rsidR="0056056B" w:rsidRPr="0056056B" w:rsidRDefault="0056056B" w:rsidP="0056056B">
      <w:pPr>
        <w:ind w:left="154"/>
        <w:rPr>
          <w:rFonts w:ascii="Times New Roman" w:eastAsia="Arial" w:hAnsi="Times New Roman" w:cs="Times New Roman"/>
          <w:sz w:val="16"/>
          <w:szCs w:val="16"/>
          <w:lang w:val="de-DE"/>
        </w:rPr>
      </w:pPr>
    </w:p>
    <w:p w14:paraId="72AEA691" w14:textId="77777777" w:rsidR="0056056B" w:rsidRPr="0056056B" w:rsidRDefault="0056056B" w:rsidP="0056056B">
      <w:pPr>
        <w:ind w:left="874" w:firstLine="566"/>
        <w:rPr>
          <w:rFonts w:ascii="Times New Roman" w:eastAsia="Arial" w:hAnsi="Times New Roman" w:cs="Times New Roman"/>
          <w:sz w:val="16"/>
          <w:szCs w:val="16"/>
          <w:lang w:val="de-DE"/>
        </w:rPr>
      </w:pPr>
    </w:p>
    <w:p w14:paraId="3138FBC4" w14:textId="77777777" w:rsidR="0056056B" w:rsidRPr="0056056B" w:rsidRDefault="0056056B" w:rsidP="0056056B">
      <w:pPr>
        <w:ind w:left="874" w:firstLine="566"/>
        <w:rPr>
          <w:rFonts w:ascii="Times New Roman" w:eastAsia="Arial" w:hAnsi="Times New Roman" w:cs="Times New Roman"/>
          <w:sz w:val="16"/>
          <w:szCs w:val="16"/>
          <w:lang w:val="de-DE"/>
        </w:rPr>
      </w:pPr>
    </w:p>
    <w:p w14:paraId="721F680A" w14:textId="77777777" w:rsidR="0056056B" w:rsidRPr="0056056B" w:rsidRDefault="0056056B" w:rsidP="0056056B">
      <w:pPr>
        <w:ind w:left="874" w:firstLine="566"/>
        <w:rPr>
          <w:rFonts w:ascii="Times New Roman" w:eastAsia="Arial" w:hAnsi="Times New Roman" w:cs="Times New Roman"/>
          <w:sz w:val="16"/>
          <w:szCs w:val="16"/>
          <w:lang w:val="de-DE"/>
        </w:rPr>
      </w:pPr>
    </w:p>
    <w:p w14:paraId="39E73FAB" w14:textId="77777777" w:rsidR="0056056B" w:rsidRPr="0056056B" w:rsidRDefault="0056056B" w:rsidP="0056056B">
      <w:pPr>
        <w:rPr>
          <w:rFonts w:ascii="Times New Roman" w:eastAsia="Arial" w:hAnsi="Times New Roman" w:cs="Times New Roman"/>
          <w:sz w:val="16"/>
          <w:szCs w:val="16"/>
          <w:lang w:val="de-DE"/>
        </w:rPr>
      </w:pPr>
      <w:r w:rsidRPr="0056056B">
        <w:rPr>
          <w:rFonts w:ascii="Times New Roman" w:eastAsia="Arial" w:hAnsi="Times New Roman" w:cs="Times New Roman"/>
          <w:sz w:val="16"/>
          <w:szCs w:val="16"/>
          <w:lang w:val="de-DE"/>
        </w:rPr>
        <w:br w:type="page"/>
      </w:r>
    </w:p>
    <w:p w14:paraId="77825CA8" w14:textId="77777777" w:rsidR="0056056B" w:rsidRPr="0056056B" w:rsidRDefault="0056056B" w:rsidP="0056056B">
      <w:pPr>
        <w:rPr>
          <w:rFonts w:ascii="Times New Roman" w:eastAsia="Arial" w:hAnsi="Times New Roman" w:cs="Times New Roman"/>
          <w:b/>
          <w:lang w:val="de-DE"/>
        </w:rPr>
      </w:pPr>
      <w:bookmarkStart w:id="44" w:name="_Hlk196919249"/>
      <w:r w:rsidRPr="0056056B">
        <w:rPr>
          <w:rFonts w:ascii="Times New Roman" w:eastAsia="Arial" w:hAnsi="Times New Roman" w:cs="Times New Roman"/>
          <w:b/>
          <w:lang w:val="de-DE"/>
        </w:rPr>
        <w:lastRenderedPageBreak/>
        <w:t>DIN PARTEA UNGARĂ:</w:t>
      </w:r>
    </w:p>
    <w:p w14:paraId="5F299B8E" w14:textId="77777777" w:rsidR="0056056B" w:rsidRPr="0056056B" w:rsidRDefault="0056056B" w:rsidP="0056056B">
      <w:pPr>
        <w:rPr>
          <w:rFonts w:ascii="Times New Roman" w:eastAsia="Arial" w:hAnsi="Times New Roman" w:cs="Times New Roman"/>
          <w:sz w:val="16"/>
          <w:szCs w:val="16"/>
          <w:lang w:val="de-DE"/>
        </w:rPr>
      </w:pPr>
      <w:r w:rsidRPr="0056056B">
        <w:rPr>
          <w:rFonts w:ascii="Times New Roman" w:eastAsia="Arial" w:hAnsi="Times New Roman" w:cs="Times New Roman"/>
          <w:b/>
          <w:lang w:val="de-DE"/>
        </w:rPr>
        <w:t>Se vor transmite tabelele următoare</w:t>
      </w:r>
      <w:r w:rsidRPr="0056056B">
        <w:rPr>
          <w:rFonts w:ascii="Times New Roman" w:eastAsia="Arial" w:hAnsi="Times New Roman" w:cs="Times New Roman"/>
          <w:sz w:val="16"/>
          <w:szCs w:val="16"/>
          <w:lang w:val="de-DE"/>
        </w:rPr>
        <w:t>:</w:t>
      </w:r>
    </w:p>
    <w:p w14:paraId="5A41809C" w14:textId="77777777" w:rsidR="0056056B" w:rsidRPr="0056056B" w:rsidRDefault="0056056B" w:rsidP="0056056B">
      <w:pPr>
        <w:ind w:left="154"/>
        <w:rPr>
          <w:rFonts w:ascii="Times New Roman" w:eastAsia="Arial" w:hAnsi="Times New Roman" w:cs="Times New Roman"/>
          <w:sz w:val="16"/>
          <w:szCs w:val="16"/>
          <w:lang w:val="de-DE"/>
        </w:rPr>
      </w:pPr>
    </w:p>
    <w:p w14:paraId="1DEFBB56" w14:textId="77777777" w:rsidR="0056056B" w:rsidRPr="0056056B" w:rsidRDefault="0056056B" w:rsidP="0056056B">
      <w:pPr>
        <w:rPr>
          <w:rFonts w:ascii="Times New Roman" w:eastAsia="Arial" w:hAnsi="Times New Roman" w:cs="Times New Roman"/>
          <w:sz w:val="16"/>
          <w:szCs w:val="16"/>
          <w:lang w:val="de-DE"/>
        </w:rPr>
      </w:pPr>
    </w:p>
    <w:p w14:paraId="10F2A3D8" w14:textId="77777777" w:rsidR="0056056B" w:rsidRPr="0056056B" w:rsidRDefault="0056056B" w:rsidP="0056056B">
      <w:pPr>
        <w:ind w:left="154"/>
        <w:rPr>
          <w:rFonts w:ascii="Times New Roman" w:eastAsia="Arial" w:hAnsi="Times New Roman" w:cs="Times New Roman"/>
          <w:sz w:val="16"/>
          <w:szCs w:val="16"/>
          <w:lang w:val="de-DE"/>
        </w:rPr>
      </w:pPr>
    </w:p>
    <w:p w14:paraId="47844187" w14:textId="77777777" w:rsidR="0056056B" w:rsidRPr="0056056B" w:rsidRDefault="0056056B" w:rsidP="0056056B">
      <w:pPr>
        <w:rPr>
          <w:rFonts w:ascii="Times New Roman" w:eastAsia="Arial" w:hAnsi="Times New Roman" w:cs="Times New Roman"/>
          <w:b/>
          <w:lang w:val="it-IT"/>
        </w:rPr>
      </w:pPr>
      <w:r w:rsidRPr="0056056B">
        <w:rPr>
          <w:rFonts w:ascii="Times New Roman" w:eastAsia="Arial" w:hAnsi="Times New Roman" w:cs="Times New Roman"/>
          <w:b/>
        </w:rPr>
        <w:t>Foraje pentru măsurători de nivel</w:t>
      </w:r>
    </w:p>
    <w:p w14:paraId="37D2AA64" w14:textId="77777777" w:rsidR="0056056B" w:rsidRPr="0056056B" w:rsidRDefault="0056056B" w:rsidP="0056056B">
      <w:pPr>
        <w:ind w:left="154"/>
        <w:rPr>
          <w:rFonts w:ascii="Times New Roman" w:eastAsia="Arial" w:hAnsi="Times New Roman" w:cs="Times New Roman"/>
        </w:rPr>
      </w:pPr>
    </w:p>
    <w:p w14:paraId="27DF89B5" w14:textId="77777777" w:rsidR="0056056B" w:rsidRPr="0056056B" w:rsidRDefault="0056056B" w:rsidP="0056056B">
      <w:pPr>
        <w:ind w:left="154"/>
        <w:rPr>
          <w:rFonts w:ascii="Times New Roman" w:eastAsia="Arial" w:hAnsi="Times New Roman" w:cs="Times New Roman"/>
          <w:sz w:val="16"/>
          <w:szCs w:val="16"/>
        </w:rPr>
      </w:pPr>
    </w:p>
    <w:tbl>
      <w:tblPr>
        <w:tblW w:w="14869" w:type="dxa"/>
        <w:tblLayout w:type="fixed"/>
        <w:tblCellMar>
          <w:left w:w="0" w:type="dxa"/>
          <w:right w:w="0" w:type="dxa"/>
        </w:tblCellMar>
        <w:tblLook w:val="01E0" w:firstRow="1" w:lastRow="1" w:firstColumn="1" w:lastColumn="1" w:noHBand="0" w:noVBand="0"/>
      </w:tblPr>
      <w:tblGrid>
        <w:gridCol w:w="425"/>
        <w:gridCol w:w="709"/>
        <w:gridCol w:w="1701"/>
        <w:gridCol w:w="1417"/>
        <w:gridCol w:w="993"/>
        <w:gridCol w:w="1559"/>
        <w:gridCol w:w="992"/>
        <w:gridCol w:w="908"/>
        <w:gridCol w:w="510"/>
        <w:gridCol w:w="1132"/>
        <w:gridCol w:w="1020"/>
        <w:gridCol w:w="798"/>
        <w:gridCol w:w="805"/>
        <w:gridCol w:w="1900"/>
      </w:tblGrid>
      <w:tr w:rsidR="0056056B" w:rsidRPr="0056056B" w14:paraId="172F207B" w14:textId="77777777" w:rsidTr="00C36FD4">
        <w:trPr>
          <w:trHeight w:hRule="exact" w:val="547"/>
        </w:trPr>
        <w:tc>
          <w:tcPr>
            <w:tcW w:w="425" w:type="dxa"/>
            <w:vMerge w:val="restart"/>
            <w:tcBorders>
              <w:top w:val="single" w:sz="12" w:space="0" w:color="000000"/>
              <w:left w:val="single" w:sz="12" w:space="0" w:color="000000"/>
              <w:bottom w:val="single" w:sz="12" w:space="0" w:color="000000"/>
              <w:right w:val="single" w:sz="12" w:space="0" w:color="000000"/>
            </w:tcBorders>
            <w:vAlign w:val="center"/>
            <w:hideMark/>
          </w:tcPr>
          <w:p w14:paraId="45B2B441" w14:textId="77777777" w:rsidR="0056056B" w:rsidRPr="0056056B" w:rsidRDefault="0056056B" w:rsidP="0056056B">
            <w:pPr>
              <w:widowControl w:val="0"/>
              <w:spacing w:before="73"/>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Nr.</w:t>
            </w:r>
            <w:r w:rsidRPr="0056056B">
              <w:rPr>
                <w:rFonts w:ascii="Times New Roman" w:eastAsia="Calibri" w:hAnsi="Times New Roman" w:cs="Times New Roman"/>
                <w:b/>
                <w:spacing w:val="6"/>
                <w:sz w:val="16"/>
                <w:szCs w:val="16"/>
                <w:lang w:val="en-US"/>
              </w:rPr>
              <w:t xml:space="preserve"> </w:t>
            </w:r>
            <w:r w:rsidRPr="0056056B">
              <w:rPr>
                <w:rFonts w:ascii="Times New Roman" w:eastAsia="Calibri" w:hAnsi="Times New Roman" w:cs="Times New Roman"/>
                <w:b/>
                <w:sz w:val="16"/>
                <w:szCs w:val="16"/>
                <w:lang w:val="en-US"/>
              </w:rPr>
              <w:t>crt.</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hideMark/>
          </w:tcPr>
          <w:p w14:paraId="73B9F0BC" w14:textId="77777777" w:rsidR="0056056B" w:rsidRPr="0056056B" w:rsidRDefault="0056056B" w:rsidP="0056056B">
            <w:pPr>
              <w:widowControl w:val="0"/>
              <w:spacing w:before="73"/>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Indicativ</w:t>
            </w:r>
            <w:r w:rsidRPr="0056056B">
              <w:rPr>
                <w:rFonts w:ascii="Times New Roman" w:eastAsia="Calibri" w:hAnsi="Times New Roman" w:cs="Times New Roman"/>
                <w:b/>
                <w:spacing w:val="11"/>
                <w:sz w:val="16"/>
                <w:szCs w:val="16"/>
                <w:lang w:val="en-US"/>
              </w:rPr>
              <w:t xml:space="preserve"> </w:t>
            </w:r>
            <w:r w:rsidRPr="0056056B">
              <w:rPr>
                <w:rFonts w:ascii="Times New Roman" w:eastAsia="Calibri" w:hAnsi="Times New Roman" w:cs="Times New Roman"/>
                <w:b/>
                <w:spacing w:val="-1"/>
                <w:sz w:val="16"/>
                <w:szCs w:val="16"/>
                <w:lang w:val="en-US"/>
              </w:rPr>
              <w:t>foraj</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3F55554E" w14:textId="77777777" w:rsidR="0056056B" w:rsidRPr="0056056B" w:rsidRDefault="0056056B" w:rsidP="0056056B">
            <w:pPr>
              <w:widowControl w:val="0"/>
              <w:spacing w:before="73"/>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Localitatea</w:t>
            </w:r>
          </w:p>
        </w:tc>
        <w:tc>
          <w:tcPr>
            <w:tcW w:w="1417" w:type="dxa"/>
            <w:vMerge w:val="restart"/>
            <w:tcBorders>
              <w:top w:val="single" w:sz="12" w:space="0" w:color="000000"/>
              <w:left w:val="single" w:sz="12" w:space="0" w:color="000000"/>
              <w:bottom w:val="single" w:sz="12" w:space="0" w:color="000000"/>
              <w:right w:val="single" w:sz="12" w:space="0" w:color="000000"/>
            </w:tcBorders>
            <w:vAlign w:val="center"/>
          </w:tcPr>
          <w:p w14:paraId="47B678A9" w14:textId="77777777" w:rsidR="0056056B" w:rsidRPr="0056056B" w:rsidRDefault="0056056B" w:rsidP="0056056B">
            <w:pPr>
              <w:widowControl w:val="0"/>
              <w:spacing w:before="73"/>
              <w:rPr>
                <w:rFonts w:ascii="Times New Roman" w:eastAsia="Calibri" w:hAnsi="Times New Roman" w:cs="Times New Roman"/>
                <w:b/>
                <w:spacing w:val="-1"/>
                <w:sz w:val="16"/>
                <w:szCs w:val="16"/>
                <w:lang w:val="fr-FR"/>
              </w:rPr>
            </w:pPr>
            <w:r w:rsidRPr="0056056B">
              <w:rPr>
                <w:rFonts w:ascii="Times New Roman" w:eastAsia="Calibri" w:hAnsi="Times New Roman" w:cs="Times New Roman"/>
                <w:b/>
                <w:spacing w:val="-1"/>
                <w:sz w:val="16"/>
                <w:szCs w:val="16"/>
                <w:lang w:val="fr-FR"/>
              </w:rPr>
              <w:t>Codul</w:t>
            </w:r>
            <w:r w:rsidRPr="0056056B">
              <w:rPr>
                <w:rFonts w:ascii="Times New Roman" w:eastAsia="Calibri" w:hAnsi="Times New Roman" w:cs="Times New Roman"/>
                <w:b/>
                <w:spacing w:val="9"/>
                <w:sz w:val="16"/>
                <w:szCs w:val="16"/>
                <w:lang w:val="fr-FR"/>
              </w:rPr>
              <w:t xml:space="preserve"> EU </w:t>
            </w:r>
            <w:r w:rsidRPr="0056056B">
              <w:rPr>
                <w:rFonts w:ascii="Times New Roman" w:eastAsia="Calibri" w:hAnsi="Times New Roman" w:cs="Times New Roman"/>
                <w:b/>
                <w:spacing w:val="-1"/>
                <w:sz w:val="16"/>
                <w:szCs w:val="16"/>
                <w:lang w:val="fr-FR"/>
              </w:rPr>
              <w:t>al forajului</w:t>
            </w:r>
            <w:r w:rsidRPr="0056056B">
              <w:rPr>
                <w:rFonts w:ascii="Times New Roman" w:eastAsia="Calibri" w:hAnsi="Times New Roman" w:cs="Times New Roman"/>
                <w:b/>
                <w:spacing w:val="9"/>
                <w:sz w:val="16"/>
                <w:szCs w:val="16"/>
                <w:lang w:val="fr-FR"/>
              </w:rPr>
              <w:t xml:space="preserve"> (</w:t>
            </w:r>
            <w:r w:rsidRPr="0056056B">
              <w:rPr>
                <w:rFonts w:ascii="Times New Roman" w:eastAsia="Calibri" w:hAnsi="Times New Roman" w:cs="Times New Roman"/>
                <w:b/>
                <w:spacing w:val="-1"/>
                <w:sz w:val="16"/>
                <w:szCs w:val="16"/>
                <w:lang w:val="fr-FR"/>
              </w:rPr>
              <w:t xml:space="preserve">WISE) </w:t>
            </w:r>
          </w:p>
          <w:p w14:paraId="3E3FD7BE" w14:textId="77777777" w:rsidR="0056056B" w:rsidRPr="0056056B" w:rsidRDefault="0056056B" w:rsidP="0056056B">
            <w:pPr>
              <w:widowControl w:val="0"/>
              <w:spacing w:before="73"/>
              <w:ind w:left="326"/>
              <w:rPr>
                <w:rFonts w:ascii="Times New Roman" w:eastAsia="Arial" w:hAnsi="Times New Roman" w:cs="Times New Roman"/>
                <w:sz w:val="16"/>
                <w:szCs w:val="16"/>
                <w:lang w:val="fr-FR"/>
              </w:rPr>
            </w:pPr>
          </w:p>
        </w:tc>
        <w:tc>
          <w:tcPr>
            <w:tcW w:w="993" w:type="dxa"/>
            <w:vMerge w:val="restart"/>
            <w:tcBorders>
              <w:top w:val="single" w:sz="12" w:space="0" w:color="000000"/>
              <w:left w:val="single" w:sz="12" w:space="0" w:color="000000"/>
              <w:bottom w:val="single" w:sz="12" w:space="0" w:color="000000"/>
              <w:right w:val="single" w:sz="12" w:space="0" w:color="000000"/>
            </w:tcBorders>
            <w:vAlign w:val="center"/>
            <w:hideMark/>
          </w:tcPr>
          <w:p w14:paraId="32446087" w14:textId="77777777" w:rsidR="0056056B" w:rsidRPr="0056056B" w:rsidRDefault="0056056B" w:rsidP="0056056B">
            <w:pPr>
              <w:widowControl w:val="0"/>
              <w:spacing w:line="304" w:lineRule="auto"/>
              <w:ind w:right="251"/>
              <w:rPr>
                <w:rFonts w:ascii="Times New Roman" w:eastAsia="Arial" w:hAnsi="Times New Roman" w:cs="Times New Roman"/>
                <w:sz w:val="16"/>
                <w:szCs w:val="16"/>
                <w:lang w:val="fr-FR"/>
              </w:rPr>
            </w:pPr>
            <w:r w:rsidRPr="0056056B">
              <w:rPr>
                <w:rFonts w:ascii="Times New Roman" w:eastAsia="Calibri" w:hAnsi="Times New Roman" w:cs="Times New Roman"/>
                <w:b/>
                <w:spacing w:val="-1"/>
                <w:sz w:val="16"/>
                <w:szCs w:val="16"/>
                <w:lang w:val="fr-FR"/>
              </w:rPr>
              <w:t>Codul corpului de</w:t>
            </w:r>
            <w:r w:rsidRPr="0056056B">
              <w:rPr>
                <w:rFonts w:ascii="Times New Roman" w:eastAsia="Calibri" w:hAnsi="Times New Roman" w:cs="Times New Roman"/>
                <w:b/>
                <w:spacing w:val="8"/>
                <w:sz w:val="16"/>
                <w:szCs w:val="16"/>
                <w:lang w:val="fr-FR"/>
              </w:rPr>
              <w:t xml:space="preserve"> </w:t>
            </w:r>
            <w:r w:rsidRPr="0056056B">
              <w:rPr>
                <w:rFonts w:ascii="Times New Roman" w:eastAsia="Calibri" w:hAnsi="Times New Roman" w:cs="Times New Roman"/>
                <w:b/>
                <w:spacing w:val="-1"/>
                <w:sz w:val="16"/>
                <w:szCs w:val="16"/>
                <w:lang w:val="fr-FR"/>
              </w:rPr>
              <w:t>apă</w:t>
            </w:r>
            <w:r w:rsidRPr="0056056B">
              <w:rPr>
                <w:rFonts w:ascii="Times New Roman" w:eastAsia="Calibri" w:hAnsi="Times New Roman" w:cs="Times New Roman"/>
                <w:b/>
                <w:spacing w:val="21"/>
                <w:w w:val="102"/>
                <w:sz w:val="16"/>
                <w:szCs w:val="16"/>
                <w:lang w:val="fr-FR"/>
              </w:rPr>
              <w:t xml:space="preserve"> </w:t>
            </w:r>
            <w:r w:rsidRPr="0056056B">
              <w:rPr>
                <w:rFonts w:ascii="Times New Roman" w:eastAsia="Calibri" w:hAnsi="Times New Roman" w:cs="Times New Roman"/>
                <w:b/>
                <w:spacing w:val="-1"/>
                <w:sz w:val="16"/>
                <w:szCs w:val="16"/>
                <w:lang w:val="fr-FR"/>
              </w:rPr>
              <w:t>subterana</w:t>
            </w:r>
          </w:p>
        </w:tc>
        <w:tc>
          <w:tcPr>
            <w:tcW w:w="1559" w:type="dxa"/>
            <w:vMerge w:val="restart"/>
            <w:tcBorders>
              <w:top w:val="single" w:sz="12" w:space="0" w:color="000000"/>
              <w:left w:val="single" w:sz="12" w:space="0" w:color="000000"/>
              <w:bottom w:val="single" w:sz="12" w:space="0" w:color="000000"/>
              <w:right w:val="single" w:sz="12" w:space="0" w:color="000000"/>
            </w:tcBorders>
            <w:vAlign w:val="center"/>
            <w:hideMark/>
          </w:tcPr>
          <w:p w14:paraId="0437DFFB" w14:textId="77777777" w:rsidR="0056056B" w:rsidRPr="0056056B" w:rsidRDefault="0056056B" w:rsidP="0056056B">
            <w:pPr>
              <w:widowControl w:val="0"/>
              <w:ind w:right="120"/>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Folosinţa</w:t>
            </w:r>
            <w:r w:rsidRPr="0056056B">
              <w:rPr>
                <w:rFonts w:ascii="Times New Roman" w:eastAsia="Calibri" w:hAnsi="Times New Roman" w:cs="Times New Roman"/>
                <w:b/>
                <w:spacing w:val="19"/>
                <w:sz w:val="16"/>
                <w:szCs w:val="16"/>
                <w:lang w:val="en-US"/>
              </w:rPr>
              <w:t xml:space="preserve"> </w:t>
            </w:r>
            <w:r w:rsidRPr="0056056B">
              <w:rPr>
                <w:rFonts w:ascii="Times New Roman" w:eastAsia="Calibri" w:hAnsi="Times New Roman" w:cs="Times New Roman"/>
                <w:b/>
                <w:spacing w:val="-1"/>
                <w:sz w:val="16"/>
                <w:szCs w:val="16"/>
                <w:lang w:val="en-US"/>
              </w:rPr>
              <w:t>terenului</w:t>
            </w:r>
          </w:p>
          <w:p w14:paraId="6E9857DA" w14:textId="77777777" w:rsidR="0056056B" w:rsidRPr="0056056B" w:rsidRDefault="0056056B" w:rsidP="0056056B">
            <w:pPr>
              <w:widowControl w:val="0"/>
              <w:spacing w:before="38"/>
              <w:ind w:right="83"/>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(CORINE</w:t>
            </w:r>
            <w:r w:rsidRPr="0056056B">
              <w:rPr>
                <w:rFonts w:ascii="Times New Roman" w:eastAsia="Calibri" w:hAnsi="Times New Roman" w:cs="Times New Roman"/>
                <w:b/>
                <w:spacing w:val="7"/>
                <w:sz w:val="16"/>
                <w:szCs w:val="16"/>
                <w:lang w:val="en-US"/>
              </w:rPr>
              <w:t xml:space="preserve"> </w:t>
            </w:r>
            <w:r w:rsidRPr="0056056B">
              <w:rPr>
                <w:rFonts w:ascii="Times New Roman" w:eastAsia="Calibri" w:hAnsi="Times New Roman" w:cs="Times New Roman"/>
                <w:b/>
                <w:sz w:val="16"/>
                <w:szCs w:val="16"/>
                <w:lang w:val="en-US"/>
              </w:rPr>
              <w:t>LC)</w:t>
            </w:r>
          </w:p>
        </w:tc>
        <w:tc>
          <w:tcPr>
            <w:tcW w:w="1900" w:type="dxa"/>
            <w:gridSpan w:val="2"/>
            <w:tcBorders>
              <w:top w:val="single" w:sz="12" w:space="0" w:color="000000"/>
              <w:left w:val="single" w:sz="12" w:space="0" w:color="000000"/>
              <w:bottom w:val="single" w:sz="12" w:space="0" w:color="000000"/>
              <w:right w:val="single" w:sz="12" w:space="0" w:color="000000"/>
            </w:tcBorders>
            <w:vAlign w:val="center"/>
            <w:hideMark/>
          </w:tcPr>
          <w:p w14:paraId="656F44D2" w14:textId="77777777" w:rsidR="0056056B" w:rsidRPr="0056056B" w:rsidRDefault="0056056B" w:rsidP="0056056B">
            <w:pPr>
              <w:widowControl w:val="0"/>
              <w:spacing w:before="70"/>
              <w:ind w:right="131"/>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Coordonate</w:t>
            </w:r>
            <w:r w:rsidRPr="0056056B">
              <w:rPr>
                <w:rFonts w:ascii="Times New Roman" w:eastAsia="Calibri" w:hAnsi="Times New Roman" w:cs="Times New Roman"/>
                <w:b/>
                <w:spacing w:val="9"/>
                <w:sz w:val="16"/>
                <w:szCs w:val="16"/>
                <w:lang w:val="en-US"/>
              </w:rPr>
              <w:t xml:space="preserve"> </w:t>
            </w:r>
            <w:r w:rsidRPr="0056056B">
              <w:rPr>
                <w:rFonts w:ascii="Times New Roman" w:eastAsia="Calibri" w:hAnsi="Times New Roman" w:cs="Times New Roman"/>
                <w:b/>
                <w:spacing w:val="-1"/>
                <w:sz w:val="16"/>
                <w:szCs w:val="16"/>
                <w:lang w:val="en-US"/>
              </w:rPr>
              <w:t>geogr.</w:t>
            </w:r>
          </w:p>
          <w:p w14:paraId="78B02B97" w14:textId="77777777" w:rsidR="0056056B" w:rsidRPr="0056056B" w:rsidRDefault="0056056B" w:rsidP="0056056B">
            <w:pPr>
              <w:widowControl w:val="0"/>
              <w:ind w:right="64"/>
              <w:rPr>
                <w:rFonts w:ascii="Times New Roman" w:eastAsia="Arial" w:hAnsi="Times New Roman" w:cs="Times New Roman"/>
                <w:sz w:val="16"/>
                <w:szCs w:val="16"/>
                <w:lang w:val="en-US"/>
              </w:rPr>
            </w:pPr>
            <w:r w:rsidRPr="0056056B">
              <w:rPr>
                <w:rFonts w:ascii="Times New Roman" w:eastAsia="Arial" w:hAnsi="Times New Roman" w:cs="Times New Roman"/>
                <w:b/>
                <w:bCs/>
                <w:spacing w:val="-1"/>
                <w:sz w:val="16"/>
                <w:szCs w:val="16"/>
                <w:lang w:val="en-US"/>
              </w:rPr>
              <w:t>(WGS’84)</w:t>
            </w:r>
          </w:p>
        </w:tc>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19853100" w14:textId="77777777" w:rsidR="0056056B" w:rsidRPr="0056056B" w:rsidRDefault="0056056B" w:rsidP="0056056B">
            <w:pPr>
              <w:widowControl w:val="0"/>
              <w:spacing w:line="312" w:lineRule="auto"/>
              <w:ind w:left="3" w:right="-22" w:firstLine="5"/>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Nivel</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teren</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z w:val="16"/>
                <w:szCs w:val="16"/>
                <w:lang w:val="en-US"/>
              </w:rPr>
              <w:t>(MB)</w:t>
            </w:r>
          </w:p>
        </w:tc>
        <w:tc>
          <w:tcPr>
            <w:tcW w:w="1132" w:type="dxa"/>
            <w:vMerge w:val="restart"/>
            <w:tcBorders>
              <w:top w:val="single" w:sz="12" w:space="0" w:color="000000"/>
              <w:left w:val="single" w:sz="12" w:space="0" w:color="000000"/>
              <w:bottom w:val="single" w:sz="12" w:space="0" w:color="000000"/>
              <w:right w:val="single" w:sz="12" w:space="0" w:color="000000"/>
            </w:tcBorders>
            <w:vAlign w:val="center"/>
            <w:hideMark/>
          </w:tcPr>
          <w:p w14:paraId="25B58B44" w14:textId="77777777" w:rsidR="0056056B" w:rsidRPr="0056056B" w:rsidRDefault="0056056B" w:rsidP="0056056B">
            <w:pPr>
              <w:widowControl w:val="0"/>
              <w:spacing w:line="312" w:lineRule="auto"/>
              <w:ind w:left="302" w:right="193" w:hanging="174"/>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Adâncime</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foraj</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pacing w:val="-1"/>
                <w:sz w:val="16"/>
                <w:szCs w:val="16"/>
                <w:lang w:val="en-US"/>
              </w:rPr>
              <w:t>(m)</w:t>
            </w:r>
          </w:p>
        </w:tc>
        <w:tc>
          <w:tcPr>
            <w:tcW w:w="1818" w:type="dxa"/>
            <w:gridSpan w:val="2"/>
            <w:tcBorders>
              <w:top w:val="single" w:sz="12" w:space="0" w:color="000000"/>
              <w:left w:val="single" w:sz="12" w:space="0" w:color="000000"/>
              <w:bottom w:val="single" w:sz="12" w:space="0" w:color="000000"/>
              <w:right w:val="single" w:sz="12" w:space="0" w:color="000000"/>
            </w:tcBorders>
            <w:vAlign w:val="center"/>
            <w:hideMark/>
          </w:tcPr>
          <w:p w14:paraId="40AC875F" w14:textId="77777777" w:rsidR="0056056B" w:rsidRPr="0056056B" w:rsidRDefault="0056056B" w:rsidP="0056056B">
            <w:pPr>
              <w:widowControl w:val="0"/>
              <w:spacing w:before="70"/>
              <w:ind w:right="85"/>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Poziţie</w:t>
            </w:r>
            <w:r w:rsidRPr="0056056B">
              <w:rPr>
                <w:rFonts w:ascii="Times New Roman" w:eastAsia="Calibri" w:hAnsi="Times New Roman" w:cs="Times New Roman"/>
                <w:b/>
                <w:spacing w:val="5"/>
                <w:sz w:val="16"/>
                <w:szCs w:val="16"/>
                <w:lang w:val="en-US"/>
              </w:rPr>
              <w:t xml:space="preserve"> </w:t>
            </w:r>
            <w:r w:rsidRPr="0056056B">
              <w:rPr>
                <w:rFonts w:ascii="Times New Roman" w:eastAsia="Calibri" w:hAnsi="Times New Roman" w:cs="Times New Roman"/>
                <w:b/>
                <w:spacing w:val="-1"/>
                <w:sz w:val="16"/>
                <w:szCs w:val="16"/>
                <w:lang w:val="en-US"/>
              </w:rPr>
              <w:t>filtru</w:t>
            </w:r>
          </w:p>
          <w:p w14:paraId="35D20EEB" w14:textId="77777777" w:rsidR="0056056B" w:rsidRPr="0056056B" w:rsidRDefault="0056056B" w:rsidP="0056056B">
            <w:pPr>
              <w:widowControl w:val="0"/>
              <w:ind w:right="18"/>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(m)</w:t>
            </w:r>
          </w:p>
        </w:tc>
        <w:tc>
          <w:tcPr>
            <w:tcW w:w="805" w:type="dxa"/>
            <w:vMerge w:val="restart"/>
            <w:tcBorders>
              <w:top w:val="single" w:sz="12" w:space="0" w:color="000000"/>
              <w:left w:val="single" w:sz="12" w:space="0" w:color="000000"/>
              <w:bottom w:val="single" w:sz="12" w:space="0" w:color="000000"/>
              <w:right w:val="single" w:sz="12" w:space="0" w:color="000000"/>
            </w:tcBorders>
            <w:vAlign w:val="center"/>
            <w:hideMark/>
          </w:tcPr>
          <w:p w14:paraId="56932B2E" w14:textId="77777777" w:rsidR="0056056B" w:rsidRPr="0056056B" w:rsidRDefault="0056056B" w:rsidP="0056056B">
            <w:pPr>
              <w:widowControl w:val="0"/>
              <w:spacing w:before="83" w:line="304" w:lineRule="auto"/>
              <w:ind w:left="33" w:firstLine="31"/>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Anul</w:t>
            </w:r>
            <w:r w:rsidRPr="0056056B">
              <w:rPr>
                <w:rFonts w:ascii="Times New Roman" w:eastAsia="Calibri" w:hAnsi="Times New Roman" w:cs="Times New Roman"/>
                <w:b/>
                <w:spacing w:val="18"/>
                <w:w w:val="102"/>
                <w:sz w:val="16"/>
                <w:szCs w:val="16"/>
                <w:lang w:val="en-US"/>
              </w:rPr>
              <w:t xml:space="preserve"> </w:t>
            </w:r>
            <w:r w:rsidRPr="0056056B">
              <w:rPr>
                <w:rFonts w:ascii="Times New Roman" w:eastAsia="Calibri" w:hAnsi="Times New Roman" w:cs="Times New Roman"/>
                <w:b/>
                <w:spacing w:val="-1"/>
                <w:sz w:val="16"/>
                <w:szCs w:val="16"/>
                <w:lang w:val="en-US"/>
              </w:rPr>
              <w:t>începerii</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pacing w:val="-1"/>
                <w:sz w:val="16"/>
                <w:szCs w:val="16"/>
                <w:lang w:val="en-US"/>
              </w:rPr>
              <w:t>observa-</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ţiilor</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66EC6D6F" w14:textId="77777777" w:rsidR="0056056B" w:rsidRPr="0056056B" w:rsidRDefault="0056056B" w:rsidP="0056056B">
            <w:pPr>
              <w:widowControl w:val="0"/>
              <w:ind w:left="34"/>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Frecvenţa</w:t>
            </w:r>
            <w:r w:rsidRPr="0056056B">
              <w:rPr>
                <w:rFonts w:ascii="Times New Roman" w:eastAsia="Calibri" w:hAnsi="Times New Roman" w:cs="Times New Roman"/>
                <w:b/>
                <w:spacing w:val="10"/>
                <w:sz w:val="16"/>
                <w:szCs w:val="16"/>
                <w:lang w:val="en-US"/>
              </w:rPr>
              <w:t xml:space="preserve"> </w:t>
            </w:r>
            <w:r w:rsidRPr="0056056B">
              <w:rPr>
                <w:rFonts w:ascii="Times New Roman" w:eastAsia="Calibri" w:hAnsi="Times New Roman" w:cs="Times New Roman"/>
                <w:b/>
                <w:spacing w:val="-1"/>
                <w:sz w:val="16"/>
                <w:szCs w:val="16"/>
                <w:lang w:val="en-US"/>
              </w:rPr>
              <w:t>de</w:t>
            </w:r>
            <w:r w:rsidRPr="0056056B">
              <w:rPr>
                <w:rFonts w:ascii="Times New Roman" w:eastAsia="Calibri" w:hAnsi="Times New Roman" w:cs="Times New Roman"/>
                <w:b/>
                <w:spacing w:val="10"/>
                <w:sz w:val="16"/>
                <w:szCs w:val="16"/>
                <w:lang w:val="en-US"/>
              </w:rPr>
              <w:t xml:space="preserve"> </w:t>
            </w:r>
            <w:r w:rsidRPr="0056056B">
              <w:rPr>
                <w:rFonts w:ascii="Times New Roman" w:eastAsia="Calibri" w:hAnsi="Times New Roman" w:cs="Times New Roman"/>
                <w:b/>
                <w:spacing w:val="-1"/>
                <w:sz w:val="16"/>
                <w:szCs w:val="16"/>
                <w:lang w:val="en-US"/>
              </w:rPr>
              <w:t>măsurare</w:t>
            </w:r>
          </w:p>
        </w:tc>
      </w:tr>
      <w:tr w:rsidR="0056056B" w:rsidRPr="0056056B" w14:paraId="060D10EB" w14:textId="77777777" w:rsidTr="00C36FD4">
        <w:trPr>
          <w:trHeight w:hRule="exact" w:val="735"/>
        </w:trPr>
        <w:tc>
          <w:tcPr>
            <w:tcW w:w="425" w:type="dxa"/>
            <w:vMerge/>
            <w:tcBorders>
              <w:top w:val="single" w:sz="12" w:space="0" w:color="000000"/>
              <w:left w:val="single" w:sz="12" w:space="0" w:color="000000"/>
              <w:bottom w:val="single" w:sz="12" w:space="0" w:color="000000"/>
              <w:right w:val="single" w:sz="12" w:space="0" w:color="000000"/>
            </w:tcBorders>
            <w:vAlign w:val="center"/>
            <w:hideMark/>
          </w:tcPr>
          <w:p w14:paraId="05FDCA68" w14:textId="77777777" w:rsidR="0056056B" w:rsidRPr="0056056B" w:rsidRDefault="0056056B" w:rsidP="0056056B">
            <w:pPr>
              <w:rPr>
                <w:rFonts w:ascii="Times New Roman" w:eastAsia="Arial" w:hAnsi="Times New Roman" w:cs="Times New Roman"/>
                <w:sz w:val="16"/>
                <w:szCs w:val="16"/>
                <w:lang w:val="en-US"/>
              </w:rPr>
            </w:pPr>
          </w:p>
        </w:tc>
        <w:tc>
          <w:tcPr>
            <w:tcW w:w="709" w:type="dxa"/>
            <w:vMerge/>
            <w:tcBorders>
              <w:top w:val="single" w:sz="12" w:space="0" w:color="000000"/>
              <w:left w:val="single" w:sz="12" w:space="0" w:color="000000"/>
              <w:bottom w:val="single" w:sz="12" w:space="0" w:color="000000"/>
              <w:right w:val="single" w:sz="12" w:space="0" w:color="000000"/>
            </w:tcBorders>
            <w:vAlign w:val="center"/>
            <w:hideMark/>
          </w:tcPr>
          <w:p w14:paraId="744AA256" w14:textId="77777777" w:rsidR="0056056B" w:rsidRPr="0056056B" w:rsidRDefault="0056056B" w:rsidP="0056056B">
            <w:pPr>
              <w:rPr>
                <w:rFonts w:ascii="Times New Roman" w:eastAsia="Arial" w:hAnsi="Times New Roman" w:cs="Times New Roman"/>
                <w:sz w:val="16"/>
                <w:szCs w:val="16"/>
                <w:lang w:val="en-US"/>
              </w:rPr>
            </w:pPr>
          </w:p>
        </w:tc>
        <w:tc>
          <w:tcPr>
            <w:tcW w:w="1701" w:type="dxa"/>
            <w:vMerge/>
            <w:tcBorders>
              <w:top w:val="single" w:sz="12" w:space="0" w:color="000000"/>
              <w:left w:val="single" w:sz="12" w:space="0" w:color="000000"/>
              <w:bottom w:val="single" w:sz="12" w:space="0" w:color="000000"/>
              <w:right w:val="single" w:sz="12" w:space="0" w:color="000000"/>
            </w:tcBorders>
            <w:vAlign w:val="center"/>
            <w:hideMark/>
          </w:tcPr>
          <w:p w14:paraId="6E42C409" w14:textId="77777777" w:rsidR="0056056B" w:rsidRPr="0056056B" w:rsidRDefault="0056056B" w:rsidP="0056056B">
            <w:pPr>
              <w:rPr>
                <w:rFonts w:ascii="Times New Roman" w:eastAsia="Arial" w:hAnsi="Times New Roman" w:cs="Times New Roman"/>
                <w:sz w:val="16"/>
                <w:szCs w:val="16"/>
                <w:lang w:val="en-US"/>
              </w:rPr>
            </w:pPr>
          </w:p>
        </w:tc>
        <w:tc>
          <w:tcPr>
            <w:tcW w:w="1417" w:type="dxa"/>
            <w:vMerge/>
            <w:tcBorders>
              <w:top w:val="single" w:sz="12" w:space="0" w:color="000000"/>
              <w:left w:val="single" w:sz="12" w:space="0" w:color="000000"/>
              <w:bottom w:val="single" w:sz="12" w:space="0" w:color="000000"/>
              <w:right w:val="single" w:sz="12" w:space="0" w:color="000000"/>
            </w:tcBorders>
            <w:vAlign w:val="center"/>
            <w:hideMark/>
          </w:tcPr>
          <w:p w14:paraId="126784C9" w14:textId="77777777" w:rsidR="0056056B" w:rsidRPr="0056056B" w:rsidRDefault="0056056B" w:rsidP="0056056B">
            <w:pPr>
              <w:rPr>
                <w:rFonts w:ascii="Times New Roman" w:eastAsia="Arial" w:hAnsi="Times New Roman" w:cs="Times New Roman"/>
                <w:sz w:val="16"/>
                <w:szCs w:val="16"/>
                <w:lang w:val="fr-FR"/>
              </w:rPr>
            </w:pPr>
          </w:p>
        </w:tc>
        <w:tc>
          <w:tcPr>
            <w:tcW w:w="993" w:type="dxa"/>
            <w:vMerge/>
            <w:tcBorders>
              <w:top w:val="single" w:sz="12" w:space="0" w:color="000000"/>
              <w:left w:val="single" w:sz="12" w:space="0" w:color="000000"/>
              <w:bottom w:val="single" w:sz="12" w:space="0" w:color="000000"/>
              <w:right w:val="single" w:sz="12" w:space="0" w:color="000000"/>
            </w:tcBorders>
            <w:vAlign w:val="center"/>
            <w:hideMark/>
          </w:tcPr>
          <w:p w14:paraId="285DBBB5" w14:textId="77777777" w:rsidR="0056056B" w:rsidRPr="0056056B" w:rsidRDefault="0056056B" w:rsidP="0056056B">
            <w:pPr>
              <w:rPr>
                <w:rFonts w:ascii="Times New Roman" w:eastAsia="Arial" w:hAnsi="Times New Roman" w:cs="Times New Roman"/>
                <w:sz w:val="16"/>
                <w:szCs w:val="16"/>
                <w:lang w:val="fr-FR"/>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14:paraId="2EF6DA6F" w14:textId="77777777" w:rsidR="0056056B" w:rsidRPr="0056056B" w:rsidRDefault="0056056B" w:rsidP="0056056B">
            <w:pPr>
              <w:rPr>
                <w:rFonts w:ascii="Times New Roman" w:eastAsia="Arial" w:hAnsi="Times New Roman" w:cs="Times New Roman"/>
                <w:sz w:val="16"/>
                <w:szCs w:val="16"/>
                <w:lang w:val="en-US"/>
              </w:rPr>
            </w:pPr>
          </w:p>
        </w:tc>
        <w:tc>
          <w:tcPr>
            <w:tcW w:w="992" w:type="dxa"/>
            <w:tcBorders>
              <w:top w:val="single" w:sz="12" w:space="0" w:color="000000"/>
              <w:left w:val="single" w:sz="12" w:space="0" w:color="000000"/>
              <w:bottom w:val="single" w:sz="12" w:space="0" w:color="000000"/>
              <w:right w:val="single" w:sz="12" w:space="0" w:color="000000"/>
            </w:tcBorders>
            <w:vAlign w:val="center"/>
            <w:hideMark/>
          </w:tcPr>
          <w:p w14:paraId="4F269955" w14:textId="77777777" w:rsidR="0056056B" w:rsidRPr="0056056B" w:rsidRDefault="0056056B" w:rsidP="0056056B">
            <w:pPr>
              <w:widowControl w:val="0"/>
              <w:spacing w:before="86"/>
              <w:ind w:right="5"/>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X</w:t>
            </w:r>
          </w:p>
        </w:tc>
        <w:tc>
          <w:tcPr>
            <w:tcW w:w="908" w:type="dxa"/>
            <w:tcBorders>
              <w:top w:val="single" w:sz="12" w:space="0" w:color="000000"/>
              <w:left w:val="single" w:sz="12" w:space="0" w:color="000000"/>
              <w:bottom w:val="single" w:sz="12" w:space="0" w:color="000000"/>
              <w:right w:val="single" w:sz="12" w:space="0" w:color="000000"/>
            </w:tcBorders>
            <w:vAlign w:val="center"/>
            <w:hideMark/>
          </w:tcPr>
          <w:p w14:paraId="16D536E3" w14:textId="77777777" w:rsidR="0056056B" w:rsidRPr="0056056B" w:rsidRDefault="0056056B" w:rsidP="0056056B">
            <w:pPr>
              <w:widowControl w:val="0"/>
              <w:spacing w:before="86"/>
              <w:ind w:right="3"/>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Y</w:t>
            </w:r>
          </w:p>
        </w:tc>
        <w:tc>
          <w:tcPr>
            <w:tcW w:w="510" w:type="dxa"/>
            <w:vMerge/>
            <w:tcBorders>
              <w:top w:val="single" w:sz="12" w:space="0" w:color="000000"/>
              <w:left w:val="single" w:sz="12" w:space="0" w:color="000000"/>
              <w:bottom w:val="single" w:sz="12" w:space="0" w:color="000000"/>
              <w:right w:val="single" w:sz="12" w:space="0" w:color="000000"/>
            </w:tcBorders>
            <w:vAlign w:val="center"/>
            <w:hideMark/>
          </w:tcPr>
          <w:p w14:paraId="0CA75040" w14:textId="77777777" w:rsidR="0056056B" w:rsidRPr="0056056B" w:rsidRDefault="0056056B" w:rsidP="0056056B">
            <w:pPr>
              <w:rPr>
                <w:rFonts w:ascii="Times New Roman" w:eastAsia="Arial" w:hAnsi="Times New Roman" w:cs="Times New Roman"/>
                <w:sz w:val="16"/>
                <w:szCs w:val="16"/>
                <w:lang w:val="en-US"/>
              </w:rPr>
            </w:pPr>
          </w:p>
        </w:tc>
        <w:tc>
          <w:tcPr>
            <w:tcW w:w="1132" w:type="dxa"/>
            <w:vMerge/>
            <w:tcBorders>
              <w:top w:val="single" w:sz="12" w:space="0" w:color="000000"/>
              <w:left w:val="single" w:sz="12" w:space="0" w:color="000000"/>
              <w:bottom w:val="single" w:sz="12" w:space="0" w:color="000000"/>
              <w:right w:val="single" w:sz="12" w:space="0" w:color="000000"/>
            </w:tcBorders>
            <w:vAlign w:val="center"/>
            <w:hideMark/>
          </w:tcPr>
          <w:p w14:paraId="09BE5A0E" w14:textId="77777777" w:rsidR="0056056B" w:rsidRPr="0056056B" w:rsidRDefault="0056056B" w:rsidP="0056056B">
            <w:pPr>
              <w:rPr>
                <w:rFonts w:ascii="Times New Roman" w:eastAsia="Arial" w:hAnsi="Times New Roman" w:cs="Times New Roman"/>
                <w:sz w:val="16"/>
                <w:szCs w:val="16"/>
                <w:lang w:val="en-US"/>
              </w:rPr>
            </w:pP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66918467" w14:textId="77777777" w:rsidR="0056056B" w:rsidRPr="0056056B" w:rsidRDefault="0056056B" w:rsidP="0056056B">
            <w:pPr>
              <w:widowControl w:val="0"/>
              <w:spacing w:before="86"/>
              <w:ind w:right="33"/>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Sup.</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779161E5" w14:textId="77777777" w:rsidR="0056056B" w:rsidRPr="0056056B" w:rsidRDefault="0056056B" w:rsidP="0056056B">
            <w:pPr>
              <w:widowControl w:val="0"/>
              <w:spacing w:before="86"/>
              <w:ind w:right="20"/>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Inf.</w:t>
            </w:r>
          </w:p>
        </w:tc>
        <w:tc>
          <w:tcPr>
            <w:tcW w:w="805" w:type="dxa"/>
            <w:vMerge/>
            <w:tcBorders>
              <w:top w:val="single" w:sz="12" w:space="0" w:color="000000"/>
              <w:left w:val="single" w:sz="12" w:space="0" w:color="000000"/>
              <w:bottom w:val="single" w:sz="12" w:space="0" w:color="000000"/>
              <w:right w:val="single" w:sz="12" w:space="0" w:color="000000"/>
            </w:tcBorders>
            <w:vAlign w:val="center"/>
            <w:hideMark/>
          </w:tcPr>
          <w:p w14:paraId="1F657F69" w14:textId="77777777" w:rsidR="0056056B" w:rsidRPr="0056056B" w:rsidRDefault="0056056B" w:rsidP="0056056B">
            <w:pPr>
              <w:rPr>
                <w:rFonts w:ascii="Times New Roman" w:eastAsia="Arial" w:hAnsi="Times New Roman" w:cs="Times New Roman"/>
                <w:sz w:val="16"/>
                <w:szCs w:val="16"/>
                <w:lang w:val="en-US"/>
              </w:rPr>
            </w:pP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13D5A44E" w14:textId="77777777" w:rsidR="0056056B" w:rsidRPr="0056056B" w:rsidRDefault="0056056B" w:rsidP="0056056B">
            <w:pPr>
              <w:widowControl w:val="0"/>
              <w:spacing w:before="86"/>
              <w:ind w:left="55"/>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Np</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z w:val="16"/>
                <w:szCs w:val="16"/>
                <w:lang w:val="en-US"/>
              </w:rPr>
              <w:t>/</w:t>
            </w:r>
            <w:r w:rsidRPr="0056056B">
              <w:rPr>
                <w:rFonts w:ascii="Times New Roman" w:eastAsia="Calibri" w:hAnsi="Times New Roman" w:cs="Times New Roman"/>
                <w:b/>
                <w:spacing w:val="1"/>
                <w:sz w:val="16"/>
                <w:szCs w:val="16"/>
                <w:lang w:val="en-US"/>
              </w:rPr>
              <w:t xml:space="preserve"> </w:t>
            </w:r>
            <w:r w:rsidRPr="0056056B">
              <w:rPr>
                <w:rFonts w:ascii="Times New Roman" w:eastAsia="Calibri" w:hAnsi="Times New Roman" w:cs="Times New Roman"/>
                <w:b/>
                <w:spacing w:val="-1"/>
                <w:sz w:val="16"/>
                <w:szCs w:val="16"/>
                <w:lang w:val="en-US"/>
              </w:rPr>
              <w:t>luna</w:t>
            </w:r>
          </w:p>
        </w:tc>
      </w:tr>
      <w:tr w:rsidR="0056056B" w:rsidRPr="0056056B" w14:paraId="3630E4BF" w14:textId="77777777" w:rsidTr="00C36FD4">
        <w:trPr>
          <w:trHeight w:hRule="exact" w:val="239"/>
        </w:trPr>
        <w:tc>
          <w:tcPr>
            <w:tcW w:w="425" w:type="dxa"/>
            <w:tcBorders>
              <w:top w:val="single" w:sz="12" w:space="0" w:color="000000"/>
              <w:left w:val="single" w:sz="12" w:space="0" w:color="000000"/>
              <w:bottom w:val="single" w:sz="6" w:space="0" w:color="000000"/>
              <w:right w:val="single" w:sz="12" w:space="0" w:color="000000"/>
            </w:tcBorders>
            <w:hideMark/>
          </w:tcPr>
          <w:p w14:paraId="3E4EACE9" w14:textId="77777777" w:rsidR="0056056B" w:rsidRPr="0056056B" w:rsidRDefault="0056056B" w:rsidP="0056056B">
            <w:pPr>
              <w:widowControl w:val="0"/>
              <w:spacing w:before="16"/>
              <w:ind w:left="-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w:t>
            </w:r>
          </w:p>
        </w:tc>
        <w:tc>
          <w:tcPr>
            <w:tcW w:w="709" w:type="dxa"/>
            <w:tcBorders>
              <w:top w:val="single" w:sz="12" w:space="0" w:color="000000"/>
              <w:left w:val="single" w:sz="12" w:space="0" w:color="000000"/>
              <w:bottom w:val="single" w:sz="6" w:space="0" w:color="000000"/>
              <w:right w:val="single" w:sz="12" w:space="0" w:color="000000"/>
            </w:tcBorders>
            <w:hideMark/>
          </w:tcPr>
          <w:p w14:paraId="6B4C408E" w14:textId="77777777" w:rsidR="0056056B" w:rsidRPr="0056056B" w:rsidRDefault="0056056B" w:rsidP="0056056B">
            <w:pPr>
              <w:widowControl w:val="0"/>
              <w:spacing w:before="16"/>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4337</w:t>
            </w:r>
          </w:p>
        </w:tc>
        <w:tc>
          <w:tcPr>
            <w:tcW w:w="1701" w:type="dxa"/>
            <w:tcBorders>
              <w:top w:val="single" w:sz="12" w:space="0" w:color="000000"/>
              <w:left w:val="single" w:sz="12" w:space="0" w:color="000000"/>
              <w:bottom w:val="single" w:sz="6" w:space="0" w:color="000000"/>
              <w:right w:val="single" w:sz="12" w:space="0" w:color="000000"/>
            </w:tcBorders>
            <w:hideMark/>
          </w:tcPr>
          <w:p w14:paraId="67558696" w14:textId="77777777" w:rsidR="0056056B" w:rsidRPr="0056056B" w:rsidRDefault="0056056B" w:rsidP="0056056B">
            <w:pPr>
              <w:widowControl w:val="0"/>
              <w:spacing w:before="16"/>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Kispalád</w:t>
            </w:r>
          </w:p>
        </w:tc>
        <w:tc>
          <w:tcPr>
            <w:tcW w:w="1417" w:type="dxa"/>
            <w:tcBorders>
              <w:top w:val="single" w:sz="12" w:space="0" w:color="000000"/>
              <w:left w:val="single" w:sz="12" w:space="0" w:color="000000"/>
              <w:bottom w:val="single" w:sz="6" w:space="0" w:color="000000"/>
              <w:right w:val="single" w:sz="12" w:space="0" w:color="000000"/>
            </w:tcBorders>
            <w:hideMark/>
          </w:tcPr>
          <w:p w14:paraId="57192433" w14:textId="77777777" w:rsidR="0056056B" w:rsidRPr="0056056B" w:rsidRDefault="0056056B" w:rsidP="0056056B">
            <w:pPr>
              <w:widowControl w:val="0"/>
              <w:spacing w:before="10"/>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HUGWOAIG000</w:t>
            </w:r>
          </w:p>
        </w:tc>
        <w:tc>
          <w:tcPr>
            <w:tcW w:w="993" w:type="dxa"/>
            <w:tcBorders>
              <w:top w:val="single" w:sz="12" w:space="0" w:color="000000"/>
              <w:left w:val="single" w:sz="12" w:space="0" w:color="000000"/>
              <w:bottom w:val="single" w:sz="6" w:space="0" w:color="000000"/>
              <w:right w:val="single" w:sz="12" w:space="0" w:color="000000"/>
            </w:tcBorders>
            <w:vAlign w:val="center"/>
            <w:hideMark/>
          </w:tcPr>
          <w:p w14:paraId="7A8E8E18" w14:textId="77777777" w:rsidR="0056056B" w:rsidRPr="0056056B" w:rsidRDefault="0056056B" w:rsidP="0056056B">
            <w:pPr>
              <w:widowControl w:val="0"/>
              <w:spacing w:before="16"/>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AIQ835</w:t>
            </w:r>
          </w:p>
        </w:tc>
        <w:tc>
          <w:tcPr>
            <w:tcW w:w="1559" w:type="dxa"/>
            <w:tcBorders>
              <w:top w:val="single" w:sz="12" w:space="0" w:color="000000"/>
              <w:left w:val="single" w:sz="12" w:space="0" w:color="000000"/>
              <w:bottom w:val="single" w:sz="6" w:space="0" w:color="000000"/>
              <w:right w:val="single" w:sz="12" w:space="0" w:color="000000"/>
            </w:tcBorders>
            <w:hideMark/>
          </w:tcPr>
          <w:p w14:paraId="49EE1931" w14:textId="77777777" w:rsidR="0056056B" w:rsidRPr="0056056B" w:rsidRDefault="0056056B" w:rsidP="0056056B">
            <w:pPr>
              <w:widowControl w:val="0"/>
              <w:spacing w:before="13"/>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12" w:space="0" w:color="000000"/>
              <w:left w:val="single" w:sz="12" w:space="0" w:color="000000"/>
              <w:bottom w:val="single" w:sz="6" w:space="0" w:color="000000"/>
              <w:right w:val="single" w:sz="12" w:space="0" w:color="000000"/>
            </w:tcBorders>
            <w:vAlign w:val="center"/>
            <w:hideMark/>
          </w:tcPr>
          <w:p w14:paraId="4E494AFC"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48.022467</w:t>
            </w:r>
          </w:p>
        </w:tc>
        <w:tc>
          <w:tcPr>
            <w:tcW w:w="908" w:type="dxa"/>
            <w:tcBorders>
              <w:top w:val="single" w:sz="12" w:space="0" w:color="000000"/>
              <w:left w:val="single" w:sz="12" w:space="0" w:color="000000"/>
              <w:bottom w:val="single" w:sz="6" w:space="0" w:color="000000"/>
              <w:right w:val="single" w:sz="12" w:space="0" w:color="000000"/>
            </w:tcBorders>
            <w:vAlign w:val="center"/>
            <w:hideMark/>
          </w:tcPr>
          <w:p w14:paraId="6CCE8BBF"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22.838537</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4AD4154C"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117.25</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4541E8A3"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6.50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0C86A1DD"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2.85</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23FC5D4D"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5.82</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2394076D"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2001</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00ED99C6" w14:textId="77777777" w:rsidR="0056056B" w:rsidRPr="0056056B" w:rsidRDefault="0056056B" w:rsidP="0056056B">
            <w:pPr>
              <w:widowControl w:val="0"/>
              <w:spacing w:before="13"/>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31CA7C23" w14:textId="77777777" w:rsidTr="00C36FD4">
        <w:trPr>
          <w:trHeight w:hRule="exact" w:val="298"/>
        </w:trPr>
        <w:tc>
          <w:tcPr>
            <w:tcW w:w="425" w:type="dxa"/>
            <w:tcBorders>
              <w:top w:val="single" w:sz="6" w:space="0" w:color="000000"/>
              <w:left w:val="single" w:sz="12" w:space="0" w:color="000000"/>
              <w:bottom w:val="single" w:sz="6" w:space="0" w:color="000000"/>
              <w:right w:val="single" w:sz="12" w:space="0" w:color="000000"/>
            </w:tcBorders>
            <w:hideMark/>
          </w:tcPr>
          <w:p w14:paraId="0CC4467D" w14:textId="77777777" w:rsidR="0056056B" w:rsidRPr="0056056B" w:rsidRDefault="0056056B" w:rsidP="0056056B">
            <w:pPr>
              <w:widowControl w:val="0"/>
              <w:spacing w:before="65"/>
              <w:ind w:left="-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w:t>
            </w:r>
          </w:p>
        </w:tc>
        <w:tc>
          <w:tcPr>
            <w:tcW w:w="709" w:type="dxa"/>
            <w:tcBorders>
              <w:top w:val="single" w:sz="6" w:space="0" w:color="000000"/>
              <w:left w:val="single" w:sz="12" w:space="0" w:color="000000"/>
              <w:bottom w:val="single" w:sz="6" w:space="0" w:color="000000"/>
              <w:right w:val="single" w:sz="12" w:space="0" w:color="000000"/>
            </w:tcBorders>
            <w:hideMark/>
          </w:tcPr>
          <w:p w14:paraId="60D0D2D8" w14:textId="77777777" w:rsidR="0056056B" w:rsidRPr="0056056B" w:rsidRDefault="0056056B" w:rsidP="0056056B">
            <w:pPr>
              <w:widowControl w:val="0"/>
              <w:spacing w:before="6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1660</w:t>
            </w:r>
          </w:p>
        </w:tc>
        <w:tc>
          <w:tcPr>
            <w:tcW w:w="1701" w:type="dxa"/>
            <w:tcBorders>
              <w:top w:val="single" w:sz="6" w:space="0" w:color="000000"/>
              <w:left w:val="single" w:sz="12" w:space="0" w:color="000000"/>
              <w:bottom w:val="single" w:sz="6" w:space="0" w:color="000000"/>
              <w:right w:val="single" w:sz="12" w:space="0" w:color="000000"/>
            </w:tcBorders>
            <w:hideMark/>
          </w:tcPr>
          <w:p w14:paraId="46359377" w14:textId="77777777" w:rsidR="0056056B" w:rsidRPr="0056056B" w:rsidRDefault="0056056B" w:rsidP="0056056B">
            <w:pPr>
              <w:widowControl w:val="0"/>
              <w:spacing w:before="65"/>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Csengersima</w:t>
            </w:r>
          </w:p>
        </w:tc>
        <w:tc>
          <w:tcPr>
            <w:tcW w:w="1417" w:type="dxa"/>
            <w:tcBorders>
              <w:top w:val="single" w:sz="6" w:space="0" w:color="000000"/>
              <w:left w:val="single" w:sz="12" w:space="0" w:color="000000"/>
              <w:bottom w:val="single" w:sz="6" w:space="0" w:color="000000"/>
              <w:right w:val="single" w:sz="12" w:space="0" w:color="000000"/>
            </w:tcBorders>
            <w:hideMark/>
          </w:tcPr>
          <w:p w14:paraId="106724C2" w14:textId="77777777" w:rsidR="0056056B" w:rsidRPr="0056056B" w:rsidRDefault="0056056B" w:rsidP="0056056B">
            <w:pPr>
              <w:widowControl w:val="0"/>
              <w:spacing w:before="62"/>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HUGWOAIF679</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5FF9E8DD" w14:textId="77777777" w:rsidR="0056056B" w:rsidRPr="0056056B" w:rsidRDefault="0056056B" w:rsidP="0056056B">
            <w:pPr>
              <w:widowControl w:val="0"/>
              <w:spacing w:before="65"/>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AIQ649</w:t>
            </w:r>
          </w:p>
        </w:tc>
        <w:tc>
          <w:tcPr>
            <w:tcW w:w="1559" w:type="dxa"/>
            <w:tcBorders>
              <w:top w:val="single" w:sz="6" w:space="0" w:color="000000"/>
              <w:left w:val="single" w:sz="12" w:space="0" w:color="000000"/>
              <w:bottom w:val="single" w:sz="6" w:space="0" w:color="000000"/>
              <w:right w:val="single" w:sz="12" w:space="0" w:color="000000"/>
            </w:tcBorders>
            <w:hideMark/>
          </w:tcPr>
          <w:p w14:paraId="11673D94" w14:textId="77777777" w:rsidR="0056056B" w:rsidRPr="0056056B" w:rsidRDefault="0056056B" w:rsidP="0056056B">
            <w:pPr>
              <w:widowControl w:val="0"/>
              <w:spacing w:before="62"/>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40B221B2"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47.868509</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0CC375B8" w14:textId="77777777" w:rsidR="0056056B" w:rsidRPr="0056056B" w:rsidRDefault="0056056B" w:rsidP="0056056B">
            <w:pPr>
              <w:widowControl w:val="0"/>
              <w:spacing w:before="6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22.726032</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4187D555"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118.47</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130FEE48"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17.60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6534EFCF"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3.05</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3AE0C61F"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6.05</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5C1D58A5"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1974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6CDE936C" w14:textId="77777777" w:rsidR="0056056B" w:rsidRPr="0056056B" w:rsidRDefault="0056056B" w:rsidP="0056056B">
            <w:pPr>
              <w:widowControl w:val="0"/>
              <w:spacing w:before="55"/>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manual</w:t>
            </w:r>
          </w:p>
        </w:tc>
      </w:tr>
      <w:tr w:rsidR="0056056B" w:rsidRPr="0056056B" w14:paraId="0676F760"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400925C1"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w:t>
            </w:r>
          </w:p>
        </w:tc>
        <w:tc>
          <w:tcPr>
            <w:tcW w:w="709" w:type="dxa"/>
            <w:tcBorders>
              <w:top w:val="single" w:sz="6" w:space="0" w:color="000000"/>
              <w:left w:val="single" w:sz="12" w:space="0" w:color="000000"/>
              <w:bottom w:val="single" w:sz="6" w:space="0" w:color="000000"/>
              <w:right w:val="single" w:sz="12" w:space="0" w:color="000000"/>
            </w:tcBorders>
            <w:hideMark/>
          </w:tcPr>
          <w:p w14:paraId="39FA2B30"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1627</w:t>
            </w:r>
          </w:p>
        </w:tc>
        <w:tc>
          <w:tcPr>
            <w:tcW w:w="1701" w:type="dxa"/>
            <w:tcBorders>
              <w:top w:val="single" w:sz="6" w:space="0" w:color="000000"/>
              <w:left w:val="single" w:sz="12" w:space="0" w:color="000000"/>
              <w:bottom w:val="single" w:sz="6" w:space="0" w:color="000000"/>
              <w:right w:val="single" w:sz="12" w:space="0" w:color="000000"/>
            </w:tcBorders>
            <w:hideMark/>
          </w:tcPr>
          <w:p w14:paraId="4D57B49E"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Mérk-Vállaj-Pusztaterem</w:t>
            </w:r>
          </w:p>
        </w:tc>
        <w:tc>
          <w:tcPr>
            <w:tcW w:w="1417" w:type="dxa"/>
            <w:tcBorders>
              <w:top w:val="single" w:sz="6" w:space="0" w:color="000000"/>
              <w:left w:val="single" w:sz="12" w:space="0" w:color="000000"/>
              <w:bottom w:val="single" w:sz="6" w:space="0" w:color="000000"/>
              <w:right w:val="single" w:sz="12" w:space="0" w:color="000000"/>
            </w:tcBorders>
            <w:hideMark/>
          </w:tcPr>
          <w:p w14:paraId="38B8E59E"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HUGWOAII867</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284DBE89"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AIQ621</w:t>
            </w:r>
          </w:p>
        </w:tc>
        <w:tc>
          <w:tcPr>
            <w:tcW w:w="1559" w:type="dxa"/>
            <w:tcBorders>
              <w:top w:val="single" w:sz="6" w:space="0" w:color="000000"/>
              <w:left w:val="single" w:sz="12" w:space="0" w:color="000000"/>
              <w:bottom w:val="single" w:sz="6" w:space="0" w:color="000000"/>
              <w:right w:val="single" w:sz="12" w:space="0" w:color="000000"/>
            </w:tcBorders>
            <w:hideMark/>
          </w:tcPr>
          <w:p w14:paraId="499342F8"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Pădure (324)</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317CFC96"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47.794867</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22F2CDD3" w14:textId="77777777" w:rsidR="0056056B" w:rsidRPr="0056056B" w:rsidRDefault="0056056B" w:rsidP="0056056B">
            <w:pPr>
              <w:widowControl w:val="0"/>
              <w:spacing w:before="1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22.308717</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57CEEE7E"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127.40</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38A0459E"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7.50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779BA32D"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1.73</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28CFDAF4"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3.23</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490F81CE"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1953</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72F39A65"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08D08878"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1CFCD9E5" w14:textId="77777777" w:rsidR="0056056B" w:rsidRPr="0056056B" w:rsidRDefault="0056056B" w:rsidP="0056056B">
            <w:pPr>
              <w:widowControl w:val="0"/>
              <w:spacing w:before="21"/>
              <w:ind w:left="-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4.</w:t>
            </w:r>
          </w:p>
        </w:tc>
        <w:tc>
          <w:tcPr>
            <w:tcW w:w="709" w:type="dxa"/>
            <w:tcBorders>
              <w:top w:val="single" w:sz="6" w:space="0" w:color="000000"/>
              <w:left w:val="single" w:sz="12" w:space="0" w:color="000000"/>
              <w:bottom w:val="single" w:sz="6" w:space="0" w:color="000000"/>
              <w:right w:val="single" w:sz="12" w:space="0" w:color="000000"/>
            </w:tcBorders>
            <w:hideMark/>
          </w:tcPr>
          <w:p w14:paraId="2B3FECA0"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1644</w:t>
            </w:r>
          </w:p>
        </w:tc>
        <w:tc>
          <w:tcPr>
            <w:tcW w:w="1701" w:type="dxa"/>
            <w:tcBorders>
              <w:top w:val="single" w:sz="6" w:space="0" w:color="000000"/>
              <w:left w:val="single" w:sz="12" w:space="0" w:color="000000"/>
              <w:bottom w:val="single" w:sz="6" w:space="0" w:color="000000"/>
              <w:right w:val="single" w:sz="12" w:space="0" w:color="000000"/>
            </w:tcBorders>
            <w:hideMark/>
          </w:tcPr>
          <w:p w14:paraId="4E658613"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Nyírbéltek</w:t>
            </w:r>
          </w:p>
        </w:tc>
        <w:tc>
          <w:tcPr>
            <w:tcW w:w="1417" w:type="dxa"/>
            <w:tcBorders>
              <w:top w:val="single" w:sz="6" w:space="0" w:color="000000"/>
              <w:left w:val="single" w:sz="12" w:space="0" w:color="000000"/>
              <w:bottom w:val="single" w:sz="6" w:space="0" w:color="000000"/>
              <w:right w:val="single" w:sz="12" w:space="0" w:color="000000"/>
            </w:tcBorders>
            <w:hideMark/>
          </w:tcPr>
          <w:p w14:paraId="27D5597A"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HUGWOAII529</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3ED6573E"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AIQ621</w:t>
            </w:r>
          </w:p>
        </w:tc>
        <w:tc>
          <w:tcPr>
            <w:tcW w:w="1559" w:type="dxa"/>
            <w:tcBorders>
              <w:top w:val="single" w:sz="6" w:space="0" w:color="000000"/>
              <w:left w:val="single" w:sz="12" w:space="0" w:color="000000"/>
              <w:bottom w:val="single" w:sz="6" w:space="0" w:color="000000"/>
              <w:right w:val="single" w:sz="12" w:space="0" w:color="000000"/>
            </w:tcBorders>
            <w:hideMark/>
          </w:tcPr>
          <w:p w14:paraId="3FDDA8A9"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Pășune (231)</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359C2BA5"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47.698385</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43432106" w14:textId="77777777" w:rsidR="0056056B" w:rsidRPr="0056056B" w:rsidRDefault="0056056B" w:rsidP="0056056B">
            <w:pPr>
              <w:widowControl w:val="0"/>
              <w:spacing w:before="1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22.125986</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0156B2FC"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153.63</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761D0BD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8.62</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535B3973"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4.49</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6DB7E523"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7.39</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42DE734A"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1953</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6AF9B639"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3F53188A"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43101C77" w14:textId="77777777" w:rsidR="0056056B" w:rsidRPr="0056056B" w:rsidRDefault="0056056B" w:rsidP="0056056B">
            <w:pPr>
              <w:widowControl w:val="0"/>
              <w:spacing w:before="21"/>
              <w:ind w:left="-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5.</w:t>
            </w:r>
          </w:p>
        </w:tc>
        <w:tc>
          <w:tcPr>
            <w:tcW w:w="709" w:type="dxa"/>
            <w:tcBorders>
              <w:top w:val="single" w:sz="6" w:space="0" w:color="000000"/>
              <w:left w:val="single" w:sz="12" w:space="0" w:color="000000"/>
              <w:bottom w:val="single" w:sz="6" w:space="0" w:color="000000"/>
              <w:right w:val="single" w:sz="12" w:space="0" w:color="000000"/>
            </w:tcBorders>
            <w:hideMark/>
          </w:tcPr>
          <w:p w14:paraId="5C20D5E6"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3614</w:t>
            </w:r>
          </w:p>
        </w:tc>
        <w:tc>
          <w:tcPr>
            <w:tcW w:w="1701" w:type="dxa"/>
            <w:tcBorders>
              <w:top w:val="single" w:sz="6" w:space="0" w:color="000000"/>
              <w:left w:val="single" w:sz="12" w:space="0" w:color="000000"/>
              <w:bottom w:val="single" w:sz="6" w:space="0" w:color="000000"/>
              <w:right w:val="single" w:sz="12" w:space="0" w:color="000000"/>
            </w:tcBorders>
            <w:hideMark/>
          </w:tcPr>
          <w:p w14:paraId="72BABC22"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Nyírlugos</w:t>
            </w:r>
          </w:p>
        </w:tc>
        <w:tc>
          <w:tcPr>
            <w:tcW w:w="1417" w:type="dxa"/>
            <w:tcBorders>
              <w:top w:val="single" w:sz="6" w:space="0" w:color="000000"/>
              <w:left w:val="single" w:sz="12" w:space="0" w:color="000000"/>
              <w:bottom w:val="single" w:sz="6" w:space="0" w:color="000000"/>
              <w:right w:val="single" w:sz="12" w:space="0" w:color="000000"/>
            </w:tcBorders>
            <w:hideMark/>
          </w:tcPr>
          <w:p w14:paraId="00D04D8E"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HUGWOAII544</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523BF4F6"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AIQ620</w:t>
            </w:r>
          </w:p>
        </w:tc>
        <w:tc>
          <w:tcPr>
            <w:tcW w:w="1559" w:type="dxa"/>
            <w:tcBorders>
              <w:top w:val="single" w:sz="6" w:space="0" w:color="000000"/>
              <w:left w:val="single" w:sz="12" w:space="0" w:color="000000"/>
              <w:bottom w:val="single" w:sz="6" w:space="0" w:color="000000"/>
              <w:right w:val="single" w:sz="12" w:space="0" w:color="000000"/>
            </w:tcBorders>
            <w:hideMark/>
          </w:tcPr>
          <w:p w14:paraId="613159EF"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3D53FF97"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47.694059</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5A810E8F" w14:textId="77777777" w:rsidR="0056056B" w:rsidRPr="0056056B" w:rsidRDefault="0056056B" w:rsidP="0056056B">
            <w:pPr>
              <w:widowControl w:val="0"/>
              <w:spacing w:before="1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22.045582</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24186176"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159.14</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565FB9B7"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8.21</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3164971E"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5.50</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7B063A7A"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38FE5FB2"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1992</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11A9EF6E"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26026A1C"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71E14E35" w14:textId="77777777" w:rsidR="0056056B" w:rsidRPr="0056056B" w:rsidRDefault="0056056B" w:rsidP="0056056B">
            <w:pPr>
              <w:widowControl w:val="0"/>
              <w:spacing w:before="21"/>
              <w:ind w:left="-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6.</w:t>
            </w:r>
          </w:p>
        </w:tc>
        <w:tc>
          <w:tcPr>
            <w:tcW w:w="709" w:type="dxa"/>
            <w:tcBorders>
              <w:top w:val="single" w:sz="6" w:space="0" w:color="000000"/>
              <w:left w:val="single" w:sz="12" w:space="0" w:color="000000"/>
              <w:bottom w:val="single" w:sz="6" w:space="0" w:color="000000"/>
              <w:right w:val="single" w:sz="12" w:space="0" w:color="000000"/>
            </w:tcBorders>
            <w:hideMark/>
          </w:tcPr>
          <w:p w14:paraId="6B822C8E"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2621</w:t>
            </w:r>
          </w:p>
        </w:tc>
        <w:tc>
          <w:tcPr>
            <w:tcW w:w="1701" w:type="dxa"/>
            <w:tcBorders>
              <w:top w:val="single" w:sz="6" w:space="0" w:color="000000"/>
              <w:left w:val="single" w:sz="12" w:space="0" w:color="000000"/>
              <w:bottom w:val="single" w:sz="6" w:space="0" w:color="000000"/>
              <w:right w:val="single" w:sz="12" w:space="0" w:color="000000"/>
            </w:tcBorders>
            <w:hideMark/>
          </w:tcPr>
          <w:p w14:paraId="7BF4339A"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Fülöp</w:t>
            </w:r>
          </w:p>
        </w:tc>
        <w:tc>
          <w:tcPr>
            <w:tcW w:w="1417" w:type="dxa"/>
            <w:tcBorders>
              <w:top w:val="single" w:sz="6" w:space="0" w:color="000000"/>
              <w:left w:val="single" w:sz="12" w:space="0" w:color="000000"/>
              <w:bottom w:val="single" w:sz="6" w:space="0" w:color="000000"/>
              <w:right w:val="single" w:sz="12" w:space="0" w:color="000000"/>
            </w:tcBorders>
            <w:hideMark/>
          </w:tcPr>
          <w:p w14:paraId="626C8A10"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HUGWOAIH905</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78F97009"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AIQ620</w:t>
            </w:r>
          </w:p>
        </w:tc>
        <w:tc>
          <w:tcPr>
            <w:tcW w:w="1559" w:type="dxa"/>
            <w:tcBorders>
              <w:top w:val="single" w:sz="6" w:space="0" w:color="000000"/>
              <w:left w:val="single" w:sz="12" w:space="0" w:color="000000"/>
              <w:bottom w:val="single" w:sz="6" w:space="0" w:color="000000"/>
              <w:right w:val="single" w:sz="12" w:space="0" w:color="000000"/>
            </w:tcBorders>
            <w:hideMark/>
          </w:tcPr>
          <w:p w14:paraId="144BFC83"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Teren arabil (242)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4222EF27"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47.632921</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513D8289" w14:textId="77777777" w:rsidR="0056056B" w:rsidRPr="0056056B" w:rsidRDefault="0056056B" w:rsidP="0056056B">
            <w:pPr>
              <w:widowControl w:val="0"/>
              <w:spacing w:before="1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22.043671</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3FC593AB"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150.70</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19BECF0E"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6.30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481A0DF3"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4.83</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2A95F028"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6.02</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552AEFF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1955</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6B43E057"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manual</w:t>
            </w:r>
          </w:p>
        </w:tc>
      </w:tr>
      <w:tr w:rsidR="0056056B" w:rsidRPr="0056056B" w14:paraId="34432CD4" w14:textId="77777777" w:rsidTr="00C36FD4">
        <w:trPr>
          <w:trHeight w:hRule="exact" w:val="379"/>
        </w:trPr>
        <w:tc>
          <w:tcPr>
            <w:tcW w:w="425" w:type="dxa"/>
            <w:tcBorders>
              <w:top w:val="single" w:sz="6" w:space="0" w:color="000000"/>
              <w:left w:val="single" w:sz="12" w:space="0" w:color="000000"/>
              <w:bottom w:val="single" w:sz="6" w:space="0" w:color="000000"/>
              <w:right w:val="single" w:sz="12" w:space="0" w:color="000000"/>
            </w:tcBorders>
            <w:vAlign w:val="center"/>
          </w:tcPr>
          <w:p w14:paraId="45AD7B6E" w14:textId="77777777" w:rsidR="0056056B" w:rsidRPr="0056056B" w:rsidRDefault="0056056B" w:rsidP="0056056B">
            <w:pPr>
              <w:widowControl w:val="0"/>
              <w:spacing w:before="105"/>
              <w:ind w:left="-1"/>
              <w:rPr>
                <w:rFonts w:ascii="Times New Roman" w:eastAsia="Arial" w:hAnsi="Times New Roman" w:cs="Times New Roman"/>
                <w:sz w:val="16"/>
                <w:szCs w:val="16"/>
                <w:lang w:val="en-US"/>
              </w:rPr>
            </w:pPr>
            <w:r w:rsidRPr="0056056B">
              <w:rPr>
                <w:color w:val="000000"/>
                <w:sz w:val="18"/>
                <w:szCs w:val="18"/>
              </w:rPr>
              <w:t>7</w:t>
            </w:r>
          </w:p>
        </w:tc>
        <w:tc>
          <w:tcPr>
            <w:tcW w:w="709" w:type="dxa"/>
            <w:tcBorders>
              <w:top w:val="single" w:sz="6" w:space="0" w:color="000000"/>
              <w:left w:val="single" w:sz="12" w:space="0" w:color="000000"/>
              <w:bottom w:val="single" w:sz="6" w:space="0" w:color="000000"/>
              <w:right w:val="single" w:sz="12" w:space="0" w:color="000000"/>
            </w:tcBorders>
            <w:vAlign w:val="center"/>
          </w:tcPr>
          <w:p w14:paraId="2B64FAD6" w14:textId="77777777" w:rsidR="0056056B" w:rsidRPr="0056056B" w:rsidRDefault="0056056B" w:rsidP="0056056B">
            <w:pPr>
              <w:widowControl w:val="0"/>
              <w:spacing w:before="105"/>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7078</w:t>
            </w:r>
          </w:p>
        </w:tc>
        <w:tc>
          <w:tcPr>
            <w:tcW w:w="1701" w:type="dxa"/>
            <w:tcBorders>
              <w:top w:val="single" w:sz="6" w:space="0" w:color="000000"/>
              <w:left w:val="single" w:sz="12" w:space="0" w:color="000000"/>
              <w:bottom w:val="single" w:sz="6" w:space="0" w:color="000000"/>
              <w:right w:val="single" w:sz="12" w:space="0" w:color="000000"/>
            </w:tcBorders>
            <w:vAlign w:val="center"/>
          </w:tcPr>
          <w:p w14:paraId="5BF7AF58" w14:textId="77777777" w:rsidR="0056056B" w:rsidRPr="0056056B" w:rsidRDefault="0056056B" w:rsidP="0056056B">
            <w:pPr>
              <w:widowControl w:val="0"/>
              <w:spacing w:before="105"/>
              <w:ind w:left="15"/>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Nyírábrány, Rákóczi út</w:t>
            </w:r>
          </w:p>
        </w:tc>
        <w:tc>
          <w:tcPr>
            <w:tcW w:w="1417" w:type="dxa"/>
            <w:tcBorders>
              <w:top w:val="single" w:sz="6" w:space="0" w:color="000000"/>
              <w:left w:val="single" w:sz="12" w:space="0" w:color="000000"/>
              <w:bottom w:val="single" w:sz="6" w:space="0" w:color="000000"/>
              <w:right w:val="single" w:sz="12" w:space="0" w:color="000000"/>
            </w:tcBorders>
            <w:vAlign w:val="center"/>
          </w:tcPr>
          <w:p w14:paraId="480EA75F" w14:textId="77777777" w:rsidR="0056056B" w:rsidRPr="0056056B" w:rsidRDefault="0056056B" w:rsidP="0056056B">
            <w:pPr>
              <w:widowControl w:val="0"/>
              <w:spacing w:before="102"/>
              <w:ind w:left="1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HGUWOARH687</w:t>
            </w:r>
          </w:p>
        </w:tc>
        <w:tc>
          <w:tcPr>
            <w:tcW w:w="993" w:type="dxa"/>
            <w:tcBorders>
              <w:top w:val="single" w:sz="6" w:space="0" w:color="000000"/>
              <w:left w:val="single" w:sz="12" w:space="0" w:color="000000"/>
              <w:bottom w:val="single" w:sz="6" w:space="0" w:color="000000"/>
              <w:right w:val="single" w:sz="12" w:space="0" w:color="000000"/>
            </w:tcBorders>
            <w:vAlign w:val="center"/>
          </w:tcPr>
          <w:p w14:paraId="7537D0A2" w14:textId="77777777" w:rsidR="0056056B" w:rsidRPr="0056056B" w:rsidRDefault="0056056B" w:rsidP="0056056B">
            <w:pPr>
              <w:widowControl w:val="0"/>
              <w:spacing w:before="105"/>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AIQ620</w:t>
            </w:r>
          </w:p>
        </w:tc>
        <w:tc>
          <w:tcPr>
            <w:tcW w:w="1559" w:type="dxa"/>
            <w:tcBorders>
              <w:top w:val="single" w:sz="6" w:space="0" w:color="000000"/>
              <w:left w:val="single" w:sz="12" w:space="0" w:color="000000"/>
              <w:bottom w:val="single" w:sz="6" w:space="0" w:color="000000"/>
              <w:right w:val="single" w:sz="12" w:space="0" w:color="000000"/>
            </w:tcBorders>
          </w:tcPr>
          <w:p w14:paraId="794BD0FB" w14:textId="77777777" w:rsidR="0056056B" w:rsidRPr="0056056B" w:rsidRDefault="0056056B" w:rsidP="0056056B">
            <w:pPr>
              <w:widowControl w:val="0"/>
              <w:spacing w:before="103"/>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tcPr>
          <w:p w14:paraId="6C9D3061"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47.55069</w:t>
            </w:r>
          </w:p>
        </w:tc>
        <w:tc>
          <w:tcPr>
            <w:tcW w:w="908" w:type="dxa"/>
            <w:tcBorders>
              <w:top w:val="single" w:sz="6" w:space="0" w:color="000000"/>
              <w:left w:val="single" w:sz="12" w:space="0" w:color="000000"/>
              <w:bottom w:val="single" w:sz="6" w:space="0" w:color="000000"/>
              <w:right w:val="single" w:sz="12" w:space="0" w:color="000000"/>
            </w:tcBorders>
            <w:vAlign w:val="center"/>
          </w:tcPr>
          <w:p w14:paraId="6555FB89" w14:textId="77777777" w:rsidR="0056056B" w:rsidRPr="0056056B" w:rsidRDefault="0056056B" w:rsidP="0056056B">
            <w:pPr>
              <w:widowControl w:val="0"/>
              <w:spacing w:before="10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22.022462</w:t>
            </w:r>
          </w:p>
        </w:tc>
        <w:tc>
          <w:tcPr>
            <w:tcW w:w="510" w:type="dxa"/>
            <w:tcBorders>
              <w:top w:val="single" w:sz="12" w:space="0" w:color="000000"/>
              <w:left w:val="single" w:sz="12" w:space="0" w:color="000000"/>
              <w:bottom w:val="single" w:sz="12" w:space="0" w:color="000000"/>
              <w:right w:val="single" w:sz="12" w:space="0" w:color="000000"/>
            </w:tcBorders>
            <w:vAlign w:val="center"/>
          </w:tcPr>
          <w:p w14:paraId="2E9FB22E"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137.37</w:t>
            </w:r>
          </w:p>
        </w:tc>
        <w:tc>
          <w:tcPr>
            <w:tcW w:w="1132" w:type="dxa"/>
            <w:tcBorders>
              <w:top w:val="single" w:sz="12" w:space="0" w:color="000000"/>
              <w:left w:val="single" w:sz="12" w:space="0" w:color="000000"/>
              <w:bottom w:val="single" w:sz="12" w:space="0" w:color="000000"/>
              <w:right w:val="single" w:sz="12" w:space="0" w:color="000000"/>
            </w:tcBorders>
            <w:vAlign w:val="center"/>
          </w:tcPr>
          <w:p w14:paraId="3F834868"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7.50</w:t>
            </w:r>
          </w:p>
        </w:tc>
        <w:tc>
          <w:tcPr>
            <w:tcW w:w="1020" w:type="dxa"/>
            <w:tcBorders>
              <w:top w:val="single" w:sz="12" w:space="0" w:color="000000"/>
              <w:left w:val="single" w:sz="12" w:space="0" w:color="000000"/>
              <w:bottom w:val="single" w:sz="12" w:space="0" w:color="000000"/>
              <w:right w:val="single" w:sz="12" w:space="0" w:color="000000"/>
            </w:tcBorders>
            <w:vAlign w:val="center"/>
          </w:tcPr>
          <w:p w14:paraId="2A7D9260"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3.50</w:t>
            </w:r>
          </w:p>
        </w:tc>
        <w:tc>
          <w:tcPr>
            <w:tcW w:w="798" w:type="dxa"/>
            <w:tcBorders>
              <w:top w:val="single" w:sz="12" w:space="0" w:color="000000"/>
              <w:left w:val="single" w:sz="12" w:space="0" w:color="000000"/>
              <w:bottom w:val="single" w:sz="12" w:space="0" w:color="000000"/>
              <w:right w:val="single" w:sz="12" w:space="0" w:color="000000"/>
            </w:tcBorders>
            <w:vAlign w:val="center"/>
          </w:tcPr>
          <w:p w14:paraId="2E65497D"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6.50</w:t>
            </w:r>
          </w:p>
        </w:tc>
        <w:tc>
          <w:tcPr>
            <w:tcW w:w="805" w:type="dxa"/>
            <w:tcBorders>
              <w:top w:val="single" w:sz="12" w:space="0" w:color="000000"/>
              <w:left w:val="single" w:sz="12" w:space="0" w:color="000000"/>
              <w:bottom w:val="single" w:sz="12" w:space="0" w:color="000000"/>
              <w:right w:val="single" w:sz="12" w:space="0" w:color="000000"/>
            </w:tcBorders>
            <w:vAlign w:val="center"/>
          </w:tcPr>
          <w:p w14:paraId="7EC1075D"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2023</w:t>
            </w:r>
          </w:p>
        </w:tc>
        <w:tc>
          <w:tcPr>
            <w:tcW w:w="1900" w:type="dxa"/>
            <w:tcBorders>
              <w:top w:val="single" w:sz="12" w:space="0" w:color="000000"/>
              <w:left w:val="single" w:sz="12" w:space="0" w:color="000000"/>
              <w:bottom w:val="single" w:sz="12" w:space="0" w:color="000000"/>
              <w:right w:val="single" w:sz="12" w:space="0" w:color="000000"/>
            </w:tcBorders>
            <w:vAlign w:val="center"/>
          </w:tcPr>
          <w:p w14:paraId="4E447B83" w14:textId="77777777" w:rsidR="0056056B" w:rsidRPr="0056056B" w:rsidRDefault="0056056B" w:rsidP="0056056B">
            <w:pPr>
              <w:widowControl w:val="0"/>
              <w:spacing w:before="96"/>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59F71A77" w14:textId="77777777" w:rsidTr="00C36FD4">
        <w:trPr>
          <w:trHeight w:hRule="exact" w:val="349"/>
        </w:trPr>
        <w:tc>
          <w:tcPr>
            <w:tcW w:w="425" w:type="dxa"/>
            <w:tcBorders>
              <w:top w:val="single" w:sz="6" w:space="0" w:color="000000"/>
              <w:left w:val="single" w:sz="12" w:space="0" w:color="000000"/>
              <w:bottom w:val="single" w:sz="6" w:space="0" w:color="000000"/>
              <w:right w:val="single" w:sz="12" w:space="0" w:color="000000"/>
            </w:tcBorders>
            <w:hideMark/>
          </w:tcPr>
          <w:p w14:paraId="101B8B7F"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8.</w:t>
            </w:r>
          </w:p>
        </w:tc>
        <w:tc>
          <w:tcPr>
            <w:tcW w:w="709" w:type="dxa"/>
            <w:tcBorders>
              <w:top w:val="single" w:sz="6" w:space="0" w:color="000000"/>
              <w:left w:val="single" w:sz="12" w:space="0" w:color="000000"/>
              <w:bottom w:val="single" w:sz="6" w:space="0" w:color="000000"/>
              <w:right w:val="single" w:sz="12" w:space="0" w:color="000000"/>
            </w:tcBorders>
            <w:hideMark/>
          </w:tcPr>
          <w:p w14:paraId="0BC34FBF"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2648</w:t>
            </w:r>
          </w:p>
        </w:tc>
        <w:tc>
          <w:tcPr>
            <w:tcW w:w="1701" w:type="dxa"/>
            <w:tcBorders>
              <w:top w:val="single" w:sz="6" w:space="0" w:color="000000"/>
              <w:left w:val="single" w:sz="12" w:space="0" w:color="000000"/>
              <w:bottom w:val="single" w:sz="6" w:space="0" w:color="000000"/>
              <w:right w:val="single" w:sz="12" w:space="0" w:color="000000"/>
            </w:tcBorders>
            <w:hideMark/>
          </w:tcPr>
          <w:p w14:paraId="5ED7063C"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Bagamér</w:t>
            </w:r>
          </w:p>
        </w:tc>
        <w:tc>
          <w:tcPr>
            <w:tcW w:w="1417" w:type="dxa"/>
            <w:tcBorders>
              <w:top w:val="single" w:sz="6" w:space="0" w:color="000000"/>
              <w:left w:val="single" w:sz="12" w:space="0" w:color="000000"/>
              <w:bottom w:val="single" w:sz="6" w:space="0" w:color="000000"/>
              <w:right w:val="single" w:sz="12" w:space="0" w:color="000000"/>
            </w:tcBorders>
            <w:hideMark/>
          </w:tcPr>
          <w:p w14:paraId="7A17204F" w14:textId="77777777" w:rsidR="0056056B" w:rsidRPr="0056056B" w:rsidRDefault="0056056B" w:rsidP="0056056B">
            <w:pPr>
              <w:widowControl w:val="0"/>
              <w:spacing w:before="8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HUGWOAIH532</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643F61D8" w14:textId="77777777" w:rsidR="0056056B" w:rsidRPr="0056056B" w:rsidRDefault="0056056B" w:rsidP="0056056B">
            <w:pPr>
              <w:widowControl w:val="0"/>
              <w:spacing w:before="92"/>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AIQ620</w:t>
            </w:r>
          </w:p>
        </w:tc>
        <w:tc>
          <w:tcPr>
            <w:tcW w:w="1559" w:type="dxa"/>
            <w:tcBorders>
              <w:top w:val="single" w:sz="6" w:space="0" w:color="000000"/>
              <w:left w:val="single" w:sz="12" w:space="0" w:color="000000"/>
              <w:bottom w:val="single" w:sz="6" w:space="0" w:color="000000"/>
              <w:right w:val="single" w:sz="12" w:space="0" w:color="000000"/>
            </w:tcBorders>
            <w:hideMark/>
          </w:tcPr>
          <w:p w14:paraId="6E999214" w14:textId="77777777" w:rsidR="0056056B" w:rsidRPr="0056056B" w:rsidRDefault="0056056B" w:rsidP="0056056B">
            <w:pPr>
              <w:widowControl w:val="0"/>
              <w:spacing w:before="8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Teren arabil (242)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1485F7B7"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47.458077</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727CD110" w14:textId="77777777" w:rsidR="0056056B" w:rsidRPr="0056056B" w:rsidRDefault="0056056B" w:rsidP="0056056B">
            <w:pPr>
              <w:widowControl w:val="0"/>
              <w:spacing w:before="8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21.993547</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396D4BBF"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125.08</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30FFBED2"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7.72</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5E484F5C"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6.19</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17196ACB"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7.69</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4522B694"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5FC31485" w14:textId="77777777" w:rsidR="0056056B" w:rsidRPr="0056056B" w:rsidRDefault="0056056B" w:rsidP="0056056B">
            <w:pPr>
              <w:widowControl w:val="0"/>
              <w:spacing w:before="82"/>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manual</w:t>
            </w:r>
          </w:p>
        </w:tc>
      </w:tr>
      <w:tr w:rsidR="0056056B" w:rsidRPr="0056056B" w14:paraId="1494954B" w14:textId="77777777" w:rsidTr="00C36FD4">
        <w:trPr>
          <w:trHeight w:hRule="exact" w:val="268"/>
        </w:trPr>
        <w:tc>
          <w:tcPr>
            <w:tcW w:w="425" w:type="dxa"/>
            <w:tcBorders>
              <w:top w:val="single" w:sz="6" w:space="0" w:color="000000"/>
              <w:left w:val="single" w:sz="12" w:space="0" w:color="000000"/>
              <w:bottom w:val="single" w:sz="6" w:space="0" w:color="000000"/>
              <w:right w:val="single" w:sz="12" w:space="0" w:color="000000"/>
            </w:tcBorders>
            <w:hideMark/>
          </w:tcPr>
          <w:p w14:paraId="77BF3380" w14:textId="77777777" w:rsidR="0056056B" w:rsidRPr="0056056B" w:rsidRDefault="0056056B" w:rsidP="0056056B">
            <w:pPr>
              <w:widowControl w:val="0"/>
              <w:spacing w:before="51"/>
              <w:ind w:right="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9.</w:t>
            </w:r>
          </w:p>
        </w:tc>
        <w:tc>
          <w:tcPr>
            <w:tcW w:w="709" w:type="dxa"/>
            <w:tcBorders>
              <w:top w:val="single" w:sz="6" w:space="0" w:color="000000"/>
              <w:left w:val="single" w:sz="12" w:space="0" w:color="000000"/>
              <w:bottom w:val="single" w:sz="6" w:space="0" w:color="000000"/>
              <w:right w:val="single" w:sz="12" w:space="0" w:color="000000"/>
            </w:tcBorders>
            <w:hideMark/>
          </w:tcPr>
          <w:p w14:paraId="7D27A165" w14:textId="77777777" w:rsidR="0056056B" w:rsidRPr="0056056B" w:rsidRDefault="0056056B" w:rsidP="0056056B">
            <w:pPr>
              <w:widowControl w:val="0"/>
              <w:spacing w:before="5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2662</w:t>
            </w:r>
          </w:p>
        </w:tc>
        <w:tc>
          <w:tcPr>
            <w:tcW w:w="1701" w:type="dxa"/>
            <w:tcBorders>
              <w:top w:val="single" w:sz="6" w:space="0" w:color="000000"/>
              <w:left w:val="single" w:sz="12" w:space="0" w:color="000000"/>
              <w:bottom w:val="single" w:sz="6" w:space="0" w:color="000000"/>
              <w:right w:val="single" w:sz="12" w:space="0" w:color="000000"/>
            </w:tcBorders>
            <w:hideMark/>
          </w:tcPr>
          <w:p w14:paraId="74678F1B" w14:textId="77777777" w:rsidR="0056056B" w:rsidRPr="0056056B" w:rsidRDefault="0056056B" w:rsidP="0056056B">
            <w:pPr>
              <w:widowControl w:val="0"/>
              <w:spacing w:before="51"/>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Biharkeresztes</w:t>
            </w:r>
          </w:p>
        </w:tc>
        <w:tc>
          <w:tcPr>
            <w:tcW w:w="1417" w:type="dxa"/>
            <w:tcBorders>
              <w:top w:val="single" w:sz="6" w:space="0" w:color="000000"/>
              <w:left w:val="single" w:sz="12" w:space="0" w:color="000000"/>
              <w:bottom w:val="single" w:sz="6" w:space="0" w:color="000000"/>
              <w:right w:val="single" w:sz="12" w:space="0" w:color="000000"/>
            </w:tcBorders>
            <w:hideMark/>
          </w:tcPr>
          <w:p w14:paraId="43EA02E8" w14:textId="77777777" w:rsidR="0056056B" w:rsidRPr="0056056B" w:rsidRDefault="0056056B" w:rsidP="0056056B">
            <w:pPr>
              <w:widowControl w:val="0"/>
              <w:spacing w:before="4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HUGWOAIH615</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037E611E" w14:textId="77777777" w:rsidR="0056056B" w:rsidRPr="0056056B" w:rsidRDefault="0056056B" w:rsidP="0056056B">
            <w:pPr>
              <w:widowControl w:val="0"/>
              <w:spacing w:before="5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AIQ596</w:t>
            </w:r>
          </w:p>
        </w:tc>
        <w:tc>
          <w:tcPr>
            <w:tcW w:w="1559" w:type="dxa"/>
            <w:tcBorders>
              <w:top w:val="single" w:sz="6" w:space="0" w:color="000000"/>
              <w:left w:val="single" w:sz="12" w:space="0" w:color="000000"/>
              <w:bottom w:val="single" w:sz="6" w:space="0" w:color="000000"/>
              <w:right w:val="single" w:sz="12" w:space="0" w:color="000000"/>
            </w:tcBorders>
            <w:hideMark/>
          </w:tcPr>
          <w:p w14:paraId="22605F6B" w14:textId="77777777" w:rsidR="0056056B" w:rsidRPr="0056056B" w:rsidRDefault="0056056B" w:rsidP="0056056B">
            <w:pPr>
              <w:widowControl w:val="0"/>
              <w:spacing w:before="48"/>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66394317"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47.130889</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3DCFC48A" w14:textId="77777777" w:rsidR="0056056B" w:rsidRPr="0056056B" w:rsidRDefault="0056056B" w:rsidP="0056056B">
            <w:pPr>
              <w:widowControl w:val="0"/>
              <w:spacing w:before="4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21.715375</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66B3AD49"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98.42</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160BAA7B"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7.50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5897E5CE"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2.86</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565807B8"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5.86</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0A2D0FAA"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1934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7DBE9CDC" w14:textId="77777777" w:rsidR="0056056B" w:rsidRPr="0056056B" w:rsidRDefault="0056056B" w:rsidP="0056056B">
            <w:pPr>
              <w:widowControl w:val="0"/>
              <w:spacing w:before="42"/>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2AACA864" w14:textId="77777777" w:rsidTr="00C36FD4">
        <w:trPr>
          <w:trHeight w:hRule="exact" w:val="249"/>
        </w:trPr>
        <w:tc>
          <w:tcPr>
            <w:tcW w:w="425" w:type="dxa"/>
            <w:tcBorders>
              <w:top w:val="single" w:sz="6" w:space="0" w:color="000000"/>
              <w:left w:val="single" w:sz="12" w:space="0" w:color="000000"/>
              <w:bottom w:val="single" w:sz="6" w:space="0" w:color="000000"/>
              <w:right w:val="single" w:sz="12" w:space="0" w:color="000000"/>
            </w:tcBorders>
            <w:hideMark/>
          </w:tcPr>
          <w:p w14:paraId="23300AFB" w14:textId="77777777" w:rsidR="0056056B" w:rsidRPr="0056056B" w:rsidRDefault="0056056B" w:rsidP="0056056B">
            <w:pPr>
              <w:widowControl w:val="0"/>
              <w:spacing w:before="40"/>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10.</w:t>
            </w:r>
          </w:p>
        </w:tc>
        <w:tc>
          <w:tcPr>
            <w:tcW w:w="709" w:type="dxa"/>
            <w:tcBorders>
              <w:top w:val="single" w:sz="6" w:space="0" w:color="000000"/>
              <w:left w:val="single" w:sz="12" w:space="0" w:color="000000"/>
              <w:bottom w:val="single" w:sz="6" w:space="0" w:color="000000"/>
              <w:right w:val="single" w:sz="12" w:space="0" w:color="000000"/>
            </w:tcBorders>
            <w:hideMark/>
          </w:tcPr>
          <w:p w14:paraId="05220386" w14:textId="77777777" w:rsidR="0056056B" w:rsidRPr="0056056B" w:rsidRDefault="0056056B" w:rsidP="0056056B">
            <w:pPr>
              <w:widowControl w:val="0"/>
              <w:spacing w:before="40"/>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2661</w:t>
            </w:r>
          </w:p>
        </w:tc>
        <w:tc>
          <w:tcPr>
            <w:tcW w:w="1701" w:type="dxa"/>
            <w:tcBorders>
              <w:top w:val="single" w:sz="6" w:space="0" w:color="000000"/>
              <w:left w:val="single" w:sz="12" w:space="0" w:color="000000"/>
              <w:bottom w:val="single" w:sz="6" w:space="0" w:color="000000"/>
              <w:right w:val="single" w:sz="12" w:space="0" w:color="000000"/>
            </w:tcBorders>
            <w:hideMark/>
          </w:tcPr>
          <w:p w14:paraId="04EDD1F9" w14:textId="77777777" w:rsidR="0056056B" w:rsidRPr="0056056B" w:rsidRDefault="0056056B" w:rsidP="0056056B">
            <w:pPr>
              <w:widowControl w:val="0"/>
              <w:spacing w:before="40"/>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Berekböszörmény</w:t>
            </w:r>
          </w:p>
        </w:tc>
        <w:tc>
          <w:tcPr>
            <w:tcW w:w="1417" w:type="dxa"/>
            <w:tcBorders>
              <w:top w:val="single" w:sz="6" w:space="0" w:color="000000"/>
              <w:left w:val="single" w:sz="12" w:space="0" w:color="000000"/>
              <w:bottom w:val="single" w:sz="6" w:space="0" w:color="000000"/>
              <w:right w:val="single" w:sz="12" w:space="0" w:color="000000"/>
            </w:tcBorders>
            <w:hideMark/>
          </w:tcPr>
          <w:p w14:paraId="329CE9F7" w14:textId="77777777" w:rsidR="0056056B" w:rsidRPr="0056056B" w:rsidRDefault="0056056B" w:rsidP="0056056B">
            <w:pPr>
              <w:widowControl w:val="0"/>
              <w:spacing w:before="37"/>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HUGWOAIH601</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48C87E86" w14:textId="77777777" w:rsidR="0056056B" w:rsidRPr="0056056B" w:rsidRDefault="0056056B" w:rsidP="0056056B">
            <w:pPr>
              <w:widowControl w:val="0"/>
              <w:spacing w:before="40"/>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AIQ596</w:t>
            </w:r>
          </w:p>
        </w:tc>
        <w:tc>
          <w:tcPr>
            <w:tcW w:w="1559" w:type="dxa"/>
            <w:tcBorders>
              <w:top w:val="single" w:sz="6" w:space="0" w:color="000000"/>
              <w:left w:val="single" w:sz="12" w:space="0" w:color="000000"/>
              <w:bottom w:val="single" w:sz="6" w:space="0" w:color="000000"/>
              <w:right w:val="single" w:sz="12" w:space="0" w:color="000000"/>
            </w:tcBorders>
            <w:hideMark/>
          </w:tcPr>
          <w:p w14:paraId="4EAAB3B2" w14:textId="77777777" w:rsidR="0056056B" w:rsidRPr="0056056B" w:rsidRDefault="0056056B" w:rsidP="0056056B">
            <w:pPr>
              <w:widowControl w:val="0"/>
              <w:spacing w:before="38"/>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05BC856A"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47.062842</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2C56ED81" w14:textId="77777777" w:rsidR="0056056B" w:rsidRPr="0056056B" w:rsidRDefault="0056056B" w:rsidP="0056056B">
            <w:pPr>
              <w:widowControl w:val="0"/>
              <w:spacing w:before="3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21.679679</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1DE237F8"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99.87</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0A89F139"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7.90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68F7E029"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4.54</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085F778A"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7.54</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51799929"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40F5A44B" w14:textId="77777777" w:rsidR="0056056B" w:rsidRPr="0056056B" w:rsidRDefault="0056056B" w:rsidP="0056056B">
            <w:pPr>
              <w:widowControl w:val="0"/>
              <w:spacing w:before="31"/>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manual</w:t>
            </w:r>
          </w:p>
        </w:tc>
      </w:tr>
      <w:tr w:rsidR="0056056B" w:rsidRPr="0056056B" w14:paraId="72E58086" w14:textId="77777777" w:rsidTr="00C36FD4">
        <w:trPr>
          <w:trHeight w:hRule="exact" w:val="311"/>
        </w:trPr>
        <w:tc>
          <w:tcPr>
            <w:tcW w:w="425" w:type="dxa"/>
            <w:tcBorders>
              <w:top w:val="single" w:sz="6" w:space="0" w:color="000000"/>
              <w:left w:val="single" w:sz="12" w:space="0" w:color="000000"/>
              <w:bottom w:val="single" w:sz="6" w:space="0" w:color="000000"/>
              <w:right w:val="single" w:sz="12" w:space="0" w:color="000000"/>
            </w:tcBorders>
            <w:vAlign w:val="center"/>
          </w:tcPr>
          <w:p w14:paraId="3CC4C152" w14:textId="77777777" w:rsidR="0056056B" w:rsidRPr="0056056B" w:rsidRDefault="0056056B" w:rsidP="0056056B">
            <w:pPr>
              <w:widowControl w:val="0"/>
              <w:spacing w:before="51"/>
              <w:ind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w:t>
            </w:r>
          </w:p>
        </w:tc>
        <w:tc>
          <w:tcPr>
            <w:tcW w:w="709" w:type="dxa"/>
            <w:tcBorders>
              <w:top w:val="single" w:sz="6" w:space="0" w:color="000000"/>
              <w:left w:val="single" w:sz="12" w:space="0" w:color="000000"/>
              <w:bottom w:val="single" w:sz="6" w:space="0" w:color="000000"/>
              <w:right w:val="single" w:sz="12" w:space="0" w:color="000000"/>
            </w:tcBorders>
            <w:vAlign w:val="center"/>
          </w:tcPr>
          <w:p w14:paraId="63393B15" w14:textId="77777777" w:rsidR="0056056B" w:rsidRPr="0056056B" w:rsidRDefault="0056056B" w:rsidP="0056056B">
            <w:pPr>
              <w:widowControl w:val="0"/>
              <w:spacing w:before="51"/>
              <w:ind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7079</w:t>
            </w:r>
          </w:p>
        </w:tc>
        <w:tc>
          <w:tcPr>
            <w:tcW w:w="1701" w:type="dxa"/>
            <w:tcBorders>
              <w:top w:val="single" w:sz="6" w:space="0" w:color="000000"/>
              <w:left w:val="single" w:sz="12" w:space="0" w:color="000000"/>
              <w:bottom w:val="single" w:sz="6" w:space="0" w:color="000000"/>
              <w:right w:val="single" w:sz="12" w:space="0" w:color="000000"/>
            </w:tcBorders>
            <w:vAlign w:val="center"/>
          </w:tcPr>
          <w:p w14:paraId="259C7BBB" w14:textId="77777777" w:rsidR="0056056B" w:rsidRPr="0056056B" w:rsidRDefault="0056056B" w:rsidP="0056056B">
            <w:pPr>
              <w:widowControl w:val="0"/>
              <w:spacing w:before="51"/>
              <w:ind w:left="15"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Létavértes</w:t>
            </w:r>
          </w:p>
        </w:tc>
        <w:tc>
          <w:tcPr>
            <w:tcW w:w="1417" w:type="dxa"/>
            <w:tcBorders>
              <w:top w:val="single" w:sz="6" w:space="0" w:color="000000"/>
              <w:left w:val="single" w:sz="12" w:space="0" w:color="000000"/>
              <w:bottom w:val="single" w:sz="6" w:space="0" w:color="000000"/>
              <w:right w:val="single" w:sz="12" w:space="0" w:color="000000"/>
            </w:tcBorders>
            <w:vAlign w:val="center"/>
          </w:tcPr>
          <w:p w14:paraId="7F438C5F" w14:textId="77777777" w:rsidR="0056056B" w:rsidRPr="0056056B" w:rsidRDefault="0056056B" w:rsidP="0056056B">
            <w:pPr>
              <w:widowControl w:val="0"/>
              <w:spacing w:before="51"/>
              <w:ind w:left="14"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HGUWOARH689</w:t>
            </w:r>
          </w:p>
        </w:tc>
        <w:tc>
          <w:tcPr>
            <w:tcW w:w="993" w:type="dxa"/>
            <w:tcBorders>
              <w:top w:val="single" w:sz="6" w:space="0" w:color="000000"/>
              <w:left w:val="single" w:sz="12" w:space="0" w:color="000000"/>
              <w:bottom w:val="single" w:sz="6" w:space="0" w:color="000000"/>
              <w:right w:val="single" w:sz="12" w:space="0" w:color="000000"/>
            </w:tcBorders>
            <w:vAlign w:val="center"/>
          </w:tcPr>
          <w:p w14:paraId="5D6D17BD" w14:textId="77777777" w:rsidR="0056056B" w:rsidRPr="0056056B" w:rsidRDefault="0056056B" w:rsidP="0056056B">
            <w:pPr>
              <w:widowControl w:val="0"/>
              <w:spacing w:before="51"/>
              <w:ind w:left="-8"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AIQ620</w:t>
            </w:r>
          </w:p>
        </w:tc>
        <w:tc>
          <w:tcPr>
            <w:tcW w:w="1559" w:type="dxa"/>
            <w:tcBorders>
              <w:top w:val="single" w:sz="6" w:space="0" w:color="000000"/>
              <w:left w:val="single" w:sz="12" w:space="0" w:color="000000"/>
              <w:bottom w:val="single" w:sz="6" w:space="0" w:color="000000"/>
              <w:right w:val="single" w:sz="12" w:space="0" w:color="000000"/>
            </w:tcBorders>
          </w:tcPr>
          <w:p w14:paraId="3D3497FC" w14:textId="77777777" w:rsidR="0056056B" w:rsidRPr="0056056B" w:rsidRDefault="0056056B" w:rsidP="0056056B">
            <w:pPr>
              <w:widowControl w:val="0"/>
              <w:spacing w:before="51"/>
              <w:ind w:left="-97"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tcPr>
          <w:p w14:paraId="25B76EB9"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47.383872</w:t>
            </w:r>
          </w:p>
        </w:tc>
        <w:tc>
          <w:tcPr>
            <w:tcW w:w="908" w:type="dxa"/>
            <w:tcBorders>
              <w:top w:val="single" w:sz="6" w:space="0" w:color="000000"/>
              <w:left w:val="single" w:sz="12" w:space="0" w:color="000000"/>
              <w:bottom w:val="single" w:sz="6" w:space="0" w:color="000000"/>
              <w:right w:val="single" w:sz="12" w:space="0" w:color="000000"/>
            </w:tcBorders>
            <w:vAlign w:val="center"/>
          </w:tcPr>
          <w:p w14:paraId="091F7053" w14:textId="77777777" w:rsidR="0056056B" w:rsidRPr="0056056B" w:rsidRDefault="0056056B" w:rsidP="0056056B">
            <w:pPr>
              <w:widowControl w:val="0"/>
              <w:spacing w:before="51"/>
              <w:ind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21.885259</w:t>
            </w:r>
          </w:p>
        </w:tc>
        <w:tc>
          <w:tcPr>
            <w:tcW w:w="510" w:type="dxa"/>
            <w:tcBorders>
              <w:top w:val="single" w:sz="12" w:space="0" w:color="000000"/>
              <w:left w:val="single" w:sz="12" w:space="0" w:color="000000"/>
              <w:bottom w:val="single" w:sz="12" w:space="0" w:color="000000"/>
              <w:right w:val="single" w:sz="12" w:space="0" w:color="000000"/>
            </w:tcBorders>
            <w:vAlign w:val="center"/>
          </w:tcPr>
          <w:p w14:paraId="1624CDB6"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110.50</w:t>
            </w:r>
          </w:p>
        </w:tc>
        <w:tc>
          <w:tcPr>
            <w:tcW w:w="1132" w:type="dxa"/>
            <w:tcBorders>
              <w:top w:val="single" w:sz="12" w:space="0" w:color="000000"/>
              <w:left w:val="single" w:sz="12" w:space="0" w:color="000000"/>
              <w:bottom w:val="single" w:sz="12" w:space="0" w:color="000000"/>
              <w:right w:val="single" w:sz="12" w:space="0" w:color="000000"/>
            </w:tcBorders>
            <w:vAlign w:val="center"/>
          </w:tcPr>
          <w:p w14:paraId="1CF4836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10.00</w:t>
            </w:r>
          </w:p>
        </w:tc>
        <w:tc>
          <w:tcPr>
            <w:tcW w:w="1020" w:type="dxa"/>
            <w:tcBorders>
              <w:top w:val="single" w:sz="12" w:space="0" w:color="000000"/>
              <w:left w:val="single" w:sz="12" w:space="0" w:color="000000"/>
              <w:bottom w:val="single" w:sz="12" w:space="0" w:color="000000"/>
              <w:right w:val="single" w:sz="12" w:space="0" w:color="000000"/>
            </w:tcBorders>
            <w:vAlign w:val="center"/>
          </w:tcPr>
          <w:p w14:paraId="6B60E5EB"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6.00</w:t>
            </w:r>
          </w:p>
        </w:tc>
        <w:tc>
          <w:tcPr>
            <w:tcW w:w="798" w:type="dxa"/>
            <w:tcBorders>
              <w:top w:val="single" w:sz="12" w:space="0" w:color="000000"/>
              <w:left w:val="single" w:sz="12" w:space="0" w:color="000000"/>
              <w:bottom w:val="single" w:sz="12" w:space="0" w:color="000000"/>
              <w:right w:val="single" w:sz="12" w:space="0" w:color="000000"/>
            </w:tcBorders>
            <w:vAlign w:val="center"/>
          </w:tcPr>
          <w:p w14:paraId="7F6165B9"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9.00</w:t>
            </w:r>
          </w:p>
        </w:tc>
        <w:tc>
          <w:tcPr>
            <w:tcW w:w="805" w:type="dxa"/>
            <w:tcBorders>
              <w:top w:val="single" w:sz="12" w:space="0" w:color="000000"/>
              <w:left w:val="single" w:sz="12" w:space="0" w:color="000000"/>
              <w:bottom w:val="single" w:sz="12" w:space="0" w:color="000000"/>
              <w:right w:val="single" w:sz="12" w:space="0" w:color="000000"/>
            </w:tcBorders>
            <w:vAlign w:val="center"/>
          </w:tcPr>
          <w:p w14:paraId="56886610"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2023</w:t>
            </w:r>
          </w:p>
        </w:tc>
        <w:tc>
          <w:tcPr>
            <w:tcW w:w="1900" w:type="dxa"/>
            <w:tcBorders>
              <w:top w:val="single" w:sz="12" w:space="0" w:color="000000"/>
              <w:left w:val="single" w:sz="12" w:space="0" w:color="000000"/>
              <w:bottom w:val="single" w:sz="12" w:space="0" w:color="000000"/>
              <w:right w:val="single" w:sz="12" w:space="0" w:color="000000"/>
            </w:tcBorders>
            <w:vAlign w:val="center"/>
          </w:tcPr>
          <w:p w14:paraId="49C05764" w14:textId="77777777" w:rsidR="0056056B" w:rsidRPr="0056056B" w:rsidRDefault="0056056B" w:rsidP="0056056B">
            <w:pPr>
              <w:widowControl w:val="0"/>
              <w:spacing w:before="51"/>
              <w:ind w:right="2"/>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49489027"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698095C7" w14:textId="77777777" w:rsidR="0056056B" w:rsidRPr="0056056B" w:rsidRDefault="0056056B" w:rsidP="0056056B">
            <w:pPr>
              <w:widowControl w:val="0"/>
              <w:spacing w:before="21"/>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12.</w:t>
            </w:r>
          </w:p>
        </w:tc>
        <w:tc>
          <w:tcPr>
            <w:tcW w:w="709" w:type="dxa"/>
            <w:tcBorders>
              <w:top w:val="single" w:sz="6" w:space="0" w:color="000000"/>
              <w:left w:val="single" w:sz="12" w:space="0" w:color="000000"/>
              <w:bottom w:val="single" w:sz="6" w:space="0" w:color="000000"/>
              <w:right w:val="single" w:sz="12" w:space="0" w:color="000000"/>
            </w:tcBorders>
            <w:hideMark/>
          </w:tcPr>
          <w:p w14:paraId="04FEF24D"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2804</w:t>
            </w:r>
          </w:p>
        </w:tc>
        <w:tc>
          <w:tcPr>
            <w:tcW w:w="1701" w:type="dxa"/>
            <w:tcBorders>
              <w:top w:val="single" w:sz="6" w:space="0" w:color="000000"/>
              <w:left w:val="single" w:sz="12" w:space="0" w:color="000000"/>
              <w:bottom w:val="single" w:sz="6" w:space="0" w:color="000000"/>
              <w:right w:val="single" w:sz="12" w:space="0" w:color="000000"/>
            </w:tcBorders>
            <w:hideMark/>
          </w:tcPr>
          <w:p w14:paraId="43A222E1"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Biharugra</w:t>
            </w:r>
          </w:p>
        </w:tc>
        <w:tc>
          <w:tcPr>
            <w:tcW w:w="1417" w:type="dxa"/>
            <w:tcBorders>
              <w:top w:val="single" w:sz="6" w:space="0" w:color="000000"/>
              <w:left w:val="single" w:sz="12" w:space="0" w:color="000000"/>
              <w:bottom w:val="single" w:sz="6" w:space="0" w:color="000000"/>
              <w:right w:val="single" w:sz="12" w:space="0" w:color="000000"/>
            </w:tcBorders>
            <w:hideMark/>
          </w:tcPr>
          <w:p w14:paraId="3E20E057"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HUGWOAIH617</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0E4B31D7"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AIQ596</w:t>
            </w:r>
          </w:p>
        </w:tc>
        <w:tc>
          <w:tcPr>
            <w:tcW w:w="1559" w:type="dxa"/>
            <w:tcBorders>
              <w:top w:val="single" w:sz="6" w:space="0" w:color="000000"/>
              <w:left w:val="single" w:sz="12" w:space="0" w:color="000000"/>
              <w:bottom w:val="single" w:sz="6" w:space="0" w:color="000000"/>
              <w:right w:val="single" w:sz="12" w:space="0" w:color="000000"/>
            </w:tcBorders>
            <w:hideMark/>
          </w:tcPr>
          <w:p w14:paraId="75C3BC79"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71227713"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46.969218</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523EFD53" w14:textId="77777777" w:rsidR="0056056B" w:rsidRPr="0056056B" w:rsidRDefault="0056056B" w:rsidP="0056056B">
            <w:pPr>
              <w:widowControl w:val="0"/>
              <w:spacing w:before="1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21.597877</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558948DF"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93.57</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0EBD662F"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6.70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1305E46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5.05</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641725C4"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6.55</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6710C9CF"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0A1B02D6"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manual</w:t>
            </w:r>
          </w:p>
        </w:tc>
      </w:tr>
      <w:tr w:rsidR="0056056B" w:rsidRPr="0056056B" w14:paraId="2D6EB50D" w14:textId="77777777" w:rsidTr="00C36FD4">
        <w:trPr>
          <w:trHeight w:hRule="exact" w:val="349"/>
        </w:trPr>
        <w:tc>
          <w:tcPr>
            <w:tcW w:w="425" w:type="dxa"/>
            <w:tcBorders>
              <w:top w:val="single" w:sz="6" w:space="0" w:color="000000"/>
              <w:left w:val="single" w:sz="12" w:space="0" w:color="000000"/>
              <w:bottom w:val="single" w:sz="6" w:space="0" w:color="000000"/>
              <w:right w:val="single" w:sz="12" w:space="0" w:color="000000"/>
            </w:tcBorders>
            <w:hideMark/>
          </w:tcPr>
          <w:p w14:paraId="7FCEFBC9" w14:textId="77777777" w:rsidR="0056056B" w:rsidRPr="0056056B" w:rsidRDefault="0056056B" w:rsidP="0056056B">
            <w:pPr>
              <w:widowControl w:val="0"/>
              <w:spacing w:before="92"/>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13.</w:t>
            </w:r>
          </w:p>
        </w:tc>
        <w:tc>
          <w:tcPr>
            <w:tcW w:w="709" w:type="dxa"/>
            <w:tcBorders>
              <w:top w:val="single" w:sz="6" w:space="0" w:color="000000"/>
              <w:left w:val="single" w:sz="12" w:space="0" w:color="000000"/>
              <w:bottom w:val="single" w:sz="6" w:space="0" w:color="000000"/>
              <w:right w:val="single" w:sz="12" w:space="0" w:color="000000"/>
            </w:tcBorders>
            <w:hideMark/>
          </w:tcPr>
          <w:p w14:paraId="429E4322"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2803</w:t>
            </w:r>
          </w:p>
        </w:tc>
        <w:tc>
          <w:tcPr>
            <w:tcW w:w="1701" w:type="dxa"/>
            <w:tcBorders>
              <w:top w:val="single" w:sz="6" w:space="0" w:color="000000"/>
              <w:left w:val="single" w:sz="12" w:space="0" w:color="000000"/>
              <w:bottom w:val="single" w:sz="6" w:space="0" w:color="000000"/>
              <w:right w:val="single" w:sz="12" w:space="0" w:color="000000"/>
            </w:tcBorders>
            <w:hideMark/>
          </w:tcPr>
          <w:p w14:paraId="4C824598"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Geszt</w:t>
            </w:r>
          </w:p>
        </w:tc>
        <w:tc>
          <w:tcPr>
            <w:tcW w:w="1417" w:type="dxa"/>
            <w:tcBorders>
              <w:top w:val="single" w:sz="6" w:space="0" w:color="000000"/>
              <w:left w:val="single" w:sz="12" w:space="0" w:color="000000"/>
              <w:bottom w:val="single" w:sz="6" w:space="0" w:color="000000"/>
              <w:right w:val="single" w:sz="12" w:space="0" w:color="000000"/>
            </w:tcBorders>
            <w:hideMark/>
          </w:tcPr>
          <w:p w14:paraId="3CB4B4AE" w14:textId="77777777" w:rsidR="0056056B" w:rsidRPr="0056056B" w:rsidRDefault="0056056B" w:rsidP="0056056B">
            <w:pPr>
              <w:widowControl w:val="0"/>
              <w:spacing w:before="8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HUGWOAIH933</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7B845697" w14:textId="77777777" w:rsidR="0056056B" w:rsidRPr="0056056B" w:rsidRDefault="0056056B" w:rsidP="0056056B">
            <w:pPr>
              <w:widowControl w:val="0"/>
              <w:spacing w:before="92"/>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AIQ596</w:t>
            </w:r>
          </w:p>
        </w:tc>
        <w:tc>
          <w:tcPr>
            <w:tcW w:w="1559" w:type="dxa"/>
            <w:tcBorders>
              <w:top w:val="single" w:sz="6" w:space="0" w:color="000000"/>
              <w:left w:val="single" w:sz="12" w:space="0" w:color="000000"/>
              <w:bottom w:val="single" w:sz="6" w:space="0" w:color="000000"/>
              <w:right w:val="single" w:sz="12" w:space="0" w:color="000000"/>
            </w:tcBorders>
            <w:hideMark/>
          </w:tcPr>
          <w:p w14:paraId="1EFAE7D4" w14:textId="77777777" w:rsidR="0056056B" w:rsidRPr="0056056B" w:rsidRDefault="0056056B" w:rsidP="0056056B">
            <w:pPr>
              <w:widowControl w:val="0"/>
              <w:spacing w:before="8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Teren arabil (243)</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1A9C64FE"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46.885598</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7CDB27DB" w14:textId="77777777" w:rsidR="0056056B" w:rsidRPr="0056056B" w:rsidRDefault="0056056B" w:rsidP="0056056B">
            <w:pPr>
              <w:widowControl w:val="0"/>
              <w:spacing w:before="86"/>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21.577883</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7E94F69D"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91.90</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33C5E13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5.40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495CEDE4"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2.78</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0D1F1C8C"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5.78</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7D96DCBB"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1943</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1F9EE2C7" w14:textId="77777777" w:rsidR="0056056B" w:rsidRPr="0056056B" w:rsidRDefault="0056056B" w:rsidP="0056056B">
            <w:pPr>
              <w:widowControl w:val="0"/>
              <w:spacing w:before="82"/>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2B119F7D" w14:textId="77777777" w:rsidTr="00C36FD4">
        <w:trPr>
          <w:trHeight w:hRule="exact" w:val="349"/>
        </w:trPr>
        <w:tc>
          <w:tcPr>
            <w:tcW w:w="425" w:type="dxa"/>
            <w:tcBorders>
              <w:top w:val="single" w:sz="6" w:space="0" w:color="000000"/>
              <w:left w:val="single" w:sz="12" w:space="0" w:color="000000"/>
              <w:bottom w:val="single" w:sz="6" w:space="0" w:color="000000"/>
              <w:right w:val="single" w:sz="12" w:space="0" w:color="000000"/>
            </w:tcBorders>
            <w:hideMark/>
          </w:tcPr>
          <w:p w14:paraId="0B247583" w14:textId="77777777" w:rsidR="0056056B" w:rsidRPr="0056056B" w:rsidRDefault="0056056B" w:rsidP="0056056B">
            <w:pPr>
              <w:widowControl w:val="0"/>
              <w:spacing w:before="92"/>
              <w:ind w:right="10"/>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14.</w:t>
            </w:r>
          </w:p>
        </w:tc>
        <w:tc>
          <w:tcPr>
            <w:tcW w:w="709" w:type="dxa"/>
            <w:tcBorders>
              <w:top w:val="single" w:sz="6" w:space="0" w:color="000000"/>
              <w:left w:val="single" w:sz="12" w:space="0" w:color="000000"/>
              <w:bottom w:val="single" w:sz="6" w:space="0" w:color="000000"/>
              <w:right w:val="single" w:sz="12" w:space="0" w:color="000000"/>
            </w:tcBorders>
            <w:hideMark/>
          </w:tcPr>
          <w:p w14:paraId="10BCE880"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2981</w:t>
            </w:r>
          </w:p>
        </w:tc>
        <w:tc>
          <w:tcPr>
            <w:tcW w:w="1701" w:type="dxa"/>
            <w:tcBorders>
              <w:top w:val="single" w:sz="6" w:space="0" w:color="000000"/>
              <w:left w:val="single" w:sz="12" w:space="0" w:color="000000"/>
              <w:bottom w:val="single" w:sz="6" w:space="0" w:color="000000"/>
              <w:right w:val="single" w:sz="12" w:space="0" w:color="000000"/>
            </w:tcBorders>
            <w:hideMark/>
          </w:tcPr>
          <w:p w14:paraId="3A303C09" w14:textId="77777777" w:rsidR="0056056B" w:rsidRPr="0056056B" w:rsidRDefault="0056056B" w:rsidP="0056056B">
            <w:pPr>
              <w:widowControl w:val="0"/>
              <w:spacing w:before="92"/>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Méhkerék</w:t>
            </w:r>
          </w:p>
        </w:tc>
        <w:tc>
          <w:tcPr>
            <w:tcW w:w="1417" w:type="dxa"/>
            <w:tcBorders>
              <w:top w:val="single" w:sz="6" w:space="0" w:color="000000"/>
              <w:left w:val="single" w:sz="12" w:space="0" w:color="000000"/>
              <w:bottom w:val="single" w:sz="6" w:space="0" w:color="000000"/>
              <w:right w:val="single" w:sz="12" w:space="0" w:color="000000"/>
            </w:tcBorders>
            <w:hideMark/>
          </w:tcPr>
          <w:p w14:paraId="677BEE53" w14:textId="77777777" w:rsidR="0056056B" w:rsidRPr="0056056B" w:rsidRDefault="0056056B" w:rsidP="0056056B">
            <w:pPr>
              <w:widowControl w:val="0"/>
              <w:spacing w:before="8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HUGWOAIJ200</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1872C3D1" w14:textId="77777777" w:rsidR="0056056B" w:rsidRPr="0056056B" w:rsidRDefault="0056056B" w:rsidP="0056056B">
            <w:pPr>
              <w:widowControl w:val="0"/>
              <w:spacing w:before="92"/>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AIQ596</w:t>
            </w:r>
          </w:p>
        </w:tc>
        <w:tc>
          <w:tcPr>
            <w:tcW w:w="1559" w:type="dxa"/>
            <w:tcBorders>
              <w:top w:val="single" w:sz="6" w:space="0" w:color="000000"/>
              <w:left w:val="single" w:sz="12" w:space="0" w:color="000000"/>
              <w:bottom w:val="single" w:sz="6" w:space="0" w:color="000000"/>
              <w:right w:val="single" w:sz="12" w:space="0" w:color="000000"/>
            </w:tcBorders>
            <w:hideMark/>
          </w:tcPr>
          <w:p w14:paraId="05CEDE5B" w14:textId="77777777" w:rsidR="0056056B" w:rsidRPr="0056056B" w:rsidRDefault="0056056B" w:rsidP="0056056B">
            <w:pPr>
              <w:widowControl w:val="0"/>
              <w:spacing w:before="8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6C34E9BA"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46.776126</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44F765E7" w14:textId="77777777" w:rsidR="0056056B" w:rsidRPr="0056056B" w:rsidRDefault="0056056B" w:rsidP="0056056B">
            <w:pPr>
              <w:widowControl w:val="0"/>
              <w:spacing w:before="86"/>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21.446041</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620D26F5"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90.88</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2D9C6F4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9.90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6564D9D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4.77</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69051285"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8.57</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02A4723B"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1985</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79BEE2D9" w14:textId="77777777" w:rsidR="0056056B" w:rsidRPr="0056056B" w:rsidRDefault="0056056B" w:rsidP="0056056B">
            <w:pPr>
              <w:widowControl w:val="0"/>
              <w:spacing w:before="82"/>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2279C08C"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5E20442B" w14:textId="77777777" w:rsidR="0056056B" w:rsidRPr="0056056B" w:rsidRDefault="0056056B" w:rsidP="0056056B">
            <w:pPr>
              <w:widowControl w:val="0"/>
              <w:spacing w:before="21"/>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15.</w:t>
            </w:r>
          </w:p>
        </w:tc>
        <w:tc>
          <w:tcPr>
            <w:tcW w:w="709" w:type="dxa"/>
            <w:tcBorders>
              <w:top w:val="single" w:sz="6" w:space="0" w:color="000000"/>
              <w:left w:val="single" w:sz="12" w:space="0" w:color="000000"/>
              <w:bottom w:val="single" w:sz="6" w:space="0" w:color="000000"/>
              <w:right w:val="single" w:sz="12" w:space="0" w:color="000000"/>
            </w:tcBorders>
            <w:hideMark/>
          </w:tcPr>
          <w:p w14:paraId="16E40396"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2822</w:t>
            </w:r>
          </w:p>
        </w:tc>
        <w:tc>
          <w:tcPr>
            <w:tcW w:w="1701" w:type="dxa"/>
            <w:tcBorders>
              <w:top w:val="single" w:sz="6" w:space="0" w:color="000000"/>
              <w:left w:val="single" w:sz="12" w:space="0" w:color="000000"/>
              <w:bottom w:val="single" w:sz="6" w:space="0" w:color="000000"/>
              <w:right w:val="single" w:sz="12" w:space="0" w:color="000000"/>
            </w:tcBorders>
            <w:hideMark/>
          </w:tcPr>
          <w:p w14:paraId="446A3C6D"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Gyula</w:t>
            </w:r>
          </w:p>
        </w:tc>
        <w:tc>
          <w:tcPr>
            <w:tcW w:w="1417" w:type="dxa"/>
            <w:tcBorders>
              <w:top w:val="single" w:sz="6" w:space="0" w:color="000000"/>
              <w:left w:val="single" w:sz="12" w:space="0" w:color="000000"/>
              <w:bottom w:val="single" w:sz="6" w:space="0" w:color="000000"/>
              <w:right w:val="single" w:sz="12" w:space="0" w:color="000000"/>
            </w:tcBorders>
            <w:hideMark/>
          </w:tcPr>
          <w:p w14:paraId="3A9CFE82"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HUGWOAIF883</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33DCA40F"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AIQ596</w:t>
            </w:r>
          </w:p>
        </w:tc>
        <w:tc>
          <w:tcPr>
            <w:tcW w:w="1559" w:type="dxa"/>
            <w:tcBorders>
              <w:top w:val="single" w:sz="6" w:space="0" w:color="000000"/>
              <w:left w:val="single" w:sz="12" w:space="0" w:color="000000"/>
              <w:bottom w:val="single" w:sz="6" w:space="0" w:color="000000"/>
              <w:right w:val="single" w:sz="12" w:space="0" w:color="000000"/>
            </w:tcBorders>
            <w:hideMark/>
          </w:tcPr>
          <w:p w14:paraId="328E9D54"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24367D1A"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46.646139</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596A2343" w14:textId="77777777" w:rsidR="0056056B" w:rsidRPr="0056056B" w:rsidRDefault="0056056B" w:rsidP="0056056B">
            <w:pPr>
              <w:widowControl w:val="0"/>
              <w:spacing w:before="16"/>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21.284083</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57D7B2DB"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88.82</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08F55C85"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4.40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47EB0F7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0.81</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1FBC3393"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2.31</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121359DC"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1934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0B6AFD08"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manual</w:t>
            </w:r>
          </w:p>
        </w:tc>
      </w:tr>
      <w:tr w:rsidR="0056056B" w:rsidRPr="0056056B" w14:paraId="51A43F62" w14:textId="77777777" w:rsidTr="00C36FD4">
        <w:trPr>
          <w:trHeight w:hRule="exact" w:val="349"/>
        </w:trPr>
        <w:tc>
          <w:tcPr>
            <w:tcW w:w="425" w:type="dxa"/>
            <w:tcBorders>
              <w:top w:val="single" w:sz="6" w:space="0" w:color="000000"/>
              <w:left w:val="single" w:sz="12" w:space="0" w:color="000000"/>
              <w:bottom w:val="single" w:sz="6" w:space="0" w:color="000000"/>
              <w:right w:val="single" w:sz="12" w:space="0" w:color="000000"/>
            </w:tcBorders>
            <w:hideMark/>
          </w:tcPr>
          <w:p w14:paraId="33DC8DE2" w14:textId="77777777" w:rsidR="0056056B" w:rsidRPr="0056056B" w:rsidRDefault="0056056B" w:rsidP="0056056B">
            <w:pPr>
              <w:widowControl w:val="0"/>
              <w:spacing w:before="92"/>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16.</w:t>
            </w:r>
          </w:p>
        </w:tc>
        <w:tc>
          <w:tcPr>
            <w:tcW w:w="709" w:type="dxa"/>
            <w:tcBorders>
              <w:top w:val="single" w:sz="6" w:space="0" w:color="000000"/>
              <w:left w:val="single" w:sz="12" w:space="0" w:color="000000"/>
              <w:bottom w:val="single" w:sz="6" w:space="0" w:color="000000"/>
              <w:right w:val="single" w:sz="12" w:space="0" w:color="000000"/>
            </w:tcBorders>
            <w:hideMark/>
          </w:tcPr>
          <w:p w14:paraId="2F3BD478"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2827</w:t>
            </w:r>
          </w:p>
        </w:tc>
        <w:tc>
          <w:tcPr>
            <w:tcW w:w="1701" w:type="dxa"/>
            <w:tcBorders>
              <w:top w:val="single" w:sz="6" w:space="0" w:color="000000"/>
              <w:left w:val="single" w:sz="12" w:space="0" w:color="000000"/>
              <w:bottom w:val="single" w:sz="6" w:space="0" w:color="000000"/>
              <w:right w:val="single" w:sz="12" w:space="0" w:color="000000"/>
            </w:tcBorders>
            <w:hideMark/>
          </w:tcPr>
          <w:p w14:paraId="2552D05E"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Nagykamarás</w:t>
            </w:r>
          </w:p>
        </w:tc>
        <w:tc>
          <w:tcPr>
            <w:tcW w:w="1417" w:type="dxa"/>
            <w:tcBorders>
              <w:top w:val="single" w:sz="6" w:space="0" w:color="000000"/>
              <w:left w:val="single" w:sz="12" w:space="0" w:color="000000"/>
              <w:bottom w:val="single" w:sz="6" w:space="0" w:color="000000"/>
              <w:right w:val="single" w:sz="12" w:space="0" w:color="000000"/>
            </w:tcBorders>
            <w:hideMark/>
          </w:tcPr>
          <w:p w14:paraId="751078A4" w14:textId="77777777" w:rsidR="0056056B" w:rsidRPr="0056056B" w:rsidRDefault="0056056B" w:rsidP="0056056B">
            <w:pPr>
              <w:widowControl w:val="0"/>
              <w:spacing w:before="8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HUGWOAIG099</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13F12B42" w14:textId="77777777" w:rsidR="0056056B" w:rsidRPr="0056056B" w:rsidRDefault="0056056B" w:rsidP="0056056B">
            <w:pPr>
              <w:widowControl w:val="0"/>
              <w:spacing w:before="92"/>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AIQ605</w:t>
            </w:r>
          </w:p>
        </w:tc>
        <w:tc>
          <w:tcPr>
            <w:tcW w:w="1559" w:type="dxa"/>
            <w:tcBorders>
              <w:top w:val="single" w:sz="6" w:space="0" w:color="000000"/>
              <w:left w:val="single" w:sz="12" w:space="0" w:color="000000"/>
              <w:bottom w:val="single" w:sz="6" w:space="0" w:color="000000"/>
              <w:right w:val="single" w:sz="12" w:space="0" w:color="000000"/>
            </w:tcBorders>
            <w:hideMark/>
          </w:tcPr>
          <w:p w14:paraId="26154A3C" w14:textId="77777777" w:rsidR="0056056B" w:rsidRPr="0056056B" w:rsidRDefault="0056056B" w:rsidP="0056056B">
            <w:pPr>
              <w:widowControl w:val="0"/>
              <w:spacing w:before="8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19CDAFAC"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46.465755</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02D92517" w14:textId="77777777" w:rsidR="0056056B" w:rsidRPr="0056056B" w:rsidRDefault="0056056B" w:rsidP="0056056B">
            <w:pPr>
              <w:widowControl w:val="0"/>
              <w:spacing w:before="8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21.125146</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5F70A165"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96.90</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7EEC88D1"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6.20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5349A4B3"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2.62</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4B403AB9"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5.54</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7A19A0EC"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1953</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443F7625" w14:textId="77777777" w:rsidR="0056056B" w:rsidRPr="0056056B" w:rsidRDefault="0056056B" w:rsidP="0056056B">
            <w:pPr>
              <w:widowControl w:val="0"/>
              <w:spacing w:before="82"/>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3B451D94" w14:textId="77777777" w:rsidTr="00C36FD4">
        <w:trPr>
          <w:trHeight w:hRule="exact" w:val="349"/>
        </w:trPr>
        <w:tc>
          <w:tcPr>
            <w:tcW w:w="425" w:type="dxa"/>
            <w:tcBorders>
              <w:top w:val="single" w:sz="6" w:space="0" w:color="000000"/>
              <w:left w:val="single" w:sz="12" w:space="0" w:color="000000"/>
              <w:bottom w:val="single" w:sz="6" w:space="0" w:color="000000"/>
              <w:right w:val="single" w:sz="12" w:space="0" w:color="000000"/>
            </w:tcBorders>
            <w:hideMark/>
          </w:tcPr>
          <w:p w14:paraId="2520798E" w14:textId="77777777" w:rsidR="0056056B" w:rsidRPr="0056056B" w:rsidRDefault="0056056B" w:rsidP="0056056B">
            <w:pPr>
              <w:widowControl w:val="0"/>
              <w:spacing w:before="92"/>
              <w:ind w:right="10"/>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17.</w:t>
            </w:r>
          </w:p>
        </w:tc>
        <w:tc>
          <w:tcPr>
            <w:tcW w:w="709" w:type="dxa"/>
            <w:tcBorders>
              <w:top w:val="single" w:sz="6" w:space="0" w:color="000000"/>
              <w:left w:val="single" w:sz="12" w:space="0" w:color="000000"/>
              <w:bottom w:val="single" w:sz="6" w:space="0" w:color="000000"/>
              <w:right w:val="single" w:sz="12" w:space="0" w:color="000000"/>
            </w:tcBorders>
            <w:hideMark/>
          </w:tcPr>
          <w:p w14:paraId="69E40617" w14:textId="77777777" w:rsidR="0056056B" w:rsidRPr="0056056B" w:rsidRDefault="0056056B" w:rsidP="0056056B">
            <w:pPr>
              <w:widowControl w:val="0"/>
              <w:spacing w:before="92"/>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2341</w:t>
            </w:r>
          </w:p>
        </w:tc>
        <w:tc>
          <w:tcPr>
            <w:tcW w:w="1701" w:type="dxa"/>
            <w:tcBorders>
              <w:top w:val="single" w:sz="6" w:space="0" w:color="000000"/>
              <w:left w:val="single" w:sz="12" w:space="0" w:color="000000"/>
              <w:bottom w:val="single" w:sz="6" w:space="0" w:color="000000"/>
              <w:right w:val="single" w:sz="12" w:space="0" w:color="000000"/>
            </w:tcBorders>
            <w:hideMark/>
          </w:tcPr>
          <w:p w14:paraId="6BCA8176"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Kevermes</w:t>
            </w:r>
          </w:p>
        </w:tc>
        <w:tc>
          <w:tcPr>
            <w:tcW w:w="1417" w:type="dxa"/>
            <w:tcBorders>
              <w:top w:val="single" w:sz="6" w:space="0" w:color="000000"/>
              <w:left w:val="single" w:sz="12" w:space="0" w:color="000000"/>
              <w:bottom w:val="single" w:sz="6" w:space="0" w:color="000000"/>
              <w:right w:val="single" w:sz="12" w:space="0" w:color="000000"/>
            </w:tcBorders>
            <w:hideMark/>
          </w:tcPr>
          <w:p w14:paraId="52D5754A" w14:textId="77777777" w:rsidR="0056056B" w:rsidRPr="0056056B" w:rsidRDefault="0056056B" w:rsidP="0056056B">
            <w:pPr>
              <w:widowControl w:val="0"/>
              <w:spacing w:before="8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HUGWOAIF961</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62018799" w14:textId="77777777" w:rsidR="0056056B" w:rsidRPr="0056056B" w:rsidRDefault="0056056B" w:rsidP="0056056B">
            <w:pPr>
              <w:widowControl w:val="0"/>
              <w:spacing w:before="92"/>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AIQ605</w:t>
            </w:r>
          </w:p>
        </w:tc>
        <w:tc>
          <w:tcPr>
            <w:tcW w:w="1559" w:type="dxa"/>
            <w:tcBorders>
              <w:top w:val="single" w:sz="6" w:space="0" w:color="000000"/>
              <w:left w:val="single" w:sz="12" w:space="0" w:color="000000"/>
              <w:bottom w:val="single" w:sz="6" w:space="0" w:color="000000"/>
              <w:right w:val="single" w:sz="12" w:space="0" w:color="000000"/>
            </w:tcBorders>
            <w:hideMark/>
          </w:tcPr>
          <w:p w14:paraId="6FBBF21D" w14:textId="77777777" w:rsidR="0056056B" w:rsidRPr="0056056B" w:rsidRDefault="0056056B" w:rsidP="0056056B">
            <w:pPr>
              <w:widowControl w:val="0"/>
              <w:spacing w:before="8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18443434"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46.415949</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0B937780" w14:textId="77777777" w:rsidR="0056056B" w:rsidRPr="0056056B" w:rsidRDefault="0056056B" w:rsidP="0056056B">
            <w:pPr>
              <w:widowControl w:val="0"/>
              <w:spacing w:before="8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21.181916</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335C1D5A"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99.31</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6FDED3D8"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7.90</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5271F09E"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2.25</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7828ADA5"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5.25</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4B9A8163"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1953</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016282EB" w14:textId="77777777" w:rsidR="0056056B" w:rsidRPr="0056056B" w:rsidRDefault="0056056B" w:rsidP="0056056B">
            <w:pPr>
              <w:widowControl w:val="0"/>
              <w:spacing w:before="82"/>
              <w:ind w:right="10"/>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1BA885CC"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658C970C" w14:textId="77777777" w:rsidR="0056056B" w:rsidRPr="0056056B" w:rsidRDefault="0056056B" w:rsidP="0056056B">
            <w:pPr>
              <w:widowControl w:val="0"/>
              <w:spacing w:before="21"/>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18.</w:t>
            </w:r>
          </w:p>
        </w:tc>
        <w:tc>
          <w:tcPr>
            <w:tcW w:w="709" w:type="dxa"/>
            <w:tcBorders>
              <w:top w:val="single" w:sz="6" w:space="0" w:color="000000"/>
              <w:left w:val="single" w:sz="12" w:space="0" w:color="000000"/>
              <w:bottom w:val="single" w:sz="6" w:space="0" w:color="000000"/>
              <w:right w:val="single" w:sz="12" w:space="0" w:color="000000"/>
            </w:tcBorders>
            <w:hideMark/>
          </w:tcPr>
          <w:p w14:paraId="5D8B9C52"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2346</w:t>
            </w:r>
          </w:p>
        </w:tc>
        <w:tc>
          <w:tcPr>
            <w:tcW w:w="1701" w:type="dxa"/>
            <w:tcBorders>
              <w:top w:val="single" w:sz="6" w:space="0" w:color="000000"/>
              <w:left w:val="single" w:sz="12" w:space="0" w:color="000000"/>
              <w:bottom w:val="single" w:sz="6" w:space="0" w:color="000000"/>
              <w:right w:val="single" w:sz="12" w:space="0" w:color="000000"/>
            </w:tcBorders>
            <w:hideMark/>
          </w:tcPr>
          <w:p w14:paraId="4FF8E462"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Kiszombor</w:t>
            </w:r>
          </w:p>
        </w:tc>
        <w:tc>
          <w:tcPr>
            <w:tcW w:w="1417" w:type="dxa"/>
            <w:tcBorders>
              <w:top w:val="single" w:sz="6" w:space="0" w:color="000000"/>
              <w:left w:val="single" w:sz="12" w:space="0" w:color="000000"/>
              <w:bottom w:val="single" w:sz="6" w:space="0" w:color="000000"/>
              <w:right w:val="single" w:sz="12" w:space="0" w:color="000000"/>
            </w:tcBorders>
            <w:hideMark/>
          </w:tcPr>
          <w:p w14:paraId="1A5E6157"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HUGWOAIG005</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31C90300"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AIQ594</w:t>
            </w:r>
          </w:p>
        </w:tc>
        <w:tc>
          <w:tcPr>
            <w:tcW w:w="1559" w:type="dxa"/>
            <w:tcBorders>
              <w:top w:val="single" w:sz="6" w:space="0" w:color="000000"/>
              <w:left w:val="single" w:sz="12" w:space="0" w:color="000000"/>
              <w:bottom w:val="single" w:sz="6" w:space="0" w:color="000000"/>
              <w:right w:val="single" w:sz="12" w:space="0" w:color="000000"/>
            </w:tcBorders>
            <w:hideMark/>
          </w:tcPr>
          <w:p w14:paraId="0784D9EA"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Localitate (112)</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0EA8A15B"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46.185706</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7642CE23" w14:textId="77777777" w:rsidR="0056056B" w:rsidRPr="0056056B" w:rsidRDefault="0056056B" w:rsidP="0056056B">
            <w:pPr>
              <w:widowControl w:val="0"/>
              <w:spacing w:before="16"/>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20.42648</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7BEB09C0"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81.19</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02E20077"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9.65</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3338967E"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4.95</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1CF241A2"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7.85</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14CCB6E0"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0C906CBF"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r w:rsidR="0056056B" w:rsidRPr="0056056B" w14:paraId="1B2C2979"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2B21B59B" w14:textId="77777777" w:rsidR="0056056B" w:rsidRPr="0056056B" w:rsidRDefault="0056056B" w:rsidP="0056056B">
            <w:pPr>
              <w:widowControl w:val="0"/>
              <w:spacing w:before="21"/>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19.</w:t>
            </w:r>
          </w:p>
        </w:tc>
        <w:tc>
          <w:tcPr>
            <w:tcW w:w="709" w:type="dxa"/>
            <w:tcBorders>
              <w:top w:val="single" w:sz="6" w:space="0" w:color="000000"/>
              <w:left w:val="single" w:sz="12" w:space="0" w:color="000000"/>
              <w:bottom w:val="single" w:sz="6" w:space="0" w:color="000000"/>
              <w:right w:val="single" w:sz="12" w:space="0" w:color="000000"/>
            </w:tcBorders>
            <w:hideMark/>
          </w:tcPr>
          <w:p w14:paraId="4740D49F"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2348</w:t>
            </w:r>
          </w:p>
        </w:tc>
        <w:tc>
          <w:tcPr>
            <w:tcW w:w="1701" w:type="dxa"/>
            <w:tcBorders>
              <w:top w:val="single" w:sz="6" w:space="0" w:color="000000"/>
              <w:left w:val="single" w:sz="12" w:space="0" w:color="000000"/>
              <w:bottom w:val="single" w:sz="6" w:space="0" w:color="000000"/>
              <w:right w:val="single" w:sz="12" w:space="0" w:color="000000"/>
            </w:tcBorders>
            <w:hideMark/>
          </w:tcPr>
          <w:p w14:paraId="1D29C562"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Apátfalva</w:t>
            </w:r>
          </w:p>
        </w:tc>
        <w:tc>
          <w:tcPr>
            <w:tcW w:w="1417" w:type="dxa"/>
            <w:tcBorders>
              <w:top w:val="single" w:sz="6" w:space="0" w:color="000000"/>
              <w:left w:val="single" w:sz="12" w:space="0" w:color="000000"/>
              <w:bottom w:val="single" w:sz="6" w:space="0" w:color="000000"/>
              <w:right w:val="single" w:sz="12" w:space="0" w:color="000000"/>
            </w:tcBorders>
            <w:hideMark/>
          </w:tcPr>
          <w:p w14:paraId="66861079"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HUGWOAIF544</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4032E3EC"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AIQ594</w:t>
            </w:r>
          </w:p>
        </w:tc>
        <w:tc>
          <w:tcPr>
            <w:tcW w:w="1559" w:type="dxa"/>
            <w:tcBorders>
              <w:top w:val="single" w:sz="6" w:space="0" w:color="000000"/>
              <w:left w:val="single" w:sz="12" w:space="0" w:color="000000"/>
              <w:bottom w:val="single" w:sz="6" w:space="0" w:color="000000"/>
              <w:right w:val="single" w:sz="12" w:space="0" w:color="000000"/>
            </w:tcBorders>
            <w:hideMark/>
          </w:tcPr>
          <w:p w14:paraId="7B5EB923"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7BF15CD6"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46.188025</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758377F3" w14:textId="77777777" w:rsidR="0056056B" w:rsidRPr="0056056B" w:rsidRDefault="0056056B" w:rsidP="0056056B">
            <w:pPr>
              <w:widowControl w:val="0"/>
              <w:spacing w:before="16"/>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20.563754</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4F9D8902"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86.66</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699DE292"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9.72</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6909FADD"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7.30</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3EE9EBD8"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8.70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2F09851A"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1B4402CD"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2x saptamana</w:t>
            </w:r>
          </w:p>
        </w:tc>
      </w:tr>
      <w:tr w:rsidR="0056056B" w:rsidRPr="0056056B" w14:paraId="111F7F05" w14:textId="77777777" w:rsidTr="00C36FD4">
        <w:trPr>
          <w:trHeight w:hRule="exact" w:val="209"/>
        </w:trPr>
        <w:tc>
          <w:tcPr>
            <w:tcW w:w="425" w:type="dxa"/>
            <w:tcBorders>
              <w:top w:val="single" w:sz="6" w:space="0" w:color="000000"/>
              <w:left w:val="single" w:sz="12" w:space="0" w:color="000000"/>
              <w:bottom w:val="single" w:sz="6" w:space="0" w:color="000000"/>
              <w:right w:val="single" w:sz="12" w:space="0" w:color="000000"/>
            </w:tcBorders>
            <w:hideMark/>
          </w:tcPr>
          <w:p w14:paraId="083FC6E0" w14:textId="77777777" w:rsidR="0056056B" w:rsidRPr="0056056B" w:rsidRDefault="0056056B" w:rsidP="0056056B">
            <w:pPr>
              <w:widowControl w:val="0"/>
              <w:spacing w:before="21"/>
              <w:ind w:right="9"/>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20.</w:t>
            </w:r>
          </w:p>
        </w:tc>
        <w:tc>
          <w:tcPr>
            <w:tcW w:w="709" w:type="dxa"/>
            <w:tcBorders>
              <w:top w:val="single" w:sz="6" w:space="0" w:color="000000"/>
              <w:left w:val="single" w:sz="12" w:space="0" w:color="000000"/>
              <w:bottom w:val="single" w:sz="6" w:space="0" w:color="000000"/>
              <w:right w:val="single" w:sz="12" w:space="0" w:color="000000"/>
            </w:tcBorders>
            <w:hideMark/>
          </w:tcPr>
          <w:p w14:paraId="11BD3088" w14:textId="77777777" w:rsidR="0056056B" w:rsidRPr="0056056B" w:rsidRDefault="0056056B" w:rsidP="0056056B">
            <w:pPr>
              <w:widowControl w:val="0"/>
              <w:spacing w:before="21"/>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2350</w:t>
            </w:r>
          </w:p>
        </w:tc>
        <w:tc>
          <w:tcPr>
            <w:tcW w:w="1701" w:type="dxa"/>
            <w:tcBorders>
              <w:top w:val="single" w:sz="6" w:space="0" w:color="000000"/>
              <w:left w:val="single" w:sz="12" w:space="0" w:color="000000"/>
              <w:bottom w:val="single" w:sz="6" w:space="0" w:color="000000"/>
              <w:right w:val="single" w:sz="12" w:space="0" w:color="000000"/>
            </w:tcBorders>
            <w:hideMark/>
          </w:tcPr>
          <w:p w14:paraId="21FB8AE1"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Nagylak</w:t>
            </w:r>
          </w:p>
        </w:tc>
        <w:tc>
          <w:tcPr>
            <w:tcW w:w="1417" w:type="dxa"/>
            <w:tcBorders>
              <w:top w:val="single" w:sz="6" w:space="0" w:color="000000"/>
              <w:left w:val="single" w:sz="12" w:space="0" w:color="000000"/>
              <w:bottom w:val="single" w:sz="6" w:space="0" w:color="000000"/>
              <w:right w:val="single" w:sz="12" w:space="0" w:color="000000"/>
            </w:tcBorders>
            <w:hideMark/>
          </w:tcPr>
          <w:p w14:paraId="4A0B996D" w14:textId="77777777" w:rsidR="0056056B" w:rsidRPr="0056056B" w:rsidRDefault="0056056B" w:rsidP="0056056B">
            <w:pPr>
              <w:widowControl w:val="0"/>
              <w:spacing w:before="16"/>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HUGWOAIG101</w:t>
            </w:r>
          </w:p>
        </w:tc>
        <w:tc>
          <w:tcPr>
            <w:tcW w:w="993" w:type="dxa"/>
            <w:tcBorders>
              <w:top w:val="single" w:sz="6" w:space="0" w:color="000000"/>
              <w:left w:val="single" w:sz="12" w:space="0" w:color="000000"/>
              <w:bottom w:val="single" w:sz="6" w:space="0" w:color="000000"/>
              <w:right w:val="single" w:sz="12" w:space="0" w:color="000000"/>
            </w:tcBorders>
            <w:vAlign w:val="center"/>
            <w:hideMark/>
          </w:tcPr>
          <w:p w14:paraId="3A09D393" w14:textId="77777777" w:rsidR="0056056B" w:rsidRPr="0056056B" w:rsidRDefault="0056056B" w:rsidP="0056056B">
            <w:pPr>
              <w:widowControl w:val="0"/>
              <w:spacing w:before="21"/>
              <w:ind w:left="-8"/>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AIQ594</w:t>
            </w:r>
          </w:p>
        </w:tc>
        <w:tc>
          <w:tcPr>
            <w:tcW w:w="1559" w:type="dxa"/>
            <w:tcBorders>
              <w:top w:val="single" w:sz="6" w:space="0" w:color="000000"/>
              <w:left w:val="single" w:sz="12" w:space="0" w:color="000000"/>
              <w:bottom w:val="single" w:sz="6" w:space="0" w:color="000000"/>
              <w:right w:val="single" w:sz="12" w:space="0" w:color="000000"/>
            </w:tcBorders>
            <w:hideMark/>
          </w:tcPr>
          <w:p w14:paraId="2606743D" w14:textId="77777777" w:rsidR="0056056B" w:rsidRPr="0056056B" w:rsidRDefault="0056056B" w:rsidP="0056056B">
            <w:pPr>
              <w:widowControl w:val="0"/>
              <w:spacing w:before="19"/>
              <w:ind w:left="-9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Pășune (231)</w:t>
            </w:r>
          </w:p>
        </w:tc>
        <w:tc>
          <w:tcPr>
            <w:tcW w:w="992" w:type="dxa"/>
            <w:tcBorders>
              <w:top w:val="single" w:sz="6" w:space="0" w:color="000000"/>
              <w:left w:val="single" w:sz="12" w:space="0" w:color="000000"/>
              <w:bottom w:val="single" w:sz="6" w:space="0" w:color="000000"/>
              <w:right w:val="single" w:sz="12" w:space="0" w:color="000000"/>
            </w:tcBorders>
            <w:vAlign w:val="center"/>
            <w:hideMark/>
          </w:tcPr>
          <w:p w14:paraId="60A606B9" w14:textId="77777777" w:rsidR="0056056B" w:rsidRPr="0056056B" w:rsidRDefault="0056056B" w:rsidP="0056056B">
            <w:pPr>
              <w:widowControl w:val="0"/>
              <w:spacing w:before="13"/>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46.189234</w:t>
            </w:r>
          </w:p>
        </w:tc>
        <w:tc>
          <w:tcPr>
            <w:tcW w:w="908" w:type="dxa"/>
            <w:tcBorders>
              <w:top w:val="single" w:sz="6" w:space="0" w:color="000000"/>
              <w:left w:val="single" w:sz="12" w:space="0" w:color="000000"/>
              <w:bottom w:val="single" w:sz="6" w:space="0" w:color="000000"/>
              <w:right w:val="single" w:sz="12" w:space="0" w:color="000000"/>
            </w:tcBorders>
            <w:vAlign w:val="center"/>
            <w:hideMark/>
          </w:tcPr>
          <w:p w14:paraId="5C5CDABF" w14:textId="77777777" w:rsidR="0056056B" w:rsidRPr="0056056B" w:rsidRDefault="0056056B" w:rsidP="0056056B">
            <w:pPr>
              <w:widowControl w:val="0"/>
              <w:spacing w:before="16"/>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20.716194</w:t>
            </w:r>
          </w:p>
        </w:tc>
        <w:tc>
          <w:tcPr>
            <w:tcW w:w="510" w:type="dxa"/>
            <w:tcBorders>
              <w:top w:val="single" w:sz="12" w:space="0" w:color="000000"/>
              <w:left w:val="single" w:sz="12" w:space="0" w:color="000000"/>
              <w:bottom w:val="single" w:sz="12" w:space="0" w:color="000000"/>
              <w:right w:val="single" w:sz="12" w:space="0" w:color="000000"/>
            </w:tcBorders>
            <w:vAlign w:val="center"/>
            <w:hideMark/>
          </w:tcPr>
          <w:p w14:paraId="7140AEAB" w14:textId="77777777" w:rsidR="0056056B" w:rsidRPr="0056056B" w:rsidRDefault="0056056B" w:rsidP="0056056B">
            <w:pPr>
              <w:widowControl w:val="0"/>
              <w:spacing w:before="13"/>
              <w:ind w:left="134"/>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89.58</w:t>
            </w:r>
          </w:p>
        </w:tc>
        <w:tc>
          <w:tcPr>
            <w:tcW w:w="1132" w:type="dxa"/>
            <w:tcBorders>
              <w:top w:val="single" w:sz="12" w:space="0" w:color="000000"/>
              <w:left w:val="single" w:sz="12" w:space="0" w:color="000000"/>
              <w:bottom w:val="single" w:sz="12" w:space="0" w:color="000000"/>
              <w:right w:val="single" w:sz="12" w:space="0" w:color="000000"/>
            </w:tcBorders>
            <w:vAlign w:val="center"/>
            <w:hideMark/>
          </w:tcPr>
          <w:p w14:paraId="5979DBCB"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8.74</w:t>
            </w:r>
          </w:p>
        </w:tc>
        <w:tc>
          <w:tcPr>
            <w:tcW w:w="1020" w:type="dxa"/>
            <w:tcBorders>
              <w:top w:val="single" w:sz="12" w:space="0" w:color="000000"/>
              <w:left w:val="single" w:sz="12" w:space="0" w:color="000000"/>
              <w:bottom w:val="single" w:sz="12" w:space="0" w:color="000000"/>
              <w:right w:val="single" w:sz="12" w:space="0" w:color="000000"/>
            </w:tcBorders>
            <w:vAlign w:val="center"/>
            <w:hideMark/>
          </w:tcPr>
          <w:p w14:paraId="32F1D662"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5.18</w:t>
            </w:r>
          </w:p>
        </w:tc>
        <w:tc>
          <w:tcPr>
            <w:tcW w:w="798" w:type="dxa"/>
            <w:tcBorders>
              <w:top w:val="single" w:sz="12" w:space="0" w:color="000000"/>
              <w:left w:val="single" w:sz="12" w:space="0" w:color="000000"/>
              <w:bottom w:val="single" w:sz="12" w:space="0" w:color="000000"/>
              <w:right w:val="single" w:sz="12" w:space="0" w:color="000000"/>
            </w:tcBorders>
            <w:vAlign w:val="center"/>
            <w:hideMark/>
          </w:tcPr>
          <w:p w14:paraId="02BA4D10"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6.68</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402B2206" w14:textId="77777777" w:rsidR="0056056B" w:rsidRPr="0056056B" w:rsidRDefault="0056056B" w:rsidP="0056056B">
            <w:pPr>
              <w:widowControl w:val="0"/>
              <w:spacing w:before="13"/>
              <w:ind w:right="17"/>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1954</w:t>
            </w:r>
          </w:p>
        </w:tc>
        <w:tc>
          <w:tcPr>
            <w:tcW w:w="1900" w:type="dxa"/>
            <w:tcBorders>
              <w:top w:val="single" w:sz="12" w:space="0" w:color="000000"/>
              <w:left w:val="single" w:sz="12" w:space="0" w:color="000000"/>
              <w:bottom w:val="single" w:sz="12" w:space="0" w:color="000000"/>
              <w:right w:val="single" w:sz="12" w:space="0" w:color="000000"/>
            </w:tcBorders>
            <w:vAlign w:val="center"/>
            <w:hideMark/>
          </w:tcPr>
          <w:p w14:paraId="51C51766" w14:textId="77777777" w:rsidR="0056056B" w:rsidRPr="0056056B" w:rsidRDefault="0056056B" w:rsidP="0056056B">
            <w:pPr>
              <w:widowControl w:val="0"/>
              <w:spacing w:before="12"/>
              <w:ind w:right="9"/>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automat</w:t>
            </w:r>
          </w:p>
        </w:tc>
      </w:tr>
    </w:tbl>
    <w:p w14:paraId="0058A9ED" w14:textId="77777777" w:rsidR="0056056B" w:rsidRPr="0056056B" w:rsidRDefault="0056056B" w:rsidP="0056056B">
      <w:pPr>
        <w:ind w:left="154"/>
        <w:rPr>
          <w:rFonts w:ascii="Times New Roman" w:eastAsia="Arial" w:hAnsi="Times New Roman" w:cs="Times New Roman"/>
          <w:sz w:val="16"/>
          <w:szCs w:val="16"/>
          <w:lang w:val="en-US"/>
        </w:rPr>
      </w:pPr>
    </w:p>
    <w:p w14:paraId="647BAB08" w14:textId="77777777" w:rsidR="0056056B" w:rsidRPr="0056056B" w:rsidRDefault="0056056B" w:rsidP="0056056B">
      <w:pPr>
        <w:ind w:left="154"/>
        <w:rPr>
          <w:rFonts w:ascii="Times New Roman" w:eastAsia="Arial" w:hAnsi="Times New Roman" w:cs="Times New Roman"/>
          <w:sz w:val="16"/>
          <w:szCs w:val="16"/>
        </w:rPr>
      </w:pPr>
    </w:p>
    <w:p w14:paraId="775D4C1D" w14:textId="77777777" w:rsidR="0056056B" w:rsidRPr="0056056B" w:rsidRDefault="0056056B" w:rsidP="0056056B">
      <w:pPr>
        <w:ind w:left="154"/>
        <w:rPr>
          <w:rFonts w:ascii="Times New Roman" w:eastAsia="Arial" w:hAnsi="Times New Roman" w:cs="Times New Roman"/>
          <w:sz w:val="16"/>
          <w:szCs w:val="16"/>
        </w:rPr>
      </w:pPr>
    </w:p>
    <w:p w14:paraId="513DE693" w14:textId="77777777" w:rsidR="0056056B" w:rsidRPr="0056056B" w:rsidRDefault="0056056B" w:rsidP="0056056B">
      <w:pPr>
        <w:ind w:left="154"/>
        <w:rPr>
          <w:rFonts w:ascii="Times New Roman" w:eastAsia="Arial" w:hAnsi="Times New Roman" w:cs="Times New Roman"/>
          <w:sz w:val="16"/>
          <w:szCs w:val="16"/>
        </w:rPr>
      </w:pPr>
    </w:p>
    <w:p w14:paraId="4EC380ED" w14:textId="77777777" w:rsidR="0056056B" w:rsidRPr="0056056B" w:rsidRDefault="0056056B" w:rsidP="0056056B">
      <w:pPr>
        <w:spacing w:after="160" w:line="259" w:lineRule="auto"/>
        <w:rPr>
          <w:rFonts w:ascii="Times New Roman" w:eastAsia="Arial" w:hAnsi="Times New Roman" w:cs="Times New Roman"/>
          <w:sz w:val="16"/>
          <w:szCs w:val="16"/>
        </w:rPr>
      </w:pPr>
      <w:r w:rsidRPr="0056056B">
        <w:rPr>
          <w:rFonts w:ascii="Times New Roman" w:eastAsia="Arial" w:hAnsi="Times New Roman" w:cs="Times New Roman"/>
          <w:sz w:val="16"/>
          <w:szCs w:val="16"/>
        </w:rPr>
        <w:br w:type="page"/>
      </w:r>
    </w:p>
    <w:p w14:paraId="3D35D0AD" w14:textId="77777777" w:rsidR="0056056B" w:rsidRPr="0056056B" w:rsidRDefault="0056056B" w:rsidP="0056056B">
      <w:pPr>
        <w:rPr>
          <w:rFonts w:ascii="Times New Roman" w:eastAsia="Arial" w:hAnsi="Times New Roman" w:cs="Times New Roman"/>
          <w:sz w:val="16"/>
          <w:szCs w:val="16"/>
        </w:rPr>
      </w:pPr>
    </w:p>
    <w:p w14:paraId="549348C0" w14:textId="77777777" w:rsidR="0056056B" w:rsidRPr="0056056B" w:rsidRDefault="0056056B" w:rsidP="0056056B">
      <w:pPr>
        <w:ind w:left="154"/>
        <w:rPr>
          <w:rFonts w:ascii="Times New Roman" w:eastAsia="Arial" w:hAnsi="Times New Roman" w:cs="Times New Roman"/>
          <w:sz w:val="16"/>
          <w:szCs w:val="16"/>
        </w:rPr>
      </w:pPr>
    </w:p>
    <w:p w14:paraId="315AC7AA" w14:textId="77777777" w:rsidR="0056056B" w:rsidRPr="0056056B" w:rsidRDefault="0056056B" w:rsidP="0056056B">
      <w:pPr>
        <w:rPr>
          <w:rFonts w:ascii="Times New Roman" w:eastAsia="Arial" w:hAnsi="Times New Roman" w:cs="Times New Roman"/>
          <w:b/>
        </w:rPr>
      </w:pPr>
      <w:r w:rsidRPr="0056056B">
        <w:rPr>
          <w:rFonts w:ascii="Times New Roman" w:eastAsia="Arial" w:hAnsi="Times New Roman" w:cs="Times New Roman"/>
          <w:b/>
        </w:rPr>
        <w:t>Foraje pentru măsurători de calitate</w:t>
      </w:r>
    </w:p>
    <w:p w14:paraId="02AA9D67" w14:textId="77777777" w:rsidR="0056056B" w:rsidRPr="0056056B" w:rsidRDefault="0056056B" w:rsidP="0056056B">
      <w:pPr>
        <w:ind w:left="154"/>
        <w:rPr>
          <w:rFonts w:ascii="Times New Roman" w:eastAsia="Arial" w:hAnsi="Times New Roman" w:cs="Times New Roman"/>
          <w:sz w:val="16"/>
          <w:szCs w:val="16"/>
        </w:rPr>
      </w:pPr>
    </w:p>
    <w:p w14:paraId="5EBFF058" w14:textId="77777777" w:rsidR="0056056B" w:rsidRPr="0056056B" w:rsidRDefault="0056056B" w:rsidP="0056056B">
      <w:pPr>
        <w:ind w:left="154"/>
        <w:rPr>
          <w:rFonts w:ascii="Times New Roman" w:eastAsia="Arial" w:hAnsi="Times New Roman" w:cs="Times New Roman"/>
          <w:sz w:val="16"/>
          <w:szCs w:val="16"/>
        </w:rPr>
      </w:pPr>
    </w:p>
    <w:tbl>
      <w:tblPr>
        <w:tblW w:w="14904" w:type="dxa"/>
        <w:jc w:val="center"/>
        <w:tblLayout w:type="fixed"/>
        <w:tblCellMar>
          <w:left w:w="0" w:type="dxa"/>
          <w:right w:w="0" w:type="dxa"/>
        </w:tblCellMar>
        <w:tblLook w:val="01E0" w:firstRow="1" w:lastRow="1" w:firstColumn="1" w:lastColumn="1" w:noHBand="0" w:noVBand="0"/>
      </w:tblPr>
      <w:tblGrid>
        <w:gridCol w:w="709"/>
        <w:gridCol w:w="707"/>
        <w:gridCol w:w="1696"/>
        <w:gridCol w:w="1441"/>
        <w:gridCol w:w="978"/>
        <w:gridCol w:w="1466"/>
        <w:gridCol w:w="1065"/>
        <w:gridCol w:w="1197"/>
        <w:gridCol w:w="710"/>
        <w:gridCol w:w="932"/>
        <w:gridCol w:w="1108"/>
        <w:gridCol w:w="710"/>
        <w:gridCol w:w="805"/>
        <w:gridCol w:w="1362"/>
        <w:gridCol w:w="18"/>
      </w:tblGrid>
      <w:tr w:rsidR="0056056B" w:rsidRPr="0056056B" w14:paraId="055C47AB" w14:textId="77777777" w:rsidTr="00B711FE">
        <w:trPr>
          <w:trHeight w:hRule="exact" w:val="547"/>
          <w:jc w:val="center"/>
        </w:trPr>
        <w:tc>
          <w:tcPr>
            <w:tcW w:w="709" w:type="dxa"/>
            <w:vMerge w:val="restart"/>
            <w:tcBorders>
              <w:top w:val="single" w:sz="12" w:space="0" w:color="000000"/>
              <w:left w:val="single" w:sz="12" w:space="0" w:color="000000"/>
              <w:bottom w:val="single" w:sz="12" w:space="0" w:color="000000"/>
              <w:right w:val="single" w:sz="12" w:space="0" w:color="000000"/>
            </w:tcBorders>
            <w:vAlign w:val="center"/>
            <w:hideMark/>
          </w:tcPr>
          <w:p w14:paraId="04745B01" w14:textId="77777777" w:rsidR="0056056B" w:rsidRPr="0056056B" w:rsidRDefault="0056056B" w:rsidP="0056056B">
            <w:pPr>
              <w:widowControl w:val="0"/>
              <w:spacing w:before="73"/>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Nr.</w:t>
            </w:r>
            <w:r w:rsidRPr="0056056B">
              <w:rPr>
                <w:rFonts w:ascii="Times New Roman" w:eastAsia="Calibri" w:hAnsi="Times New Roman" w:cs="Times New Roman"/>
                <w:b/>
                <w:spacing w:val="6"/>
                <w:sz w:val="16"/>
                <w:szCs w:val="16"/>
                <w:lang w:val="en-US"/>
              </w:rPr>
              <w:t xml:space="preserve"> </w:t>
            </w:r>
            <w:r w:rsidRPr="0056056B">
              <w:rPr>
                <w:rFonts w:ascii="Times New Roman" w:eastAsia="Calibri" w:hAnsi="Times New Roman" w:cs="Times New Roman"/>
                <w:b/>
                <w:sz w:val="16"/>
                <w:szCs w:val="16"/>
                <w:lang w:val="en-US"/>
              </w:rPr>
              <w:t>crt.</w:t>
            </w:r>
          </w:p>
        </w:tc>
        <w:tc>
          <w:tcPr>
            <w:tcW w:w="707" w:type="dxa"/>
            <w:vMerge w:val="restart"/>
            <w:tcBorders>
              <w:top w:val="single" w:sz="12" w:space="0" w:color="000000"/>
              <w:left w:val="single" w:sz="12" w:space="0" w:color="000000"/>
              <w:bottom w:val="single" w:sz="12" w:space="0" w:color="000000"/>
              <w:right w:val="single" w:sz="12" w:space="0" w:color="000000"/>
            </w:tcBorders>
            <w:vAlign w:val="center"/>
            <w:hideMark/>
          </w:tcPr>
          <w:p w14:paraId="7ED3F294" w14:textId="77777777" w:rsidR="0056056B" w:rsidRPr="0056056B" w:rsidRDefault="0056056B" w:rsidP="0056056B">
            <w:pPr>
              <w:widowControl w:val="0"/>
              <w:spacing w:before="73"/>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Indicativ</w:t>
            </w:r>
            <w:r w:rsidRPr="0056056B">
              <w:rPr>
                <w:rFonts w:ascii="Times New Roman" w:eastAsia="Calibri" w:hAnsi="Times New Roman" w:cs="Times New Roman"/>
                <w:b/>
                <w:spacing w:val="11"/>
                <w:sz w:val="16"/>
                <w:szCs w:val="16"/>
                <w:lang w:val="en-US"/>
              </w:rPr>
              <w:t xml:space="preserve"> </w:t>
            </w:r>
            <w:r w:rsidRPr="0056056B">
              <w:rPr>
                <w:rFonts w:ascii="Times New Roman" w:eastAsia="Calibri" w:hAnsi="Times New Roman" w:cs="Times New Roman"/>
                <w:b/>
                <w:spacing w:val="-1"/>
                <w:sz w:val="16"/>
                <w:szCs w:val="16"/>
                <w:lang w:val="en-US"/>
              </w:rPr>
              <w:t>foraj</w:t>
            </w:r>
          </w:p>
        </w:tc>
        <w:tc>
          <w:tcPr>
            <w:tcW w:w="1696" w:type="dxa"/>
            <w:vMerge w:val="restart"/>
            <w:tcBorders>
              <w:top w:val="single" w:sz="12" w:space="0" w:color="000000"/>
              <w:left w:val="single" w:sz="12" w:space="0" w:color="000000"/>
              <w:bottom w:val="single" w:sz="12" w:space="0" w:color="000000"/>
              <w:right w:val="single" w:sz="12" w:space="0" w:color="000000"/>
            </w:tcBorders>
            <w:vAlign w:val="center"/>
            <w:hideMark/>
          </w:tcPr>
          <w:p w14:paraId="240E00F8" w14:textId="77777777" w:rsidR="0056056B" w:rsidRPr="0056056B" w:rsidRDefault="0056056B" w:rsidP="0056056B">
            <w:pPr>
              <w:widowControl w:val="0"/>
              <w:spacing w:before="73"/>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Localitatea</w:t>
            </w:r>
          </w:p>
        </w:tc>
        <w:tc>
          <w:tcPr>
            <w:tcW w:w="1441" w:type="dxa"/>
            <w:vMerge w:val="restart"/>
            <w:tcBorders>
              <w:top w:val="single" w:sz="12" w:space="0" w:color="000000"/>
              <w:left w:val="single" w:sz="12" w:space="0" w:color="000000"/>
              <w:bottom w:val="single" w:sz="12" w:space="0" w:color="000000"/>
              <w:right w:val="single" w:sz="12" w:space="0" w:color="000000"/>
            </w:tcBorders>
            <w:vAlign w:val="center"/>
          </w:tcPr>
          <w:p w14:paraId="4847DE78" w14:textId="77777777" w:rsidR="0056056B" w:rsidRPr="0056056B" w:rsidRDefault="0056056B" w:rsidP="0056056B">
            <w:pPr>
              <w:widowControl w:val="0"/>
              <w:spacing w:before="73"/>
              <w:jc w:val="center"/>
              <w:rPr>
                <w:rFonts w:ascii="Times New Roman" w:eastAsia="Calibri" w:hAnsi="Times New Roman" w:cs="Times New Roman"/>
                <w:b/>
                <w:spacing w:val="-1"/>
                <w:sz w:val="16"/>
                <w:szCs w:val="16"/>
                <w:lang w:val="fr-FR"/>
              </w:rPr>
            </w:pPr>
            <w:r w:rsidRPr="0056056B">
              <w:rPr>
                <w:rFonts w:ascii="Times New Roman" w:eastAsia="Calibri" w:hAnsi="Times New Roman" w:cs="Times New Roman"/>
                <w:b/>
                <w:spacing w:val="-1"/>
                <w:sz w:val="16"/>
                <w:szCs w:val="16"/>
                <w:lang w:val="fr-FR"/>
              </w:rPr>
              <w:t>Codul</w:t>
            </w:r>
            <w:r w:rsidRPr="0056056B">
              <w:rPr>
                <w:rFonts w:ascii="Times New Roman" w:eastAsia="Calibri" w:hAnsi="Times New Roman" w:cs="Times New Roman"/>
                <w:b/>
                <w:spacing w:val="9"/>
                <w:sz w:val="16"/>
                <w:szCs w:val="16"/>
                <w:lang w:val="fr-FR"/>
              </w:rPr>
              <w:t xml:space="preserve"> EU </w:t>
            </w:r>
            <w:r w:rsidRPr="0056056B">
              <w:rPr>
                <w:rFonts w:ascii="Times New Roman" w:eastAsia="Calibri" w:hAnsi="Times New Roman" w:cs="Times New Roman"/>
                <w:b/>
                <w:spacing w:val="-1"/>
                <w:sz w:val="16"/>
                <w:szCs w:val="16"/>
                <w:lang w:val="fr-FR"/>
              </w:rPr>
              <w:t>al forajului</w:t>
            </w:r>
            <w:r w:rsidRPr="0056056B">
              <w:rPr>
                <w:rFonts w:ascii="Times New Roman" w:eastAsia="Calibri" w:hAnsi="Times New Roman" w:cs="Times New Roman"/>
                <w:b/>
                <w:spacing w:val="9"/>
                <w:sz w:val="16"/>
                <w:szCs w:val="16"/>
                <w:lang w:val="fr-FR"/>
              </w:rPr>
              <w:t xml:space="preserve"> (</w:t>
            </w:r>
            <w:r w:rsidRPr="0056056B">
              <w:rPr>
                <w:rFonts w:ascii="Times New Roman" w:eastAsia="Calibri" w:hAnsi="Times New Roman" w:cs="Times New Roman"/>
                <w:b/>
                <w:spacing w:val="-1"/>
                <w:sz w:val="16"/>
                <w:szCs w:val="16"/>
                <w:lang w:val="fr-FR"/>
              </w:rPr>
              <w:t xml:space="preserve">WISE) </w:t>
            </w:r>
          </w:p>
          <w:p w14:paraId="082E7A2A" w14:textId="77777777" w:rsidR="0056056B" w:rsidRPr="0056056B" w:rsidRDefault="0056056B" w:rsidP="0056056B">
            <w:pPr>
              <w:widowControl w:val="0"/>
              <w:spacing w:before="73"/>
              <w:ind w:left="326"/>
              <w:jc w:val="center"/>
              <w:rPr>
                <w:rFonts w:ascii="Times New Roman" w:eastAsia="Arial" w:hAnsi="Times New Roman" w:cs="Times New Roman"/>
                <w:sz w:val="16"/>
                <w:szCs w:val="16"/>
                <w:lang w:val="fr-FR"/>
              </w:rPr>
            </w:pPr>
          </w:p>
        </w:tc>
        <w:tc>
          <w:tcPr>
            <w:tcW w:w="978" w:type="dxa"/>
            <w:vMerge w:val="restart"/>
            <w:tcBorders>
              <w:top w:val="single" w:sz="12" w:space="0" w:color="000000"/>
              <w:left w:val="single" w:sz="12" w:space="0" w:color="000000"/>
              <w:bottom w:val="single" w:sz="12" w:space="0" w:color="000000"/>
              <w:right w:val="single" w:sz="12" w:space="0" w:color="000000"/>
            </w:tcBorders>
            <w:vAlign w:val="center"/>
            <w:hideMark/>
          </w:tcPr>
          <w:p w14:paraId="7A114531" w14:textId="77777777" w:rsidR="0056056B" w:rsidRPr="0056056B" w:rsidRDefault="0056056B" w:rsidP="0056056B">
            <w:pPr>
              <w:widowControl w:val="0"/>
              <w:spacing w:line="304" w:lineRule="auto"/>
              <w:ind w:right="251"/>
              <w:jc w:val="center"/>
              <w:rPr>
                <w:rFonts w:ascii="Times New Roman" w:eastAsia="Arial" w:hAnsi="Times New Roman" w:cs="Times New Roman"/>
                <w:sz w:val="16"/>
                <w:szCs w:val="16"/>
                <w:lang w:val="fr-FR"/>
              </w:rPr>
            </w:pPr>
            <w:r w:rsidRPr="0056056B">
              <w:rPr>
                <w:rFonts w:ascii="Times New Roman" w:eastAsia="Calibri" w:hAnsi="Times New Roman" w:cs="Times New Roman"/>
                <w:b/>
                <w:spacing w:val="-1"/>
                <w:sz w:val="16"/>
                <w:szCs w:val="16"/>
                <w:lang w:val="fr-FR"/>
              </w:rPr>
              <w:t>Codul corpului de</w:t>
            </w:r>
            <w:r w:rsidRPr="0056056B">
              <w:rPr>
                <w:rFonts w:ascii="Times New Roman" w:eastAsia="Calibri" w:hAnsi="Times New Roman" w:cs="Times New Roman"/>
                <w:b/>
                <w:spacing w:val="8"/>
                <w:sz w:val="16"/>
                <w:szCs w:val="16"/>
                <w:lang w:val="fr-FR"/>
              </w:rPr>
              <w:t xml:space="preserve"> </w:t>
            </w:r>
            <w:r w:rsidRPr="0056056B">
              <w:rPr>
                <w:rFonts w:ascii="Times New Roman" w:eastAsia="Calibri" w:hAnsi="Times New Roman" w:cs="Times New Roman"/>
                <w:b/>
                <w:spacing w:val="-1"/>
                <w:sz w:val="16"/>
                <w:szCs w:val="16"/>
                <w:lang w:val="fr-FR"/>
              </w:rPr>
              <w:t>apă subterana</w:t>
            </w:r>
          </w:p>
        </w:tc>
        <w:tc>
          <w:tcPr>
            <w:tcW w:w="1466" w:type="dxa"/>
            <w:vMerge w:val="restart"/>
            <w:tcBorders>
              <w:top w:val="single" w:sz="12" w:space="0" w:color="000000"/>
              <w:left w:val="single" w:sz="12" w:space="0" w:color="000000"/>
              <w:bottom w:val="single" w:sz="12" w:space="0" w:color="000000"/>
              <w:right w:val="single" w:sz="12" w:space="0" w:color="000000"/>
            </w:tcBorders>
            <w:vAlign w:val="center"/>
            <w:hideMark/>
          </w:tcPr>
          <w:p w14:paraId="039861E4" w14:textId="77777777" w:rsidR="0056056B" w:rsidRPr="0056056B" w:rsidRDefault="0056056B" w:rsidP="0056056B">
            <w:pPr>
              <w:widowControl w:val="0"/>
              <w:ind w:right="120"/>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Folosinţa</w:t>
            </w:r>
            <w:r w:rsidRPr="0056056B">
              <w:rPr>
                <w:rFonts w:ascii="Times New Roman" w:eastAsia="Calibri" w:hAnsi="Times New Roman" w:cs="Times New Roman"/>
                <w:b/>
                <w:spacing w:val="19"/>
                <w:sz w:val="16"/>
                <w:szCs w:val="16"/>
                <w:lang w:val="en-US"/>
              </w:rPr>
              <w:t xml:space="preserve"> </w:t>
            </w:r>
            <w:r w:rsidRPr="0056056B">
              <w:rPr>
                <w:rFonts w:ascii="Times New Roman" w:eastAsia="Calibri" w:hAnsi="Times New Roman" w:cs="Times New Roman"/>
                <w:b/>
                <w:spacing w:val="-1"/>
                <w:sz w:val="16"/>
                <w:szCs w:val="16"/>
                <w:lang w:val="en-US"/>
              </w:rPr>
              <w:t>terenului</w:t>
            </w:r>
          </w:p>
          <w:p w14:paraId="07F00953" w14:textId="77777777" w:rsidR="0056056B" w:rsidRPr="0056056B" w:rsidRDefault="0056056B" w:rsidP="0056056B">
            <w:pPr>
              <w:widowControl w:val="0"/>
              <w:spacing w:before="38"/>
              <w:ind w:right="83"/>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(CORINE</w:t>
            </w:r>
            <w:r w:rsidRPr="0056056B">
              <w:rPr>
                <w:rFonts w:ascii="Times New Roman" w:eastAsia="Calibri" w:hAnsi="Times New Roman" w:cs="Times New Roman"/>
                <w:b/>
                <w:spacing w:val="7"/>
                <w:sz w:val="16"/>
                <w:szCs w:val="16"/>
                <w:lang w:val="en-US"/>
              </w:rPr>
              <w:t xml:space="preserve"> </w:t>
            </w:r>
            <w:r w:rsidRPr="0056056B">
              <w:rPr>
                <w:rFonts w:ascii="Times New Roman" w:eastAsia="Calibri" w:hAnsi="Times New Roman" w:cs="Times New Roman"/>
                <w:b/>
                <w:sz w:val="16"/>
                <w:szCs w:val="16"/>
                <w:lang w:val="en-US"/>
              </w:rPr>
              <w:t>LC)</w:t>
            </w:r>
          </w:p>
        </w:tc>
        <w:tc>
          <w:tcPr>
            <w:tcW w:w="2262" w:type="dxa"/>
            <w:gridSpan w:val="2"/>
            <w:tcBorders>
              <w:top w:val="single" w:sz="12" w:space="0" w:color="000000"/>
              <w:left w:val="single" w:sz="12" w:space="0" w:color="000000"/>
              <w:bottom w:val="single" w:sz="12" w:space="0" w:color="000000"/>
              <w:right w:val="single" w:sz="12" w:space="0" w:color="000000"/>
            </w:tcBorders>
            <w:vAlign w:val="center"/>
            <w:hideMark/>
          </w:tcPr>
          <w:p w14:paraId="1EA2700C" w14:textId="77777777" w:rsidR="0056056B" w:rsidRPr="0056056B" w:rsidRDefault="0056056B" w:rsidP="0056056B">
            <w:pPr>
              <w:widowControl w:val="0"/>
              <w:spacing w:before="70"/>
              <w:ind w:right="131"/>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Coordonate</w:t>
            </w:r>
            <w:r w:rsidRPr="0056056B">
              <w:rPr>
                <w:rFonts w:ascii="Times New Roman" w:eastAsia="Calibri" w:hAnsi="Times New Roman" w:cs="Times New Roman"/>
                <w:b/>
                <w:spacing w:val="9"/>
                <w:sz w:val="16"/>
                <w:szCs w:val="16"/>
                <w:lang w:val="en-US"/>
              </w:rPr>
              <w:t xml:space="preserve"> </w:t>
            </w:r>
            <w:r w:rsidRPr="0056056B">
              <w:rPr>
                <w:rFonts w:ascii="Times New Roman" w:eastAsia="Calibri" w:hAnsi="Times New Roman" w:cs="Times New Roman"/>
                <w:b/>
                <w:spacing w:val="-1"/>
                <w:sz w:val="16"/>
                <w:szCs w:val="16"/>
                <w:lang w:val="en-US"/>
              </w:rPr>
              <w:t>geogr.</w:t>
            </w:r>
          </w:p>
          <w:p w14:paraId="58B14D5B" w14:textId="77777777" w:rsidR="0056056B" w:rsidRPr="0056056B" w:rsidRDefault="0056056B" w:rsidP="0056056B">
            <w:pPr>
              <w:widowControl w:val="0"/>
              <w:ind w:right="64"/>
              <w:jc w:val="center"/>
              <w:rPr>
                <w:rFonts w:ascii="Times New Roman" w:eastAsia="Arial" w:hAnsi="Times New Roman" w:cs="Times New Roman"/>
                <w:sz w:val="16"/>
                <w:szCs w:val="16"/>
                <w:lang w:val="en-US"/>
              </w:rPr>
            </w:pPr>
            <w:r w:rsidRPr="0056056B">
              <w:rPr>
                <w:rFonts w:ascii="Times New Roman" w:eastAsia="Arial" w:hAnsi="Times New Roman" w:cs="Times New Roman"/>
                <w:b/>
                <w:bCs/>
                <w:spacing w:val="-1"/>
                <w:sz w:val="16"/>
                <w:szCs w:val="16"/>
                <w:lang w:val="en-US"/>
              </w:rPr>
              <w:t>(WGS’84)</w:t>
            </w:r>
          </w:p>
        </w:tc>
        <w:tc>
          <w:tcPr>
            <w:tcW w:w="710" w:type="dxa"/>
            <w:vMerge w:val="restart"/>
            <w:tcBorders>
              <w:top w:val="single" w:sz="12" w:space="0" w:color="000000"/>
              <w:left w:val="single" w:sz="12" w:space="0" w:color="000000"/>
              <w:bottom w:val="single" w:sz="12" w:space="0" w:color="000000"/>
              <w:right w:val="single" w:sz="12" w:space="0" w:color="000000"/>
            </w:tcBorders>
            <w:vAlign w:val="center"/>
            <w:hideMark/>
          </w:tcPr>
          <w:p w14:paraId="24F18376" w14:textId="77777777" w:rsidR="0056056B" w:rsidRPr="0056056B" w:rsidRDefault="0056056B" w:rsidP="0056056B">
            <w:pPr>
              <w:widowControl w:val="0"/>
              <w:spacing w:line="312" w:lineRule="auto"/>
              <w:ind w:left="3" w:right="-22" w:firstLine="5"/>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Nivel</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teren</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z w:val="16"/>
                <w:szCs w:val="16"/>
                <w:lang w:val="en-US"/>
              </w:rPr>
              <w:t>(MB)</w:t>
            </w:r>
          </w:p>
        </w:tc>
        <w:tc>
          <w:tcPr>
            <w:tcW w:w="932" w:type="dxa"/>
            <w:vMerge w:val="restart"/>
            <w:tcBorders>
              <w:top w:val="single" w:sz="12" w:space="0" w:color="000000"/>
              <w:left w:val="single" w:sz="12" w:space="0" w:color="000000"/>
              <w:bottom w:val="single" w:sz="12" w:space="0" w:color="000000"/>
              <w:right w:val="single" w:sz="12" w:space="0" w:color="000000"/>
            </w:tcBorders>
            <w:vAlign w:val="center"/>
            <w:hideMark/>
          </w:tcPr>
          <w:p w14:paraId="604D12D1" w14:textId="77777777" w:rsidR="0056056B" w:rsidRPr="0056056B" w:rsidRDefault="0056056B" w:rsidP="0056056B">
            <w:pPr>
              <w:widowControl w:val="0"/>
              <w:spacing w:line="312" w:lineRule="auto"/>
              <w:ind w:left="302" w:right="193" w:hanging="17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Adâncime</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foraj</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pacing w:val="-1"/>
                <w:sz w:val="16"/>
                <w:szCs w:val="16"/>
                <w:lang w:val="en-US"/>
              </w:rPr>
              <w:t>(m)</w:t>
            </w:r>
          </w:p>
        </w:tc>
        <w:tc>
          <w:tcPr>
            <w:tcW w:w="1818" w:type="dxa"/>
            <w:gridSpan w:val="2"/>
            <w:tcBorders>
              <w:top w:val="single" w:sz="12" w:space="0" w:color="000000"/>
              <w:left w:val="single" w:sz="12" w:space="0" w:color="000000"/>
              <w:bottom w:val="single" w:sz="12" w:space="0" w:color="000000"/>
              <w:right w:val="single" w:sz="12" w:space="0" w:color="000000"/>
            </w:tcBorders>
            <w:vAlign w:val="center"/>
            <w:hideMark/>
          </w:tcPr>
          <w:p w14:paraId="07D7CAAC" w14:textId="77777777" w:rsidR="0056056B" w:rsidRPr="0056056B" w:rsidRDefault="0056056B" w:rsidP="0056056B">
            <w:pPr>
              <w:widowControl w:val="0"/>
              <w:spacing w:before="70"/>
              <w:ind w:right="85"/>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Poziţie</w:t>
            </w:r>
            <w:r w:rsidRPr="0056056B">
              <w:rPr>
                <w:rFonts w:ascii="Times New Roman" w:eastAsia="Calibri" w:hAnsi="Times New Roman" w:cs="Times New Roman"/>
                <w:b/>
                <w:spacing w:val="5"/>
                <w:sz w:val="16"/>
                <w:szCs w:val="16"/>
                <w:lang w:val="en-US"/>
              </w:rPr>
              <w:t xml:space="preserve"> </w:t>
            </w:r>
            <w:r w:rsidRPr="0056056B">
              <w:rPr>
                <w:rFonts w:ascii="Times New Roman" w:eastAsia="Calibri" w:hAnsi="Times New Roman" w:cs="Times New Roman"/>
                <w:b/>
                <w:spacing w:val="-1"/>
                <w:sz w:val="16"/>
                <w:szCs w:val="16"/>
                <w:lang w:val="en-US"/>
              </w:rPr>
              <w:t>filtru</w:t>
            </w:r>
          </w:p>
          <w:p w14:paraId="7C86EDCA" w14:textId="77777777" w:rsidR="0056056B" w:rsidRPr="0056056B" w:rsidRDefault="0056056B" w:rsidP="0056056B">
            <w:pPr>
              <w:widowControl w:val="0"/>
              <w:ind w:right="18"/>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(m)</w:t>
            </w:r>
          </w:p>
        </w:tc>
        <w:tc>
          <w:tcPr>
            <w:tcW w:w="805" w:type="dxa"/>
            <w:vMerge w:val="restart"/>
            <w:tcBorders>
              <w:top w:val="single" w:sz="12" w:space="0" w:color="000000"/>
              <w:left w:val="single" w:sz="12" w:space="0" w:color="000000"/>
              <w:bottom w:val="single" w:sz="12" w:space="0" w:color="000000"/>
              <w:right w:val="single" w:sz="12" w:space="0" w:color="000000"/>
            </w:tcBorders>
            <w:vAlign w:val="center"/>
            <w:hideMark/>
          </w:tcPr>
          <w:p w14:paraId="5F5D5F42" w14:textId="77777777" w:rsidR="0056056B" w:rsidRPr="0056056B" w:rsidRDefault="0056056B" w:rsidP="0056056B">
            <w:pPr>
              <w:widowControl w:val="0"/>
              <w:spacing w:before="83" w:line="304" w:lineRule="auto"/>
              <w:ind w:left="33" w:firstLine="31"/>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Anul</w:t>
            </w:r>
            <w:r w:rsidRPr="0056056B">
              <w:rPr>
                <w:rFonts w:ascii="Times New Roman" w:eastAsia="Calibri" w:hAnsi="Times New Roman" w:cs="Times New Roman"/>
                <w:b/>
                <w:spacing w:val="18"/>
                <w:w w:val="102"/>
                <w:sz w:val="16"/>
                <w:szCs w:val="16"/>
                <w:lang w:val="en-US"/>
              </w:rPr>
              <w:t xml:space="preserve"> </w:t>
            </w:r>
            <w:r w:rsidRPr="0056056B">
              <w:rPr>
                <w:rFonts w:ascii="Times New Roman" w:eastAsia="Calibri" w:hAnsi="Times New Roman" w:cs="Times New Roman"/>
                <w:b/>
                <w:spacing w:val="-1"/>
                <w:sz w:val="16"/>
                <w:szCs w:val="16"/>
                <w:lang w:val="en-US"/>
              </w:rPr>
              <w:t>începerii</w:t>
            </w:r>
            <w:r w:rsidRPr="0056056B">
              <w:rPr>
                <w:rFonts w:ascii="Times New Roman" w:eastAsia="Calibri" w:hAnsi="Times New Roman" w:cs="Times New Roman"/>
                <w:b/>
                <w:spacing w:val="20"/>
                <w:w w:val="102"/>
                <w:sz w:val="16"/>
                <w:szCs w:val="16"/>
                <w:lang w:val="en-US"/>
              </w:rPr>
              <w:t xml:space="preserve"> </w:t>
            </w:r>
            <w:r w:rsidRPr="0056056B">
              <w:rPr>
                <w:rFonts w:ascii="Times New Roman" w:eastAsia="Calibri" w:hAnsi="Times New Roman" w:cs="Times New Roman"/>
                <w:b/>
                <w:spacing w:val="-1"/>
                <w:sz w:val="16"/>
                <w:szCs w:val="16"/>
                <w:lang w:val="en-US"/>
              </w:rPr>
              <w:t>observa-</w:t>
            </w:r>
            <w:r w:rsidRPr="0056056B">
              <w:rPr>
                <w:rFonts w:ascii="Times New Roman" w:eastAsia="Calibri" w:hAnsi="Times New Roman" w:cs="Times New Roman"/>
                <w:b/>
                <w:spacing w:val="20"/>
                <w:w w:val="101"/>
                <w:sz w:val="16"/>
                <w:szCs w:val="16"/>
                <w:lang w:val="en-US"/>
              </w:rPr>
              <w:t xml:space="preserve"> </w:t>
            </w:r>
            <w:r w:rsidRPr="0056056B">
              <w:rPr>
                <w:rFonts w:ascii="Times New Roman" w:eastAsia="Calibri" w:hAnsi="Times New Roman" w:cs="Times New Roman"/>
                <w:b/>
                <w:spacing w:val="-1"/>
                <w:sz w:val="16"/>
                <w:szCs w:val="16"/>
                <w:lang w:val="en-US"/>
              </w:rPr>
              <w:t>ţiilor</w:t>
            </w:r>
          </w:p>
        </w:tc>
        <w:tc>
          <w:tcPr>
            <w:tcW w:w="1380" w:type="dxa"/>
            <w:gridSpan w:val="2"/>
            <w:tcBorders>
              <w:top w:val="single" w:sz="12" w:space="0" w:color="000000"/>
              <w:left w:val="single" w:sz="12" w:space="0" w:color="000000"/>
              <w:bottom w:val="single" w:sz="12" w:space="0" w:color="000000"/>
              <w:right w:val="single" w:sz="12" w:space="0" w:color="000000"/>
            </w:tcBorders>
            <w:hideMark/>
          </w:tcPr>
          <w:p w14:paraId="1C1C5101" w14:textId="77777777" w:rsidR="0056056B" w:rsidRPr="0056056B" w:rsidRDefault="0056056B" w:rsidP="0056056B">
            <w:pPr>
              <w:widowControl w:val="0"/>
              <w:ind w:left="34"/>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1"/>
                <w:sz w:val="16"/>
                <w:szCs w:val="16"/>
                <w:lang w:val="en-US"/>
              </w:rPr>
              <w:t>Frecvenţa</w:t>
            </w:r>
            <w:r w:rsidRPr="0056056B">
              <w:rPr>
                <w:rFonts w:ascii="Times New Roman" w:eastAsia="Calibri" w:hAnsi="Times New Roman" w:cs="Times New Roman"/>
                <w:b/>
                <w:spacing w:val="10"/>
                <w:sz w:val="16"/>
                <w:szCs w:val="16"/>
                <w:lang w:val="en-US"/>
              </w:rPr>
              <w:t xml:space="preserve"> </w:t>
            </w:r>
            <w:r w:rsidRPr="0056056B">
              <w:rPr>
                <w:rFonts w:ascii="Times New Roman" w:eastAsia="Calibri" w:hAnsi="Times New Roman" w:cs="Times New Roman"/>
                <w:b/>
                <w:spacing w:val="-1"/>
                <w:sz w:val="16"/>
                <w:szCs w:val="16"/>
                <w:lang w:val="en-US"/>
              </w:rPr>
              <w:t>de</w:t>
            </w:r>
            <w:r w:rsidRPr="0056056B">
              <w:rPr>
                <w:rFonts w:ascii="Times New Roman" w:eastAsia="Calibri" w:hAnsi="Times New Roman" w:cs="Times New Roman"/>
                <w:b/>
                <w:spacing w:val="10"/>
                <w:sz w:val="16"/>
                <w:szCs w:val="16"/>
                <w:lang w:val="en-US"/>
              </w:rPr>
              <w:t xml:space="preserve"> </w:t>
            </w:r>
            <w:r w:rsidRPr="0056056B">
              <w:rPr>
                <w:rFonts w:ascii="Times New Roman" w:eastAsia="Calibri" w:hAnsi="Times New Roman" w:cs="Times New Roman"/>
                <w:b/>
                <w:spacing w:val="-1"/>
                <w:sz w:val="16"/>
                <w:szCs w:val="16"/>
                <w:lang w:val="en-US"/>
              </w:rPr>
              <w:t>măsurare</w:t>
            </w:r>
          </w:p>
        </w:tc>
      </w:tr>
      <w:tr w:rsidR="0056056B" w:rsidRPr="0056056B" w14:paraId="5D1958D6" w14:textId="77777777" w:rsidTr="00B711FE">
        <w:trPr>
          <w:gridAfter w:val="1"/>
          <w:wAfter w:w="18" w:type="dxa"/>
          <w:trHeight w:hRule="exact" w:val="735"/>
          <w:jc w:val="center"/>
        </w:trPr>
        <w:tc>
          <w:tcPr>
            <w:tcW w:w="709" w:type="dxa"/>
            <w:vMerge/>
            <w:tcBorders>
              <w:top w:val="single" w:sz="12" w:space="0" w:color="000000"/>
              <w:left w:val="single" w:sz="12" w:space="0" w:color="000000"/>
              <w:bottom w:val="single" w:sz="12" w:space="0" w:color="000000"/>
              <w:right w:val="single" w:sz="12" w:space="0" w:color="000000"/>
            </w:tcBorders>
            <w:vAlign w:val="center"/>
            <w:hideMark/>
          </w:tcPr>
          <w:p w14:paraId="4036165B" w14:textId="77777777" w:rsidR="0056056B" w:rsidRPr="0056056B" w:rsidRDefault="0056056B" w:rsidP="0056056B">
            <w:pPr>
              <w:rPr>
                <w:rFonts w:ascii="Times New Roman" w:eastAsia="Arial" w:hAnsi="Times New Roman" w:cs="Times New Roman"/>
                <w:sz w:val="16"/>
                <w:szCs w:val="16"/>
                <w:lang w:val="en-US"/>
              </w:rPr>
            </w:pPr>
          </w:p>
        </w:tc>
        <w:tc>
          <w:tcPr>
            <w:tcW w:w="707" w:type="dxa"/>
            <w:vMerge/>
            <w:tcBorders>
              <w:top w:val="single" w:sz="12" w:space="0" w:color="000000"/>
              <w:left w:val="single" w:sz="12" w:space="0" w:color="000000"/>
              <w:bottom w:val="single" w:sz="12" w:space="0" w:color="000000"/>
              <w:right w:val="single" w:sz="12" w:space="0" w:color="000000"/>
            </w:tcBorders>
            <w:vAlign w:val="center"/>
            <w:hideMark/>
          </w:tcPr>
          <w:p w14:paraId="7604737A" w14:textId="77777777" w:rsidR="0056056B" w:rsidRPr="0056056B" w:rsidRDefault="0056056B" w:rsidP="0056056B">
            <w:pPr>
              <w:rPr>
                <w:rFonts w:ascii="Times New Roman" w:eastAsia="Arial" w:hAnsi="Times New Roman" w:cs="Times New Roman"/>
                <w:sz w:val="16"/>
                <w:szCs w:val="16"/>
                <w:lang w:val="en-US"/>
              </w:rPr>
            </w:pPr>
          </w:p>
        </w:tc>
        <w:tc>
          <w:tcPr>
            <w:tcW w:w="1696" w:type="dxa"/>
            <w:vMerge/>
            <w:tcBorders>
              <w:top w:val="single" w:sz="12" w:space="0" w:color="000000"/>
              <w:left w:val="single" w:sz="12" w:space="0" w:color="000000"/>
              <w:bottom w:val="single" w:sz="12" w:space="0" w:color="000000"/>
              <w:right w:val="single" w:sz="12" w:space="0" w:color="000000"/>
            </w:tcBorders>
            <w:vAlign w:val="center"/>
            <w:hideMark/>
          </w:tcPr>
          <w:p w14:paraId="23CF0808" w14:textId="77777777" w:rsidR="0056056B" w:rsidRPr="0056056B" w:rsidRDefault="0056056B" w:rsidP="0056056B">
            <w:pPr>
              <w:rPr>
                <w:rFonts w:ascii="Times New Roman" w:eastAsia="Arial" w:hAnsi="Times New Roman" w:cs="Times New Roman"/>
                <w:sz w:val="16"/>
                <w:szCs w:val="16"/>
                <w:lang w:val="en-US"/>
              </w:rPr>
            </w:pPr>
          </w:p>
        </w:tc>
        <w:tc>
          <w:tcPr>
            <w:tcW w:w="1441" w:type="dxa"/>
            <w:vMerge/>
            <w:tcBorders>
              <w:top w:val="single" w:sz="12" w:space="0" w:color="000000"/>
              <w:left w:val="single" w:sz="12" w:space="0" w:color="000000"/>
              <w:bottom w:val="single" w:sz="12" w:space="0" w:color="000000"/>
              <w:right w:val="single" w:sz="12" w:space="0" w:color="000000"/>
            </w:tcBorders>
            <w:vAlign w:val="center"/>
            <w:hideMark/>
          </w:tcPr>
          <w:p w14:paraId="5873E65C" w14:textId="77777777" w:rsidR="0056056B" w:rsidRPr="0056056B" w:rsidRDefault="0056056B" w:rsidP="0056056B">
            <w:pPr>
              <w:rPr>
                <w:rFonts w:ascii="Times New Roman" w:eastAsia="Arial" w:hAnsi="Times New Roman" w:cs="Times New Roman"/>
                <w:sz w:val="16"/>
                <w:szCs w:val="16"/>
                <w:lang w:val="fr-FR"/>
              </w:rPr>
            </w:pPr>
          </w:p>
        </w:tc>
        <w:tc>
          <w:tcPr>
            <w:tcW w:w="978" w:type="dxa"/>
            <w:vMerge/>
            <w:tcBorders>
              <w:top w:val="single" w:sz="12" w:space="0" w:color="000000"/>
              <w:left w:val="single" w:sz="12" w:space="0" w:color="000000"/>
              <w:bottom w:val="single" w:sz="12" w:space="0" w:color="000000"/>
              <w:right w:val="single" w:sz="12" w:space="0" w:color="000000"/>
            </w:tcBorders>
            <w:vAlign w:val="center"/>
            <w:hideMark/>
          </w:tcPr>
          <w:p w14:paraId="71592DE3" w14:textId="77777777" w:rsidR="0056056B" w:rsidRPr="0056056B" w:rsidRDefault="0056056B" w:rsidP="0056056B">
            <w:pPr>
              <w:rPr>
                <w:rFonts w:ascii="Times New Roman" w:eastAsia="Arial" w:hAnsi="Times New Roman" w:cs="Times New Roman"/>
                <w:sz w:val="16"/>
                <w:szCs w:val="16"/>
                <w:lang w:val="fr-FR"/>
              </w:rPr>
            </w:pPr>
          </w:p>
        </w:tc>
        <w:tc>
          <w:tcPr>
            <w:tcW w:w="1466" w:type="dxa"/>
            <w:vMerge/>
            <w:tcBorders>
              <w:top w:val="single" w:sz="12" w:space="0" w:color="000000"/>
              <w:left w:val="single" w:sz="12" w:space="0" w:color="000000"/>
              <w:bottom w:val="single" w:sz="12" w:space="0" w:color="000000"/>
              <w:right w:val="single" w:sz="12" w:space="0" w:color="000000"/>
            </w:tcBorders>
            <w:vAlign w:val="center"/>
            <w:hideMark/>
          </w:tcPr>
          <w:p w14:paraId="05424ED6" w14:textId="77777777" w:rsidR="0056056B" w:rsidRPr="0056056B" w:rsidRDefault="0056056B" w:rsidP="0056056B">
            <w:pPr>
              <w:rPr>
                <w:rFonts w:ascii="Times New Roman" w:eastAsia="Arial" w:hAnsi="Times New Roman" w:cs="Times New Roman"/>
                <w:sz w:val="16"/>
                <w:szCs w:val="16"/>
                <w:lang w:val="en-US"/>
              </w:rPr>
            </w:pPr>
          </w:p>
        </w:tc>
        <w:tc>
          <w:tcPr>
            <w:tcW w:w="1065" w:type="dxa"/>
            <w:tcBorders>
              <w:top w:val="single" w:sz="12" w:space="0" w:color="000000"/>
              <w:left w:val="single" w:sz="12" w:space="0" w:color="000000"/>
              <w:bottom w:val="single" w:sz="12" w:space="0" w:color="000000"/>
              <w:right w:val="single" w:sz="12" w:space="0" w:color="000000"/>
            </w:tcBorders>
            <w:vAlign w:val="center"/>
            <w:hideMark/>
          </w:tcPr>
          <w:p w14:paraId="5BD71479" w14:textId="77777777" w:rsidR="0056056B" w:rsidRPr="0056056B" w:rsidRDefault="0056056B" w:rsidP="0056056B">
            <w:pPr>
              <w:widowControl w:val="0"/>
              <w:spacing w:before="86"/>
              <w:ind w:right="5"/>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X</w:t>
            </w:r>
          </w:p>
        </w:tc>
        <w:tc>
          <w:tcPr>
            <w:tcW w:w="1197" w:type="dxa"/>
            <w:tcBorders>
              <w:top w:val="single" w:sz="12" w:space="0" w:color="000000"/>
              <w:left w:val="single" w:sz="12" w:space="0" w:color="000000"/>
              <w:bottom w:val="single" w:sz="12" w:space="0" w:color="000000"/>
              <w:right w:val="single" w:sz="12" w:space="0" w:color="000000"/>
            </w:tcBorders>
            <w:vAlign w:val="center"/>
            <w:hideMark/>
          </w:tcPr>
          <w:p w14:paraId="653950A7" w14:textId="77777777" w:rsidR="0056056B" w:rsidRPr="0056056B" w:rsidRDefault="0056056B" w:rsidP="0056056B">
            <w:pPr>
              <w:widowControl w:val="0"/>
              <w:spacing w:before="86"/>
              <w:ind w:right="3"/>
              <w:jc w:val="center"/>
              <w:rPr>
                <w:rFonts w:ascii="Times New Roman" w:eastAsia="Arial" w:hAnsi="Times New Roman" w:cs="Times New Roman"/>
                <w:sz w:val="16"/>
                <w:szCs w:val="16"/>
                <w:lang w:val="en-US"/>
              </w:rPr>
            </w:pPr>
            <w:r w:rsidRPr="0056056B">
              <w:rPr>
                <w:rFonts w:ascii="Times New Roman" w:eastAsia="Calibri" w:hAnsi="Times New Roman" w:cs="Times New Roman"/>
                <w:b/>
                <w:sz w:val="16"/>
                <w:szCs w:val="16"/>
                <w:lang w:val="en-US"/>
              </w:rPr>
              <w:t>Y</w:t>
            </w:r>
          </w:p>
        </w:tc>
        <w:tc>
          <w:tcPr>
            <w:tcW w:w="710" w:type="dxa"/>
            <w:vMerge/>
            <w:tcBorders>
              <w:top w:val="single" w:sz="12" w:space="0" w:color="000000"/>
              <w:left w:val="single" w:sz="12" w:space="0" w:color="000000"/>
              <w:bottom w:val="single" w:sz="12" w:space="0" w:color="000000"/>
              <w:right w:val="single" w:sz="12" w:space="0" w:color="000000"/>
            </w:tcBorders>
            <w:vAlign w:val="center"/>
            <w:hideMark/>
          </w:tcPr>
          <w:p w14:paraId="62D809AE" w14:textId="77777777" w:rsidR="0056056B" w:rsidRPr="0056056B" w:rsidRDefault="0056056B" w:rsidP="0056056B">
            <w:pPr>
              <w:rPr>
                <w:rFonts w:ascii="Times New Roman" w:eastAsia="Arial" w:hAnsi="Times New Roman" w:cs="Times New Roman"/>
                <w:sz w:val="16"/>
                <w:szCs w:val="16"/>
                <w:lang w:val="en-US"/>
              </w:rPr>
            </w:pPr>
          </w:p>
        </w:tc>
        <w:tc>
          <w:tcPr>
            <w:tcW w:w="932" w:type="dxa"/>
            <w:vMerge/>
            <w:tcBorders>
              <w:top w:val="single" w:sz="12" w:space="0" w:color="000000"/>
              <w:left w:val="single" w:sz="12" w:space="0" w:color="000000"/>
              <w:bottom w:val="single" w:sz="12" w:space="0" w:color="000000"/>
              <w:right w:val="single" w:sz="12" w:space="0" w:color="000000"/>
            </w:tcBorders>
            <w:vAlign w:val="center"/>
            <w:hideMark/>
          </w:tcPr>
          <w:p w14:paraId="14F85173" w14:textId="77777777" w:rsidR="0056056B" w:rsidRPr="0056056B" w:rsidRDefault="0056056B" w:rsidP="0056056B">
            <w:pPr>
              <w:rPr>
                <w:rFonts w:ascii="Times New Roman" w:eastAsia="Arial" w:hAnsi="Times New Roman" w:cs="Times New Roman"/>
                <w:sz w:val="16"/>
                <w:szCs w:val="16"/>
                <w:lang w:val="en-US"/>
              </w:rPr>
            </w:pP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15595836" w14:textId="77777777" w:rsidR="0056056B" w:rsidRPr="0056056B" w:rsidRDefault="0056056B" w:rsidP="0056056B">
            <w:pPr>
              <w:widowControl w:val="0"/>
              <w:spacing w:before="86"/>
              <w:ind w:right="33"/>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Sup.</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1F99C245" w14:textId="77777777" w:rsidR="0056056B" w:rsidRPr="0056056B" w:rsidRDefault="0056056B" w:rsidP="0056056B">
            <w:pPr>
              <w:widowControl w:val="0"/>
              <w:spacing w:before="86"/>
              <w:ind w:right="20"/>
              <w:jc w:val="center"/>
              <w:rPr>
                <w:rFonts w:ascii="Times New Roman" w:eastAsia="Arial" w:hAnsi="Times New Roman" w:cs="Times New Roman"/>
                <w:sz w:val="16"/>
                <w:szCs w:val="16"/>
                <w:lang w:val="en-US"/>
              </w:rPr>
            </w:pPr>
            <w:r w:rsidRPr="0056056B">
              <w:rPr>
                <w:rFonts w:ascii="Times New Roman" w:eastAsia="Calibri" w:hAnsi="Times New Roman" w:cs="Times New Roman"/>
                <w:b/>
                <w:spacing w:val="-3"/>
                <w:sz w:val="16"/>
                <w:szCs w:val="16"/>
                <w:lang w:val="en-US"/>
              </w:rPr>
              <w:t>Inf.</w:t>
            </w:r>
          </w:p>
        </w:tc>
        <w:tc>
          <w:tcPr>
            <w:tcW w:w="805" w:type="dxa"/>
            <w:vMerge/>
            <w:tcBorders>
              <w:top w:val="single" w:sz="12" w:space="0" w:color="000000"/>
              <w:left w:val="single" w:sz="12" w:space="0" w:color="000000"/>
              <w:bottom w:val="single" w:sz="12" w:space="0" w:color="000000"/>
              <w:right w:val="single" w:sz="12" w:space="0" w:color="000000"/>
            </w:tcBorders>
            <w:vAlign w:val="center"/>
            <w:hideMark/>
          </w:tcPr>
          <w:p w14:paraId="68BEA2D0" w14:textId="77777777" w:rsidR="0056056B" w:rsidRPr="0056056B" w:rsidRDefault="0056056B" w:rsidP="0056056B">
            <w:pPr>
              <w:rPr>
                <w:rFonts w:ascii="Times New Roman" w:eastAsia="Arial" w:hAnsi="Times New Roman" w:cs="Times New Roman"/>
                <w:sz w:val="16"/>
                <w:szCs w:val="16"/>
                <w:lang w:val="en-US"/>
              </w:rPr>
            </w:pPr>
          </w:p>
        </w:tc>
        <w:tc>
          <w:tcPr>
            <w:tcW w:w="1362" w:type="dxa"/>
            <w:tcBorders>
              <w:top w:val="single" w:sz="12" w:space="0" w:color="000000"/>
              <w:left w:val="single" w:sz="12" w:space="0" w:color="000000"/>
              <w:bottom w:val="single" w:sz="12" w:space="0" w:color="000000"/>
              <w:right w:val="single" w:sz="12" w:space="0" w:color="000000"/>
            </w:tcBorders>
            <w:hideMark/>
          </w:tcPr>
          <w:p w14:paraId="7478E5EB" w14:textId="77777777" w:rsidR="0056056B" w:rsidRPr="0056056B" w:rsidRDefault="0056056B" w:rsidP="0056056B">
            <w:pPr>
              <w:widowControl w:val="0"/>
              <w:spacing w:before="86"/>
              <w:ind w:left="55"/>
              <w:jc w:val="center"/>
              <w:rPr>
                <w:rFonts w:ascii="Times New Roman" w:eastAsia="Calibri" w:hAnsi="Times New Roman" w:cs="Times New Roman"/>
                <w:b/>
                <w:spacing w:val="-1"/>
                <w:sz w:val="16"/>
                <w:szCs w:val="16"/>
                <w:lang w:val="en-US"/>
              </w:rPr>
            </w:pPr>
            <w:r w:rsidRPr="0056056B">
              <w:rPr>
                <w:rFonts w:ascii="Times New Roman" w:eastAsia="Calibri" w:hAnsi="Times New Roman" w:cs="Times New Roman"/>
                <w:sz w:val="16"/>
                <w:szCs w:val="16"/>
                <w:lang w:val="en-US"/>
              </w:rPr>
              <w:t>Chimism</w:t>
            </w:r>
          </w:p>
        </w:tc>
      </w:tr>
      <w:tr w:rsidR="0056056B" w:rsidRPr="0056056B" w14:paraId="68485C11" w14:textId="77777777" w:rsidTr="00B711FE">
        <w:trPr>
          <w:gridAfter w:val="1"/>
          <w:wAfter w:w="18" w:type="dxa"/>
          <w:trHeight w:hRule="exact" w:val="347"/>
          <w:jc w:val="center"/>
        </w:trPr>
        <w:tc>
          <w:tcPr>
            <w:tcW w:w="709" w:type="dxa"/>
            <w:tcBorders>
              <w:top w:val="single" w:sz="12" w:space="0" w:color="000000"/>
              <w:left w:val="single" w:sz="12" w:space="0" w:color="000000"/>
              <w:bottom w:val="single" w:sz="6" w:space="0" w:color="000000"/>
              <w:right w:val="single" w:sz="12" w:space="0" w:color="000000"/>
            </w:tcBorders>
            <w:hideMark/>
          </w:tcPr>
          <w:p w14:paraId="3071FC4F" w14:textId="77777777" w:rsidR="0056056B" w:rsidRPr="0056056B" w:rsidRDefault="0056056B" w:rsidP="0056056B">
            <w:pPr>
              <w:widowControl w:val="0"/>
              <w:spacing w:before="16"/>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21.</w:t>
            </w:r>
          </w:p>
        </w:tc>
        <w:tc>
          <w:tcPr>
            <w:tcW w:w="707" w:type="dxa"/>
            <w:tcBorders>
              <w:top w:val="single" w:sz="12" w:space="0" w:color="000000"/>
              <w:left w:val="single" w:sz="12" w:space="0" w:color="000000"/>
              <w:bottom w:val="single" w:sz="6" w:space="0" w:color="000000"/>
              <w:right w:val="single" w:sz="12" w:space="0" w:color="000000"/>
            </w:tcBorders>
          </w:tcPr>
          <w:p w14:paraId="1FE93220" w14:textId="77777777" w:rsidR="0056056B" w:rsidRPr="0056056B" w:rsidRDefault="0056056B" w:rsidP="0056056B">
            <w:pPr>
              <w:widowControl w:val="0"/>
              <w:spacing w:before="16"/>
              <w:rPr>
                <w:rFonts w:ascii="Times New Roman" w:eastAsia="Arial" w:hAnsi="Times New Roman" w:cs="Times New Roman"/>
                <w:sz w:val="16"/>
                <w:szCs w:val="16"/>
                <w:lang w:val="en-US"/>
              </w:rPr>
            </w:pPr>
          </w:p>
        </w:tc>
        <w:tc>
          <w:tcPr>
            <w:tcW w:w="1696" w:type="dxa"/>
            <w:tcBorders>
              <w:top w:val="single" w:sz="12" w:space="0" w:color="000000"/>
              <w:left w:val="single" w:sz="12" w:space="0" w:color="000000"/>
              <w:bottom w:val="single" w:sz="6" w:space="0" w:color="000000"/>
              <w:right w:val="single" w:sz="12" w:space="0" w:color="000000"/>
            </w:tcBorders>
            <w:hideMark/>
          </w:tcPr>
          <w:p w14:paraId="5034BDC8" w14:textId="77777777" w:rsidR="0056056B" w:rsidRPr="0056056B" w:rsidRDefault="0056056B" w:rsidP="0056056B">
            <w:pPr>
              <w:widowControl w:val="0"/>
              <w:spacing w:before="16"/>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Csaholc</w:t>
            </w:r>
          </w:p>
        </w:tc>
        <w:tc>
          <w:tcPr>
            <w:tcW w:w="1441" w:type="dxa"/>
            <w:tcBorders>
              <w:top w:val="single" w:sz="12" w:space="0" w:color="000000"/>
              <w:left w:val="single" w:sz="12" w:space="0" w:color="000000"/>
              <w:bottom w:val="single" w:sz="6" w:space="0" w:color="000000"/>
              <w:right w:val="single" w:sz="12" w:space="0" w:color="000000"/>
            </w:tcBorders>
            <w:hideMark/>
          </w:tcPr>
          <w:p w14:paraId="1261786D" w14:textId="77777777" w:rsidR="0056056B" w:rsidRPr="0056056B" w:rsidRDefault="0056056B" w:rsidP="0056056B">
            <w:pPr>
              <w:widowControl w:val="0"/>
              <w:spacing w:before="10"/>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HUGWOACJ195</w:t>
            </w:r>
          </w:p>
        </w:tc>
        <w:tc>
          <w:tcPr>
            <w:tcW w:w="978" w:type="dxa"/>
            <w:tcBorders>
              <w:top w:val="single" w:sz="12" w:space="0" w:color="000000"/>
              <w:left w:val="single" w:sz="12" w:space="0" w:color="000000"/>
              <w:bottom w:val="single" w:sz="6" w:space="0" w:color="000000"/>
              <w:right w:val="single" w:sz="12" w:space="0" w:color="000000"/>
            </w:tcBorders>
            <w:vAlign w:val="center"/>
            <w:hideMark/>
          </w:tcPr>
          <w:p w14:paraId="4055AE1C" w14:textId="77777777" w:rsidR="0056056B" w:rsidRPr="0056056B" w:rsidRDefault="0056056B" w:rsidP="0056056B">
            <w:pPr>
              <w:widowControl w:val="0"/>
              <w:spacing w:before="16"/>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AIQ648</w:t>
            </w:r>
          </w:p>
        </w:tc>
        <w:tc>
          <w:tcPr>
            <w:tcW w:w="1466" w:type="dxa"/>
            <w:tcBorders>
              <w:top w:val="single" w:sz="12" w:space="0" w:color="000000"/>
              <w:left w:val="single" w:sz="12" w:space="0" w:color="000000"/>
              <w:bottom w:val="single" w:sz="6" w:space="0" w:color="000000"/>
              <w:right w:val="single" w:sz="12" w:space="0" w:color="000000"/>
            </w:tcBorders>
            <w:hideMark/>
          </w:tcPr>
          <w:p w14:paraId="32055113" w14:textId="77777777" w:rsidR="0056056B" w:rsidRPr="0056056B" w:rsidRDefault="0056056B" w:rsidP="0056056B">
            <w:pPr>
              <w:widowControl w:val="0"/>
              <w:spacing w:before="13"/>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12" w:space="0" w:color="000000"/>
              <w:left w:val="single" w:sz="12" w:space="0" w:color="000000"/>
              <w:bottom w:val="single" w:sz="6" w:space="0" w:color="000000"/>
              <w:right w:val="single" w:sz="12" w:space="0" w:color="000000"/>
            </w:tcBorders>
            <w:vAlign w:val="center"/>
            <w:hideMark/>
          </w:tcPr>
          <w:p w14:paraId="110404C5" w14:textId="77777777" w:rsidR="0056056B" w:rsidRPr="0056056B" w:rsidRDefault="0056056B" w:rsidP="0056056B">
            <w:pPr>
              <w:widowControl w:val="0"/>
              <w:spacing w:before="13"/>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47.979958</w:t>
            </w:r>
          </w:p>
        </w:tc>
        <w:tc>
          <w:tcPr>
            <w:tcW w:w="1197" w:type="dxa"/>
            <w:tcBorders>
              <w:top w:val="single" w:sz="12" w:space="0" w:color="000000"/>
              <w:left w:val="single" w:sz="12" w:space="0" w:color="000000"/>
              <w:bottom w:val="single" w:sz="6" w:space="0" w:color="000000"/>
              <w:right w:val="single" w:sz="12" w:space="0" w:color="000000"/>
            </w:tcBorders>
            <w:vAlign w:val="center"/>
            <w:hideMark/>
          </w:tcPr>
          <w:p w14:paraId="6237BC40" w14:textId="77777777" w:rsidR="0056056B" w:rsidRPr="0056056B" w:rsidRDefault="0056056B" w:rsidP="0056056B">
            <w:pPr>
              <w:widowControl w:val="0"/>
              <w:spacing w:before="13"/>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22.72958</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0F3DD66B"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115.00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52578150"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65.00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0208CDFB"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48.00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26D2C996"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61.00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7F8C4A32"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440754AD" w14:textId="77777777" w:rsidR="0056056B" w:rsidRPr="0056056B" w:rsidRDefault="0056056B" w:rsidP="0056056B">
            <w:pPr>
              <w:widowControl w:val="0"/>
              <w:spacing w:before="13"/>
              <w:ind w:right="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33AC2F79" w14:textId="77777777" w:rsidTr="00B711FE">
        <w:trPr>
          <w:gridAfter w:val="1"/>
          <w:wAfter w:w="18" w:type="dxa"/>
          <w:trHeight w:hRule="exact" w:val="298"/>
          <w:jc w:val="center"/>
        </w:trPr>
        <w:tc>
          <w:tcPr>
            <w:tcW w:w="709" w:type="dxa"/>
            <w:tcBorders>
              <w:top w:val="single" w:sz="6" w:space="0" w:color="000000"/>
              <w:left w:val="single" w:sz="12" w:space="0" w:color="000000"/>
              <w:bottom w:val="single" w:sz="6" w:space="0" w:color="000000"/>
              <w:right w:val="single" w:sz="12" w:space="0" w:color="000000"/>
            </w:tcBorders>
            <w:hideMark/>
          </w:tcPr>
          <w:p w14:paraId="3B00F59B" w14:textId="77777777" w:rsidR="0056056B" w:rsidRPr="0056056B" w:rsidRDefault="0056056B" w:rsidP="0056056B">
            <w:pPr>
              <w:widowControl w:val="0"/>
              <w:spacing w:before="65"/>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22.</w:t>
            </w:r>
          </w:p>
        </w:tc>
        <w:tc>
          <w:tcPr>
            <w:tcW w:w="707" w:type="dxa"/>
            <w:tcBorders>
              <w:top w:val="single" w:sz="6" w:space="0" w:color="000000"/>
              <w:left w:val="single" w:sz="12" w:space="0" w:color="000000"/>
              <w:bottom w:val="single" w:sz="6" w:space="0" w:color="000000"/>
              <w:right w:val="single" w:sz="12" w:space="0" w:color="000000"/>
            </w:tcBorders>
          </w:tcPr>
          <w:p w14:paraId="2EDB17B2" w14:textId="77777777" w:rsidR="0056056B" w:rsidRPr="0056056B" w:rsidRDefault="0056056B" w:rsidP="0056056B">
            <w:pPr>
              <w:widowControl w:val="0"/>
              <w:spacing w:before="65"/>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2628E015" w14:textId="77777777" w:rsidR="0056056B" w:rsidRPr="0056056B" w:rsidRDefault="0056056B" w:rsidP="0056056B">
            <w:pPr>
              <w:widowControl w:val="0"/>
              <w:spacing w:before="65"/>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Gacsály</w:t>
            </w:r>
          </w:p>
        </w:tc>
        <w:tc>
          <w:tcPr>
            <w:tcW w:w="1441" w:type="dxa"/>
            <w:tcBorders>
              <w:top w:val="single" w:sz="6" w:space="0" w:color="000000"/>
              <w:left w:val="single" w:sz="12" w:space="0" w:color="000000"/>
              <w:bottom w:val="single" w:sz="6" w:space="0" w:color="000000"/>
              <w:right w:val="single" w:sz="12" w:space="0" w:color="000000"/>
            </w:tcBorders>
            <w:hideMark/>
          </w:tcPr>
          <w:p w14:paraId="092945FF" w14:textId="77777777" w:rsidR="0056056B" w:rsidRPr="0056056B" w:rsidRDefault="0056056B" w:rsidP="0056056B">
            <w:pPr>
              <w:widowControl w:val="0"/>
              <w:spacing w:before="62"/>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HUGWOAME038</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0F6EFC3D" w14:textId="77777777" w:rsidR="0056056B" w:rsidRPr="0056056B" w:rsidRDefault="0056056B" w:rsidP="0056056B">
            <w:pPr>
              <w:widowControl w:val="0"/>
              <w:spacing w:before="65"/>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AIQ648</w:t>
            </w:r>
          </w:p>
        </w:tc>
        <w:tc>
          <w:tcPr>
            <w:tcW w:w="1466" w:type="dxa"/>
            <w:tcBorders>
              <w:top w:val="single" w:sz="6" w:space="0" w:color="000000"/>
              <w:left w:val="single" w:sz="12" w:space="0" w:color="000000"/>
              <w:bottom w:val="single" w:sz="6" w:space="0" w:color="000000"/>
              <w:right w:val="single" w:sz="12" w:space="0" w:color="000000"/>
            </w:tcBorders>
            <w:hideMark/>
          </w:tcPr>
          <w:p w14:paraId="2FCF7745" w14:textId="77777777" w:rsidR="0056056B" w:rsidRPr="0056056B" w:rsidRDefault="0056056B" w:rsidP="0056056B">
            <w:pPr>
              <w:widowControl w:val="0"/>
              <w:spacing w:before="62"/>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Pășune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451F5401" w14:textId="77777777" w:rsidR="0056056B" w:rsidRPr="0056056B" w:rsidRDefault="0056056B" w:rsidP="0056056B">
            <w:pPr>
              <w:widowControl w:val="0"/>
              <w:spacing w:before="62"/>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47.925792</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5DE67E35" w14:textId="77777777" w:rsidR="0056056B" w:rsidRPr="0056056B" w:rsidRDefault="0056056B" w:rsidP="0056056B">
            <w:pPr>
              <w:widowControl w:val="0"/>
              <w:spacing w:before="6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22.74347</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6E849AE8" w14:textId="77777777" w:rsidR="0056056B" w:rsidRPr="0056056B" w:rsidRDefault="0056056B" w:rsidP="0056056B">
            <w:pPr>
              <w:widowControl w:val="0"/>
              <w:spacing w:before="55"/>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117.20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7037A672"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105.00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21F96079" w14:textId="77777777" w:rsidR="0056056B" w:rsidRPr="0056056B" w:rsidRDefault="0056056B" w:rsidP="0056056B">
            <w:pPr>
              <w:widowControl w:val="0"/>
              <w:spacing w:before="55"/>
              <w:ind w:right="3"/>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50.00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76F6BB93"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99.00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7286EA63"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3CDADF10" w14:textId="77777777" w:rsidR="0056056B" w:rsidRPr="0056056B" w:rsidRDefault="0056056B" w:rsidP="0056056B">
            <w:pPr>
              <w:widowControl w:val="0"/>
              <w:spacing w:before="55"/>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41DED210"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6FA5F372" w14:textId="77777777" w:rsidR="0056056B" w:rsidRPr="0056056B" w:rsidRDefault="0056056B" w:rsidP="0056056B">
            <w:pPr>
              <w:widowControl w:val="0"/>
              <w:spacing w:before="21"/>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23.</w:t>
            </w:r>
          </w:p>
        </w:tc>
        <w:tc>
          <w:tcPr>
            <w:tcW w:w="707" w:type="dxa"/>
            <w:tcBorders>
              <w:top w:val="single" w:sz="6" w:space="0" w:color="000000"/>
              <w:left w:val="single" w:sz="12" w:space="0" w:color="000000"/>
              <w:bottom w:val="single" w:sz="6" w:space="0" w:color="000000"/>
              <w:right w:val="single" w:sz="12" w:space="0" w:color="000000"/>
            </w:tcBorders>
          </w:tcPr>
          <w:p w14:paraId="4C7948FC" w14:textId="77777777" w:rsidR="0056056B" w:rsidRPr="0056056B" w:rsidRDefault="0056056B" w:rsidP="0056056B">
            <w:pPr>
              <w:widowControl w:val="0"/>
              <w:spacing w:before="21"/>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63F1CD07"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Csenger</w:t>
            </w:r>
          </w:p>
        </w:tc>
        <w:tc>
          <w:tcPr>
            <w:tcW w:w="1441" w:type="dxa"/>
            <w:tcBorders>
              <w:top w:val="single" w:sz="6" w:space="0" w:color="000000"/>
              <w:left w:val="single" w:sz="12" w:space="0" w:color="000000"/>
              <w:bottom w:val="single" w:sz="6" w:space="0" w:color="000000"/>
              <w:right w:val="single" w:sz="12" w:space="0" w:color="000000"/>
            </w:tcBorders>
            <w:hideMark/>
          </w:tcPr>
          <w:p w14:paraId="4E536B72"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HUGWOAAZ048</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714DCF73"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AIQ601</w:t>
            </w:r>
          </w:p>
        </w:tc>
        <w:tc>
          <w:tcPr>
            <w:tcW w:w="1466" w:type="dxa"/>
            <w:tcBorders>
              <w:top w:val="single" w:sz="6" w:space="0" w:color="000000"/>
              <w:left w:val="single" w:sz="12" w:space="0" w:color="000000"/>
              <w:bottom w:val="single" w:sz="6" w:space="0" w:color="000000"/>
              <w:right w:val="single" w:sz="12" w:space="0" w:color="000000"/>
            </w:tcBorders>
            <w:hideMark/>
          </w:tcPr>
          <w:p w14:paraId="511C6337" w14:textId="77777777" w:rsidR="0056056B" w:rsidRPr="0056056B" w:rsidRDefault="0056056B" w:rsidP="0056056B">
            <w:pPr>
              <w:widowControl w:val="0"/>
              <w:spacing w:before="19"/>
              <w:ind w:left="-97"/>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z w:val="16"/>
                <w:szCs w:val="16"/>
                <w:lang w:val="en-US"/>
              </w:rPr>
              <w:t>Industrie (121)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4917194F" w14:textId="77777777" w:rsidR="0056056B" w:rsidRPr="0056056B" w:rsidRDefault="0056056B" w:rsidP="0056056B">
            <w:pPr>
              <w:widowControl w:val="0"/>
              <w:spacing w:before="1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47.840808</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1632CDDC" w14:textId="77777777" w:rsidR="0056056B" w:rsidRPr="0056056B" w:rsidRDefault="0056056B" w:rsidP="0056056B">
            <w:pPr>
              <w:widowControl w:val="0"/>
              <w:spacing w:before="1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22.662313</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36102273" w14:textId="77777777" w:rsidR="0056056B" w:rsidRPr="0056056B" w:rsidRDefault="0056056B" w:rsidP="0056056B">
            <w:pPr>
              <w:widowControl w:val="0"/>
              <w:spacing w:before="1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118.61</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24067217"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80.00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2653ADCE" w14:textId="77777777" w:rsidR="0056056B" w:rsidRPr="0056056B" w:rsidRDefault="0056056B" w:rsidP="0056056B">
            <w:pPr>
              <w:widowControl w:val="0"/>
              <w:spacing w:before="12"/>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74.00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733F7C51"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69.00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6591306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2018</w:t>
            </w:r>
          </w:p>
        </w:tc>
        <w:tc>
          <w:tcPr>
            <w:tcW w:w="1362" w:type="dxa"/>
            <w:tcBorders>
              <w:top w:val="single" w:sz="12" w:space="0" w:color="000000"/>
              <w:left w:val="single" w:sz="12" w:space="0" w:color="000000"/>
              <w:bottom w:val="single" w:sz="12" w:space="0" w:color="000000"/>
              <w:right w:val="single" w:sz="12" w:space="0" w:color="000000"/>
            </w:tcBorders>
            <w:hideMark/>
          </w:tcPr>
          <w:p w14:paraId="0DF9C3F2" w14:textId="77777777" w:rsidR="0056056B" w:rsidRPr="0056056B" w:rsidRDefault="0056056B" w:rsidP="0056056B">
            <w:pPr>
              <w:widowControl w:val="0"/>
              <w:spacing w:before="12"/>
              <w:ind w:right="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0E02D94B"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1C2D7DAA" w14:textId="77777777" w:rsidR="0056056B" w:rsidRPr="0056056B" w:rsidRDefault="0056056B" w:rsidP="0056056B">
            <w:pPr>
              <w:widowControl w:val="0"/>
              <w:spacing w:before="21"/>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24.</w:t>
            </w:r>
          </w:p>
        </w:tc>
        <w:tc>
          <w:tcPr>
            <w:tcW w:w="707" w:type="dxa"/>
            <w:tcBorders>
              <w:top w:val="single" w:sz="6" w:space="0" w:color="000000"/>
              <w:left w:val="single" w:sz="12" w:space="0" w:color="000000"/>
              <w:bottom w:val="single" w:sz="6" w:space="0" w:color="000000"/>
              <w:right w:val="single" w:sz="12" w:space="0" w:color="000000"/>
            </w:tcBorders>
          </w:tcPr>
          <w:p w14:paraId="183AB209" w14:textId="77777777" w:rsidR="0056056B" w:rsidRPr="0056056B" w:rsidRDefault="0056056B" w:rsidP="0056056B">
            <w:pPr>
              <w:widowControl w:val="0"/>
              <w:spacing w:before="21"/>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1ECCBD7E"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Csenger</w:t>
            </w:r>
          </w:p>
        </w:tc>
        <w:tc>
          <w:tcPr>
            <w:tcW w:w="1441" w:type="dxa"/>
            <w:tcBorders>
              <w:top w:val="single" w:sz="6" w:space="0" w:color="000000"/>
              <w:left w:val="single" w:sz="12" w:space="0" w:color="000000"/>
              <w:bottom w:val="single" w:sz="6" w:space="0" w:color="000000"/>
              <w:right w:val="single" w:sz="12" w:space="0" w:color="000000"/>
            </w:tcBorders>
            <w:hideMark/>
          </w:tcPr>
          <w:p w14:paraId="2F8E436C"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HUGWOAIF790</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7FBD45FF"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AIQ600</w:t>
            </w:r>
          </w:p>
        </w:tc>
        <w:tc>
          <w:tcPr>
            <w:tcW w:w="1466" w:type="dxa"/>
            <w:tcBorders>
              <w:top w:val="single" w:sz="6" w:space="0" w:color="000000"/>
              <w:left w:val="single" w:sz="12" w:space="0" w:color="000000"/>
              <w:bottom w:val="single" w:sz="6" w:space="0" w:color="000000"/>
              <w:right w:val="single" w:sz="12" w:space="0" w:color="000000"/>
            </w:tcBorders>
            <w:hideMark/>
          </w:tcPr>
          <w:p w14:paraId="1B333795"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16E810FE" w14:textId="77777777" w:rsidR="0056056B" w:rsidRPr="0056056B" w:rsidRDefault="0056056B" w:rsidP="0056056B">
            <w:pPr>
              <w:widowControl w:val="0"/>
              <w:spacing w:before="1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47.818922</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5FE0AD26" w14:textId="77777777" w:rsidR="0056056B" w:rsidRPr="0056056B" w:rsidRDefault="0056056B" w:rsidP="0056056B">
            <w:pPr>
              <w:widowControl w:val="0"/>
              <w:spacing w:before="1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22.644314</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495F7295" w14:textId="77777777" w:rsidR="0056056B" w:rsidRPr="0056056B" w:rsidRDefault="0056056B" w:rsidP="0056056B">
            <w:pPr>
              <w:widowControl w:val="0"/>
              <w:spacing w:before="1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116.50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6DBB878E"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8.90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4E4C5316" w14:textId="77777777" w:rsidR="0056056B" w:rsidRPr="0056056B" w:rsidRDefault="0056056B" w:rsidP="0056056B">
            <w:pPr>
              <w:widowControl w:val="0"/>
              <w:spacing w:before="12"/>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7.40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611C609C"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8.40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18B336E9"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2E4E5440" w14:textId="77777777" w:rsidR="0056056B" w:rsidRPr="0056056B" w:rsidRDefault="0056056B" w:rsidP="0056056B">
            <w:pPr>
              <w:widowControl w:val="0"/>
              <w:spacing w:before="12"/>
              <w:ind w:right="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 xml:space="preserve"> 2 x an</w:t>
            </w:r>
          </w:p>
        </w:tc>
      </w:tr>
      <w:tr w:rsidR="0056056B" w:rsidRPr="0056056B" w14:paraId="0A61D2FD"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1E56D502" w14:textId="77777777" w:rsidR="0056056B" w:rsidRPr="0056056B" w:rsidRDefault="0056056B" w:rsidP="0056056B">
            <w:pPr>
              <w:widowControl w:val="0"/>
              <w:spacing w:before="21"/>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25.</w:t>
            </w:r>
          </w:p>
        </w:tc>
        <w:tc>
          <w:tcPr>
            <w:tcW w:w="707" w:type="dxa"/>
            <w:tcBorders>
              <w:top w:val="single" w:sz="6" w:space="0" w:color="000000"/>
              <w:left w:val="single" w:sz="12" w:space="0" w:color="000000"/>
              <w:bottom w:val="single" w:sz="6" w:space="0" w:color="000000"/>
              <w:right w:val="single" w:sz="12" w:space="0" w:color="000000"/>
            </w:tcBorders>
          </w:tcPr>
          <w:p w14:paraId="04368180" w14:textId="77777777" w:rsidR="0056056B" w:rsidRPr="0056056B" w:rsidRDefault="0056056B" w:rsidP="0056056B">
            <w:pPr>
              <w:widowControl w:val="0"/>
              <w:spacing w:before="21"/>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3A12C1D3"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Mérk</w:t>
            </w:r>
          </w:p>
        </w:tc>
        <w:tc>
          <w:tcPr>
            <w:tcW w:w="1441" w:type="dxa"/>
            <w:tcBorders>
              <w:top w:val="single" w:sz="6" w:space="0" w:color="000000"/>
              <w:left w:val="single" w:sz="12" w:space="0" w:color="000000"/>
              <w:bottom w:val="single" w:sz="6" w:space="0" w:color="000000"/>
              <w:right w:val="single" w:sz="12" w:space="0" w:color="000000"/>
            </w:tcBorders>
            <w:hideMark/>
          </w:tcPr>
          <w:p w14:paraId="7CA28993"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HUGWOAIJ201</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0284C903"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AIQ601</w:t>
            </w:r>
          </w:p>
        </w:tc>
        <w:tc>
          <w:tcPr>
            <w:tcW w:w="1466" w:type="dxa"/>
            <w:tcBorders>
              <w:top w:val="single" w:sz="6" w:space="0" w:color="000000"/>
              <w:left w:val="single" w:sz="12" w:space="0" w:color="000000"/>
              <w:bottom w:val="single" w:sz="6" w:space="0" w:color="000000"/>
              <w:right w:val="single" w:sz="12" w:space="0" w:color="000000"/>
            </w:tcBorders>
            <w:hideMark/>
          </w:tcPr>
          <w:p w14:paraId="3B202E43"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5C9BA6B1" w14:textId="77777777" w:rsidR="0056056B" w:rsidRPr="0056056B" w:rsidRDefault="0056056B" w:rsidP="0056056B">
            <w:pPr>
              <w:widowControl w:val="0"/>
              <w:spacing w:before="1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47.794295</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5A56C9C9" w14:textId="77777777" w:rsidR="0056056B" w:rsidRPr="0056056B" w:rsidRDefault="0056056B" w:rsidP="0056056B">
            <w:pPr>
              <w:widowControl w:val="0"/>
              <w:spacing w:before="1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22.403622</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4E881D07" w14:textId="77777777" w:rsidR="0056056B" w:rsidRPr="0056056B" w:rsidRDefault="0056056B" w:rsidP="0056056B">
            <w:pPr>
              <w:widowControl w:val="0"/>
              <w:spacing w:before="1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114.00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56CE7CCB"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70.00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4A965D20" w14:textId="77777777" w:rsidR="0056056B" w:rsidRPr="0056056B" w:rsidRDefault="0056056B" w:rsidP="0056056B">
            <w:pPr>
              <w:widowControl w:val="0"/>
              <w:spacing w:before="12"/>
              <w:ind w:right="2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65.80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057F654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69.00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035C0CD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7D6442C1" w14:textId="77777777" w:rsidR="0056056B" w:rsidRPr="0056056B" w:rsidRDefault="0056056B" w:rsidP="0056056B">
            <w:pPr>
              <w:widowControl w:val="0"/>
              <w:spacing w:before="12"/>
              <w:ind w:right="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5D0580CE"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65E7E489" w14:textId="77777777" w:rsidR="0056056B" w:rsidRPr="0056056B" w:rsidRDefault="0056056B" w:rsidP="0056056B">
            <w:pPr>
              <w:widowControl w:val="0"/>
              <w:spacing w:before="21"/>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26.</w:t>
            </w:r>
          </w:p>
        </w:tc>
        <w:tc>
          <w:tcPr>
            <w:tcW w:w="707" w:type="dxa"/>
            <w:tcBorders>
              <w:top w:val="single" w:sz="6" w:space="0" w:color="000000"/>
              <w:left w:val="single" w:sz="12" w:space="0" w:color="000000"/>
              <w:bottom w:val="single" w:sz="6" w:space="0" w:color="000000"/>
              <w:right w:val="single" w:sz="12" w:space="0" w:color="000000"/>
            </w:tcBorders>
          </w:tcPr>
          <w:p w14:paraId="0C37578E"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422698C2"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Terem</w:t>
            </w:r>
          </w:p>
        </w:tc>
        <w:tc>
          <w:tcPr>
            <w:tcW w:w="1441" w:type="dxa"/>
            <w:tcBorders>
              <w:top w:val="single" w:sz="6" w:space="0" w:color="000000"/>
              <w:left w:val="single" w:sz="12" w:space="0" w:color="000000"/>
              <w:bottom w:val="single" w:sz="6" w:space="0" w:color="000000"/>
              <w:right w:val="single" w:sz="12" w:space="0" w:color="000000"/>
            </w:tcBorders>
            <w:hideMark/>
          </w:tcPr>
          <w:p w14:paraId="5DBF30D4"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HUGWOAII869</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0AC11381"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AIQ621</w:t>
            </w:r>
          </w:p>
        </w:tc>
        <w:tc>
          <w:tcPr>
            <w:tcW w:w="1466" w:type="dxa"/>
            <w:tcBorders>
              <w:top w:val="single" w:sz="6" w:space="0" w:color="000000"/>
              <w:left w:val="single" w:sz="12" w:space="0" w:color="000000"/>
              <w:bottom w:val="single" w:sz="6" w:space="0" w:color="000000"/>
              <w:right w:val="single" w:sz="12" w:space="0" w:color="000000"/>
            </w:tcBorders>
            <w:hideMark/>
          </w:tcPr>
          <w:p w14:paraId="2C15F137"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Pășune (231)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60D38B0B" w14:textId="77777777" w:rsidR="0056056B" w:rsidRPr="0056056B" w:rsidRDefault="0056056B" w:rsidP="0056056B">
            <w:pPr>
              <w:widowControl w:val="0"/>
              <w:spacing w:before="1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47.777524</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2E8A0A73" w14:textId="77777777" w:rsidR="0056056B" w:rsidRPr="0056056B" w:rsidRDefault="0056056B" w:rsidP="0056056B">
            <w:pPr>
              <w:widowControl w:val="0"/>
              <w:spacing w:before="1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22.27826</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00BFB55F" w14:textId="77777777" w:rsidR="0056056B" w:rsidRPr="0056056B" w:rsidRDefault="0056056B" w:rsidP="0056056B">
            <w:pPr>
              <w:widowControl w:val="0"/>
              <w:spacing w:before="12"/>
              <w:ind w:left="17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131.90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559DBDF3"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9.20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1F8CF536" w14:textId="77777777" w:rsidR="0056056B" w:rsidRPr="0056056B" w:rsidRDefault="0056056B" w:rsidP="0056056B">
            <w:pPr>
              <w:widowControl w:val="0"/>
              <w:spacing w:before="12"/>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7.70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7DA7E71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8.70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2D5857D6"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312E6C82" w14:textId="77777777" w:rsidR="0056056B" w:rsidRPr="0056056B" w:rsidRDefault="0056056B" w:rsidP="0056056B">
            <w:pPr>
              <w:widowControl w:val="0"/>
              <w:spacing w:before="12"/>
              <w:ind w:right="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5721E6BE" w14:textId="77777777" w:rsidTr="00B711FE">
        <w:trPr>
          <w:gridAfter w:val="1"/>
          <w:wAfter w:w="18" w:type="dxa"/>
          <w:trHeight w:hRule="exact" w:val="379"/>
          <w:jc w:val="center"/>
        </w:trPr>
        <w:tc>
          <w:tcPr>
            <w:tcW w:w="709" w:type="dxa"/>
            <w:tcBorders>
              <w:top w:val="single" w:sz="6" w:space="0" w:color="000000"/>
              <w:left w:val="single" w:sz="12" w:space="0" w:color="000000"/>
              <w:bottom w:val="single" w:sz="6" w:space="0" w:color="000000"/>
              <w:right w:val="single" w:sz="12" w:space="0" w:color="000000"/>
            </w:tcBorders>
            <w:hideMark/>
          </w:tcPr>
          <w:p w14:paraId="372B46EA" w14:textId="77777777" w:rsidR="0056056B" w:rsidRPr="0056056B" w:rsidRDefault="0056056B" w:rsidP="0056056B">
            <w:pPr>
              <w:widowControl w:val="0"/>
              <w:spacing w:before="105"/>
              <w:ind w:left="-1"/>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27.</w:t>
            </w:r>
          </w:p>
        </w:tc>
        <w:tc>
          <w:tcPr>
            <w:tcW w:w="707" w:type="dxa"/>
            <w:tcBorders>
              <w:top w:val="single" w:sz="6" w:space="0" w:color="000000"/>
              <w:left w:val="single" w:sz="12" w:space="0" w:color="000000"/>
              <w:bottom w:val="single" w:sz="6" w:space="0" w:color="000000"/>
              <w:right w:val="single" w:sz="12" w:space="0" w:color="000000"/>
            </w:tcBorders>
          </w:tcPr>
          <w:p w14:paraId="124C3DF3" w14:textId="77777777" w:rsidR="0056056B" w:rsidRPr="0056056B" w:rsidRDefault="0056056B" w:rsidP="0056056B">
            <w:pPr>
              <w:widowControl w:val="0"/>
              <w:spacing w:before="105"/>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11F15CEF" w14:textId="77777777" w:rsidR="0056056B" w:rsidRPr="0056056B" w:rsidRDefault="0056056B" w:rsidP="0056056B">
            <w:pPr>
              <w:widowControl w:val="0"/>
              <w:spacing w:before="105"/>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Nyíracsád</w:t>
            </w:r>
          </w:p>
        </w:tc>
        <w:tc>
          <w:tcPr>
            <w:tcW w:w="1441" w:type="dxa"/>
            <w:tcBorders>
              <w:top w:val="single" w:sz="6" w:space="0" w:color="000000"/>
              <w:left w:val="single" w:sz="12" w:space="0" w:color="000000"/>
              <w:bottom w:val="single" w:sz="6" w:space="0" w:color="000000"/>
              <w:right w:val="single" w:sz="12" w:space="0" w:color="000000"/>
            </w:tcBorders>
            <w:hideMark/>
          </w:tcPr>
          <w:p w14:paraId="73870580" w14:textId="77777777" w:rsidR="0056056B" w:rsidRPr="0056056B" w:rsidRDefault="0056056B" w:rsidP="0056056B">
            <w:pPr>
              <w:widowControl w:val="0"/>
              <w:spacing w:before="102"/>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HUGWOAIY314</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1DEB070C" w14:textId="77777777" w:rsidR="0056056B" w:rsidRPr="0056056B" w:rsidRDefault="0056056B" w:rsidP="0056056B">
            <w:pPr>
              <w:widowControl w:val="0"/>
              <w:spacing w:before="105"/>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AIQ619</w:t>
            </w:r>
          </w:p>
        </w:tc>
        <w:tc>
          <w:tcPr>
            <w:tcW w:w="1466" w:type="dxa"/>
            <w:tcBorders>
              <w:top w:val="single" w:sz="6" w:space="0" w:color="000000"/>
              <w:left w:val="single" w:sz="12" w:space="0" w:color="000000"/>
              <w:bottom w:val="single" w:sz="6" w:space="0" w:color="000000"/>
              <w:right w:val="single" w:sz="12" w:space="0" w:color="000000"/>
            </w:tcBorders>
            <w:hideMark/>
          </w:tcPr>
          <w:p w14:paraId="5C7A2176" w14:textId="77777777" w:rsidR="0056056B" w:rsidRPr="0056056B" w:rsidRDefault="0056056B" w:rsidP="0056056B">
            <w:pPr>
              <w:widowControl w:val="0"/>
              <w:spacing w:before="103"/>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Sat (111)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54629E5B" w14:textId="77777777" w:rsidR="0056056B" w:rsidRPr="0056056B" w:rsidRDefault="0056056B" w:rsidP="0056056B">
            <w:pPr>
              <w:widowControl w:val="0"/>
              <w:spacing w:before="103"/>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47.600631</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6661F7E0" w14:textId="77777777" w:rsidR="0056056B" w:rsidRPr="0056056B" w:rsidRDefault="0056056B" w:rsidP="0056056B">
            <w:pPr>
              <w:widowControl w:val="0"/>
              <w:spacing w:before="103"/>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21.970545</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576F3F04" w14:textId="77777777" w:rsidR="0056056B" w:rsidRPr="0056056B" w:rsidRDefault="0056056B" w:rsidP="0056056B">
            <w:pPr>
              <w:widowControl w:val="0"/>
              <w:spacing w:before="96"/>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147.70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61D152D8"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40.40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366412DE" w14:textId="77777777" w:rsidR="0056056B" w:rsidRPr="0056056B" w:rsidRDefault="0056056B" w:rsidP="0056056B">
            <w:pPr>
              <w:widowControl w:val="0"/>
              <w:spacing w:before="96"/>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34.10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3834A5CA"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38.10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56C919BD"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2012</w:t>
            </w:r>
          </w:p>
        </w:tc>
        <w:tc>
          <w:tcPr>
            <w:tcW w:w="1362" w:type="dxa"/>
            <w:tcBorders>
              <w:top w:val="single" w:sz="12" w:space="0" w:color="000000"/>
              <w:left w:val="single" w:sz="12" w:space="0" w:color="000000"/>
              <w:bottom w:val="single" w:sz="12" w:space="0" w:color="000000"/>
              <w:right w:val="single" w:sz="12" w:space="0" w:color="000000"/>
            </w:tcBorders>
            <w:hideMark/>
          </w:tcPr>
          <w:p w14:paraId="7BED3BF3" w14:textId="77777777" w:rsidR="0056056B" w:rsidRPr="0056056B" w:rsidRDefault="0056056B" w:rsidP="0056056B">
            <w:pPr>
              <w:widowControl w:val="0"/>
              <w:spacing w:before="96"/>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4241FD0B" w14:textId="77777777" w:rsidTr="00B711FE">
        <w:trPr>
          <w:gridAfter w:val="1"/>
          <w:wAfter w:w="18" w:type="dxa"/>
          <w:trHeight w:hRule="exact" w:val="349"/>
          <w:jc w:val="center"/>
        </w:trPr>
        <w:tc>
          <w:tcPr>
            <w:tcW w:w="709" w:type="dxa"/>
            <w:tcBorders>
              <w:top w:val="single" w:sz="6" w:space="0" w:color="000000"/>
              <w:left w:val="single" w:sz="12" w:space="0" w:color="000000"/>
              <w:bottom w:val="single" w:sz="6" w:space="0" w:color="000000"/>
              <w:right w:val="single" w:sz="12" w:space="0" w:color="000000"/>
            </w:tcBorders>
            <w:hideMark/>
          </w:tcPr>
          <w:p w14:paraId="4A9DDE77" w14:textId="77777777" w:rsidR="0056056B" w:rsidRPr="0056056B" w:rsidRDefault="0056056B" w:rsidP="0056056B">
            <w:pPr>
              <w:widowControl w:val="0"/>
              <w:spacing w:before="92"/>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28.</w:t>
            </w:r>
          </w:p>
        </w:tc>
        <w:tc>
          <w:tcPr>
            <w:tcW w:w="707" w:type="dxa"/>
            <w:tcBorders>
              <w:top w:val="single" w:sz="6" w:space="0" w:color="000000"/>
              <w:left w:val="single" w:sz="12" w:space="0" w:color="000000"/>
              <w:bottom w:val="single" w:sz="6" w:space="0" w:color="000000"/>
              <w:right w:val="single" w:sz="12" w:space="0" w:color="000000"/>
            </w:tcBorders>
          </w:tcPr>
          <w:p w14:paraId="256C5419" w14:textId="77777777" w:rsidR="0056056B" w:rsidRPr="0056056B" w:rsidRDefault="0056056B" w:rsidP="0056056B">
            <w:pPr>
              <w:widowControl w:val="0"/>
              <w:spacing w:before="92"/>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47E306E4"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Vámospércs</w:t>
            </w:r>
          </w:p>
        </w:tc>
        <w:tc>
          <w:tcPr>
            <w:tcW w:w="1441" w:type="dxa"/>
            <w:tcBorders>
              <w:top w:val="single" w:sz="6" w:space="0" w:color="000000"/>
              <w:left w:val="single" w:sz="12" w:space="0" w:color="000000"/>
              <w:bottom w:val="single" w:sz="6" w:space="0" w:color="000000"/>
              <w:right w:val="single" w:sz="12" w:space="0" w:color="000000"/>
            </w:tcBorders>
            <w:hideMark/>
          </w:tcPr>
          <w:p w14:paraId="6B8C416D"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HUGWOACY916</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7EB6E250" w14:textId="77777777" w:rsidR="0056056B" w:rsidRPr="0056056B" w:rsidRDefault="0056056B" w:rsidP="0056056B">
            <w:pPr>
              <w:widowControl w:val="0"/>
              <w:spacing w:before="92"/>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AIQ619</w:t>
            </w:r>
          </w:p>
        </w:tc>
        <w:tc>
          <w:tcPr>
            <w:tcW w:w="1466" w:type="dxa"/>
            <w:tcBorders>
              <w:top w:val="single" w:sz="6" w:space="0" w:color="000000"/>
              <w:left w:val="single" w:sz="12" w:space="0" w:color="000000"/>
              <w:bottom w:val="single" w:sz="6" w:space="0" w:color="000000"/>
              <w:right w:val="single" w:sz="12" w:space="0" w:color="000000"/>
            </w:tcBorders>
            <w:hideMark/>
          </w:tcPr>
          <w:p w14:paraId="491510AC"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Oras (111)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482D68D5" w14:textId="77777777" w:rsidR="0056056B" w:rsidRPr="0056056B" w:rsidRDefault="0056056B" w:rsidP="0056056B">
            <w:pPr>
              <w:widowControl w:val="0"/>
              <w:spacing w:before="8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47.517498</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111B7EC3" w14:textId="77777777" w:rsidR="0056056B" w:rsidRPr="0056056B" w:rsidRDefault="0056056B" w:rsidP="0056056B">
            <w:pPr>
              <w:widowControl w:val="0"/>
              <w:spacing w:before="8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21.912652</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66DAA7F9" w14:textId="77777777" w:rsidR="0056056B" w:rsidRPr="0056056B" w:rsidRDefault="0056056B" w:rsidP="0056056B">
            <w:pPr>
              <w:widowControl w:val="0"/>
              <w:spacing w:before="8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131.00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6D6AF0F1"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53.00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3AAA4690" w14:textId="77777777" w:rsidR="0056056B" w:rsidRPr="0056056B" w:rsidRDefault="0056056B" w:rsidP="0056056B">
            <w:pPr>
              <w:widowControl w:val="0"/>
              <w:spacing w:before="82"/>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41.60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3161C347"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47.20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0E8D40C8"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5BFADECB" w14:textId="77777777" w:rsidR="0056056B" w:rsidRPr="0056056B" w:rsidRDefault="0056056B" w:rsidP="0056056B">
            <w:pPr>
              <w:widowControl w:val="0"/>
              <w:spacing w:before="82"/>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63C1F249" w14:textId="77777777" w:rsidTr="00B711FE">
        <w:trPr>
          <w:gridAfter w:val="1"/>
          <w:wAfter w:w="18" w:type="dxa"/>
          <w:trHeight w:hRule="exact" w:val="268"/>
          <w:jc w:val="center"/>
        </w:trPr>
        <w:tc>
          <w:tcPr>
            <w:tcW w:w="709" w:type="dxa"/>
            <w:tcBorders>
              <w:top w:val="single" w:sz="6" w:space="0" w:color="000000"/>
              <w:left w:val="single" w:sz="12" w:space="0" w:color="000000"/>
              <w:bottom w:val="single" w:sz="6" w:space="0" w:color="000000"/>
              <w:right w:val="single" w:sz="12" w:space="0" w:color="000000"/>
            </w:tcBorders>
            <w:hideMark/>
          </w:tcPr>
          <w:p w14:paraId="78956D07" w14:textId="77777777" w:rsidR="0056056B" w:rsidRPr="0056056B" w:rsidRDefault="0056056B" w:rsidP="0056056B">
            <w:pPr>
              <w:widowControl w:val="0"/>
              <w:spacing w:before="51"/>
              <w:ind w:right="2"/>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29.</w:t>
            </w:r>
          </w:p>
        </w:tc>
        <w:tc>
          <w:tcPr>
            <w:tcW w:w="707" w:type="dxa"/>
            <w:tcBorders>
              <w:top w:val="single" w:sz="6" w:space="0" w:color="000000"/>
              <w:left w:val="single" w:sz="12" w:space="0" w:color="000000"/>
              <w:bottom w:val="single" w:sz="6" w:space="0" w:color="000000"/>
              <w:right w:val="single" w:sz="12" w:space="0" w:color="000000"/>
            </w:tcBorders>
          </w:tcPr>
          <w:p w14:paraId="1784A42D" w14:textId="77777777" w:rsidR="0056056B" w:rsidRPr="0056056B" w:rsidRDefault="0056056B" w:rsidP="0056056B">
            <w:pPr>
              <w:widowControl w:val="0"/>
              <w:spacing w:before="51"/>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569B04EC" w14:textId="77777777" w:rsidR="0056056B" w:rsidRPr="0056056B" w:rsidRDefault="0056056B" w:rsidP="0056056B">
            <w:pPr>
              <w:widowControl w:val="0"/>
              <w:spacing w:before="51"/>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Létavértes</w:t>
            </w:r>
          </w:p>
        </w:tc>
        <w:tc>
          <w:tcPr>
            <w:tcW w:w="1441" w:type="dxa"/>
            <w:tcBorders>
              <w:top w:val="single" w:sz="6" w:space="0" w:color="000000"/>
              <w:left w:val="single" w:sz="12" w:space="0" w:color="000000"/>
              <w:bottom w:val="single" w:sz="6" w:space="0" w:color="000000"/>
              <w:right w:val="single" w:sz="12" w:space="0" w:color="000000"/>
            </w:tcBorders>
            <w:hideMark/>
          </w:tcPr>
          <w:p w14:paraId="1418C2E1" w14:textId="77777777" w:rsidR="0056056B" w:rsidRPr="0056056B" w:rsidRDefault="0056056B" w:rsidP="0056056B">
            <w:pPr>
              <w:widowControl w:val="0"/>
              <w:spacing w:before="4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HUGWOADC134</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14F8EFDB" w14:textId="77777777" w:rsidR="0056056B" w:rsidRPr="0056056B" w:rsidRDefault="0056056B" w:rsidP="0056056B">
            <w:pPr>
              <w:widowControl w:val="0"/>
              <w:spacing w:before="5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AIQ619</w:t>
            </w:r>
          </w:p>
        </w:tc>
        <w:tc>
          <w:tcPr>
            <w:tcW w:w="1466" w:type="dxa"/>
            <w:tcBorders>
              <w:top w:val="single" w:sz="6" w:space="0" w:color="000000"/>
              <w:left w:val="single" w:sz="12" w:space="0" w:color="000000"/>
              <w:bottom w:val="single" w:sz="6" w:space="0" w:color="000000"/>
              <w:right w:val="single" w:sz="12" w:space="0" w:color="000000"/>
            </w:tcBorders>
            <w:hideMark/>
          </w:tcPr>
          <w:p w14:paraId="2D166E4A" w14:textId="77777777" w:rsidR="0056056B" w:rsidRPr="0056056B" w:rsidRDefault="0056056B" w:rsidP="0056056B">
            <w:pPr>
              <w:widowControl w:val="0"/>
              <w:spacing w:before="48"/>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Sat (111)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5091DC88" w14:textId="77777777" w:rsidR="0056056B" w:rsidRPr="0056056B" w:rsidRDefault="0056056B" w:rsidP="0056056B">
            <w:pPr>
              <w:widowControl w:val="0"/>
              <w:spacing w:before="48"/>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47.39281</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06C62A79" w14:textId="77777777" w:rsidR="0056056B" w:rsidRPr="0056056B" w:rsidRDefault="0056056B" w:rsidP="0056056B">
            <w:pPr>
              <w:widowControl w:val="0"/>
              <w:spacing w:before="4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21.891552</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7B5807FF" w14:textId="77777777" w:rsidR="0056056B" w:rsidRPr="0056056B" w:rsidRDefault="0056056B" w:rsidP="0056056B">
            <w:pPr>
              <w:widowControl w:val="0"/>
              <w:spacing w:before="4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116.00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7B37A9A2"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60.00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2173B08D" w14:textId="77777777" w:rsidR="0056056B" w:rsidRPr="0056056B" w:rsidRDefault="0056056B" w:rsidP="0056056B">
            <w:pPr>
              <w:widowControl w:val="0"/>
              <w:spacing w:before="42"/>
              <w:ind w:right="2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40.00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6E48DF12"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53.00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7CA2AB2C"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078DBE15" w14:textId="77777777" w:rsidR="0056056B" w:rsidRPr="0056056B" w:rsidRDefault="0056056B" w:rsidP="0056056B">
            <w:pPr>
              <w:widowControl w:val="0"/>
              <w:spacing w:before="42"/>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0EC55396" w14:textId="77777777" w:rsidTr="00B711FE">
        <w:trPr>
          <w:gridAfter w:val="1"/>
          <w:wAfter w:w="18" w:type="dxa"/>
          <w:trHeight w:hRule="exact" w:val="249"/>
          <w:jc w:val="center"/>
        </w:trPr>
        <w:tc>
          <w:tcPr>
            <w:tcW w:w="709" w:type="dxa"/>
            <w:tcBorders>
              <w:top w:val="single" w:sz="6" w:space="0" w:color="000000"/>
              <w:left w:val="single" w:sz="12" w:space="0" w:color="000000"/>
              <w:bottom w:val="single" w:sz="6" w:space="0" w:color="000000"/>
              <w:right w:val="single" w:sz="12" w:space="0" w:color="000000"/>
            </w:tcBorders>
            <w:hideMark/>
          </w:tcPr>
          <w:p w14:paraId="2278BF60" w14:textId="77777777" w:rsidR="0056056B" w:rsidRPr="0056056B" w:rsidRDefault="0056056B" w:rsidP="0056056B">
            <w:pPr>
              <w:widowControl w:val="0"/>
              <w:spacing w:before="40"/>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30.</w:t>
            </w:r>
          </w:p>
        </w:tc>
        <w:tc>
          <w:tcPr>
            <w:tcW w:w="707" w:type="dxa"/>
            <w:tcBorders>
              <w:top w:val="single" w:sz="6" w:space="0" w:color="000000"/>
              <w:left w:val="single" w:sz="12" w:space="0" w:color="000000"/>
              <w:bottom w:val="single" w:sz="6" w:space="0" w:color="000000"/>
              <w:right w:val="single" w:sz="12" w:space="0" w:color="000000"/>
            </w:tcBorders>
          </w:tcPr>
          <w:p w14:paraId="0D528C16" w14:textId="77777777" w:rsidR="0056056B" w:rsidRPr="0056056B" w:rsidRDefault="0056056B" w:rsidP="0056056B">
            <w:pPr>
              <w:widowControl w:val="0"/>
              <w:spacing w:before="40"/>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32D4E309" w14:textId="77777777" w:rsidR="0056056B" w:rsidRPr="0056056B" w:rsidRDefault="0056056B" w:rsidP="0056056B">
            <w:pPr>
              <w:widowControl w:val="0"/>
              <w:spacing w:before="40"/>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Ártánd</w:t>
            </w:r>
          </w:p>
        </w:tc>
        <w:tc>
          <w:tcPr>
            <w:tcW w:w="1441" w:type="dxa"/>
            <w:tcBorders>
              <w:top w:val="single" w:sz="6" w:space="0" w:color="000000"/>
              <w:left w:val="single" w:sz="12" w:space="0" w:color="000000"/>
              <w:bottom w:val="single" w:sz="6" w:space="0" w:color="000000"/>
              <w:right w:val="single" w:sz="12" w:space="0" w:color="000000"/>
            </w:tcBorders>
            <w:hideMark/>
          </w:tcPr>
          <w:p w14:paraId="2C16AF35" w14:textId="77777777" w:rsidR="0056056B" w:rsidRPr="0056056B" w:rsidRDefault="0056056B" w:rsidP="0056056B">
            <w:pPr>
              <w:widowControl w:val="0"/>
              <w:spacing w:before="37"/>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HUGWOAIH521</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7D4C3D0C" w14:textId="77777777" w:rsidR="0056056B" w:rsidRPr="0056056B" w:rsidRDefault="0056056B" w:rsidP="0056056B">
            <w:pPr>
              <w:widowControl w:val="0"/>
              <w:spacing w:before="40"/>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AIQ595</w:t>
            </w:r>
          </w:p>
        </w:tc>
        <w:tc>
          <w:tcPr>
            <w:tcW w:w="1466" w:type="dxa"/>
            <w:tcBorders>
              <w:top w:val="single" w:sz="6" w:space="0" w:color="000000"/>
              <w:left w:val="single" w:sz="12" w:space="0" w:color="000000"/>
              <w:bottom w:val="single" w:sz="6" w:space="0" w:color="000000"/>
              <w:right w:val="single" w:sz="12" w:space="0" w:color="000000"/>
            </w:tcBorders>
            <w:hideMark/>
          </w:tcPr>
          <w:p w14:paraId="70CEE96C" w14:textId="77777777" w:rsidR="0056056B" w:rsidRPr="0056056B" w:rsidRDefault="0056056B" w:rsidP="0056056B">
            <w:pPr>
              <w:widowControl w:val="0"/>
              <w:spacing w:before="38"/>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Szántó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4CDDBC02" w14:textId="77777777" w:rsidR="0056056B" w:rsidRPr="0056056B" w:rsidRDefault="0056056B" w:rsidP="0056056B">
            <w:pPr>
              <w:widowControl w:val="0"/>
              <w:spacing w:before="38"/>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47.120511</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71828898" w14:textId="77777777" w:rsidR="0056056B" w:rsidRPr="0056056B" w:rsidRDefault="0056056B" w:rsidP="0056056B">
            <w:pPr>
              <w:widowControl w:val="0"/>
              <w:spacing w:before="3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21.786771</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37BF1054" w14:textId="77777777" w:rsidR="0056056B" w:rsidRPr="0056056B" w:rsidRDefault="0056056B" w:rsidP="0056056B">
            <w:pPr>
              <w:widowControl w:val="0"/>
              <w:spacing w:before="31"/>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103.70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37E22994"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69.00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7A61DC0B" w14:textId="77777777" w:rsidR="0056056B" w:rsidRPr="0056056B" w:rsidRDefault="0056056B" w:rsidP="0056056B">
            <w:pPr>
              <w:widowControl w:val="0"/>
              <w:spacing w:before="31"/>
              <w:ind w:right="1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56.00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1743849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60.00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144157D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29D295B0" w14:textId="77777777" w:rsidR="0056056B" w:rsidRPr="0056056B" w:rsidRDefault="0056056B" w:rsidP="0056056B">
            <w:pPr>
              <w:widowControl w:val="0"/>
              <w:spacing w:before="31"/>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0A43D3C0"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43246261"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31.</w:t>
            </w:r>
          </w:p>
        </w:tc>
        <w:tc>
          <w:tcPr>
            <w:tcW w:w="707" w:type="dxa"/>
            <w:tcBorders>
              <w:top w:val="single" w:sz="6" w:space="0" w:color="000000"/>
              <w:left w:val="single" w:sz="12" w:space="0" w:color="000000"/>
              <w:bottom w:val="single" w:sz="6" w:space="0" w:color="000000"/>
              <w:right w:val="single" w:sz="12" w:space="0" w:color="000000"/>
            </w:tcBorders>
          </w:tcPr>
          <w:p w14:paraId="65DF089D" w14:textId="77777777" w:rsidR="0056056B" w:rsidRPr="0056056B" w:rsidRDefault="0056056B" w:rsidP="0056056B">
            <w:pPr>
              <w:widowControl w:val="0"/>
              <w:spacing w:before="21"/>
              <w:ind w:right="12"/>
              <w:jc w:val="center"/>
              <w:rPr>
                <w:rFonts w:ascii="Times New Roman" w:eastAsia="Arial" w:hAnsi="Times New Roman" w:cs="Times New Roman"/>
                <w:b/>
                <w:color w:val="000000"/>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385A6606" w14:textId="77777777" w:rsidR="0056056B" w:rsidRPr="0056056B" w:rsidRDefault="0056056B" w:rsidP="0056056B">
            <w:pPr>
              <w:widowControl w:val="0"/>
              <w:spacing w:before="21"/>
              <w:ind w:left="15"/>
              <w:rPr>
                <w:rFonts w:ascii="Times New Roman" w:eastAsia="Arial" w:hAnsi="Times New Roman" w:cs="Times New Roman"/>
                <w:color w:val="000000"/>
                <w:sz w:val="16"/>
                <w:szCs w:val="16"/>
                <w:lang w:val="en-US"/>
              </w:rPr>
            </w:pPr>
            <w:r w:rsidRPr="0056056B">
              <w:rPr>
                <w:rFonts w:ascii="Times New Roman" w:eastAsia="Arial" w:hAnsi="Times New Roman" w:cs="Times New Roman"/>
                <w:color w:val="000000"/>
                <w:sz w:val="16"/>
                <w:szCs w:val="16"/>
                <w:lang w:val="en-US"/>
              </w:rPr>
              <w:t>Sarkad</w:t>
            </w:r>
          </w:p>
        </w:tc>
        <w:tc>
          <w:tcPr>
            <w:tcW w:w="1441" w:type="dxa"/>
            <w:tcBorders>
              <w:top w:val="single" w:sz="6" w:space="0" w:color="000000"/>
              <w:left w:val="single" w:sz="12" w:space="0" w:color="000000"/>
              <w:bottom w:val="single" w:sz="6" w:space="0" w:color="000000"/>
              <w:right w:val="single" w:sz="12" w:space="0" w:color="000000"/>
            </w:tcBorders>
            <w:hideMark/>
          </w:tcPr>
          <w:p w14:paraId="7F08B8BC" w14:textId="77777777" w:rsidR="0056056B" w:rsidRPr="0056056B" w:rsidRDefault="0056056B" w:rsidP="0056056B">
            <w:pPr>
              <w:widowControl w:val="0"/>
              <w:spacing w:before="16"/>
              <w:ind w:left="1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HUGWOAII692</w:t>
            </w:r>
          </w:p>
          <w:p w14:paraId="0CA40C38" w14:textId="77777777" w:rsidR="0056056B" w:rsidRPr="0056056B" w:rsidRDefault="0056056B" w:rsidP="0056056B">
            <w:pPr>
              <w:widowControl w:val="0"/>
              <w:spacing w:before="16"/>
              <w:ind w:left="14"/>
              <w:jc w:val="center"/>
              <w:rPr>
                <w:rFonts w:ascii="Times New Roman" w:eastAsia="Calibri" w:hAnsi="Times New Roman" w:cs="Times New Roman"/>
                <w:color w:val="FF0000"/>
                <w:sz w:val="16"/>
                <w:szCs w:val="16"/>
                <w:lang w:val="en-US"/>
              </w:rPr>
            </w:pPr>
          </w:p>
          <w:p w14:paraId="0C758701" w14:textId="77777777" w:rsidR="0056056B" w:rsidRPr="0056056B" w:rsidRDefault="0056056B" w:rsidP="0056056B">
            <w:pPr>
              <w:widowControl w:val="0"/>
              <w:spacing w:before="16"/>
              <w:ind w:left="14"/>
              <w:jc w:val="center"/>
              <w:rPr>
                <w:rFonts w:ascii="Times New Roman" w:eastAsia="Calibri" w:hAnsi="Times New Roman" w:cs="Times New Roman"/>
                <w:color w:val="FF0000"/>
                <w:sz w:val="16"/>
                <w:szCs w:val="16"/>
                <w:lang w:val="en-US"/>
              </w:rPr>
            </w:pPr>
          </w:p>
          <w:p w14:paraId="13C8EFDB" w14:textId="77777777" w:rsidR="0056056B" w:rsidRPr="0056056B" w:rsidRDefault="0056056B" w:rsidP="0056056B">
            <w:pPr>
              <w:widowControl w:val="0"/>
              <w:spacing w:before="16"/>
              <w:ind w:left="14"/>
              <w:jc w:val="center"/>
              <w:rPr>
                <w:rFonts w:ascii="Times New Roman" w:eastAsia="Arial" w:hAnsi="Times New Roman" w:cs="Times New Roman"/>
                <w:color w:val="000000"/>
                <w:sz w:val="16"/>
                <w:szCs w:val="16"/>
                <w:lang w:val="en-US"/>
              </w:rPr>
            </w:pP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1EA66AC5"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AIQ596</w:t>
            </w:r>
          </w:p>
        </w:tc>
        <w:tc>
          <w:tcPr>
            <w:tcW w:w="1466" w:type="dxa"/>
            <w:tcBorders>
              <w:top w:val="single" w:sz="6" w:space="0" w:color="000000"/>
              <w:left w:val="single" w:sz="12" w:space="0" w:color="000000"/>
              <w:bottom w:val="single" w:sz="6" w:space="0" w:color="000000"/>
              <w:right w:val="single" w:sz="12" w:space="0" w:color="000000"/>
            </w:tcBorders>
            <w:hideMark/>
          </w:tcPr>
          <w:p w14:paraId="715AC29B" w14:textId="77777777" w:rsidR="0056056B" w:rsidRPr="0056056B" w:rsidRDefault="0056056B" w:rsidP="0056056B">
            <w:pPr>
              <w:widowControl w:val="0"/>
              <w:spacing w:before="19"/>
              <w:ind w:left="-97"/>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z w:val="16"/>
                <w:szCs w:val="16"/>
                <w:lang w:val="en-US"/>
              </w:rPr>
              <w:t>Szántó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41E8B99B" w14:textId="77777777" w:rsidR="0056056B" w:rsidRPr="0056056B" w:rsidRDefault="0056056B" w:rsidP="0056056B">
            <w:pPr>
              <w:widowControl w:val="0"/>
              <w:spacing w:before="16"/>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46.435685</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18254E8C" w14:textId="77777777" w:rsidR="0056056B" w:rsidRPr="0056056B" w:rsidRDefault="0056056B" w:rsidP="0056056B">
            <w:pPr>
              <w:widowControl w:val="0"/>
              <w:spacing w:before="1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21.245523</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6A42FF2A" w14:textId="77777777" w:rsidR="0056056B" w:rsidRPr="0056056B" w:rsidRDefault="0056056B" w:rsidP="0056056B">
            <w:pPr>
              <w:widowControl w:val="0"/>
              <w:spacing w:before="12"/>
              <w:ind w:left="17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89.80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2743D1D7"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13.00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6FD5E7F0" w14:textId="77777777" w:rsidR="0056056B" w:rsidRPr="0056056B" w:rsidRDefault="0056056B" w:rsidP="0056056B">
            <w:pPr>
              <w:widowControl w:val="0"/>
              <w:spacing w:before="12"/>
              <w:ind w:right="2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2.50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7C2FE349"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10.00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542F6686"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2020</w:t>
            </w:r>
          </w:p>
        </w:tc>
        <w:tc>
          <w:tcPr>
            <w:tcW w:w="1362" w:type="dxa"/>
            <w:tcBorders>
              <w:top w:val="single" w:sz="12" w:space="0" w:color="000000"/>
              <w:left w:val="single" w:sz="12" w:space="0" w:color="000000"/>
              <w:bottom w:val="single" w:sz="12" w:space="0" w:color="000000"/>
              <w:right w:val="single" w:sz="12" w:space="0" w:color="000000"/>
            </w:tcBorders>
            <w:hideMark/>
          </w:tcPr>
          <w:p w14:paraId="397CF806" w14:textId="77777777" w:rsidR="0056056B" w:rsidRPr="0056056B" w:rsidRDefault="0056056B" w:rsidP="0056056B">
            <w:pPr>
              <w:widowControl w:val="0"/>
              <w:spacing w:before="12"/>
              <w:ind w:right="9"/>
              <w:jc w:val="center"/>
              <w:rPr>
                <w:rFonts w:ascii="Times New Roman" w:eastAsia="Calibri" w:hAnsi="Times New Roman" w:cs="Times New Roman"/>
                <w:color w:val="000000"/>
                <w:sz w:val="16"/>
                <w:szCs w:val="16"/>
                <w:lang w:val="en-US"/>
              </w:rPr>
            </w:pPr>
            <w:r w:rsidRPr="0056056B">
              <w:rPr>
                <w:rFonts w:ascii="Times New Roman" w:eastAsia="Calibri" w:hAnsi="Times New Roman" w:cs="Times New Roman"/>
                <w:color w:val="000000"/>
                <w:sz w:val="16"/>
                <w:szCs w:val="16"/>
                <w:lang w:val="en-US"/>
              </w:rPr>
              <w:t>2 x an</w:t>
            </w:r>
          </w:p>
        </w:tc>
      </w:tr>
      <w:tr w:rsidR="0056056B" w:rsidRPr="0056056B" w14:paraId="1756016D"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671F30DC"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32.</w:t>
            </w:r>
          </w:p>
        </w:tc>
        <w:tc>
          <w:tcPr>
            <w:tcW w:w="707" w:type="dxa"/>
            <w:tcBorders>
              <w:top w:val="single" w:sz="6" w:space="0" w:color="000000"/>
              <w:left w:val="single" w:sz="12" w:space="0" w:color="000000"/>
              <w:bottom w:val="single" w:sz="6" w:space="0" w:color="000000"/>
              <w:right w:val="single" w:sz="12" w:space="0" w:color="000000"/>
            </w:tcBorders>
          </w:tcPr>
          <w:p w14:paraId="32A24608" w14:textId="77777777" w:rsidR="0056056B" w:rsidRPr="0056056B" w:rsidRDefault="0056056B" w:rsidP="0056056B">
            <w:pPr>
              <w:widowControl w:val="0"/>
              <w:spacing w:before="21"/>
              <w:ind w:right="12"/>
              <w:rPr>
                <w:rFonts w:ascii="Times New Roman" w:eastAsia="Arial" w:hAnsi="Times New Roman" w:cs="Times New Roman"/>
                <w:color w:val="000000"/>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16658025" w14:textId="77777777" w:rsidR="0056056B" w:rsidRPr="0056056B" w:rsidRDefault="0056056B" w:rsidP="0056056B">
            <w:pPr>
              <w:widowControl w:val="0"/>
              <w:spacing w:before="21"/>
              <w:ind w:left="15"/>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z w:val="16"/>
                <w:szCs w:val="16"/>
                <w:lang w:val="en-US"/>
              </w:rPr>
              <w:t>Sarkad</w:t>
            </w:r>
          </w:p>
        </w:tc>
        <w:tc>
          <w:tcPr>
            <w:tcW w:w="1441" w:type="dxa"/>
            <w:tcBorders>
              <w:top w:val="single" w:sz="6" w:space="0" w:color="000000"/>
              <w:left w:val="single" w:sz="12" w:space="0" w:color="000000"/>
              <w:bottom w:val="single" w:sz="6" w:space="0" w:color="000000"/>
              <w:right w:val="single" w:sz="12" w:space="0" w:color="000000"/>
            </w:tcBorders>
            <w:hideMark/>
          </w:tcPr>
          <w:p w14:paraId="4EF1B9BF" w14:textId="77777777" w:rsidR="0056056B" w:rsidRPr="0056056B" w:rsidRDefault="0056056B" w:rsidP="0056056B">
            <w:pPr>
              <w:widowControl w:val="0"/>
              <w:spacing w:before="16"/>
              <w:ind w:left="14"/>
              <w:jc w:val="center"/>
              <w:rPr>
                <w:rFonts w:ascii="Times New Roman" w:eastAsia="Arial" w:hAnsi="Times New Roman" w:cs="Times New Roman"/>
                <w:color w:val="000000"/>
                <w:sz w:val="16"/>
                <w:szCs w:val="16"/>
                <w:lang w:val="en-US"/>
              </w:rPr>
            </w:pPr>
            <w:r w:rsidRPr="0056056B">
              <w:rPr>
                <w:rFonts w:ascii="Times New Roman" w:eastAsia="Calibri" w:hAnsi="Times New Roman" w:cs="Times New Roman"/>
                <w:color w:val="000000"/>
                <w:sz w:val="16"/>
                <w:szCs w:val="16"/>
                <w:lang w:val="en-US"/>
              </w:rPr>
              <w:t>HUGWOAII694</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2A6FB7F8"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AIQ595</w:t>
            </w:r>
          </w:p>
        </w:tc>
        <w:tc>
          <w:tcPr>
            <w:tcW w:w="1466" w:type="dxa"/>
            <w:tcBorders>
              <w:top w:val="single" w:sz="6" w:space="0" w:color="000000"/>
              <w:left w:val="single" w:sz="12" w:space="0" w:color="000000"/>
              <w:bottom w:val="single" w:sz="6" w:space="0" w:color="000000"/>
              <w:right w:val="single" w:sz="12" w:space="0" w:color="000000"/>
            </w:tcBorders>
            <w:hideMark/>
          </w:tcPr>
          <w:p w14:paraId="1AF167EF" w14:textId="77777777" w:rsidR="0056056B" w:rsidRPr="0056056B" w:rsidRDefault="0056056B" w:rsidP="0056056B">
            <w:pPr>
              <w:widowControl w:val="0"/>
              <w:spacing w:before="19"/>
              <w:ind w:left="-97"/>
              <w:jc w:val="center"/>
              <w:rPr>
                <w:rFonts w:ascii="Times New Roman" w:eastAsia="Arial" w:hAnsi="Times New Roman" w:cs="Times New Roman"/>
                <w:color w:val="000000"/>
                <w:sz w:val="16"/>
                <w:szCs w:val="16"/>
                <w:lang w:val="en-US"/>
              </w:rPr>
            </w:pPr>
            <w:proofErr w:type="gramStart"/>
            <w:r w:rsidRPr="0056056B">
              <w:rPr>
                <w:rFonts w:ascii="Times New Roman" w:eastAsia="Calibri" w:hAnsi="Times New Roman" w:cs="Times New Roman"/>
                <w:color w:val="000000"/>
                <w:sz w:val="16"/>
                <w:szCs w:val="16"/>
                <w:lang w:val="en-US"/>
              </w:rPr>
              <w:t>Industrie(</w:t>
            </w:r>
            <w:proofErr w:type="gramEnd"/>
            <w:r w:rsidRPr="0056056B">
              <w:rPr>
                <w:rFonts w:ascii="Times New Roman" w:eastAsia="Calibri" w:hAnsi="Times New Roman" w:cs="Times New Roman"/>
                <w:color w:val="000000"/>
                <w:sz w:val="16"/>
                <w:szCs w:val="16"/>
                <w:lang w:val="en-US"/>
              </w:rPr>
              <w:t>121)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3A2CF033" w14:textId="77777777" w:rsidR="0056056B" w:rsidRPr="0056056B" w:rsidRDefault="0056056B" w:rsidP="0056056B">
            <w:pPr>
              <w:widowControl w:val="0"/>
              <w:spacing w:before="1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46.727642</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6907AD17" w14:textId="77777777" w:rsidR="0056056B" w:rsidRPr="0056056B" w:rsidRDefault="0056056B" w:rsidP="0056056B">
            <w:pPr>
              <w:widowControl w:val="0"/>
              <w:spacing w:before="1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21.385196</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66884004" w14:textId="77777777" w:rsidR="0056056B" w:rsidRPr="0056056B" w:rsidRDefault="0056056B" w:rsidP="0056056B">
            <w:pPr>
              <w:widowControl w:val="0"/>
              <w:spacing w:before="12"/>
              <w:ind w:left="17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88.60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140CD28A"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4AF5BFFD" w14:textId="77777777" w:rsidR="0056056B" w:rsidRPr="0056056B" w:rsidRDefault="0056056B" w:rsidP="0056056B">
            <w:pPr>
              <w:widowControl w:val="0"/>
              <w:spacing w:before="12"/>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170.20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50D32E2B"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187.00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509EF89E"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7DB4ACCC" w14:textId="77777777" w:rsidR="0056056B" w:rsidRPr="0056056B" w:rsidRDefault="0056056B" w:rsidP="0056056B">
            <w:pPr>
              <w:widowControl w:val="0"/>
              <w:spacing w:before="12"/>
              <w:ind w:right="9"/>
              <w:jc w:val="center"/>
              <w:rPr>
                <w:rFonts w:ascii="Times New Roman" w:eastAsia="Calibri" w:hAnsi="Times New Roman" w:cs="Times New Roman"/>
                <w:color w:val="000000"/>
                <w:sz w:val="16"/>
                <w:szCs w:val="16"/>
                <w:lang w:val="en-US"/>
              </w:rPr>
            </w:pPr>
            <w:r w:rsidRPr="0056056B">
              <w:rPr>
                <w:rFonts w:ascii="Times New Roman" w:eastAsia="Calibri" w:hAnsi="Times New Roman" w:cs="Times New Roman"/>
                <w:sz w:val="16"/>
                <w:szCs w:val="16"/>
                <w:lang w:val="en-US"/>
              </w:rPr>
              <w:t>1 x an</w:t>
            </w:r>
          </w:p>
        </w:tc>
      </w:tr>
      <w:tr w:rsidR="0056056B" w:rsidRPr="0056056B" w14:paraId="56A9BF67" w14:textId="77777777" w:rsidTr="00B711FE">
        <w:trPr>
          <w:gridAfter w:val="1"/>
          <w:wAfter w:w="18" w:type="dxa"/>
          <w:trHeight w:hRule="exact" w:val="349"/>
          <w:jc w:val="center"/>
        </w:trPr>
        <w:tc>
          <w:tcPr>
            <w:tcW w:w="709" w:type="dxa"/>
            <w:tcBorders>
              <w:top w:val="single" w:sz="6" w:space="0" w:color="000000"/>
              <w:left w:val="single" w:sz="12" w:space="0" w:color="000000"/>
              <w:bottom w:val="single" w:sz="6" w:space="0" w:color="000000"/>
              <w:right w:val="single" w:sz="12" w:space="0" w:color="000000"/>
            </w:tcBorders>
            <w:hideMark/>
          </w:tcPr>
          <w:p w14:paraId="59817B0D" w14:textId="77777777" w:rsidR="0056056B" w:rsidRPr="0056056B" w:rsidRDefault="0056056B" w:rsidP="0056056B">
            <w:pPr>
              <w:widowControl w:val="0"/>
              <w:spacing w:before="9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33.</w:t>
            </w:r>
          </w:p>
        </w:tc>
        <w:tc>
          <w:tcPr>
            <w:tcW w:w="707" w:type="dxa"/>
            <w:tcBorders>
              <w:top w:val="single" w:sz="6" w:space="0" w:color="000000"/>
              <w:left w:val="single" w:sz="12" w:space="0" w:color="000000"/>
              <w:bottom w:val="single" w:sz="6" w:space="0" w:color="000000"/>
              <w:right w:val="single" w:sz="12" w:space="0" w:color="000000"/>
            </w:tcBorders>
          </w:tcPr>
          <w:p w14:paraId="575A945D" w14:textId="77777777" w:rsidR="0056056B" w:rsidRPr="0056056B" w:rsidRDefault="0056056B" w:rsidP="0056056B">
            <w:pPr>
              <w:widowControl w:val="0"/>
              <w:spacing w:before="92"/>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48FA8A2D"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Gyula</w:t>
            </w:r>
          </w:p>
        </w:tc>
        <w:tc>
          <w:tcPr>
            <w:tcW w:w="1441" w:type="dxa"/>
            <w:tcBorders>
              <w:top w:val="single" w:sz="6" w:space="0" w:color="000000"/>
              <w:left w:val="single" w:sz="12" w:space="0" w:color="000000"/>
              <w:bottom w:val="single" w:sz="6" w:space="0" w:color="000000"/>
              <w:right w:val="single" w:sz="12" w:space="0" w:color="000000"/>
            </w:tcBorders>
            <w:hideMark/>
          </w:tcPr>
          <w:p w14:paraId="4E93CABF"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HUGWOACS971</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16D5D888" w14:textId="77777777" w:rsidR="0056056B" w:rsidRPr="0056056B" w:rsidRDefault="0056056B" w:rsidP="0056056B">
            <w:pPr>
              <w:widowControl w:val="0"/>
              <w:spacing w:before="92"/>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AIQ593</w:t>
            </w:r>
          </w:p>
        </w:tc>
        <w:tc>
          <w:tcPr>
            <w:tcW w:w="1466" w:type="dxa"/>
            <w:tcBorders>
              <w:top w:val="single" w:sz="6" w:space="0" w:color="000000"/>
              <w:left w:val="single" w:sz="12" w:space="0" w:color="000000"/>
              <w:bottom w:val="single" w:sz="6" w:space="0" w:color="000000"/>
              <w:right w:val="single" w:sz="12" w:space="0" w:color="000000"/>
            </w:tcBorders>
            <w:hideMark/>
          </w:tcPr>
          <w:p w14:paraId="24E09666"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56F69B59" w14:textId="77777777" w:rsidR="0056056B" w:rsidRPr="0056056B" w:rsidRDefault="0056056B" w:rsidP="0056056B">
            <w:pPr>
              <w:widowControl w:val="0"/>
              <w:spacing w:before="86"/>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46.631484</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4DB28C6F" w14:textId="77777777" w:rsidR="0056056B" w:rsidRPr="0056056B" w:rsidRDefault="0056056B" w:rsidP="0056056B">
            <w:pPr>
              <w:widowControl w:val="0"/>
              <w:spacing w:before="8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21.258659</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55C255C4" w14:textId="77777777" w:rsidR="0056056B" w:rsidRPr="0056056B" w:rsidRDefault="0056056B" w:rsidP="0056056B">
            <w:pPr>
              <w:widowControl w:val="0"/>
              <w:spacing w:before="8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87.90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1B611912"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130.00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770B8B59" w14:textId="77777777" w:rsidR="0056056B" w:rsidRPr="0056056B" w:rsidRDefault="0056056B" w:rsidP="0056056B">
            <w:pPr>
              <w:widowControl w:val="0"/>
              <w:spacing w:before="82"/>
              <w:ind w:right="1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86.00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10EDBDEF"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121.00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0B9C432F"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2014</w:t>
            </w:r>
          </w:p>
        </w:tc>
        <w:tc>
          <w:tcPr>
            <w:tcW w:w="1362" w:type="dxa"/>
            <w:tcBorders>
              <w:top w:val="single" w:sz="12" w:space="0" w:color="000000"/>
              <w:left w:val="single" w:sz="12" w:space="0" w:color="000000"/>
              <w:bottom w:val="single" w:sz="12" w:space="0" w:color="000000"/>
              <w:right w:val="single" w:sz="12" w:space="0" w:color="000000"/>
            </w:tcBorders>
            <w:hideMark/>
          </w:tcPr>
          <w:p w14:paraId="04CA0EE3" w14:textId="77777777" w:rsidR="0056056B" w:rsidRPr="0056056B" w:rsidRDefault="0056056B" w:rsidP="0056056B">
            <w:pPr>
              <w:widowControl w:val="0"/>
              <w:spacing w:before="82"/>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27CF0CBF" w14:textId="77777777" w:rsidTr="00B711FE">
        <w:trPr>
          <w:gridAfter w:val="1"/>
          <w:wAfter w:w="18" w:type="dxa"/>
          <w:trHeight w:hRule="exact" w:val="349"/>
          <w:jc w:val="center"/>
        </w:trPr>
        <w:tc>
          <w:tcPr>
            <w:tcW w:w="709" w:type="dxa"/>
            <w:tcBorders>
              <w:top w:val="single" w:sz="6" w:space="0" w:color="000000"/>
              <w:left w:val="single" w:sz="12" w:space="0" w:color="000000"/>
              <w:bottom w:val="single" w:sz="6" w:space="0" w:color="000000"/>
              <w:right w:val="single" w:sz="12" w:space="0" w:color="000000"/>
            </w:tcBorders>
            <w:hideMark/>
          </w:tcPr>
          <w:p w14:paraId="4920C150" w14:textId="77777777" w:rsidR="0056056B" w:rsidRPr="0056056B" w:rsidRDefault="0056056B" w:rsidP="0056056B">
            <w:pPr>
              <w:widowControl w:val="0"/>
              <w:spacing w:before="9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34.</w:t>
            </w:r>
          </w:p>
        </w:tc>
        <w:tc>
          <w:tcPr>
            <w:tcW w:w="707" w:type="dxa"/>
            <w:tcBorders>
              <w:top w:val="single" w:sz="6" w:space="0" w:color="000000"/>
              <w:left w:val="single" w:sz="12" w:space="0" w:color="000000"/>
              <w:bottom w:val="single" w:sz="6" w:space="0" w:color="000000"/>
              <w:right w:val="single" w:sz="12" w:space="0" w:color="000000"/>
            </w:tcBorders>
          </w:tcPr>
          <w:p w14:paraId="08A4ED50" w14:textId="77777777" w:rsidR="0056056B" w:rsidRPr="0056056B" w:rsidRDefault="0056056B" w:rsidP="0056056B">
            <w:pPr>
              <w:widowControl w:val="0"/>
              <w:spacing w:before="92"/>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3A30C1F9" w14:textId="77777777" w:rsidR="0056056B" w:rsidRPr="0056056B" w:rsidRDefault="0056056B" w:rsidP="0056056B">
            <w:pPr>
              <w:widowControl w:val="0"/>
              <w:spacing w:before="92"/>
              <w:ind w:left="14"/>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Lökösháza</w:t>
            </w:r>
          </w:p>
        </w:tc>
        <w:tc>
          <w:tcPr>
            <w:tcW w:w="1441" w:type="dxa"/>
            <w:tcBorders>
              <w:top w:val="single" w:sz="6" w:space="0" w:color="000000"/>
              <w:left w:val="single" w:sz="12" w:space="0" w:color="000000"/>
              <w:bottom w:val="single" w:sz="6" w:space="0" w:color="000000"/>
              <w:right w:val="single" w:sz="12" w:space="0" w:color="000000"/>
            </w:tcBorders>
            <w:hideMark/>
          </w:tcPr>
          <w:p w14:paraId="7B8E31DD"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HUGWOAIJ199</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191BE545" w14:textId="77777777" w:rsidR="0056056B" w:rsidRPr="0056056B" w:rsidRDefault="0056056B" w:rsidP="0056056B">
            <w:pPr>
              <w:widowControl w:val="0"/>
              <w:spacing w:before="92"/>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AIQ604</w:t>
            </w:r>
          </w:p>
        </w:tc>
        <w:tc>
          <w:tcPr>
            <w:tcW w:w="1466" w:type="dxa"/>
            <w:tcBorders>
              <w:top w:val="single" w:sz="6" w:space="0" w:color="000000"/>
              <w:left w:val="single" w:sz="12" w:space="0" w:color="000000"/>
              <w:bottom w:val="single" w:sz="6" w:space="0" w:color="000000"/>
              <w:right w:val="single" w:sz="12" w:space="0" w:color="000000"/>
            </w:tcBorders>
            <w:hideMark/>
          </w:tcPr>
          <w:p w14:paraId="5E3756D1"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0C0A6619" w14:textId="77777777" w:rsidR="0056056B" w:rsidRPr="0056056B" w:rsidRDefault="0056056B" w:rsidP="0056056B">
            <w:pPr>
              <w:widowControl w:val="0"/>
              <w:spacing w:before="86"/>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46.452588</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05FB7C37" w14:textId="77777777" w:rsidR="0056056B" w:rsidRPr="0056056B" w:rsidRDefault="0056056B" w:rsidP="0056056B">
            <w:pPr>
              <w:widowControl w:val="0"/>
              <w:spacing w:before="8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21.252262</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1BD90720" w14:textId="77777777" w:rsidR="0056056B" w:rsidRPr="0056056B" w:rsidRDefault="0056056B" w:rsidP="0056056B">
            <w:pPr>
              <w:widowControl w:val="0"/>
              <w:spacing w:before="8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99.20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6FF3127D"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91.00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5B194AA2" w14:textId="77777777" w:rsidR="0056056B" w:rsidRPr="0056056B" w:rsidRDefault="0056056B" w:rsidP="0056056B">
            <w:pPr>
              <w:widowControl w:val="0"/>
              <w:spacing w:before="82"/>
              <w:ind w:right="3"/>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64.00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7451013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86.00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62A7948F"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51FB112F" w14:textId="77777777" w:rsidR="0056056B" w:rsidRPr="0056056B" w:rsidRDefault="0056056B" w:rsidP="0056056B">
            <w:pPr>
              <w:widowControl w:val="0"/>
              <w:spacing w:before="82"/>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3D001535"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4D28B89A"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35.</w:t>
            </w:r>
          </w:p>
        </w:tc>
        <w:tc>
          <w:tcPr>
            <w:tcW w:w="707" w:type="dxa"/>
            <w:tcBorders>
              <w:top w:val="single" w:sz="6" w:space="0" w:color="000000"/>
              <w:left w:val="single" w:sz="12" w:space="0" w:color="000000"/>
              <w:bottom w:val="single" w:sz="6" w:space="0" w:color="000000"/>
              <w:right w:val="single" w:sz="12" w:space="0" w:color="000000"/>
            </w:tcBorders>
          </w:tcPr>
          <w:p w14:paraId="2E3ED525" w14:textId="77777777" w:rsidR="0056056B" w:rsidRPr="0056056B" w:rsidRDefault="0056056B" w:rsidP="0056056B">
            <w:pPr>
              <w:widowControl w:val="0"/>
              <w:spacing w:before="21"/>
              <w:ind w:right="12"/>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3B83C72E"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Dombegyház</w:t>
            </w:r>
          </w:p>
        </w:tc>
        <w:tc>
          <w:tcPr>
            <w:tcW w:w="1441" w:type="dxa"/>
            <w:tcBorders>
              <w:top w:val="single" w:sz="6" w:space="0" w:color="000000"/>
              <w:left w:val="single" w:sz="12" w:space="0" w:color="000000"/>
              <w:bottom w:val="single" w:sz="6" w:space="0" w:color="000000"/>
              <w:right w:val="single" w:sz="12" w:space="0" w:color="000000"/>
            </w:tcBorders>
            <w:hideMark/>
          </w:tcPr>
          <w:p w14:paraId="497D0847"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HUGWOAIF792</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5CB35A17"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AIQ605</w:t>
            </w:r>
          </w:p>
        </w:tc>
        <w:tc>
          <w:tcPr>
            <w:tcW w:w="1466" w:type="dxa"/>
            <w:tcBorders>
              <w:top w:val="single" w:sz="6" w:space="0" w:color="000000"/>
              <w:left w:val="single" w:sz="12" w:space="0" w:color="000000"/>
              <w:bottom w:val="single" w:sz="6" w:space="0" w:color="000000"/>
              <w:right w:val="single" w:sz="12" w:space="0" w:color="000000"/>
            </w:tcBorders>
            <w:hideMark/>
          </w:tcPr>
          <w:p w14:paraId="67941D70"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383A3FE8" w14:textId="77777777" w:rsidR="0056056B" w:rsidRPr="0056056B" w:rsidRDefault="0056056B" w:rsidP="0056056B">
            <w:pPr>
              <w:widowControl w:val="0"/>
              <w:spacing w:before="16"/>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46.314654</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2DB2888A" w14:textId="77777777" w:rsidR="0056056B" w:rsidRPr="0056056B" w:rsidRDefault="0056056B" w:rsidP="0056056B">
            <w:pPr>
              <w:widowControl w:val="0"/>
              <w:spacing w:before="1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21.097016</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352CE722" w14:textId="77777777" w:rsidR="0056056B" w:rsidRPr="0056056B" w:rsidRDefault="0056056B" w:rsidP="0056056B">
            <w:pPr>
              <w:widowControl w:val="0"/>
              <w:spacing w:before="1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100.90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16ABC464"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13.10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5699FD47" w14:textId="77777777" w:rsidR="0056056B" w:rsidRPr="0056056B" w:rsidRDefault="0056056B" w:rsidP="0056056B">
            <w:pPr>
              <w:widowControl w:val="0"/>
              <w:spacing w:before="12"/>
              <w:ind w:right="3"/>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11.60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6C967B89"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12.60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640E2271"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0D4C23A4" w14:textId="77777777" w:rsidR="0056056B" w:rsidRPr="0056056B" w:rsidRDefault="0056056B" w:rsidP="0056056B">
            <w:pPr>
              <w:widowControl w:val="0"/>
              <w:spacing w:before="12"/>
              <w:ind w:right="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 x an</w:t>
            </w:r>
          </w:p>
        </w:tc>
      </w:tr>
      <w:tr w:rsidR="0056056B" w:rsidRPr="0056056B" w14:paraId="67A9FE13" w14:textId="77777777" w:rsidTr="00B711FE">
        <w:trPr>
          <w:gridAfter w:val="1"/>
          <w:wAfter w:w="18" w:type="dxa"/>
          <w:trHeight w:hRule="exact" w:val="349"/>
          <w:jc w:val="center"/>
        </w:trPr>
        <w:tc>
          <w:tcPr>
            <w:tcW w:w="709" w:type="dxa"/>
            <w:tcBorders>
              <w:top w:val="single" w:sz="6" w:space="0" w:color="000000"/>
              <w:left w:val="single" w:sz="12" w:space="0" w:color="000000"/>
              <w:bottom w:val="single" w:sz="6" w:space="0" w:color="000000"/>
              <w:right w:val="single" w:sz="12" w:space="0" w:color="000000"/>
            </w:tcBorders>
            <w:hideMark/>
          </w:tcPr>
          <w:p w14:paraId="473A68CC" w14:textId="77777777" w:rsidR="0056056B" w:rsidRPr="0056056B" w:rsidRDefault="0056056B" w:rsidP="0056056B">
            <w:pPr>
              <w:widowControl w:val="0"/>
              <w:spacing w:before="92"/>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36.</w:t>
            </w:r>
          </w:p>
        </w:tc>
        <w:tc>
          <w:tcPr>
            <w:tcW w:w="707" w:type="dxa"/>
            <w:tcBorders>
              <w:top w:val="single" w:sz="6" w:space="0" w:color="000000"/>
              <w:left w:val="single" w:sz="12" w:space="0" w:color="000000"/>
              <w:bottom w:val="single" w:sz="6" w:space="0" w:color="000000"/>
              <w:right w:val="single" w:sz="12" w:space="0" w:color="000000"/>
            </w:tcBorders>
          </w:tcPr>
          <w:p w14:paraId="26D32C15" w14:textId="77777777" w:rsidR="0056056B" w:rsidRPr="0056056B" w:rsidRDefault="0056056B" w:rsidP="0056056B">
            <w:pPr>
              <w:widowControl w:val="0"/>
              <w:spacing w:before="92"/>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0E4EF088"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Battonya</w:t>
            </w:r>
          </w:p>
        </w:tc>
        <w:tc>
          <w:tcPr>
            <w:tcW w:w="1441" w:type="dxa"/>
            <w:tcBorders>
              <w:top w:val="single" w:sz="6" w:space="0" w:color="000000"/>
              <w:left w:val="single" w:sz="12" w:space="0" w:color="000000"/>
              <w:bottom w:val="single" w:sz="6" w:space="0" w:color="000000"/>
              <w:right w:val="single" w:sz="12" w:space="0" w:color="000000"/>
            </w:tcBorders>
            <w:hideMark/>
          </w:tcPr>
          <w:p w14:paraId="056E4F27"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HUGWOADB031</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73DF320E" w14:textId="77777777" w:rsidR="0056056B" w:rsidRPr="0056056B" w:rsidRDefault="0056056B" w:rsidP="0056056B">
            <w:pPr>
              <w:widowControl w:val="0"/>
              <w:spacing w:before="92"/>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AIQ604</w:t>
            </w:r>
          </w:p>
        </w:tc>
        <w:tc>
          <w:tcPr>
            <w:tcW w:w="1466" w:type="dxa"/>
            <w:tcBorders>
              <w:top w:val="single" w:sz="6" w:space="0" w:color="000000"/>
              <w:left w:val="single" w:sz="12" w:space="0" w:color="000000"/>
              <w:bottom w:val="single" w:sz="6" w:space="0" w:color="000000"/>
              <w:right w:val="single" w:sz="12" w:space="0" w:color="000000"/>
            </w:tcBorders>
            <w:hideMark/>
          </w:tcPr>
          <w:p w14:paraId="54902757"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39420FF2" w14:textId="77777777" w:rsidR="0056056B" w:rsidRPr="0056056B" w:rsidRDefault="0056056B" w:rsidP="0056056B">
            <w:pPr>
              <w:widowControl w:val="0"/>
              <w:spacing w:before="8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46.274754</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366A7A80" w14:textId="77777777" w:rsidR="0056056B" w:rsidRPr="0056056B" w:rsidRDefault="0056056B" w:rsidP="0056056B">
            <w:pPr>
              <w:widowControl w:val="0"/>
              <w:spacing w:before="8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21.005292</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2DEA5432" w14:textId="77777777" w:rsidR="0056056B" w:rsidRPr="0056056B" w:rsidRDefault="0056056B" w:rsidP="0056056B">
            <w:pPr>
              <w:widowControl w:val="0"/>
              <w:spacing w:before="82"/>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100.50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11ACD7E3"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60.00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2EE2CB26" w14:textId="77777777" w:rsidR="0056056B" w:rsidRPr="0056056B" w:rsidRDefault="0056056B" w:rsidP="0056056B">
            <w:pPr>
              <w:widowControl w:val="0"/>
              <w:spacing w:before="82"/>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57.00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4D9846AC"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59.00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65DC1477"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470A0D38" w14:textId="77777777" w:rsidR="0056056B" w:rsidRPr="0056056B" w:rsidRDefault="0056056B" w:rsidP="0056056B">
            <w:pPr>
              <w:widowControl w:val="0"/>
              <w:spacing w:before="82"/>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69339D4B" w14:textId="77777777" w:rsidTr="00B711FE">
        <w:trPr>
          <w:gridAfter w:val="1"/>
          <w:wAfter w:w="18" w:type="dxa"/>
          <w:trHeight w:hRule="exact" w:val="349"/>
          <w:jc w:val="center"/>
        </w:trPr>
        <w:tc>
          <w:tcPr>
            <w:tcW w:w="709" w:type="dxa"/>
            <w:tcBorders>
              <w:top w:val="single" w:sz="6" w:space="0" w:color="000000"/>
              <w:left w:val="single" w:sz="12" w:space="0" w:color="000000"/>
              <w:bottom w:val="single" w:sz="6" w:space="0" w:color="000000"/>
              <w:right w:val="single" w:sz="12" w:space="0" w:color="000000"/>
            </w:tcBorders>
            <w:hideMark/>
          </w:tcPr>
          <w:p w14:paraId="7F850BD8" w14:textId="77777777" w:rsidR="0056056B" w:rsidRPr="0056056B" w:rsidRDefault="0056056B" w:rsidP="0056056B">
            <w:pPr>
              <w:widowControl w:val="0"/>
              <w:spacing w:before="92"/>
              <w:ind w:right="10"/>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37.</w:t>
            </w:r>
          </w:p>
        </w:tc>
        <w:tc>
          <w:tcPr>
            <w:tcW w:w="707" w:type="dxa"/>
            <w:tcBorders>
              <w:top w:val="single" w:sz="6" w:space="0" w:color="000000"/>
              <w:left w:val="single" w:sz="12" w:space="0" w:color="000000"/>
              <w:bottom w:val="single" w:sz="6" w:space="0" w:color="000000"/>
              <w:right w:val="single" w:sz="12" w:space="0" w:color="000000"/>
            </w:tcBorders>
          </w:tcPr>
          <w:p w14:paraId="2E2461B8" w14:textId="77777777" w:rsidR="0056056B" w:rsidRPr="0056056B" w:rsidRDefault="0056056B" w:rsidP="0056056B">
            <w:pPr>
              <w:widowControl w:val="0"/>
              <w:spacing w:before="92"/>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44C59A3F" w14:textId="77777777" w:rsidR="0056056B" w:rsidRPr="0056056B" w:rsidRDefault="0056056B" w:rsidP="0056056B">
            <w:pPr>
              <w:widowControl w:val="0"/>
              <w:spacing w:before="92"/>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Apátfalva</w:t>
            </w:r>
          </w:p>
        </w:tc>
        <w:tc>
          <w:tcPr>
            <w:tcW w:w="1441" w:type="dxa"/>
            <w:tcBorders>
              <w:top w:val="single" w:sz="6" w:space="0" w:color="000000"/>
              <w:left w:val="single" w:sz="12" w:space="0" w:color="000000"/>
              <w:bottom w:val="single" w:sz="6" w:space="0" w:color="000000"/>
              <w:right w:val="single" w:sz="12" w:space="0" w:color="000000"/>
            </w:tcBorders>
            <w:hideMark/>
          </w:tcPr>
          <w:p w14:paraId="6BBB4AE3" w14:textId="77777777" w:rsidR="0056056B" w:rsidRPr="0056056B" w:rsidRDefault="0056056B" w:rsidP="0056056B">
            <w:pPr>
              <w:widowControl w:val="0"/>
              <w:spacing w:before="8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HUGWOADC065</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0B34C4CE" w14:textId="77777777" w:rsidR="0056056B" w:rsidRPr="0056056B" w:rsidRDefault="0056056B" w:rsidP="0056056B">
            <w:pPr>
              <w:widowControl w:val="0"/>
              <w:spacing w:before="92"/>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AIQ593</w:t>
            </w:r>
          </w:p>
        </w:tc>
        <w:tc>
          <w:tcPr>
            <w:tcW w:w="1466" w:type="dxa"/>
            <w:tcBorders>
              <w:top w:val="single" w:sz="6" w:space="0" w:color="000000"/>
              <w:left w:val="single" w:sz="12" w:space="0" w:color="000000"/>
              <w:bottom w:val="single" w:sz="6" w:space="0" w:color="000000"/>
              <w:right w:val="single" w:sz="12" w:space="0" w:color="000000"/>
            </w:tcBorders>
            <w:hideMark/>
          </w:tcPr>
          <w:p w14:paraId="026EBA54" w14:textId="77777777" w:rsidR="0056056B" w:rsidRPr="0056056B" w:rsidRDefault="0056056B" w:rsidP="0056056B">
            <w:pPr>
              <w:widowControl w:val="0"/>
              <w:spacing w:before="8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6CEED16D" w14:textId="77777777" w:rsidR="0056056B" w:rsidRPr="0056056B" w:rsidRDefault="0056056B" w:rsidP="0056056B">
            <w:pPr>
              <w:widowControl w:val="0"/>
              <w:spacing w:before="89"/>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46.173396</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20E5232F" w14:textId="77777777" w:rsidR="0056056B" w:rsidRPr="0056056B" w:rsidRDefault="0056056B" w:rsidP="0056056B">
            <w:pPr>
              <w:widowControl w:val="0"/>
              <w:spacing w:before="8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20.589373</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118391BA" w14:textId="77777777" w:rsidR="0056056B" w:rsidRPr="0056056B" w:rsidRDefault="0056056B" w:rsidP="0056056B">
            <w:pPr>
              <w:widowControl w:val="0"/>
              <w:spacing w:before="82"/>
              <w:ind w:left="17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87.80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7F7A4344"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195.00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10737879" w14:textId="77777777" w:rsidR="0056056B" w:rsidRPr="0056056B" w:rsidRDefault="0056056B" w:rsidP="0056056B">
            <w:pPr>
              <w:widowControl w:val="0"/>
              <w:spacing w:before="82"/>
              <w:ind w:right="13"/>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147.00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38E17BAB"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187.00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3D52346D"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2008</w:t>
            </w:r>
          </w:p>
        </w:tc>
        <w:tc>
          <w:tcPr>
            <w:tcW w:w="1362" w:type="dxa"/>
            <w:tcBorders>
              <w:top w:val="single" w:sz="12" w:space="0" w:color="000000"/>
              <w:left w:val="single" w:sz="12" w:space="0" w:color="000000"/>
              <w:bottom w:val="single" w:sz="12" w:space="0" w:color="000000"/>
              <w:right w:val="single" w:sz="12" w:space="0" w:color="000000"/>
            </w:tcBorders>
            <w:hideMark/>
          </w:tcPr>
          <w:p w14:paraId="15B20341" w14:textId="77777777" w:rsidR="0056056B" w:rsidRPr="0056056B" w:rsidRDefault="0056056B" w:rsidP="0056056B">
            <w:pPr>
              <w:widowControl w:val="0"/>
              <w:spacing w:before="82"/>
              <w:ind w:right="10"/>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1 x an</w:t>
            </w:r>
          </w:p>
        </w:tc>
      </w:tr>
      <w:tr w:rsidR="0056056B" w:rsidRPr="0056056B" w14:paraId="3060C88A" w14:textId="77777777" w:rsidTr="00B711FE">
        <w:trPr>
          <w:gridAfter w:val="1"/>
          <w:wAfter w:w="18" w:type="dxa"/>
          <w:trHeight w:hRule="exact" w:val="209"/>
          <w:jc w:val="center"/>
        </w:trPr>
        <w:tc>
          <w:tcPr>
            <w:tcW w:w="709" w:type="dxa"/>
            <w:tcBorders>
              <w:top w:val="single" w:sz="6" w:space="0" w:color="000000"/>
              <w:left w:val="single" w:sz="12" w:space="0" w:color="000000"/>
              <w:bottom w:val="single" w:sz="6" w:space="0" w:color="000000"/>
              <w:right w:val="single" w:sz="12" w:space="0" w:color="000000"/>
            </w:tcBorders>
            <w:hideMark/>
          </w:tcPr>
          <w:p w14:paraId="7C26276D" w14:textId="77777777" w:rsidR="0056056B" w:rsidRPr="0056056B" w:rsidRDefault="0056056B" w:rsidP="0056056B">
            <w:pPr>
              <w:widowControl w:val="0"/>
              <w:spacing w:before="21"/>
              <w:ind w:right="9"/>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38.</w:t>
            </w:r>
          </w:p>
        </w:tc>
        <w:tc>
          <w:tcPr>
            <w:tcW w:w="707" w:type="dxa"/>
            <w:tcBorders>
              <w:top w:val="single" w:sz="6" w:space="0" w:color="000000"/>
              <w:left w:val="single" w:sz="12" w:space="0" w:color="000000"/>
              <w:bottom w:val="single" w:sz="6" w:space="0" w:color="000000"/>
              <w:right w:val="single" w:sz="12" w:space="0" w:color="000000"/>
            </w:tcBorders>
          </w:tcPr>
          <w:p w14:paraId="5EC370FD" w14:textId="77777777" w:rsidR="0056056B" w:rsidRPr="0056056B" w:rsidRDefault="0056056B" w:rsidP="0056056B">
            <w:pPr>
              <w:widowControl w:val="0"/>
              <w:spacing w:before="21"/>
              <w:rPr>
                <w:rFonts w:ascii="Times New Roman" w:eastAsia="Arial" w:hAnsi="Times New Roman" w:cs="Times New Roman"/>
                <w:sz w:val="16"/>
                <w:szCs w:val="16"/>
                <w:lang w:val="en-US"/>
              </w:rPr>
            </w:pPr>
          </w:p>
        </w:tc>
        <w:tc>
          <w:tcPr>
            <w:tcW w:w="1696" w:type="dxa"/>
            <w:tcBorders>
              <w:top w:val="single" w:sz="6" w:space="0" w:color="000000"/>
              <w:left w:val="single" w:sz="12" w:space="0" w:color="000000"/>
              <w:bottom w:val="single" w:sz="6" w:space="0" w:color="000000"/>
              <w:right w:val="single" w:sz="12" w:space="0" w:color="000000"/>
            </w:tcBorders>
            <w:hideMark/>
          </w:tcPr>
          <w:p w14:paraId="0AD28570" w14:textId="77777777" w:rsidR="0056056B" w:rsidRPr="0056056B" w:rsidRDefault="0056056B" w:rsidP="0056056B">
            <w:pPr>
              <w:widowControl w:val="0"/>
              <w:spacing w:before="21"/>
              <w:ind w:left="15"/>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Kiszombor</w:t>
            </w:r>
          </w:p>
        </w:tc>
        <w:tc>
          <w:tcPr>
            <w:tcW w:w="1441" w:type="dxa"/>
            <w:tcBorders>
              <w:top w:val="single" w:sz="6" w:space="0" w:color="000000"/>
              <w:left w:val="single" w:sz="12" w:space="0" w:color="000000"/>
              <w:bottom w:val="single" w:sz="6" w:space="0" w:color="000000"/>
              <w:right w:val="single" w:sz="12" w:space="0" w:color="000000"/>
            </w:tcBorders>
            <w:hideMark/>
          </w:tcPr>
          <w:p w14:paraId="4955BFE7" w14:textId="77777777" w:rsidR="0056056B" w:rsidRPr="0056056B" w:rsidRDefault="0056056B" w:rsidP="0056056B">
            <w:pPr>
              <w:widowControl w:val="0"/>
              <w:spacing w:before="16"/>
              <w:ind w:left="14"/>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HUGWOAIG006</w:t>
            </w:r>
          </w:p>
        </w:tc>
        <w:tc>
          <w:tcPr>
            <w:tcW w:w="978" w:type="dxa"/>
            <w:tcBorders>
              <w:top w:val="single" w:sz="6" w:space="0" w:color="000000"/>
              <w:left w:val="single" w:sz="12" w:space="0" w:color="000000"/>
              <w:bottom w:val="single" w:sz="6" w:space="0" w:color="000000"/>
              <w:right w:val="single" w:sz="12" w:space="0" w:color="000000"/>
            </w:tcBorders>
            <w:vAlign w:val="center"/>
            <w:hideMark/>
          </w:tcPr>
          <w:p w14:paraId="79AFCCD1" w14:textId="77777777" w:rsidR="0056056B" w:rsidRPr="0056056B" w:rsidRDefault="0056056B" w:rsidP="0056056B">
            <w:pPr>
              <w:widowControl w:val="0"/>
              <w:spacing w:before="21"/>
              <w:ind w:left="-8"/>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AIQ594</w:t>
            </w:r>
          </w:p>
        </w:tc>
        <w:tc>
          <w:tcPr>
            <w:tcW w:w="1466" w:type="dxa"/>
            <w:tcBorders>
              <w:top w:val="single" w:sz="6" w:space="0" w:color="000000"/>
              <w:left w:val="single" w:sz="12" w:space="0" w:color="000000"/>
              <w:bottom w:val="single" w:sz="6" w:space="0" w:color="000000"/>
              <w:right w:val="single" w:sz="12" w:space="0" w:color="000000"/>
            </w:tcBorders>
            <w:hideMark/>
          </w:tcPr>
          <w:p w14:paraId="68516E33" w14:textId="77777777" w:rsidR="0056056B" w:rsidRPr="0056056B" w:rsidRDefault="0056056B" w:rsidP="0056056B">
            <w:pPr>
              <w:widowControl w:val="0"/>
              <w:spacing w:before="19"/>
              <w:ind w:left="-97"/>
              <w:jc w:val="center"/>
              <w:rPr>
                <w:rFonts w:ascii="Times New Roman" w:eastAsia="Arial" w:hAnsi="Times New Roman" w:cs="Times New Roman"/>
                <w:sz w:val="16"/>
                <w:szCs w:val="16"/>
                <w:lang w:val="en-US"/>
              </w:rPr>
            </w:pPr>
            <w:r w:rsidRPr="0056056B">
              <w:rPr>
                <w:rFonts w:ascii="Times New Roman" w:eastAsia="Calibri" w:hAnsi="Times New Roman" w:cs="Times New Roman"/>
                <w:sz w:val="16"/>
                <w:szCs w:val="16"/>
                <w:lang w:val="en-US"/>
              </w:rPr>
              <w:t>Teren arabil (211)</w:t>
            </w:r>
          </w:p>
        </w:tc>
        <w:tc>
          <w:tcPr>
            <w:tcW w:w="1065" w:type="dxa"/>
            <w:tcBorders>
              <w:top w:val="single" w:sz="6" w:space="0" w:color="000000"/>
              <w:left w:val="single" w:sz="12" w:space="0" w:color="000000"/>
              <w:bottom w:val="single" w:sz="6" w:space="0" w:color="000000"/>
              <w:right w:val="single" w:sz="12" w:space="0" w:color="000000"/>
            </w:tcBorders>
            <w:vAlign w:val="center"/>
            <w:hideMark/>
          </w:tcPr>
          <w:p w14:paraId="16FD9989" w14:textId="77777777" w:rsidR="0056056B" w:rsidRPr="0056056B" w:rsidRDefault="0056056B" w:rsidP="0056056B">
            <w:pPr>
              <w:widowControl w:val="0"/>
              <w:spacing w:before="16"/>
              <w:ind w:left="-18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46.174293</w:t>
            </w:r>
          </w:p>
        </w:tc>
        <w:tc>
          <w:tcPr>
            <w:tcW w:w="1197" w:type="dxa"/>
            <w:tcBorders>
              <w:top w:val="single" w:sz="6" w:space="0" w:color="000000"/>
              <w:left w:val="single" w:sz="12" w:space="0" w:color="000000"/>
              <w:bottom w:val="single" w:sz="6" w:space="0" w:color="000000"/>
              <w:right w:val="single" w:sz="12" w:space="0" w:color="000000"/>
            </w:tcBorders>
            <w:vAlign w:val="center"/>
            <w:hideMark/>
          </w:tcPr>
          <w:p w14:paraId="19F7CBAD" w14:textId="77777777" w:rsidR="0056056B" w:rsidRPr="0056056B" w:rsidRDefault="0056056B" w:rsidP="0056056B">
            <w:pPr>
              <w:widowControl w:val="0"/>
              <w:spacing w:before="1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20.468171</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524D7A72" w14:textId="77777777" w:rsidR="0056056B" w:rsidRPr="0056056B" w:rsidRDefault="0056056B" w:rsidP="0056056B">
            <w:pPr>
              <w:widowControl w:val="0"/>
              <w:spacing w:before="12"/>
              <w:ind w:left="172"/>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79.90</w:t>
            </w:r>
          </w:p>
        </w:tc>
        <w:tc>
          <w:tcPr>
            <w:tcW w:w="932" w:type="dxa"/>
            <w:tcBorders>
              <w:top w:val="single" w:sz="12" w:space="0" w:color="000000"/>
              <w:left w:val="single" w:sz="12" w:space="0" w:color="000000"/>
              <w:bottom w:val="single" w:sz="12" w:space="0" w:color="000000"/>
              <w:right w:val="single" w:sz="12" w:space="0" w:color="000000"/>
            </w:tcBorders>
            <w:vAlign w:val="center"/>
            <w:hideMark/>
          </w:tcPr>
          <w:p w14:paraId="015F5603" w14:textId="77777777" w:rsidR="0056056B" w:rsidRPr="0056056B" w:rsidRDefault="0056056B" w:rsidP="0056056B">
            <w:pPr>
              <w:widowControl w:val="0"/>
              <w:spacing w:before="13"/>
              <w:ind w:left="134"/>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3.60</w:t>
            </w:r>
          </w:p>
        </w:tc>
        <w:tc>
          <w:tcPr>
            <w:tcW w:w="1108" w:type="dxa"/>
            <w:tcBorders>
              <w:top w:val="single" w:sz="12" w:space="0" w:color="000000"/>
              <w:left w:val="single" w:sz="12" w:space="0" w:color="000000"/>
              <w:bottom w:val="single" w:sz="12" w:space="0" w:color="000000"/>
              <w:right w:val="single" w:sz="12" w:space="0" w:color="000000"/>
            </w:tcBorders>
            <w:vAlign w:val="center"/>
            <w:hideMark/>
          </w:tcPr>
          <w:p w14:paraId="41736876" w14:textId="77777777" w:rsidR="0056056B" w:rsidRPr="0056056B" w:rsidRDefault="0056056B" w:rsidP="0056056B">
            <w:pPr>
              <w:widowControl w:val="0"/>
              <w:spacing w:before="12"/>
              <w:ind w:right="26"/>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3.00</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14:paraId="037B59A1"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3.50</w:t>
            </w:r>
          </w:p>
        </w:tc>
        <w:tc>
          <w:tcPr>
            <w:tcW w:w="805" w:type="dxa"/>
            <w:tcBorders>
              <w:top w:val="single" w:sz="12" w:space="0" w:color="000000"/>
              <w:left w:val="single" w:sz="12" w:space="0" w:color="000000"/>
              <w:bottom w:val="single" w:sz="12" w:space="0" w:color="000000"/>
              <w:right w:val="single" w:sz="12" w:space="0" w:color="000000"/>
            </w:tcBorders>
            <w:vAlign w:val="center"/>
            <w:hideMark/>
          </w:tcPr>
          <w:p w14:paraId="2E2A1D80" w14:textId="77777777" w:rsidR="0056056B" w:rsidRPr="0056056B" w:rsidRDefault="0056056B" w:rsidP="0056056B">
            <w:pPr>
              <w:widowControl w:val="0"/>
              <w:spacing w:before="13"/>
              <w:ind w:right="17"/>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2006</w:t>
            </w:r>
          </w:p>
        </w:tc>
        <w:tc>
          <w:tcPr>
            <w:tcW w:w="1362" w:type="dxa"/>
            <w:tcBorders>
              <w:top w:val="single" w:sz="12" w:space="0" w:color="000000"/>
              <w:left w:val="single" w:sz="12" w:space="0" w:color="000000"/>
              <w:bottom w:val="single" w:sz="12" w:space="0" w:color="000000"/>
              <w:right w:val="single" w:sz="12" w:space="0" w:color="000000"/>
            </w:tcBorders>
            <w:hideMark/>
          </w:tcPr>
          <w:p w14:paraId="20BA9131" w14:textId="77777777" w:rsidR="0056056B" w:rsidRPr="0056056B" w:rsidRDefault="0056056B" w:rsidP="0056056B">
            <w:pPr>
              <w:widowControl w:val="0"/>
              <w:spacing w:before="12"/>
              <w:ind w:right="9"/>
              <w:jc w:val="center"/>
              <w:rPr>
                <w:rFonts w:ascii="Times New Roman" w:eastAsia="Calibri" w:hAnsi="Times New Roman" w:cs="Times New Roman"/>
                <w:sz w:val="16"/>
                <w:szCs w:val="16"/>
                <w:lang w:val="en-US"/>
              </w:rPr>
            </w:pPr>
            <w:r w:rsidRPr="0056056B">
              <w:rPr>
                <w:rFonts w:ascii="Times New Roman" w:eastAsia="Calibri" w:hAnsi="Times New Roman" w:cs="Times New Roman"/>
                <w:sz w:val="16"/>
                <w:szCs w:val="16"/>
                <w:lang w:val="en-US"/>
              </w:rPr>
              <w:t>2 x an</w:t>
            </w:r>
          </w:p>
        </w:tc>
      </w:tr>
    </w:tbl>
    <w:p w14:paraId="0BFA1168" w14:textId="77777777" w:rsidR="0056056B" w:rsidRPr="0056056B" w:rsidRDefault="0056056B" w:rsidP="0056056B">
      <w:pPr>
        <w:ind w:left="154"/>
        <w:rPr>
          <w:rFonts w:ascii="Times New Roman" w:eastAsia="Arial" w:hAnsi="Times New Roman" w:cs="Times New Roman"/>
          <w:sz w:val="16"/>
          <w:szCs w:val="16"/>
          <w:lang w:val="en-US"/>
        </w:rPr>
      </w:pPr>
    </w:p>
    <w:p w14:paraId="137A69E6" w14:textId="77777777" w:rsidR="0056056B" w:rsidRPr="0056056B" w:rsidRDefault="0056056B" w:rsidP="0056056B">
      <w:pPr>
        <w:ind w:left="154"/>
        <w:jc w:val="both"/>
        <w:rPr>
          <w:rFonts w:ascii="Times New Roman" w:eastAsia="Arial" w:hAnsi="Times New Roman" w:cs="Times New Roman"/>
          <w:sz w:val="16"/>
          <w:szCs w:val="16"/>
        </w:rPr>
      </w:pPr>
    </w:p>
    <w:p w14:paraId="5A3D48FC" w14:textId="77777777" w:rsidR="0056056B" w:rsidRPr="0056056B" w:rsidRDefault="0056056B" w:rsidP="0056056B">
      <w:pPr>
        <w:ind w:left="154"/>
        <w:jc w:val="both"/>
        <w:rPr>
          <w:rFonts w:ascii="Times New Roman" w:eastAsia="Arial" w:hAnsi="Times New Roman" w:cs="Times New Roman"/>
          <w:sz w:val="16"/>
          <w:szCs w:val="16"/>
        </w:rPr>
      </w:pPr>
    </w:p>
    <w:p w14:paraId="7C25E0BB" w14:textId="77777777" w:rsidR="0056056B" w:rsidRPr="0056056B" w:rsidRDefault="0056056B" w:rsidP="0056056B">
      <w:pPr>
        <w:ind w:left="-426"/>
        <w:jc w:val="both"/>
        <w:rPr>
          <w:rFonts w:ascii="Times New Roman" w:eastAsia="Arial" w:hAnsi="Times New Roman" w:cs="Times New Roman"/>
          <w:sz w:val="20"/>
          <w:szCs w:val="20"/>
          <w:lang w:val="fr-FR"/>
        </w:rPr>
      </w:pPr>
      <w:r w:rsidRPr="0056056B">
        <w:rPr>
          <w:rFonts w:ascii="Times New Roman" w:eastAsia="Arial" w:hAnsi="Times New Roman" w:cs="Times New Roman"/>
          <w:b/>
          <w:sz w:val="20"/>
          <w:szCs w:val="20"/>
          <w:lang w:val="fr-FR"/>
        </w:rPr>
        <w:t xml:space="preserve">Frecvenţa </w:t>
      </w:r>
      <w:proofErr w:type="gramStart"/>
      <w:r w:rsidRPr="0056056B">
        <w:rPr>
          <w:rFonts w:ascii="Times New Roman" w:eastAsia="Arial" w:hAnsi="Times New Roman" w:cs="Times New Roman"/>
          <w:b/>
          <w:sz w:val="20"/>
          <w:szCs w:val="20"/>
          <w:lang w:val="fr-FR"/>
        </w:rPr>
        <w:t>transmiterii</w:t>
      </w:r>
      <w:r w:rsidRPr="0056056B">
        <w:rPr>
          <w:rFonts w:ascii="Times New Roman" w:eastAsia="Arial" w:hAnsi="Times New Roman" w:cs="Times New Roman"/>
          <w:sz w:val="20"/>
          <w:szCs w:val="20"/>
          <w:lang w:val="fr-FR"/>
        </w:rPr>
        <w:t>:</w:t>
      </w:r>
      <w:proofErr w:type="gramEnd"/>
      <w:r w:rsidRPr="0056056B">
        <w:rPr>
          <w:rFonts w:ascii="Times New Roman" w:eastAsia="Arial" w:hAnsi="Times New Roman" w:cs="Times New Roman"/>
          <w:sz w:val="20"/>
          <w:szCs w:val="20"/>
          <w:lang w:val="fr-FR"/>
        </w:rPr>
        <w:t xml:space="preserve"> prima dată până la data de 30 iunie 2006, apoi de câte ori au loc schimbări ale datelor de bază ale forajelor</w:t>
      </w:r>
    </w:p>
    <w:p w14:paraId="542B696F" w14:textId="77777777" w:rsidR="0056056B" w:rsidRPr="0056056B" w:rsidRDefault="0056056B" w:rsidP="0056056B">
      <w:pPr>
        <w:ind w:left="-426"/>
        <w:jc w:val="both"/>
        <w:rPr>
          <w:rFonts w:ascii="Times New Roman" w:eastAsia="Arial" w:hAnsi="Times New Roman" w:cs="Times New Roman"/>
          <w:sz w:val="20"/>
          <w:szCs w:val="20"/>
          <w:lang w:val="pt-PT"/>
        </w:rPr>
      </w:pPr>
      <w:r w:rsidRPr="0056056B">
        <w:rPr>
          <w:rFonts w:ascii="Times New Roman" w:eastAsia="Arial" w:hAnsi="Times New Roman" w:cs="Times New Roman"/>
          <w:b/>
          <w:sz w:val="20"/>
          <w:szCs w:val="20"/>
          <w:lang w:val="fr-FR"/>
        </w:rPr>
        <w:t xml:space="preserve">Modul de </w:t>
      </w:r>
      <w:proofErr w:type="gramStart"/>
      <w:r w:rsidRPr="0056056B">
        <w:rPr>
          <w:rFonts w:ascii="Times New Roman" w:eastAsia="Arial" w:hAnsi="Times New Roman" w:cs="Times New Roman"/>
          <w:b/>
          <w:sz w:val="20"/>
          <w:szCs w:val="20"/>
          <w:lang w:val="fr-FR"/>
        </w:rPr>
        <w:t>transmitere</w:t>
      </w:r>
      <w:r w:rsidRPr="0056056B">
        <w:rPr>
          <w:rFonts w:ascii="Times New Roman" w:eastAsia="Arial" w:hAnsi="Times New Roman" w:cs="Times New Roman"/>
          <w:sz w:val="20"/>
          <w:szCs w:val="20"/>
          <w:lang w:val="fr-FR"/>
        </w:rPr>
        <w:t>:</w:t>
      </w:r>
      <w:proofErr w:type="gramEnd"/>
      <w:r w:rsidRPr="0056056B">
        <w:rPr>
          <w:rFonts w:ascii="Times New Roman" w:eastAsia="Arial" w:hAnsi="Times New Roman" w:cs="Times New Roman"/>
          <w:sz w:val="20"/>
          <w:szCs w:val="20"/>
          <w:lang w:val="fr-FR"/>
        </w:rPr>
        <w:t xml:space="preserve"> OVF va stoca datele pe serverul FTP propriu şi le va transmite pe serverul FTP de la INHGA. </w:t>
      </w:r>
      <w:r w:rsidRPr="0056056B">
        <w:rPr>
          <w:rFonts w:ascii="Times New Roman" w:eastAsia="Arial" w:hAnsi="Times New Roman" w:cs="Times New Roman"/>
          <w:sz w:val="20"/>
          <w:szCs w:val="20"/>
        </w:rPr>
        <w:t xml:space="preserve">Datele vor rămâne stocate pe serverul FTP al OVF timp de 30 de zile. </w:t>
      </w:r>
    </w:p>
    <w:p w14:paraId="207898C6" w14:textId="77777777" w:rsidR="0056056B" w:rsidRPr="0056056B" w:rsidRDefault="0056056B" w:rsidP="0056056B">
      <w:pPr>
        <w:ind w:left="-426"/>
        <w:jc w:val="both"/>
        <w:rPr>
          <w:rFonts w:ascii="Times New Roman" w:eastAsia="Arial" w:hAnsi="Times New Roman" w:cs="Times New Roman"/>
          <w:sz w:val="20"/>
          <w:szCs w:val="20"/>
          <w:lang w:val="pt-PT"/>
        </w:rPr>
      </w:pPr>
      <w:r w:rsidRPr="0056056B">
        <w:rPr>
          <w:rFonts w:ascii="Times New Roman" w:eastAsia="Arial" w:hAnsi="Times New Roman" w:cs="Times New Roman"/>
          <w:b/>
          <w:sz w:val="20"/>
          <w:szCs w:val="20"/>
        </w:rPr>
        <w:t>Forma de transmitere</w:t>
      </w:r>
      <w:r w:rsidRPr="0056056B">
        <w:rPr>
          <w:rFonts w:ascii="Times New Roman" w:eastAsia="Arial" w:hAnsi="Times New Roman" w:cs="Times New Roman"/>
          <w:sz w:val="20"/>
          <w:szCs w:val="20"/>
        </w:rPr>
        <w:t>: tabel excel</w:t>
      </w:r>
    </w:p>
    <w:p w14:paraId="4D89A86A" w14:textId="77777777" w:rsidR="0056056B" w:rsidRPr="0056056B" w:rsidRDefault="0056056B" w:rsidP="0056056B">
      <w:pPr>
        <w:ind w:left="-426" w:firstLine="580"/>
        <w:jc w:val="both"/>
        <w:rPr>
          <w:rFonts w:ascii="Times New Roman" w:eastAsia="Arial" w:hAnsi="Times New Roman" w:cs="Times New Roman"/>
          <w:sz w:val="20"/>
          <w:szCs w:val="20"/>
        </w:rPr>
      </w:pPr>
    </w:p>
    <w:p w14:paraId="350EC519" w14:textId="77777777" w:rsidR="0056056B" w:rsidRPr="0056056B" w:rsidRDefault="0056056B" w:rsidP="0056056B">
      <w:pPr>
        <w:ind w:left="-426" w:firstLine="580"/>
        <w:jc w:val="both"/>
        <w:rPr>
          <w:rFonts w:ascii="Times New Roman" w:eastAsia="Arial" w:hAnsi="Times New Roman" w:cs="Times New Roman"/>
          <w:sz w:val="20"/>
          <w:szCs w:val="20"/>
        </w:rPr>
      </w:pPr>
    </w:p>
    <w:p w14:paraId="12AC1AB7" w14:textId="4247530F" w:rsidR="0056056B" w:rsidRDefault="0056056B">
      <w:pPr>
        <w:rPr>
          <w:rFonts w:ascii="Times New Roman" w:eastAsia="Arial" w:hAnsi="Times New Roman" w:cs="Times New Roman"/>
          <w:sz w:val="20"/>
          <w:szCs w:val="20"/>
        </w:rPr>
      </w:pPr>
      <w:r>
        <w:rPr>
          <w:rFonts w:ascii="Times New Roman" w:eastAsia="Arial" w:hAnsi="Times New Roman" w:cs="Times New Roman"/>
          <w:sz w:val="20"/>
          <w:szCs w:val="20"/>
        </w:rPr>
        <w:br w:type="page"/>
      </w:r>
    </w:p>
    <w:bookmarkEnd w:id="44"/>
    <w:p w14:paraId="7FC27FEC" w14:textId="77777777" w:rsidR="00C36FD4" w:rsidRDefault="00C36FD4" w:rsidP="0056056B">
      <w:pPr>
        <w:spacing w:line="276" w:lineRule="auto"/>
        <w:ind w:right="560"/>
        <w:jc w:val="right"/>
        <w:rPr>
          <w:rFonts w:ascii="Times New Roman" w:hAnsi="Times New Roman" w:cs="Times New Roman"/>
          <w:b/>
        </w:rPr>
        <w:sectPr w:rsidR="00C36FD4" w:rsidSect="00C36FD4">
          <w:pgSz w:w="16840" w:h="11907" w:orient="landscape" w:code="9"/>
          <w:pgMar w:top="907" w:right="680" w:bottom="1140" w:left="720" w:header="561" w:footer="561" w:gutter="0"/>
          <w:cols w:space="720"/>
          <w:docGrid w:linePitch="326"/>
        </w:sectPr>
      </w:pPr>
    </w:p>
    <w:p w14:paraId="3FD9B1B8" w14:textId="68221D14" w:rsidR="0056056B" w:rsidRPr="00FC6DF7" w:rsidRDefault="0056056B" w:rsidP="00C36FD4">
      <w:pPr>
        <w:tabs>
          <w:tab w:val="left" w:pos="9214"/>
        </w:tabs>
        <w:spacing w:line="276" w:lineRule="auto"/>
        <w:ind w:right="560" w:firstLine="734"/>
        <w:jc w:val="right"/>
        <w:rPr>
          <w:rFonts w:ascii="Times New Roman" w:hAnsi="Times New Roman" w:cs="Times New Roman"/>
          <w:b/>
        </w:rPr>
      </w:pPr>
      <w:r w:rsidRPr="00FC6DF7">
        <w:rPr>
          <w:rFonts w:ascii="Times New Roman" w:hAnsi="Times New Roman" w:cs="Times New Roman"/>
          <w:b/>
        </w:rPr>
        <w:lastRenderedPageBreak/>
        <w:t xml:space="preserve">Anexa nr. </w:t>
      </w:r>
      <w:r>
        <w:rPr>
          <w:rFonts w:ascii="Times New Roman" w:hAnsi="Times New Roman" w:cs="Times New Roman"/>
          <w:b/>
        </w:rPr>
        <w:t>10</w:t>
      </w:r>
    </w:p>
    <w:p w14:paraId="1D83A395" w14:textId="77777777" w:rsidR="0056056B" w:rsidRPr="00FC6DF7" w:rsidRDefault="0056056B" w:rsidP="00C36FD4">
      <w:pPr>
        <w:tabs>
          <w:tab w:val="left" w:pos="9214"/>
        </w:tabs>
        <w:spacing w:line="276" w:lineRule="auto"/>
        <w:ind w:right="560"/>
        <w:jc w:val="right"/>
        <w:rPr>
          <w:rFonts w:ascii="Times New Roman" w:hAnsi="Times New Roman" w:cs="Times New Roman"/>
          <w:b/>
        </w:rPr>
      </w:pPr>
      <w:r w:rsidRPr="00FC6DF7">
        <w:rPr>
          <w:rFonts w:ascii="Times New Roman" w:hAnsi="Times New Roman" w:cs="Times New Roman"/>
          <w:b/>
        </w:rPr>
        <w:t>la Protocolul Sesiunii a XXXVI-a</w:t>
      </w:r>
    </w:p>
    <w:p w14:paraId="5E274665" w14:textId="77777777" w:rsidR="0056056B" w:rsidRPr="00FC6DF7" w:rsidRDefault="0056056B" w:rsidP="00C36FD4">
      <w:pPr>
        <w:tabs>
          <w:tab w:val="left" w:pos="9214"/>
        </w:tabs>
        <w:spacing w:line="276" w:lineRule="auto"/>
        <w:ind w:right="560"/>
        <w:jc w:val="right"/>
        <w:rPr>
          <w:rFonts w:ascii="Times New Roman" w:hAnsi="Times New Roman" w:cs="Times New Roman"/>
          <w:b/>
        </w:rPr>
      </w:pPr>
      <w:r w:rsidRPr="00FC6DF7">
        <w:rPr>
          <w:rFonts w:ascii="Times New Roman" w:hAnsi="Times New Roman" w:cs="Times New Roman"/>
          <w:b/>
        </w:rPr>
        <w:t>a Comisiei hidrotehnice româno-ungare</w:t>
      </w:r>
    </w:p>
    <w:p w14:paraId="23C48488" w14:textId="77777777" w:rsidR="0056056B" w:rsidRPr="00FC6DF7" w:rsidRDefault="0056056B" w:rsidP="00C36FD4">
      <w:pPr>
        <w:tabs>
          <w:tab w:val="left" w:pos="9214"/>
        </w:tabs>
        <w:spacing w:line="276" w:lineRule="auto"/>
        <w:ind w:right="560"/>
        <w:jc w:val="right"/>
        <w:rPr>
          <w:rFonts w:ascii="Times New Roman" w:hAnsi="Times New Roman" w:cs="Times New Roman"/>
          <w:b/>
        </w:rPr>
      </w:pPr>
      <w:r w:rsidRPr="00FC6DF7">
        <w:rPr>
          <w:rFonts w:ascii="Times New Roman" w:hAnsi="Times New Roman" w:cs="Times New Roman"/>
          <w:b/>
        </w:rPr>
        <w:t>semnat la Băile 1 Mai, în data de 9 mai 2025</w:t>
      </w:r>
    </w:p>
    <w:p w14:paraId="451D2834" w14:textId="77777777" w:rsidR="0056056B" w:rsidRDefault="0056056B" w:rsidP="00C36FD4">
      <w:pPr>
        <w:tabs>
          <w:tab w:val="left" w:pos="9214"/>
        </w:tabs>
        <w:spacing w:line="276" w:lineRule="auto"/>
        <w:ind w:right="560"/>
        <w:jc w:val="right"/>
        <w:rPr>
          <w:rFonts w:ascii="Times New Roman" w:hAnsi="Times New Roman" w:cs="Times New Roman"/>
          <w:b/>
        </w:rPr>
      </w:pPr>
    </w:p>
    <w:p w14:paraId="0A9C21B8" w14:textId="77777777" w:rsidR="0056056B" w:rsidRPr="000D51C2" w:rsidRDefault="0056056B" w:rsidP="00C36FD4">
      <w:pPr>
        <w:tabs>
          <w:tab w:val="left" w:pos="9214"/>
        </w:tabs>
        <w:spacing w:line="276" w:lineRule="auto"/>
        <w:ind w:right="560"/>
        <w:jc w:val="right"/>
        <w:rPr>
          <w:rFonts w:ascii="Times New Roman" w:hAnsi="Times New Roman" w:cs="Times New Roman"/>
          <w:b/>
          <w:lang w:val="hu-HU"/>
        </w:rPr>
      </w:pPr>
      <w:r w:rsidRPr="000D51C2">
        <w:rPr>
          <w:rFonts w:ascii="Times New Roman" w:hAnsi="Times New Roman" w:cs="Times New Roman"/>
          <w:b/>
        </w:rPr>
        <w:t xml:space="preserve">Anexa nr. 3 / </w:t>
      </w:r>
      <w:r w:rsidRPr="000D51C2">
        <w:rPr>
          <w:rFonts w:ascii="Times New Roman" w:hAnsi="Times New Roman" w:cs="Times New Roman"/>
          <w:b/>
          <w:lang w:val="hu-HU"/>
        </w:rPr>
        <w:t>3. sz. Melléklet</w:t>
      </w:r>
    </w:p>
    <w:p w14:paraId="22C6469E" w14:textId="77777777" w:rsidR="0056056B" w:rsidRPr="000D51C2" w:rsidRDefault="0056056B" w:rsidP="00C36FD4">
      <w:pPr>
        <w:tabs>
          <w:tab w:val="left" w:pos="9214"/>
        </w:tabs>
        <w:spacing w:line="276" w:lineRule="auto"/>
        <w:ind w:right="560"/>
        <w:jc w:val="right"/>
        <w:rPr>
          <w:rFonts w:ascii="Times New Roman" w:hAnsi="Times New Roman" w:cs="Times New Roman"/>
          <w:b/>
          <w:bCs/>
          <w:iCs/>
        </w:rPr>
      </w:pPr>
      <w:r w:rsidRPr="000D51C2">
        <w:rPr>
          <w:rFonts w:ascii="Times New Roman" w:hAnsi="Times New Roman" w:cs="Times New Roman"/>
          <w:b/>
          <w:iCs/>
          <w:lang w:val="hu-HU"/>
        </w:rPr>
        <w:t xml:space="preserve">la Regulamentul </w:t>
      </w:r>
      <w:r w:rsidRPr="000D51C2">
        <w:rPr>
          <w:rFonts w:ascii="Times New Roman" w:hAnsi="Times New Roman" w:cs="Times New Roman"/>
          <w:b/>
          <w:bCs/>
          <w:iCs/>
        </w:rPr>
        <w:t>pentru urmărirea calităţii apelor pe râurile</w:t>
      </w:r>
    </w:p>
    <w:p w14:paraId="2B8FECC6" w14:textId="77777777" w:rsidR="0056056B" w:rsidRPr="000D51C2" w:rsidRDefault="0056056B" w:rsidP="00C36FD4">
      <w:pPr>
        <w:tabs>
          <w:tab w:val="left" w:pos="9214"/>
        </w:tabs>
        <w:spacing w:line="276" w:lineRule="auto"/>
        <w:ind w:right="560"/>
        <w:jc w:val="right"/>
        <w:rPr>
          <w:rFonts w:ascii="Times New Roman" w:hAnsi="Times New Roman" w:cs="Times New Roman"/>
          <w:b/>
          <w:bCs/>
          <w:iCs/>
        </w:rPr>
      </w:pPr>
      <w:r w:rsidRPr="000D51C2">
        <w:rPr>
          <w:rFonts w:ascii="Times New Roman" w:hAnsi="Times New Roman" w:cs="Times New Roman"/>
          <w:b/>
          <w:bCs/>
          <w:iCs/>
        </w:rPr>
        <w:t>care formează sau traversează frontiera româno-ungară</w:t>
      </w:r>
    </w:p>
    <w:p w14:paraId="4B7B2572" w14:textId="77777777" w:rsidR="0056056B" w:rsidRPr="000D51C2" w:rsidRDefault="0056056B" w:rsidP="00C36FD4">
      <w:pPr>
        <w:tabs>
          <w:tab w:val="left" w:pos="9214"/>
        </w:tabs>
        <w:spacing w:line="276" w:lineRule="auto"/>
        <w:ind w:right="560"/>
        <w:jc w:val="right"/>
        <w:rPr>
          <w:rFonts w:ascii="Times New Roman" w:hAnsi="Times New Roman" w:cs="Times New Roman"/>
          <w:b/>
          <w:lang w:val="hu-HU"/>
        </w:rPr>
      </w:pPr>
      <w:r w:rsidRPr="000D51C2">
        <w:rPr>
          <w:rFonts w:ascii="Times New Roman" w:hAnsi="Times New Roman" w:cs="Times New Roman"/>
          <w:b/>
        </w:rPr>
        <w:t>Szab</w:t>
      </w:r>
      <w:r w:rsidRPr="000D51C2">
        <w:rPr>
          <w:rFonts w:ascii="Times New Roman" w:hAnsi="Times New Roman" w:cs="Times New Roman"/>
          <w:b/>
          <w:lang w:val="hu-HU"/>
        </w:rPr>
        <w:t>ályzat a magyar román határt alkotó vagy a határ</w:t>
      </w:r>
    </w:p>
    <w:p w14:paraId="4E58651F" w14:textId="77777777" w:rsidR="0056056B" w:rsidRPr="000D51C2" w:rsidRDefault="0056056B" w:rsidP="00C36FD4">
      <w:pPr>
        <w:tabs>
          <w:tab w:val="left" w:pos="9214"/>
        </w:tabs>
        <w:spacing w:line="276" w:lineRule="auto"/>
        <w:ind w:right="560"/>
        <w:jc w:val="right"/>
        <w:rPr>
          <w:rFonts w:ascii="Times New Roman" w:hAnsi="Times New Roman" w:cs="Times New Roman"/>
        </w:rPr>
      </w:pPr>
      <w:r w:rsidRPr="000D51C2">
        <w:rPr>
          <w:rFonts w:ascii="Times New Roman" w:hAnsi="Times New Roman" w:cs="Times New Roman"/>
          <w:b/>
          <w:lang w:val="hu-HU"/>
        </w:rPr>
        <w:t xml:space="preserve"> által átmetszett folyók vízminőségének követésére</w:t>
      </w:r>
    </w:p>
    <w:p w14:paraId="302C46E1" w14:textId="77777777" w:rsidR="0056056B" w:rsidRPr="000D51C2" w:rsidRDefault="0056056B" w:rsidP="00C36FD4">
      <w:pPr>
        <w:tabs>
          <w:tab w:val="left" w:pos="9214"/>
        </w:tabs>
        <w:spacing w:line="276" w:lineRule="auto"/>
        <w:ind w:right="560"/>
        <w:rPr>
          <w:rFonts w:ascii="Times New Roman" w:hAnsi="Times New Roman" w:cs="Times New Roman"/>
        </w:rPr>
      </w:pPr>
    </w:p>
    <w:p w14:paraId="2DA7FFCE" w14:textId="77777777" w:rsidR="0056056B" w:rsidRPr="000D51C2" w:rsidRDefault="0056056B" w:rsidP="0056056B">
      <w:pPr>
        <w:spacing w:line="276" w:lineRule="auto"/>
        <w:ind w:right="560"/>
        <w:rPr>
          <w:rFonts w:ascii="Times New Roman" w:hAnsi="Times New Roman" w:cs="Times New Roman"/>
          <w:b/>
          <w:i/>
        </w:rPr>
      </w:pPr>
    </w:p>
    <w:p w14:paraId="210D420D" w14:textId="77777777" w:rsidR="0056056B" w:rsidRPr="000D51C2" w:rsidRDefault="0056056B" w:rsidP="0056056B">
      <w:pPr>
        <w:spacing w:line="276" w:lineRule="auto"/>
        <w:rPr>
          <w:rFonts w:ascii="Times New Roman" w:hAnsi="Times New Roman" w:cs="Times New Roman"/>
          <w:b/>
          <w:i/>
        </w:rPr>
      </w:pPr>
    </w:p>
    <w:p w14:paraId="14ABB9C0" w14:textId="77777777" w:rsidR="0056056B" w:rsidRPr="000D51C2" w:rsidRDefault="0056056B" w:rsidP="0056056B">
      <w:pPr>
        <w:spacing w:line="276" w:lineRule="auto"/>
        <w:jc w:val="center"/>
        <w:rPr>
          <w:rFonts w:ascii="Times New Roman" w:hAnsi="Times New Roman" w:cs="Times New Roman"/>
          <w:b/>
        </w:rPr>
      </w:pPr>
      <w:r w:rsidRPr="000D51C2">
        <w:rPr>
          <w:rFonts w:ascii="Times New Roman" w:hAnsi="Times New Roman" w:cs="Times New Roman"/>
          <w:b/>
        </w:rPr>
        <w:t>Indicatori de determinat în apele de frontieră româno-ungare /</w:t>
      </w:r>
    </w:p>
    <w:p w14:paraId="1B01CA1A" w14:textId="77777777" w:rsidR="0056056B" w:rsidRPr="000D51C2" w:rsidRDefault="0056056B" w:rsidP="0056056B">
      <w:pPr>
        <w:spacing w:line="276" w:lineRule="auto"/>
        <w:jc w:val="center"/>
        <w:rPr>
          <w:rFonts w:ascii="Times New Roman" w:hAnsi="Times New Roman" w:cs="Times New Roman"/>
          <w:b/>
        </w:rPr>
      </w:pPr>
      <w:r w:rsidRPr="000D51C2">
        <w:rPr>
          <w:rFonts w:ascii="Times New Roman" w:hAnsi="Times New Roman" w:cs="Times New Roman"/>
          <w:b/>
        </w:rPr>
        <w:t>Vizsgálandó jellemzők a magyar-román határvizeken</w:t>
      </w:r>
    </w:p>
    <w:p w14:paraId="2EB308A2" w14:textId="77777777" w:rsidR="0056056B" w:rsidRPr="000D51C2" w:rsidRDefault="0056056B" w:rsidP="0056056B">
      <w:pPr>
        <w:spacing w:line="276" w:lineRule="auto"/>
        <w:rPr>
          <w:rFonts w:ascii="Times New Roman" w:hAnsi="Times New Roman" w:cs="Times New Roman"/>
          <w:b/>
          <w:lang w:val="hu-HU"/>
        </w:rPr>
      </w:pPr>
    </w:p>
    <w:tbl>
      <w:tblPr>
        <w:tblW w:w="101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10"/>
        <w:gridCol w:w="1620"/>
        <w:gridCol w:w="1268"/>
      </w:tblGrid>
      <w:tr w:rsidR="0056056B" w:rsidRPr="000D51C2" w14:paraId="54451390" w14:textId="77777777" w:rsidTr="00B711FE">
        <w:trPr>
          <w:trHeight w:val="317"/>
          <w:tblHeader/>
          <w:jc w:val="center"/>
        </w:trPr>
        <w:tc>
          <w:tcPr>
            <w:tcW w:w="7310" w:type="dxa"/>
            <w:vMerge w:val="restart"/>
            <w:vAlign w:val="center"/>
          </w:tcPr>
          <w:p w14:paraId="255F09B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Indicator de calitate /</w:t>
            </w:r>
          </w:p>
          <w:p w14:paraId="4A057E2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pt-BR"/>
              </w:rPr>
              <w:t>Vízminőségi jellemző</w:t>
            </w:r>
          </w:p>
        </w:tc>
        <w:tc>
          <w:tcPr>
            <w:tcW w:w="1620" w:type="dxa"/>
            <w:vMerge w:val="restart"/>
            <w:vAlign w:val="center"/>
          </w:tcPr>
          <w:p w14:paraId="4FC5D75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UM /</w:t>
            </w:r>
          </w:p>
          <w:p w14:paraId="73E211E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Mértékegység</w:t>
            </w:r>
          </w:p>
        </w:tc>
        <w:tc>
          <w:tcPr>
            <w:tcW w:w="1268" w:type="dxa"/>
            <w:vMerge w:val="restart"/>
            <w:vAlign w:val="center"/>
          </w:tcPr>
          <w:p w14:paraId="42D5655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Probe/an /</w:t>
            </w:r>
          </w:p>
          <w:p w14:paraId="0F9EA5A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Minta/év</w:t>
            </w:r>
          </w:p>
        </w:tc>
      </w:tr>
      <w:tr w:rsidR="0056056B" w:rsidRPr="000D51C2" w14:paraId="0330BF3F" w14:textId="77777777" w:rsidTr="00B711FE">
        <w:trPr>
          <w:trHeight w:val="317"/>
          <w:tblHeader/>
          <w:jc w:val="center"/>
        </w:trPr>
        <w:tc>
          <w:tcPr>
            <w:tcW w:w="7310" w:type="dxa"/>
            <w:vMerge/>
            <w:vAlign w:val="center"/>
          </w:tcPr>
          <w:p w14:paraId="790C61BC" w14:textId="77777777" w:rsidR="0056056B" w:rsidRPr="000D51C2" w:rsidRDefault="0056056B" w:rsidP="00B711FE">
            <w:pPr>
              <w:spacing w:line="276" w:lineRule="auto"/>
              <w:rPr>
                <w:rFonts w:ascii="Times New Roman" w:hAnsi="Times New Roman" w:cs="Times New Roman"/>
                <w:i/>
              </w:rPr>
            </w:pPr>
          </w:p>
        </w:tc>
        <w:tc>
          <w:tcPr>
            <w:tcW w:w="1620" w:type="dxa"/>
            <w:vMerge/>
            <w:vAlign w:val="center"/>
          </w:tcPr>
          <w:p w14:paraId="6B0E751C" w14:textId="77777777" w:rsidR="0056056B" w:rsidRPr="000D51C2" w:rsidRDefault="0056056B" w:rsidP="00B711FE">
            <w:pPr>
              <w:spacing w:line="276" w:lineRule="auto"/>
              <w:rPr>
                <w:rFonts w:ascii="Times New Roman" w:hAnsi="Times New Roman" w:cs="Times New Roman"/>
                <w:i/>
              </w:rPr>
            </w:pPr>
          </w:p>
        </w:tc>
        <w:tc>
          <w:tcPr>
            <w:tcW w:w="1268" w:type="dxa"/>
            <w:vMerge/>
            <w:vAlign w:val="center"/>
          </w:tcPr>
          <w:p w14:paraId="24AFB147" w14:textId="77777777" w:rsidR="0056056B" w:rsidRPr="000D51C2" w:rsidRDefault="0056056B" w:rsidP="00B711FE">
            <w:pPr>
              <w:spacing w:line="276" w:lineRule="auto"/>
              <w:rPr>
                <w:rFonts w:ascii="Times New Roman" w:hAnsi="Times New Roman" w:cs="Times New Roman"/>
                <w:i/>
              </w:rPr>
            </w:pPr>
          </w:p>
        </w:tc>
      </w:tr>
      <w:tr w:rsidR="0056056B" w:rsidRPr="000D51C2" w14:paraId="3BCC60B1" w14:textId="77777777" w:rsidTr="00B711FE">
        <w:trPr>
          <w:trHeight w:val="300"/>
          <w:jc w:val="center"/>
        </w:trPr>
        <w:tc>
          <w:tcPr>
            <w:tcW w:w="10198" w:type="dxa"/>
            <w:gridSpan w:val="3"/>
            <w:vAlign w:val="center"/>
          </w:tcPr>
          <w:p w14:paraId="00258E2F"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A  Indicatorii regimului de oxigen / </w:t>
            </w:r>
            <w:r w:rsidRPr="000D51C2">
              <w:rPr>
                <w:rFonts w:ascii="Times New Roman" w:hAnsi="Times New Roman" w:cs="Times New Roman"/>
                <w:b/>
                <w:bCs/>
                <w:lang w:val="pt-BR"/>
              </w:rPr>
              <w:t>A  Oxigénháztartás jellemzői</w:t>
            </w:r>
          </w:p>
        </w:tc>
      </w:tr>
      <w:tr w:rsidR="0056056B" w:rsidRPr="000D51C2" w14:paraId="5812FE8B" w14:textId="77777777" w:rsidTr="00B711FE">
        <w:trPr>
          <w:trHeight w:val="300"/>
          <w:jc w:val="center"/>
        </w:trPr>
        <w:tc>
          <w:tcPr>
            <w:tcW w:w="7310" w:type="dxa"/>
            <w:vAlign w:val="center"/>
          </w:tcPr>
          <w:p w14:paraId="2AA638F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Oxigen dizolvat /</w:t>
            </w:r>
            <w:r w:rsidRPr="000D51C2">
              <w:rPr>
                <w:rFonts w:ascii="Times New Roman" w:hAnsi="Times New Roman" w:cs="Times New Roman"/>
                <w:lang w:val="hu-HU"/>
              </w:rPr>
              <w:t xml:space="preserve"> Oldott oxigén                                                  </w:t>
            </w:r>
            <w:r w:rsidRPr="000D51C2">
              <w:rPr>
                <w:rFonts w:ascii="Times New Roman" w:hAnsi="Times New Roman" w:cs="Times New Roman"/>
              </w:rPr>
              <w:t xml:space="preserve"> (DO)</w:t>
            </w:r>
          </w:p>
        </w:tc>
        <w:tc>
          <w:tcPr>
            <w:tcW w:w="1620" w:type="dxa"/>
            <w:vAlign w:val="center"/>
          </w:tcPr>
          <w:p w14:paraId="45E34C8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3BFC45E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59696303" w14:textId="77777777" w:rsidTr="00B711FE">
        <w:trPr>
          <w:trHeight w:val="300"/>
          <w:jc w:val="center"/>
        </w:trPr>
        <w:tc>
          <w:tcPr>
            <w:tcW w:w="7310" w:type="dxa"/>
            <w:vAlign w:val="center"/>
          </w:tcPr>
          <w:p w14:paraId="6BBC00D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Saturaţie de oxigen / Oxigén telítettség                           (Sat.Oxygen)</w:t>
            </w:r>
          </w:p>
        </w:tc>
        <w:tc>
          <w:tcPr>
            <w:tcW w:w="1620" w:type="dxa"/>
            <w:vAlign w:val="center"/>
          </w:tcPr>
          <w:p w14:paraId="2679635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c>
          <w:tcPr>
            <w:tcW w:w="1268" w:type="dxa"/>
            <w:vAlign w:val="center"/>
          </w:tcPr>
          <w:p w14:paraId="19E3F63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6161D386" w14:textId="77777777" w:rsidTr="00B711FE">
        <w:trPr>
          <w:trHeight w:val="300"/>
          <w:jc w:val="center"/>
        </w:trPr>
        <w:tc>
          <w:tcPr>
            <w:tcW w:w="7310" w:type="dxa"/>
            <w:vAlign w:val="center"/>
          </w:tcPr>
          <w:p w14:paraId="3B084B6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CBO</w:t>
            </w:r>
            <w:r w:rsidRPr="000D51C2">
              <w:rPr>
                <w:rFonts w:ascii="Times New Roman" w:hAnsi="Times New Roman" w:cs="Times New Roman"/>
                <w:vertAlign w:val="subscript"/>
              </w:rPr>
              <w:t xml:space="preserve">5 </w:t>
            </w:r>
            <w:r w:rsidRPr="000D51C2">
              <w:rPr>
                <w:rFonts w:ascii="Times New Roman" w:hAnsi="Times New Roman" w:cs="Times New Roman"/>
              </w:rPr>
              <w:t xml:space="preserve"> / </w:t>
            </w:r>
            <w:r w:rsidRPr="000D51C2">
              <w:rPr>
                <w:rFonts w:ascii="Times New Roman" w:hAnsi="Times New Roman" w:cs="Times New Roman"/>
                <w:lang w:val="hu-HU"/>
              </w:rPr>
              <w:t>BOI</w:t>
            </w:r>
            <w:r w:rsidRPr="000D51C2">
              <w:rPr>
                <w:rFonts w:ascii="Times New Roman" w:hAnsi="Times New Roman" w:cs="Times New Roman"/>
                <w:vertAlign w:val="subscript"/>
                <w:lang w:val="hu-HU"/>
              </w:rPr>
              <w:t>5</w:t>
            </w:r>
            <w:r w:rsidRPr="000D51C2">
              <w:rPr>
                <w:rFonts w:ascii="Times New Roman" w:hAnsi="Times New Roman" w:cs="Times New Roman"/>
                <w:lang w:val="hu-HU"/>
              </w:rPr>
              <w:t xml:space="preserve">                                                                             </w:t>
            </w:r>
            <w:r w:rsidRPr="000D51C2">
              <w:rPr>
                <w:rFonts w:ascii="Times New Roman" w:hAnsi="Times New Roman" w:cs="Times New Roman"/>
              </w:rPr>
              <w:t>(BOD</w:t>
            </w:r>
            <w:r w:rsidRPr="000D51C2">
              <w:rPr>
                <w:rFonts w:ascii="Times New Roman" w:hAnsi="Times New Roman" w:cs="Times New Roman"/>
                <w:vertAlign w:val="subscript"/>
              </w:rPr>
              <w:t>5</w:t>
            </w:r>
            <w:r w:rsidRPr="000D51C2">
              <w:rPr>
                <w:rFonts w:ascii="Times New Roman" w:hAnsi="Times New Roman" w:cs="Times New Roman"/>
              </w:rPr>
              <w:t>)</w:t>
            </w:r>
          </w:p>
        </w:tc>
        <w:tc>
          <w:tcPr>
            <w:tcW w:w="1620" w:type="dxa"/>
            <w:vAlign w:val="center"/>
          </w:tcPr>
          <w:p w14:paraId="4842463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318BF5C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25B3C9DB" w14:textId="77777777" w:rsidTr="00B711FE">
        <w:trPr>
          <w:trHeight w:val="300"/>
          <w:jc w:val="center"/>
        </w:trPr>
        <w:tc>
          <w:tcPr>
            <w:tcW w:w="7310" w:type="dxa"/>
            <w:vAlign w:val="center"/>
          </w:tcPr>
          <w:p w14:paraId="00FCA6E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CCO-Cr / </w:t>
            </w:r>
            <w:r w:rsidRPr="000D51C2">
              <w:rPr>
                <w:rFonts w:ascii="Times New Roman" w:hAnsi="Times New Roman" w:cs="Times New Roman"/>
                <w:lang w:val="it-IT"/>
              </w:rPr>
              <w:t>KOI</w:t>
            </w:r>
            <w:r w:rsidRPr="000D51C2">
              <w:rPr>
                <w:rFonts w:ascii="Times New Roman" w:hAnsi="Times New Roman" w:cs="Times New Roman"/>
                <w:vertAlign w:val="subscript"/>
                <w:lang w:val="it-IT"/>
              </w:rPr>
              <w:t>Cr</w:t>
            </w:r>
            <w:r w:rsidRPr="000D51C2">
              <w:rPr>
                <w:rFonts w:ascii="Times New Roman" w:hAnsi="Times New Roman" w:cs="Times New Roman"/>
                <w:lang w:val="it-IT"/>
              </w:rPr>
              <w:t xml:space="preserve">             </w:t>
            </w:r>
            <w:r w:rsidRPr="000D51C2">
              <w:rPr>
                <w:rFonts w:ascii="Times New Roman" w:hAnsi="Times New Roman" w:cs="Times New Roman"/>
              </w:rPr>
              <w:t xml:space="preserve">                                              (COD/K</w:t>
            </w:r>
            <w:r w:rsidRPr="000D51C2">
              <w:rPr>
                <w:rFonts w:ascii="Times New Roman" w:hAnsi="Times New Roman" w:cs="Times New Roman"/>
                <w:vertAlign w:val="subscript"/>
              </w:rPr>
              <w:t>2</w:t>
            </w:r>
            <w:r w:rsidRPr="000D51C2">
              <w:rPr>
                <w:rFonts w:ascii="Times New Roman" w:hAnsi="Times New Roman" w:cs="Times New Roman"/>
              </w:rPr>
              <w:t>Cr</w:t>
            </w:r>
            <w:r w:rsidRPr="000D51C2">
              <w:rPr>
                <w:rFonts w:ascii="Times New Roman" w:hAnsi="Times New Roman" w:cs="Times New Roman"/>
                <w:vertAlign w:val="subscript"/>
              </w:rPr>
              <w:t>2</w:t>
            </w:r>
            <w:r w:rsidRPr="000D51C2">
              <w:rPr>
                <w:rFonts w:ascii="Times New Roman" w:hAnsi="Times New Roman" w:cs="Times New Roman"/>
              </w:rPr>
              <w:t>O</w:t>
            </w:r>
            <w:r w:rsidRPr="000D51C2">
              <w:rPr>
                <w:rFonts w:ascii="Times New Roman" w:hAnsi="Times New Roman" w:cs="Times New Roman"/>
                <w:vertAlign w:val="subscript"/>
              </w:rPr>
              <w:t>7</w:t>
            </w:r>
            <w:r w:rsidRPr="000D51C2">
              <w:rPr>
                <w:rFonts w:ascii="Times New Roman" w:hAnsi="Times New Roman" w:cs="Times New Roman"/>
              </w:rPr>
              <w:t>)</w:t>
            </w:r>
          </w:p>
        </w:tc>
        <w:tc>
          <w:tcPr>
            <w:tcW w:w="1620" w:type="dxa"/>
            <w:vAlign w:val="center"/>
          </w:tcPr>
          <w:p w14:paraId="779BC2F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2D9419F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0BB4CC7C" w14:textId="77777777" w:rsidTr="00B711FE">
        <w:trPr>
          <w:trHeight w:val="300"/>
          <w:jc w:val="center"/>
        </w:trPr>
        <w:tc>
          <w:tcPr>
            <w:tcW w:w="10198" w:type="dxa"/>
            <w:gridSpan w:val="3"/>
            <w:noWrap/>
            <w:vAlign w:val="center"/>
          </w:tcPr>
          <w:p w14:paraId="7D539CD7"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B  Indicatorii regimului de nutrienţi / B  Tápanyagháztartás </w:t>
            </w:r>
            <w:r w:rsidRPr="000D51C2">
              <w:rPr>
                <w:rFonts w:ascii="Times New Roman" w:hAnsi="Times New Roman" w:cs="Times New Roman"/>
                <w:b/>
                <w:bCs/>
                <w:lang w:val="pt-BR"/>
              </w:rPr>
              <w:t>jellemzői</w:t>
            </w:r>
          </w:p>
        </w:tc>
      </w:tr>
      <w:tr w:rsidR="0056056B" w:rsidRPr="000D51C2" w14:paraId="57BF4521" w14:textId="77777777" w:rsidTr="00B711FE">
        <w:trPr>
          <w:trHeight w:val="300"/>
          <w:jc w:val="center"/>
        </w:trPr>
        <w:tc>
          <w:tcPr>
            <w:tcW w:w="7310" w:type="dxa"/>
            <w:vAlign w:val="center"/>
          </w:tcPr>
          <w:p w14:paraId="3215659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Amoniu-N / </w:t>
            </w:r>
            <w:r w:rsidRPr="000D51C2">
              <w:rPr>
                <w:rFonts w:ascii="Times New Roman" w:hAnsi="Times New Roman" w:cs="Times New Roman"/>
                <w:lang w:val="pt-BR"/>
              </w:rPr>
              <w:t xml:space="preserve">Ammónium-N      </w:t>
            </w:r>
            <w:r w:rsidRPr="000D51C2">
              <w:rPr>
                <w:rFonts w:ascii="Times New Roman" w:hAnsi="Times New Roman" w:cs="Times New Roman"/>
              </w:rPr>
              <w:t xml:space="preserve">                                               (NH</w:t>
            </w:r>
            <w:r w:rsidRPr="000D51C2">
              <w:rPr>
                <w:rFonts w:ascii="Times New Roman" w:hAnsi="Times New Roman" w:cs="Times New Roman"/>
                <w:vertAlign w:val="subscript"/>
              </w:rPr>
              <w:t>4</w:t>
            </w:r>
            <w:r w:rsidRPr="000D51C2">
              <w:rPr>
                <w:rFonts w:ascii="Times New Roman" w:hAnsi="Times New Roman" w:cs="Times New Roman"/>
              </w:rPr>
              <w:t>-N)</w:t>
            </w:r>
          </w:p>
        </w:tc>
        <w:tc>
          <w:tcPr>
            <w:tcW w:w="1620" w:type="dxa"/>
            <w:vAlign w:val="center"/>
          </w:tcPr>
          <w:p w14:paraId="79E6788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19AB328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6A3312B0" w14:textId="77777777" w:rsidTr="00B711FE">
        <w:trPr>
          <w:trHeight w:val="300"/>
          <w:jc w:val="center"/>
        </w:trPr>
        <w:tc>
          <w:tcPr>
            <w:tcW w:w="7310" w:type="dxa"/>
            <w:vAlign w:val="center"/>
          </w:tcPr>
          <w:p w14:paraId="5FCBF12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Azotiti -N / Nitrit-N                                                                 (NO</w:t>
            </w:r>
            <w:r w:rsidRPr="000D51C2">
              <w:rPr>
                <w:rFonts w:ascii="Times New Roman" w:hAnsi="Times New Roman" w:cs="Times New Roman"/>
                <w:vertAlign w:val="subscript"/>
              </w:rPr>
              <w:t>2</w:t>
            </w:r>
            <w:r w:rsidRPr="000D51C2">
              <w:rPr>
                <w:rFonts w:ascii="Times New Roman" w:hAnsi="Times New Roman" w:cs="Times New Roman"/>
              </w:rPr>
              <w:t>-N)</w:t>
            </w:r>
          </w:p>
        </w:tc>
        <w:tc>
          <w:tcPr>
            <w:tcW w:w="1620" w:type="dxa"/>
            <w:vAlign w:val="center"/>
          </w:tcPr>
          <w:p w14:paraId="2DEE7FA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31A38BB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7266C4F4" w14:textId="77777777" w:rsidTr="00B711FE">
        <w:trPr>
          <w:trHeight w:val="300"/>
          <w:jc w:val="center"/>
        </w:trPr>
        <w:tc>
          <w:tcPr>
            <w:tcW w:w="7310" w:type="dxa"/>
            <w:vAlign w:val="center"/>
          </w:tcPr>
          <w:p w14:paraId="4460E0C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Azotati -N / Nitrát-N                                                                (NO</w:t>
            </w:r>
            <w:r w:rsidRPr="000D51C2">
              <w:rPr>
                <w:rFonts w:ascii="Times New Roman" w:hAnsi="Times New Roman" w:cs="Times New Roman"/>
                <w:vertAlign w:val="subscript"/>
              </w:rPr>
              <w:t>3</w:t>
            </w:r>
            <w:r w:rsidRPr="000D51C2">
              <w:rPr>
                <w:rFonts w:ascii="Times New Roman" w:hAnsi="Times New Roman" w:cs="Times New Roman"/>
              </w:rPr>
              <w:t>-N)</w:t>
            </w:r>
          </w:p>
        </w:tc>
        <w:tc>
          <w:tcPr>
            <w:tcW w:w="1620" w:type="dxa"/>
            <w:vAlign w:val="center"/>
          </w:tcPr>
          <w:p w14:paraId="539BE8E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1F4342C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6A0CC29F" w14:textId="77777777" w:rsidTr="00B711FE">
        <w:trPr>
          <w:trHeight w:val="300"/>
          <w:jc w:val="center"/>
        </w:trPr>
        <w:tc>
          <w:tcPr>
            <w:tcW w:w="7310" w:type="dxa"/>
            <w:vAlign w:val="center"/>
          </w:tcPr>
          <w:p w14:paraId="6B9EC8F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Azot total / Összes nitrogén                                                       (N tot.)</w:t>
            </w:r>
          </w:p>
        </w:tc>
        <w:tc>
          <w:tcPr>
            <w:tcW w:w="1620" w:type="dxa"/>
            <w:vAlign w:val="center"/>
          </w:tcPr>
          <w:p w14:paraId="45907D2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531F124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0FA2E51D" w14:textId="77777777" w:rsidTr="00B711FE">
        <w:trPr>
          <w:trHeight w:val="300"/>
          <w:jc w:val="center"/>
        </w:trPr>
        <w:tc>
          <w:tcPr>
            <w:tcW w:w="7310" w:type="dxa"/>
            <w:vAlign w:val="center"/>
          </w:tcPr>
          <w:p w14:paraId="06933AA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Ortofosfat-P / Ortofoszfát-P                                                  (o-PO</w:t>
            </w:r>
            <w:r w:rsidRPr="000D51C2">
              <w:rPr>
                <w:rFonts w:ascii="Times New Roman" w:hAnsi="Times New Roman" w:cs="Times New Roman"/>
                <w:vertAlign w:val="subscript"/>
              </w:rPr>
              <w:t>4</w:t>
            </w:r>
            <w:r w:rsidRPr="000D51C2">
              <w:rPr>
                <w:rFonts w:ascii="Times New Roman" w:hAnsi="Times New Roman" w:cs="Times New Roman"/>
              </w:rPr>
              <w:t>-P)</w:t>
            </w:r>
          </w:p>
        </w:tc>
        <w:tc>
          <w:tcPr>
            <w:tcW w:w="1620" w:type="dxa"/>
            <w:vAlign w:val="center"/>
          </w:tcPr>
          <w:p w14:paraId="593D2FC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1B5E670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3DC88582" w14:textId="77777777" w:rsidTr="00B711FE">
        <w:trPr>
          <w:trHeight w:val="300"/>
          <w:jc w:val="center"/>
        </w:trPr>
        <w:tc>
          <w:tcPr>
            <w:tcW w:w="7310" w:type="dxa"/>
            <w:vAlign w:val="center"/>
          </w:tcPr>
          <w:p w14:paraId="773C492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Fosfor total / Összes foszfor                                                       (P tot.)</w:t>
            </w:r>
          </w:p>
        </w:tc>
        <w:tc>
          <w:tcPr>
            <w:tcW w:w="1620" w:type="dxa"/>
            <w:vAlign w:val="center"/>
          </w:tcPr>
          <w:p w14:paraId="5ECF18C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49F7AD8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08AEFBA1" w14:textId="77777777" w:rsidTr="00B711FE">
        <w:trPr>
          <w:trHeight w:val="300"/>
          <w:jc w:val="center"/>
        </w:trPr>
        <w:tc>
          <w:tcPr>
            <w:tcW w:w="10198" w:type="dxa"/>
            <w:gridSpan w:val="3"/>
            <w:shd w:val="pct12" w:color="FFFFFF" w:fill="FFFFFF"/>
            <w:vAlign w:val="center"/>
          </w:tcPr>
          <w:p w14:paraId="50B69CEC"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C  Indicatori de salinitate / </w:t>
            </w:r>
            <w:r w:rsidRPr="000D51C2">
              <w:rPr>
                <w:rFonts w:ascii="Times New Roman" w:hAnsi="Times New Roman" w:cs="Times New Roman"/>
                <w:b/>
                <w:bCs/>
                <w:lang w:val="it-IT"/>
              </w:rPr>
              <w:t xml:space="preserve">C  Sóháztartás </w:t>
            </w:r>
            <w:r w:rsidRPr="000D51C2">
              <w:rPr>
                <w:rFonts w:ascii="Times New Roman" w:hAnsi="Times New Roman" w:cs="Times New Roman"/>
                <w:b/>
                <w:bCs/>
                <w:lang w:val="pt-BR"/>
              </w:rPr>
              <w:t>jellemzői</w:t>
            </w:r>
            <w:r w:rsidRPr="000D51C2">
              <w:rPr>
                <w:rFonts w:ascii="Times New Roman" w:hAnsi="Times New Roman" w:cs="Times New Roman"/>
                <w:vertAlign w:val="superscript"/>
              </w:rPr>
              <w:t>1)</w:t>
            </w:r>
          </w:p>
        </w:tc>
      </w:tr>
      <w:tr w:rsidR="0056056B" w:rsidRPr="000D51C2" w14:paraId="683A4C28" w14:textId="77777777" w:rsidTr="00B711FE">
        <w:trPr>
          <w:trHeight w:val="300"/>
          <w:jc w:val="center"/>
        </w:trPr>
        <w:tc>
          <w:tcPr>
            <w:tcW w:w="7310" w:type="dxa"/>
            <w:vAlign w:val="center"/>
          </w:tcPr>
          <w:p w14:paraId="3BF8069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Calciu / Kalcium                                                                            (Ca)</w:t>
            </w:r>
          </w:p>
        </w:tc>
        <w:tc>
          <w:tcPr>
            <w:tcW w:w="1620" w:type="dxa"/>
            <w:vAlign w:val="center"/>
          </w:tcPr>
          <w:p w14:paraId="3520893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3C3C168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6</w:t>
            </w:r>
          </w:p>
        </w:tc>
      </w:tr>
      <w:tr w:rsidR="0056056B" w:rsidRPr="000D51C2" w14:paraId="6BA310F9" w14:textId="77777777" w:rsidTr="00B711FE">
        <w:trPr>
          <w:trHeight w:val="300"/>
          <w:jc w:val="center"/>
        </w:trPr>
        <w:tc>
          <w:tcPr>
            <w:tcW w:w="7310" w:type="dxa"/>
            <w:vAlign w:val="center"/>
          </w:tcPr>
          <w:p w14:paraId="1F887D1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Magneziu / Magnézium                                                                (Mg)</w:t>
            </w:r>
          </w:p>
        </w:tc>
        <w:tc>
          <w:tcPr>
            <w:tcW w:w="1620" w:type="dxa"/>
            <w:vAlign w:val="center"/>
          </w:tcPr>
          <w:p w14:paraId="5232A32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7BAB09C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6</w:t>
            </w:r>
          </w:p>
        </w:tc>
      </w:tr>
      <w:tr w:rsidR="0056056B" w:rsidRPr="000D51C2" w14:paraId="63EBCF2B" w14:textId="77777777" w:rsidTr="00B711FE">
        <w:trPr>
          <w:trHeight w:val="300"/>
          <w:jc w:val="center"/>
        </w:trPr>
        <w:tc>
          <w:tcPr>
            <w:tcW w:w="7310" w:type="dxa"/>
            <w:vAlign w:val="center"/>
          </w:tcPr>
          <w:p w14:paraId="69CF200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Sodiu / Nátrium                                                                             (Na)</w:t>
            </w:r>
          </w:p>
        </w:tc>
        <w:tc>
          <w:tcPr>
            <w:tcW w:w="1620" w:type="dxa"/>
            <w:vAlign w:val="center"/>
          </w:tcPr>
          <w:p w14:paraId="4A0DC62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0D78875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6</w:t>
            </w:r>
          </w:p>
        </w:tc>
      </w:tr>
      <w:tr w:rsidR="0056056B" w:rsidRPr="000D51C2" w14:paraId="7B195B09" w14:textId="77777777" w:rsidTr="00B711FE">
        <w:trPr>
          <w:trHeight w:val="300"/>
          <w:jc w:val="center"/>
        </w:trPr>
        <w:tc>
          <w:tcPr>
            <w:tcW w:w="7310" w:type="dxa"/>
            <w:vAlign w:val="center"/>
          </w:tcPr>
          <w:p w14:paraId="68778CE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Potasiu / Kálium                                                                              (K)</w:t>
            </w:r>
          </w:p>
        </w:tc>
        <w:tc>
          <w:tcPr>
            <w:tcW w:w="1620" w:type="dxa"/>
            <w:vAlign w:val="center"/>
          </w:tcPr>
          <w:p w14:paraId="4D660D9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5F23CA6B"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6</w:t>
            </w:r>
          </w:p>
        </w:tc>
      </w:tr>
      <w:tr w:rsidR="0056056B" w:rsidRPr="000D51C2" w14:paraId="03955540" w14:textId="77777777" w:rsidTr="00B711FE">
        <w:trPr>
          <w:trHeight w:val="300"/>
          <w:jc w:val="center"/>
        </w:trPr>
        <w:tc>
          <w:tcPr>
            <w:tcW w:w="7310" w:type="dxa"/>
            <w:vAlign w:val="center"/>
          </w:tcPr>
          <w:p w14:paraId="16C6654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Cloruri / Klorid                                                                               (Cl)</w:t>
            </w:r>
          </w:p>
        </w:tc>
        <w:tc>
          <w:tcPr>
            <w:tcW w:w="1620" w:type="dxa"/>
            <w:vAlign w:val="center"/>
          </w:tcPr>
          <w:p w14:paraId="5427213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7C311F9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6</w:t>
            </w:r>
          </w:p>
        </w:tc>
      </w:tr>
      <w:tr w:rsidR="0056056B" w:rsidRPr="000D51C2" w14:paraId="779E5AD6" w14:textId="77777777" w:rsidTr="00B711FE">
        <w:trPr>
          <w:trHeight w:val="300"/>
          <w:jc w:val="center"/>
        </w:trPr>
        <w:tc>
          <w:tcPr>
            <w:tcW w:w="7310" w:type="dxa"/>
            <w:vAlign w:val="center"/>
          </w:tcPr>
          <w:p w14:paraId="12F41BB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Sulfaţi / Szulfát                                                                             (SO</w:t>
            </w:r>
            <w:r w:rsidRPr="000D51C2">
              <w:rPr>
                <w:rFonts w:ascii="Times New Roman" w:hAnsi="Times New Roman" w:cs="Times New Roman"/>
                <w:vertAlign w:val="subscript"/>
              </w:rPr>
              <w:t>4</w:t>
            </w:r>
            <w:r w:rsidRPr="000D51C2">
              <w:rPr>
                <w:rFonts w:ascii="Times New Roman" w:hAnsi="Times New Roman" w:cs="Times New Roman"/>
              </w:rPr>
              <w:t>)</w:t>
            </w:r>
          </w:p>
        </w:tc>
        <w:tc>
          <w:tcPr>
            <w:tcW w:w="1620" w:type="dxa"/>
            <w:vAlign w:val="center"/>
          </w:tcPr>
          <w:p w14:paraId="39D72BE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0EBCAF5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6</w:t>
            </w:r>
          </w:p>
        </w:tc>
      </w:tr>
      <w:tr w:rsidR="0056056B" w:rsidRPr="000D51C2" w14:paraId="17A20603" w14:textId="77777777" w:rsidTr="00B711FE">
        <w:trPr>
          <w:trHeight w:val="300"/>
          <w:jc w:val="center"/>
        </w:trPr>
        <w:tc>
          <w:tcPr>
            <w:tcW w:w="7310" w:type="dxa"/>
            <w:vAlign w:val="center"/>
          </w:tcPr>
          <w:p w14:paraId="110FCE9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Carbonaţi / Karbonát                                                                    (CO</w:t>
            </w:r>
            <w:r w:rsidRPr="000D51C2">
              <w:rPr>
                <w:rFonts w:ascii="Times New Roman" w:hAnsi="Times New Roman" w:cs="Times New Roman"/>
                <w:vertAlign w:val="subscript"/>
              </w:rPr>
              <w:t>3</w:t>
            </w:r>
            <w:r w:rsidRPr="000D51C2">
              <w:rPr>
                <w:rFonts w:ascii="Times New Roman" w:hAnsi="Times New Roman" w:cs="Times New Roman"/>
              </w:rPr>
              <w:t>)</w:t>
            </w:r>
          </w:p>
        </w:tc>
        <w:tc>
          <w:tcPr>
            <w:tcW w:w="1620" w:type="dxa"/>
            <w:vAlign w:val="center"/>
          </w:tcPr>
          <w:p w14:paraId="26751A4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757EAC3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6</w:t>
            </w:r>
          </w:p>
        </w:tc>
      </w:tr>
      <w:tr w:rsidR="0056056B" w:rsidRPr="000D51C2" w14:paraId="79C5E9B1" w14:textId="77777777" w:rsidTr="00B711FE">
        <w:trPr>
          <w:trHeight w:val="300"/>
          <w:jc w:val="center"/>
        </w:trPr>
        <w:tc>
          <w:tcPr>
            <w:tcW w:w="7310" w:type="dxa"/>
            <w:vAlign w:val="center"/>
          </w:tcPr>
          <w:p w14:paraId="3DCD6BF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Bicarbonaţi / Hidrogénkarbonát                                                (HCO</w:t>
            </w:r>
            <w:r w:rsidRPr="000D51C2">
              <w:rPr>
                <w:rFonts w:ascii="Times New Roman" w:hAnsi="Times New Roman" w:cs="Times New Roman"/>
                <w:vertAlign w:val="subscript"/>
              </w:rPr>
              <w:t>3</w:t>
            </w:r>
            <w:r w:rsidRPr="000D51C2">
              <w:rPr>
                <w:rFonts w:ascii="Times New Roman" w:hAnsi="Times New Roman" w:cs="Times New Roman"/>
              </w:rPr>
              <w:t>)</w:t>
            </w:r>
          </w:p>
        </w:tc>
        <w:tc>
          <w:tcPr>
            <w:tcW w:w="1620" w:type="dxa"/>
            <w:vAlign w:val="center"/>
          </w:tcPr>
          <w:p w14:paraId="0CB2E80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467B0D9C"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6</w:t>
            </w:r>
          </w:p>
        </w:tc>
      </w:tr>
      <w:tr w:rsidR="0056056B" w:rsidRPr="000D51C2" w14:paraId="33C20633" w14:textId="77777777" w:rsidTr="00B711FE">
        <w:trPr>
          <w:trHeight w:val="300"/>
          <w:jc w:val="center"/>
        </w:trPr>
        <w:tc>
          <w:tcPr>
            <w:tcW w:w="7310" w:type="dxa"/>
            <w:vAlign w:val="center"/>
          </w:tcPr>
          <w:p w14:paraId="38A32B3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Reziduu filtrabil (105°C) / Összes oldott anyag (105°C)            (TDS)</w:t>
            </w:r>
          </w:p>
        </w:tc>
        <w:tc>
          <w:tcPr>
            <w:tcW w:w="1620" w:type="dxa"/>
            <w:vAlign w:val="center"/>
          </w:tcPr>
          <w:p w14:paraId="66BD462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06382A7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6</w:t>
            </w:r>
          </w:p>
        </w:tc>
      </w:tr>
      <w:tr w:rsidR="0056056B" w:rsidRPr="000D51C2" w14:paraId="12159A74" w14:textId="77777777" w:rsidTr="00B711FE">
        <w:trPr>
          <w:trHeight w:val="300"/>
          <w:jc w:val="center"/>
        </w:trPr>
        <w:tc>
          <w:tcPr>
            <w:tcW w:w="7310" w:type="dxa"/>
            <w:vAlign w:val="center"/>
          </w:tcPr>
          <w:p w14:paraId="3574ACB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Conductivitate (25°C) / Vezetőképesség (25°C)                       (Cond.)</w:t>
            </w:r>
          </w:p>
        </w:tc>
        <w:tc>
          <w:tcPr>
            <w:tcW w:w="1620" w:type="dxa"/>
            <w:vAlign w:val="center"/>
          </w:tcPr>
          <w:p w14:paraId="5813C32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µ</w:t>
            </w:r>
            <w:r w:rsidRPr="000D51C2">
              <w:rPr>
                <w:rFonts w:ascii="Times New Roman" w:hAnsi="Times New Roman" w:cs="Times New Roman"/>
              </w:rPr>
              <w:t>S/cm</w:t>
            </w:r>
          </w:p>
        </w:tc>
        <w:tc>
          <w:tcPr>
            <w:tcW w:w="1268" w:type="dxa"/>
            <w:vAlign w:val="center"/>
          </w:tcPr>
          <w:p w14:paraId="09335A2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6</w:t>
            </w:r>
          </w:p>
        </w:tc>
      </w:tr>
      <w:tr w:rsidR="0056056B" w:rsidRPr="000D51C2" w14:paraId="7201B3E1" w14:textId="77777777" w:rsidTr="00B711FE">
        <w:trPr>
          <w:trHeight w:val="300"/>
          <w:jc w:val="center"/>
        </w:trPr>
        <w:tc>
          <w:tcPr>
            <w:tcW w:w="7310" w:type="dxa"/>
            <w:vAlign w:val="center"/>
          </w:tcPr>
          <w:p w14:paraId="61D30E4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Duritate (CaCO</w:t>
            </w:r>
            <w:r w:rsidRPr="000D51C2">
              <w:rPr>
                <w:rFonts w:ascii="Times New Roman" w:hAnsi="Times New Roman" w:cs="Times New Roman"/>
                <w:vertAlign w:val="subscript"/>
              </w:rPr>
              <w:t>3</w:t>
            </w:r>
            <w:r w:rsidRPr="000D51C2">
              <w:rPr>
                <w:rFonts w:ascii="Times New Roman" w:hAnsi="Times New Roman" w:cs="Times New Roman"/>
              </w:rPr>
              <w:t>) / Összes keménység (CaCO</w:t>
            </w:r>
            <w:r w:rsidRPr="000D51C2">
              <w:rPr>
                <w:rFonts w:ascii="Times New Roman" w:hAnsi="Times New Roman" w:cs="Times New Roman"/>
                <w:vertAlign w:val="subscript"/>
              </w:rPr>
              <w:t>3</w:t>
            </w:r>
            <w:r w:rsidRPr="000D51C2">
              <w:rPr>
                <w:rFonts w:ascii="Times New Roman" w:hAnsi="Times New Roman" w:cs="Times New Roman"/>
              </w:rPr>
              <w:t>)                  (Hardness)</w:t>
            </w:r>
          </w:p>
        </w:tc>
        <w:tc>
          <w:tcPr>
            <w:tcW w:w="1620" w:type="dxa"/>
            <w:vAlign w:val="center"/>
          </w:tcPr>
          <w:p w14:paraId="78D7DE8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0C81FE3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12 </w:t>
            </w:r>
          </w:p>
        </w:tc>
      </w:tr>
      <w:tr w:rsidR="0056056B" w:rsidRPr="000D51C2" w14:paraId="3AD020E2" w14:textId="77777777" w:rsidTr="00B711FE">
        <w:trPr>
          <w:trHeight w:val="300"/>
          <w:jc w:val="center"/>
        </w:trPr>
        <w:tc>
          <w:tcPr>
            <w:tcW w:w="10198" w:type="dxa"/>
            <w:gridSpan w:val="3"/>
            <w:vAlign w:val="center"/>
          </w:tcPr>
          <w:p w14:paraId="465EB846"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D  </w:t>
            </w:r>
            <w:r w:rsidRPr="000D51C2">
              <w:rPr>
                <w:rFonts w:ascii="Times New Roman" w:hAnsi="Times New Roman" w:cs="Times New Roman"/>
                <w:b/>
              </w:rPr>
              <w:t xml:space="preserve">Alţi indicatori fizico-chimici generali </w:t>
            </w:r>
            <w:r w:rsidRPr="000D51C2">
              <w:rPr>
                <w:rFonts w:ascii="Times New Roman" w:hAnsi="Times New Roman" w:cs="Times New Roman"/>
                <w:bCs/>
                <w:lang w:val="hu-HU"/>
              </w:rPr>
              <w:t xml:space="preserve">/ </w:t>
            </w:r>
            <w:r w:rsidRPr="000D51C2">
              <w:rPr>
                <w:rFonts w:ascii="Times New Roman" w:hAnsi="Times New Roman" w:cs="Times New Roman"/>
                <w:b/>
                <w:bCs/>
                <w:lang w:val="hu-HU"/>
              </w:rPr>
              <w:t xml:space="preserve">D  Egyéb fizikai, kémiai </w:t>
            </w:r>
            <w:r w:rsidRPr="000D51C2">
              <w:rPr>
                <w:rFonts w:ascii="Times New Roman" w:hAnsi="Times New Roman" w:cs="Times New Roman"/>
                <w:b/>
                <w:bCs/>
              </w:rPr>
              <w:t xml:space="preserve">jellemzők </w:t>
            </w:r>
            <w:r w:rsidRPr="000D51C2">
              <w:rPr>
                <w:rFonts w:ascii="Times New Roman" w:hAnsi="Times New Roman" w:cs="Times New Roman"/>
                <w:vertAlign w:val="superscript"/>
              </w:rPr>
              <w:t>1)</w:t>
            </w:r>
          </w:p>
        </w:tc>
      </w:tr>
      <w:tr w:rsidR="0056056B" w:rsidRPr="000D51C2" w14:paraId="71CE222E" w14:textId="77777777" w:rsidTr="00B711FE">
        <w:trPr>
          <w:trHeight w:val="300"/>
          <w:jc w:val="center"/>
        </w:trPr>
        <w:tc>
          <w:tcPr>
            <w:tcW w:w="7310" w:type="dxa"/>
            <w:vAlign w:val="center"/>
          </w:tcPr>
          <w:p w14:paraId="5D8A549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Temperatură apă / Vízhőmérséklet                                              (TW)</w:t>
            </w:r>
          </w:p>
        </w:tc>
        <w:tc>
          <w:tcPr>
            <w:tcW w:w="1620" w:type="dxa"/>
            <w:vAlign w:val="center"/>
          </w:tcPr>
          <w:p w14:paraId="1EDB300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w:t>
            </w:r>
          </w:p>
        </w:tc>
        <w:tc>
          <w:tcPr>
            <w:tcW w:w="1268" w:type="dxa"/>
            <w:vAlign w:val="center"/>
          </w:tcPr>
          <w:p w14:paraId="59CEE90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73B8316A" w14:textId="77777777" w:rsidTr="00B711FE">
        <w:trPr>
          <w:trHeight w:val="300"/>
          <w:jc w:val="center"/>
        </w:trPr>
        <w:tc>
          <w:tcPr>
            <w:tcW w:w="7310" w:type="dxa"/>
            <w:vAlign w:val="center"/>
          </w:tcPr>
          <w:p w14:paraId="0C0235D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Materii totale în suspensie / Összes lebegőanyag                        (TSS)</w:t>
            </w:r>
          </w:p>
        </w:tc>
        <w:tc>
          <w:tcPr>
            <w:tcW w:w="1620" w:type="dxa"/>
            <w:vAlign w:val="center"/>
          </w:tcPr>
          <w:p w14:paraId="4BD8987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268" w:type="dxa"/>
            <w:vAlign w:val="center"/>
          </w:tcPr>
          <w:p w14:paraId="4F5E679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6</w:t>
            </w:r>
          </w:p>
        </w:tc>
      </w:tr>
      <w:tr w:rsidR="0056056B" w:rsidRPr="000D51C2" w14:paraId="724D3115" w14:textId="77777777" w:rsidTr="00B711FE">
        <w:trPr>
          <w:trHeight w:val="300"/>
          <w:jc w:val="center"/>
        </w:trPr>
        <w:tc>
          <w:tcPr>
            <w:tcW w:w="7310" w:type="dxa"/>
            <w:vAlign w:val="center"/>
          </w:tcPr>
          <w:p w14:paraId="7C4CA67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pH (25°C)</w:t>
            </w:r>
          </w:p>
        </w:tc>
        <w:tc>
          <w:tcPr>
            <w:tcW w:w="1620" w:type="dxa"/>
            <w:vAlign w:val="center"/>
          </w:tcPr>
          <w:p w14:paraId="239C1AB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c>
          <w:tcPr>
            <w:tcW w:w="1268" w:type="dxa"/>
            <w:vAlign w:val="center"/>
          </w:tcPr>
          <w:p w14:paraId="36B9004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5D985897" w14:textId="77777777" w:rsidTr="00B711FE">
        <w:trPr>
          <w:trHeight w:val="300"/>
          <w:jc w:val="center"/>
        </w:trPr>
        <w:tc>
          <w:tcPr>
            <w:tcW w:w="7310" w:type="dxa"/>
            <w:vAlign w:val="center"/>
          </w:tcPr>
          <w:p w14:paraId="1660EBC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Alcalinitate / Lúgosság                             (Alcalinity (methyl orange))</w:t>
            </w:r>
          </w:p>
        </w:tc>
        <w:tc>
          <w:tcPr>
            <w:tcW w:w="1620" w:type="dxa"/>
            <w:vAlign w:val="center"/>
          </w:tcPr>
          <w:p w14:paraId="1F42734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mmol/l</w:t>
            </w:r>
          </w:p>
        </w:tc>
        <w:tc>
          <w:tcPr>
            <w:tcW w:w="1268" w:type="dxa"/>
            <w:vAlign w:val="center"/>
          </w:tcPr>
          <w:p w14:paraId="534D754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6</w:t>
            </w:r>
          </w:p>
        </w:tc>
      </w:tr>
    </w:tbl>
    <w:p w14:paraId="388B7D1C" w14:textId="77777777" w:rsidR="0056056B" w:rsidRPr="000D51C2" w:rsidRDefault="0056056B" w:rsidP="0056056B">
      <w:pPr>
        <w:spacing w:line="276" w:lineRule="auto"/>
        <w:rPr>
          <w:rFonts w:ascii="Times New Roman" w:hAnsi="Times New Roman" w:cs="Times New Roman"/>
          <w:lang w:val="hu-HU"/>
        </w:rPr>
      </w:pPr>
    </w:p>
    <w:tbl>
      <w:tblPr>
        <w:tblW w:w="101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10"/>
        <w:gridCol w:w="1620"/>
        <w:gridCol w:w="1268"/>
      </w:tblGrid>
      <w:tr w:rsidR="0056056B" w:rsidRPr="000D51C2" w14:paraId="1C088370" w14:textId="77777777" w:rsidTr="00B711FE">
        <w:trPr>
          <w:trHeight w:val="20"/>
          <w:jc w:val="center"/>
        </w:trPr>
        <w:tc>
          <w:tcPr>
            <w:tcW w:w="10198" w:type="dxa"/>
            <w:gridSpan w:val="3"/>
            <w:noWrap/>
            <w:vAlign w:val="center"/>
          </w:tcPr>
          <w:p w14:paraId="5A4B765C"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E  </w:t>
            </w:r>
            <w:r w:rsidRPr="000D51C2">
              <w:rPr>
                <w:rFonts w:ascii="Times New Roman" w:hAnsi="Times New Roman" w:cs="Times New Roman"/>
                <w:b/>
              </w:rPr>
              <w:t>Metale grele şi cianuri totale</w:t>
            </w:r>
            <w:r w:rsidRPr="000D51C2">
              <w:rPr>
                <w:rFonts w:ascii="Times New Roman" w:hAnsi="Times New Roman" w:cs="Times New Roman"/>
                <w:b/>
                <w:bCs/>
                <w:lang w:val="hu-HU"/>
              </w:rPr>
              <w:t xml:space="preserve"> / E  </w:t>
            </w:r>
            <w:r w:rsidRPr="000D51C2">
              <w:rPr>
                <w:rFonts w:ascii="Times New Roman" w:hAnsi="Times New Roman" w:cs="Times New Roman"/>
                <w:b/>
                <w:bCs/>
              </w:rPr>
              <w:t>Nehézfémek és összes cianid</w:t>
            </w:r>
          </w:p>
        </w:tc>
      </w:tr>
      <w:tr w:rsidR="0056056B" w:rsidRPr="000D51C2" w14:paraId="41603119" w14:textId="77777777" w:rsidTr="00B711FE">
        <w:trPr>
          <w:trHeight w:val="20"/>
          <w:jc w:val="center"/>
        </w:trPr>
        <w:tc>
          <w:tcPr>
            <w:tcW w:w="7310" w:type="dxa"/>
            <w:vAlign w:val="center"/>
          </w:tcPr>
          <w:p w14:paraId="0DA7154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Zinc (dizolvat) / Zink (oldott)                                                 (Zn(dis))</w:t>
            </w:r>
          </w:p>
        </w:tc>
        <w:tc>
          <w:tcPr>
            <w:tcW w:w="1620" w:type="dxa"/>
            <w:vAlign w:val="center"/>
          </w:tcPr>
          <w:p w14:paraId="5DE7804F"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15322FC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0C459FB4" w14:textId="77777777" w:rsidTr="00B711FE">
        <w:trPr>
          <w:trHeight w:val="20"/>
          <w:jc w:val="center"/>
        </w:trPr>
        <w:tc>
          <w:tcPr>
            <w:tcW w:w="7310" w:type="dxa"/>
            <w:vAlign w:val="center"/>
          </w:tcPr>
          <w:p w14:paraId="2248685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Cupru (dizolvat) / Réz (oldott)                                               (Cu(dis))</w:t>
            </w:r>
          </w:p>
        </w:tc>
        <w:tc>
          <w:tcPr>
            <w:tcW w:w="1620" w:type="dxa"/>
            <w:vAlign w:val="center"/>
          </w:tcPr>
          <w:p w14:paraId="4ED6DC4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23CD0BA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2549FB4E" w14:textId="77777777" w:rsidTr="00B711FE">
        <w:trPr>
          <w:trHeight w:val="20"/>
          <w:jc w:val="center"/>
        </w:trPr>
        <w:tc>
          <w:tcPr>
            <w:tcW w:w="7310" w:type="dxa"/>
            <w:vAlign w:val="center"/>
          </w:tcPr>
          <w:p w14:paraId="660C642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Crom total (dizolvat) / Króm (III-VI) (oldott)                   (Cr tot.(dis))</w:t>
            </w:r>
          </w:p>
        </w:tc>
        <w:tc>
          <w:tcPr>
            <w:tcW w:w="1620" w:type="dxa"/>
            <w:vAlign w:val="center"/>
          </w:tcPr>
          <w:p w14:paraId="046BFD8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3DE8C13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4EED7C9D" w14:textId="77777777" w:rsidTr="00B711FE">
        <w:trPr>
          <w:trHeight w:val="20"/>
          <w:jc w:val="center"/>
        </w:trPr>
        <w:tc>
          <w:tcPr>
            <w:tcW w:w="7310" w:type="dxa"/>
            <w:vAlign w:val="center"/>
          </w:tcPr>
          <w:p w14:paraId="223AB76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Arsen (dizolvat) / </w:t>
            </w:r>
            <w:r w:rsidRPr="000D51C2">
              <w:rPr>
                <w:rFonts w:ascii="Times New Roman" w:hAnsi="Times New Roman" w:cs="Times New Roman"/>
                <w:lang w:val="hu-HU"/>
              </w:rPr>
              <w:t xml:space="preserve">Arzén (oldott)                                            </w:t>
            </w:r>
            <w:r w:rsidRPr="000D51C2">
              <w:rPr>
                <w:rFonts w:ascii="Times New Roman" w:hAnsi="Times New Roman" w:cs="Times New Roman"/>
              </w:rPr>
              <w:t xml:space="preserve"> (As(dis))</w:t>
            </w:r>
          </w:p>
        </w:tc>
        <w:tc>
          <w:tcPr>
            <w:tcW w:w="1620" w:type="dxa"/>
            <w:vAlign w:val="center"/>
          </w:tcPr>
          <w:p w14:paraId="4199C82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439F3CD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09EE0AF2" w14:textId="77777777" w:rsidTr="00B711FE">
        <w:trPr>
          <w:trHeight w:val="20"/>
          <w:jc w:val="center"/>
        </w:trPr>
        <w:tc>
          <w:tcPr>
            <w:tcW w:w="7310" w:type="dxa"/>
            <w:vAlign w:val="center"/>
          </w:tcPr>
          <w:p w14:paraId="07D2669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Cianuri (totale) / </w:t>
            </w:r>
            <w:r w:rsidRPr="000D51C2">
              <w:rPr>
                <w:rFonts w:ascii="Times New Roman" w:hAnsi="Times New Roman" w:cs="Times New Roman"/>
                <w:lang w:val="it-IT"/>
              </w:rPr>
              <w:t xml:space="preserve">Összes cianid                                               </w:t>
            </w:r>
            <w:r w:rsidRPr="000D51C2">
              <w:rPr>
                <w:rFonts w:ascii="Times New Roman" w:hAnsi="Times New Roman" w:cs="Times New Roman"/>
              </w:rPr>
              <w:t>(CN(tot))</w:t>
            </w:r>
          </w:p>
        </w:tc>
        <w:tc>
          <w:tcPr>
            <w:tcW w:w="1620" w:type="dxa"/>
            <w:vAlign w:val="center"/>
          </w:tcPr>
          <w:p w14:paraId="2DB629E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4072A9E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41D14C3D" w14:textId="77777777" w:rsidTr="00B711FE">
        <w:trPr>
          <w:trHeight w:val="20"/>
          <w:jc w:val="center"/>
        </w:trPr>
        <w:tc>
          <w:tcPr>
            <w:tcW w:w="10198" w:type="dxa"/>
            <w:gridSpan w:val="3"/>
            <w:noWrap/>
            <w:vAlign w:val="center"/>
          </w:tcPr>
          <w:p w14:paraId="0C26A695" w14:textId="77777777" w:rsidR="0056056B" w:rsidRPr="000D51C2" w:rsidRDefault="0056056B" w:rsidP="00B711FE">
            <w:pPr>
              <w:spacing w:line="276" w:lineRule="auto"/>
              <w:rPr>
                <w:rFonts w:ascii="Times New Roman" w:hAnsi="Times New Roman" w:cs="Times New Roman"/>
                <w:b/>
                <w:bCs/>
                <w:vertAlign w:val="superscript"/>
              </w:rPr>
            </w:pPr>
            <w:r w:rsidRPr="000D51C2">
              <w:rPr>
                <w:rFonts w:ascii="Times New Roman" w:hAnsi="Times New Roman" w:cs="Times New Roman"/>
                <w:b/>
                <w:bCs/>
              </w:rPr>
              <w:t xml:space="preserve">F  Substante prioritare </w:t>
            </w:r>
            <w:r w:rsidRPr="000D51C2">
              <w:rPr>
                <w:rFonts w:ascii="Times New Roman" w:hAnsi="Times New Roman" w:cs="Times New Roman"/>
                <w:b/>
              </w:rPr>
              <w:t>şi alte substanţe periculoase</w:t>
            </w:r>
            <w:r w:rsidRPr="000D51C2">
              <w:rPr>
                <w:rFonts w:ascii="Times New Roman" w:hAnsi="Times New Roman" w:cs="Times New Roman"/>
                <w:b/>
                <w:bCs/>
              </w:rPr>
              <w:t xml:space="preserve"> / F  El</w:t>
            </w:r>
            <w:r w:rsidRPr="000D51C2">
              <w:rPr>
                <w:rFonts w:ascii="Times New Roman" w:hAnsi="Times New Roman" w:cs="Times New Roman"/>
                <w:b/>
                <w:bCs/>
                <w:lang w:val="hu-HU"/>
              </w:rPr>
              <w:t xml:space="preserve">sőbbségi és egyéb veszélyes anyagok </w:t>
            </w:r>
            <w:r w:rsidRPr="000D51C2">
              <w:rPr>
                <w:rFonts w:ascii="Times New Roman" w:hAnsi="Times New Roman" w:cs="Times New Roman"/>
                <w:b/>
                <w:bCs/>
                <w:vertAlign w:val="superscript"/>
                <w:lang w:val="hu-HU"/>
              </w:rPr>
              <w:t>2)</w:t>
            </w:r>
          </w:p>
        </w:tc>
      </w:tr>
      <w:tr w:rsidR="0056056B" w:rsidRPr="000D51C2" w14:paraId="6203661D" w14:textId="77777777" w:rsidTr="00B711FE">
        <w:trPr>
          <w:trHeight w:val="20"/>
          <w:jc w:val="center"/>
        </w:trPr>
        <w:tc>
          <w:tcPr>
            <w:tcW w:w="7310" w:type="dxa"/>
            <w:vAlign w:val="center"/>
          </w:tcPr>
          <w:p w14:paraId="15669D2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Plumb (dizolvat) / </w:t>
            </w:r>
            <w:r w:rsidRPr="000D51C2">
              <w:rPr>
                <w:rFonts w:ascii="Times New Roman" w:hAnsi="Times New Roman" w:cs="Times New Roman"/>
                <w:lang w:val="hu-HU"/>
              </w:rPr>
              <w:t>Ólom (oldott)</w:t>
            </w:r>
            <w:r w:rsidRPr="000D51C2">
              <w:rPr>
                <w:rFonts w:ascii="Times New Roman" w:hAnsi="Times New Roman" w:cs="Times New Roman"/>
              </w:rPr>
              <w:t xml:space="preserve">                                            (Pb(dis))</w:t>
            </w:r>
          </w:p>
        </w:tc>
        <w:tc>
          <w:tcPr>
            <w:tcW w:w="1620" w:type="dxa"/>
            <w:vAlign w:val="center"/>
          </w:tcPr>
          <w:p w14:paraId="1CA77E3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0A2D64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15732E2E" w14:textId="77777777" w:rsidTr="00B711FE">
        <w:trPr>
          <w:trHeight w:val="20"/>
          <w:jc w:val="center"/>
        </w:trPr>
        <w:tc>
          <w:tcPr>
            <w:tcW w:w="7310" w:type="dxa"/>
            <w:vAlign w:val="center"/>
          </w:tcPr>
          <w:p w14:paraId="37715E3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Cadmiu (dizolvat) / Kadmium (oldott)                                 ( Cd(dis))</w:t>
            </w:r>
          </w:p>
        </w:tc>
        <w:tc>
          <w:tcPr>
            <w:tcW w:w="1620" w:type="dxa"/>
            <w:vAlign w:val="center"/>
          </w:tcPr>
          <w:p w14:paraId="1337811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535F98B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1B76ECAE" w14:textId="77777777" w:rsidTr="00B711FE">
        <w:trPr>
          <w:trHeight w:val="20"/>
          <w:jc w:val="center"/>
        </w:trPr>
        <w:tc>
          <w:tcPr>
            <w:tcW w:w="7310" w:type="dxa"/>
            <w:vAlign w:val="center"/>
          </w:tcPr>
          <w:p w14:paraId="7EBF51E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Mercur (dizolvat) / </w:t>
            </w:r>
            <w:r w:rsidRPr="000D51C2">
              <w:rPr>
                <w:rFonts w:ascii="Times New Roman" w:hAnsi="Times New Roman" w:cs="Times New Roman"/>
                <w:lang w:val="hu-HU"/>
              </w:rPr>
              <w:t>Higany (</w:t>
            </w:r>
            <w:r w:rsidRPr="000D51C2">
              <w:rPr>
                <w:rFonts w:ascii="Times New Roman" w:hAnsi="Times New Roman" w:cs="Times New Roman"/>
              </w:rPr>
              <w:t>oldott</w:t>
            </w:r>
            <w:r w:rsidRPr="000D51C2">
              <w:rPr>
                <w:rFonts w:ascii="Times New Roman" w:hAnsi="Times New Roman" w:cs="Times New Roman"/>
                <w:lang w:val="hu-HU"/>
              </w:rPr>
              <w:t>)</w:t>
            </w:r>
            <w:r w:rsidRPr="000D51C2">
              <w:rPr>
                <w:rFonts w:ascii="Times New Roman" w:hAnsi="Times New Roman" w:cs="Times New Roman"/>
              </w:rPr>
              <w:t xml:space="preserve">                                      ( Hg(dis))</w:t>
            </w:r>
          </w:p>
        </w:tc>
        <w:tc>
          <w:tcPr>
            <w:tcW w:w="1620" w:type="dxa"/>
            <w:vAlign w:val="center"/>
          </w:tcPr>
          <w:p w14:paraId="0CB712A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6530F1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39D22D80" w14:textId="77777777" w:rsidTr="00B711FE">
        <w:trPr>
          <w:trHeight w:val="20"/>
          <w:jc w:val="center"/>
        </w:trPr>
        <w:tc>
          <w:tcPr>
            <w:tcW w:w="7310" w:type="dxa"/>
            <w:vAlign w:val="center"/>
          </w:tcPr>
          <w:p w14:paraId="3C62845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Nichel (dizolvat) / Nikkel (oldott)                                         ( Ni(dis))</w:t>
            </w:r>
          </w:p>
        </w:tc>
        <w:tc>
          <w:tcPr>
            <w:tcW w:w="1620" w:type="dxa"/>
            <w:vAlign w:val="center"/>
          </w:tcPr>
          <w:p w14:paraId="2A7BA8C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50632A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2FB21227" w14:textId="77777777" w:rsidTr="00B711FE">
        <w:trPr>
          <w:trHeight w:val="20"/>
          <w:jc w:val="center"/>
        </w:trPr>
        <w:tc>
          <w:tcPr>
            <w:tcW w:w="7310" w:type="dxa"/>
            <w:vAlign w:val="center"/>
          </w:tcPr>
          <w:p w14:paraId="4F28528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Alaclor / </w:t>
            </w:r>
            <w:r w:rsidRPr="000D51C2">
              <w:rPr>
                <w:rFonts w:ascii="Times New Roman" w:hAnsi="Times New Roman" w:cs="Times New Roman"/>
                <w:lang w:val="hu-HU"/>
              </w:rPr>
              <w:t>Alaklór</w:t>
            </w:r>
          </w:p>
        </w:tc>
        <w:tc>
          <w:tcPr>
            <w:tcW w:w="1620" w:type="dxa"/>
            <w:vAlign w:val="center"/>
          </w:tcPr>
          <w:p w14:paraId="58F1F1E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54D94ED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5AAA43C4" w14:textId="77777777" w:rsidTr="00B711FE">
        <w:trPr>
          <w:trHeight w:val="20"/>
          <w:jc w:val="center"/>
        </w:trPr>
        <w:tc>
          <w:tcPr>
            <w:tcW w:w="7310" w:type="dxa"/>
            <w:vAlign w:val="center"/>
          </w:tcPr>
          <w:p w14:paraId="5D6F34A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Antracen / Antracen</w:t>
            </w:r>
          </w:p>
        </w:tc>
        <w:tc>
          <w:tcPr>
            <w:tcW w:w="1620" w:type="dxa"/>
            <w:vAlign w:val="center"/>
          </w:tcPr>
          <w:p w14:paraId="0E44371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A019B28"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6E94851A" w14:textId="77777777" w:rsidTr="00B711FE">
        <w:trPr>
          <w:trHeight w:val="20"/>
          <w:jc w:val="center"/>
        </w:trPr>
        <w:tc>
          <w:tcPr>
            <w:tcW w:w="7310" w:type="dxa"/>
            <w:vAlign w:val="center"/>
          </w:tcPr>
          <w:p w14:paraId="50F6A82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Atrazin / Atrazin</w:t>
            </w:r>
          </w:p>
        </w:tc>
        <w:tc>
          <w:tcPr>
            <w:tcW w:w="1620" w:type="dxa"/>
            <w:vAlign w:val="center"/>
          </w:tcPr>
          <w:p w14:paraId="219E5E07"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5389F54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351B4E70" w14:textId="77777777" w:rsidTr="00B711FE">
        <w:trPr>
          <w:trHeight w:val="20"/>
          <w:jc w:val="center"/>
        </w:trPr>
        <w:tc>
          <w:tcPr>
            <w:tcW w:w="7310" w:type="dxa"/>
            <w:vAlign w:val="center"/>
          </w:tcPr>
          <w:p w14:paraId="52C3397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Benzen / Benzol</w:t>
            </w:r>
          </w:p>
        </w:tc>
        <w:tc>
          <w:tcPr>
            <w:tcW w:w="1620" w:type="dxa"/>
            <w:vAlign w:val="center"/>
          </w:tcPr>
          <w:p w14:paraId="26818B2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52C39AE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6A3C2E20" w14:textId="77777777" w:rsidTr="00B711FE">
        <w:trPr>
          <w:trHeight w:val="20"/>
          <w:jc w:val="center"/>
        </w:trPr>
        <w:tc>
          <w:tcPr>
            <w:tcW w:w="7310" w:type="dxa"/>
            <w:vAlign w:val="center"/>
          </w:tcPr>
          <w:p w14:paraId="739CFE7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en-GB"/>
              </w:rPr>
              <w:t xml:space="preserve">Tetraclorură de carbon / Széntetraklorid </w:t>
            </w:r>
          </w:p>
        </w:tc>
        <w:tc>
          <w:tcPr>
            <w:tcW w:w="1620" w:type="dxa"/>
            <w:vAlign w:val="center"/>
          </w:tcPr>
          <w:p w14:paraId="68DA3A7F"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1703074F"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1B3ED950" w14:textId="77777777" w:rsidTr="00B711FE">
        <w:trPr>
          <w:trHeight w:val="20"/>
          <w:jc w:val="center"/>
        </w:trPr>
        <w:tc>
          <w:tcPr>
            <w:tcW w:w="7310" w:type="dxa"/>
            <w:vAlign w:val="center"/>
          </w:tcPr>
          <w:p w14:paraId="21C265F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Clorfenvinfos / </w:t>
            </w:r>
            <w:r w:rsidRPr="000D51C2">
              <w:rPr>
                <w:rFonts w:ascii="Times New Roman" w:hAnsi="Times New Roman" w:cs="Times New Roman"/>
                <w:lang w:val="hu-HU"/>
              </w:rPr>
              <w:t>Klórfenvinfosz</w:t>
            </w:r>
          </w:p>
        </w:tc>
        <w:tc>
          <w:tcPr>
            <w:tcW w:w="1620" w:type="dxa"/>
            <w:vAlign w:val="center"/>
          </w:tcPr>
          <w:p w14:paraId="39CE23CC"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3440210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702DF866" w14:textId="77777777" w:rsidTr="00B711FE">
        <w:trPr>
          <w:trHeight w:val="20"/>
          <w:jc w:val="center"/>
        </w:trPr>
        <w:tc>
          <w:tcPr>
            <w:tcW w:w="7310" w:type="dxa"/>
            <w:vAlign w:val="center"/>
          </w:tcPr>
          <w:p w14:paraId="5523A38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Clorpirifos / </w:t>
            </w:r>
            <w:r w:rsidRPr="000D51C2">
              <w:rPr>
                <w:rFonts w:ascii="Times New Roman" w:hAnsi="Times New Roman" w:cs="Times New Roman"/>
                <w:lang w:val="hu-HU"/>
              </w:rPr>
              <w:t>Klórpirifosz</w:t>
            </w:r>
          </w:p>
        </w:tc>
        <w:tc>
          <w:tcPr>
            <w:tcW w:w="1620" w:type="dxa"/>
            <w:vAlign w:val="center"/>
          </w:tcPr>
          <w:p w14:paraId="53449D1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0A4ABC7F"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61DA89CA" w14:textId="77777777" w:rsidTr="00B711FE">
        <w:trPr>
          <w:trHeight w:val="20"/>
          <w:jc w:val="center"/>
        </w:trPr>
        <w:tc>
          <w:tcPr>
            <w:tcW w:w="7310" w:type="dxa"/>
            <w:vAlign w:val="center"/>
          </w:tcPr>
          <w:p w14:paraId="2E9F5DF6" w14:textId="77777777" w:rsidR="0056056B" w:rsidRPr="000D51C2" w:rsidRDefault="0056056B" w:rsidP="00B711FE">
            <w:pPr>
              <w:spacing w:line="276" w:lineRule="auto"/>
              <w:rPr>
                <w:rFonts w:ascii="Times New Roman" w:hAnsi="Times New Roman" w:cs="Times New Roman"/>
                <w:vertAlign w:val="superscript"/>
                <w:lang w:val="nl-NL"/>
              </w:rPr>
            </w:pPr>
            <w:r w:rsidRPr="000D51C2">
              <w:rPr>
                <w:rFonts w:ascii="Times New Roman" w:hAnsi="Times New Roman" w:cs="Times New Roman"/>
                <w:lang w:val="nl-NL"/>
              </w:rPr>
              <w:t>Pesticide ciclodiene / Ciklodién peszticidek</w:t>
            </w:r>
          </w:p>
          <w:p w14:paraId="32E4786A" w14:textId="77777777" w:rsidR="0056056B" w:rsidRPr="000D51C2" w:rsidRDefault="0056056B" w:rsidP="00B711FE">
            <w:pPr>
              <w:spacing w:line="276" w:lineRule="auto"/>
              <w:rPr>
                <w:rFonts w:ascii="Times New Roman" w:hAnsi="Times New Roman" w:cs="Times New Roman"/>
                <w:lang w:val="nl-NL"/>
              </w:rPr>
            </w:pPr>
            <w:r w:rsidRPr="000D51C2">
              <w:rPr>
                <w:rFonts w:ascii="Times New Roman" w:hAnsi="Times New Roman" w:cs="Times New Roman"/>
                <w:lang w:val="nl-NL"/>
              </w:rPr>
              <w:t>Aldrin</w:t>
            </w:r>
          </w:p>
          <w:p w14:paraId="01EC5061" w14:textId="77777777" w:rsidR="0056056B" w:rsidRPr="000D51C2" w:rsidRDefault="0056056B" w:rsidP="00B711FE">
            <w:pPr>
              <w:spacing w:line="276" w:lineRule="auto"/>
              <w:rPr>
                <w:rFonts w:ascii="Times New Roman" w:hAnsi="Times New Roman" w:cs="Times New Roman"/>
                <w:lang w:val="nl-NL"/>
              </w:rPr>
            </w:pPr>
            <w:r w:rsidRPr="000D51C2">
              <w:rPr>
                <w:rFonts w:ascii="Times New Roman" w:hAnsi="Times New Roman" w:cs="Times New Roman"/>
                <w:lang w:val="nl-NL"/>
              </w:rPr>
              <w:t>Dieldrin</w:t>
            </w:r>
          </w:p>
          <w:p w14:paraId="61D452DB" w14:textId="77777777" w:rsidR="0056056B" w:rsidRPr="000D51C2" w:rsidRDefault="0056056B" w:rsidP="00B711FE">
            <w:pPr>
              <w:spacing w:line="276" w:lineRule="auto"/>
              <w:rPr>
                <w:rFonts w:ascii="Times New Roman" w:hAnsi="Times New Roman" w:cs="Times New Roman"/>
                <w:lang w:val="nl-NL"/>
              </w:rPr>
            </w:pPr>
            <w:r w:rsidRPr="000D51C2">
              <w:rPr>
                <w:rFonts w:ascii="Times New Roman" w:hAnsi="Times New Roman" w:cs="Times New Roman"/>
                <w:lang w:val="nl-NL"/>
              </w:rPr>
              <w:t>Endrin</w:t>
            </w:r>
          </w:p>
          <w:p w14:paraId="297B8F8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nl-NL"/>
              </w:rPr>
              <w:t>Isodrin</w:t>
            </w:r>
          </w:p>
        </w:tc>
        <w:tc>
          <w:tcPr>
            <w:tcW w:w="1620" w:type="dxa"/>
            <w:vAlign w:val="center"/>
          </w:tcPr>
          <w:p w14:paraId="043EE59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7BFADC18"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518C765B" w14:textId="77777777" w:rsidTr="00B711FE">
        <w:trPr>
          <w:trHeight w:val="20"/>
          <w:jc w:val="center"/>
        </w:trPr>
        <w:tc>
          <w:tcPr>
            <w:tcW w:w="7310" w:type="dxa"/>
            <w:vAlign w:val="center"/>
          </w:tcPr>
          <w:p w14:paraId="17E4FB0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en-GB"/>
              </w:rPr>
              <w:t>DDT total / Összes DDT</w:t>
            </w:r>
          </w:p>
        </w:tc>
        <w:tc>
          <w:tcPr>
            <w:tcW w:w="1620" w:type="dxa"/>
            <w:vAlign w:val="center"/>
          </w:tcPr>
          <w:p w14:paraId="467E091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C2E916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5241D5B4" w14:textId="77777777" w:rsidTr="00B711FE">
        <w:trPr>
          <w:trHeight w:val="20"/>
          <w:jc w:val="center"/>
        </w:trPr>
        <w:tc>
          <w:tcPr>
            <w:tcW w:w="7310" w:type="dxa"/>
            <w:vAlign w:val="center"/>
          </w:tcPr>
          <w:p w14:paraId="14A5506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fr-BE"/>
              </w:rPr>
              <w:t xml:space="preserve">DDT para-para / </w:t>
            </w:r>
            <w:proofErr w:type="gramStart"/>
            <w:r w:rsidRPr="000D51C2">
              <w:rPr>
                <w:rFonts w:ascii="Times New Roman" w:hAnsi="Times New Roman" w:cs="Times New Roman"/>
                <w:lang w:val="fr-BE"/>
              </w:rPr>
              <w:t>p,p</w:t>
            </w:r>
            <w:proofErr w:type="gramEnd"/>
            <w:r w:rsidRPr="000D51C2">
              <w:rPr>
                <w:rFonts w:ascii="Times New Roman" w:hAnsi="Times New Roman" w:cs="Times New Roman"/>
                <w:lang w:val="fr-BE"/>
              </w:rPr>
              <w:noBreakHyphen/>
              <w:t>DDT</w:t>
            </w:r>
          </w:p>
        </w:tc>
        <w:tc>
          <w:tcPr>
            <w:tcW w:w="1620" w:type="dxa"/>
            <w:vAlign w:val="center"/>
          </w:tcPr>
          <w:p w14:paraId="250A8D5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20DCD0C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4EFB0B1D" w14:textId="77777777" w:rsidTr="00B711FE">
        <w:trPr>
          <w:trHeight w:val="20"/>
          <w:jc w:val="center"/>
        </w:trPr>
        <w:tc>
          <w:tcPr>
            <w:tcW w:w="7310" w:type="dxa"/>
            <w:vAlign w:val="center"/>
          </w:tcPr>
          <w:p w14:paraId="42B046D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1,2-dicloretan / </w:t>
            </w:r>
            <w:r w:rsidRPr="000D51C2">
              <w:rPr>
                <w:rFonts w:ascii="Times New Roman" w:hAnsi="Times New Roman" w:cs="Times New Roman"/>
                <w:lang w:val="hu-HU"/>
              </w:rPr>
              <w:t>1,2-diklóretán</w:t>
            </w:r>
          </w:p>
        </w:tc>
        <w:tc>
          <w:tcPr>
            <w:tcW w:w="1620" w:type="dxa"/>
            <w:vAlign w:val="center"/>
          </w:tcPr>
          <w:p w14:paraId="7F996D07"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3BF8B31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00D3078C" w14:textId="77777777" w:rsidTr="00B711FE">
        <w:trPr>
          <w:trHeight w:val="20"/>
          <w:jc w:val="center"/>
        </w:trPr>
        <w:tc>
          <w:tcPr>
            <w:tcW w:w="7310" w:type="dxa"/>
            <w:vAlign w:val="center"/>
          </w:tcPr>
          <w:p w14:paraId="0FE6334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Endosulfan (α-endosulfan) / Endoszulfán (α-endoszulfán)</w:t>
            </w:r>
          </w:p>
        </w:tc>
        <w:tc>
          <w:tcPr>
            <w:tcW w:w="1620" w:type="dxa"/>
            <w:vAlign w:val="center"/>
          </w:tcPr>
          <w:p w14:paraId="0D48DE51"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3F85888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174E8993" w14:textId="77777777" w:rsidTr="00B711FE">
        <w:trPr>
          <w:trHeight w:val="20"/>
          <w:jc w:val="center"/>
        </w:trPr>
        <w:tc>
          <w:tcPr>
            <w:tcW w:w="7310" w:type="dxa"/>
            <w:vAlign w:val="center"/>
          </w:tcPr>
          <w:p w14:paraId="3AD5464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Fluoranten / Fluorantén</w:t>
            </w:r>
          </w:p>
        </w:tc>
        <w:tc>
          <w:tcPr>
            <w:tcW w:w="1620" w:type="dxa"/>
            <w:vAlign w:val="center"/>
          </w:tcPr>
          <w:p w14:paraId="22F6B38B"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D52A9F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706DE43F" w14:textId="77777777" w:rsidTr="00B711FE">
        <w:trPr>
          <w:trHeight w:val="20"/>
          <w:jc w:val="center"/>
        </w:trPr>
        <w:tc>
          <w:tcPr>
            <w:tcW w:w="7310" w:type="dxa"/>
            <w:vAlign w:val="center"/>
          </w:tcPr>
          <w:p w14:paraId="3B008C2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Hexaclorbenzen / </w:t>
            </w:r>
            <w:r w:rsidRPr="000D51C2">
              <w:rPr>
                <w:rFonts w:ascii="Times New Roman" w:hAnsi="Times New Roman" w:cs="Times New Roman"/>
                <w:lang w:val="hu-HU"/>
              </w:rPr>
              <w:t>Hexaklór-benzol</w:t>
            </w:r>
          </w:p>
        </w:tc>
        <w:tc>
          <w:tcPr>
            <w:tcW w:w="1620" w:type="dxa"/>
            <w:vAlign w:val="center"/>
          </w:tcPr>
          <w:p w14:paraId="1F0E173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7A9CE79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56424B24" w14:textId="77777777" w:rsidTr="00B711FE">
        <w:trPr>
          <w:trHeight w:val="20"/>
          <w:jc w:val="center"/>
        </w:trPr>
        <w:tc>
          <w:tcPr>
            <w:tcW w:w="7310" w:type="dxa"/>
            <w:vAlign w:val="center"/>
          </w:tcPr>
          <w:p w14:paraId="42DA34E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Hexaclorbutadiena /</w:t>
            </w:r>
            <w:r w:rsidRPr="000D51C2">
              <w:rPr>
                <w:rFonts w:ascii="Times New Roman" w:hAnsi="Times New Roman" w:cs="Times New Roman"/>
                <w:lang w:val="hu-HU"/>
              </w:rPr>
              <w:t xml:space="preserve"> Hexaklór-butadién</w:t>
            </w:r>
          </w:p>
        </w:tc>
        <w:tc>
          <w:tcPr>
            <w:tcW w:w="1620" w:type="dxa"/>
            <w:vAlign w:val="center"/>
          </w:tcPr>
          <w:p w14:paraId="482C710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BF94E6B"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34E93FDA" w14:textId="77777777" w:rsidTr="00B711FE">
        <w:trPr>
          <w:trHeight w:val="20"/>
          <w:jc w:val="center"/>
        </w:trPr>
        <w:tc>
          <w:tcPr>
            <w:tcW w:w="7310" w:type="dxa"/>
            <w:vAlign w:val="center"/>
          </w:tcPr>
          <w:p w14:paraId="4849900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Hexaclorciclohexan (γ-lindan) / </w:t>
            </w:r>
          </w:p>
          <w:p w14:paraId="492812B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Hexaklór-ciklohexán (γ -lindán)</w:t>
            </w:r>
          </w:p>
        </w:tc>
        <w:tc>
          <w:tcPr>
            <w:tcW w:w="1620" w:type="dxa"/>
            <w:vAlign w:val="center"/>
          </w:tcPr>
          <w:p w14:paraId="216402E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14D11A4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2A08583D" w14:textId="77777777" w:rsidTr="00B711FE">
        <w:trPr>
          <w:trHeight w:val="20"/>
          <w:jc w:val="center"/>
        </w:trPr>
        <w:tc>
          <w:tcPr>
            <w:tcW w:w="7310" w:type="dxa"/>
            <w:vAlign w:val="center"/>
          </w:tcPr>
          <w:p w14:paraId="73435AE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Naftalină / Naftalin</w:t>
            </w:r>
          </w:p>
        </w:tc>
        <w:tc>
          <w:tcPr>
            <w:tcW w:w="1620" w:type="dxa"/>
            <w:vAlign w:val="center"/>
          </w:tcPr>
          <w:p w14:paraId="7A03E99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03247E27"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4ED35E4F" w14:textId="77777777" w:rsidTr="00B711FE">
        <w:trPr>
          <w:trHeight w:val="20"/>
          <w:jc w:val="center"/>
        </w:trPr>
        <w:tc>
          <w:tcPr>
            <w:tcW w:w="7310" w:type="dxa"/>
            <w:vAlign w:val="center"/>
          </w:tcPr>
          <w:p w14:paraId="1D2DED3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Pentaclorbenzen / </w:t>
            </w:r>
            <w:r w:rsidRPr="000D51C2">
              <w:rPr>
                <w:rFonts w:ascii="Times New Roman" w:hAnsi="Times New Roman" w:cs="Times New Roman"/>
                <w:lang w:val="hu-HU"/>
              </w:rPr>
              <w:t>Pentaklór-benzol</w:t>
            </w:r>
          </w:p>
        </w:tc>
        <w:tc>
          <w:tcPr>
            <w:tcW w:w="1620" w:type="dxa"/>
            <w:vAlign w:val="center"/>
          </w:tcPr>
          <w:p w14:paraId="05F2F5CF"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54CCC5F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2D79C863" w14:textId="77777777" w:rsidTr="00B711FE">
        <w:trPr>
          <w:trHeight w:val="20"/>
          <w:jc w:val="center"/>
        </w:trPr>
        <w:tc>
          <w:tcPr>
            <w:tcW w:w="7310" w:type="dxa"/>
            <w:vAlign w:val="center"/>
          </w:tcPr>
          <w:p w14:paraId="1DD5E4C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Hidrocarburi poliaromatice (PAH) / </w:t>
            </w:r>
          </w:p>
          <w:p w14:paraId="31B6653C" w14:textId="77777777" w:rsidR="0056056B" w:rsidRPr="000D51C2" w:rsidRDefault="0056056B" w:rsidP="00B711FE">
            <w:pPr>
              <w:spacing w:line="276" w:lineRule="auto"/>
              <w:rPr>
                <w:rFonts w:ascii="Times New Roman" w:hAnsi="Times New Roman" w:cs="Times New Roman"/>
                <w:bCs/>
                <w:vertAlign w:val="superscript"/>
              </w:rPr>
            </w:pPr>
            <w:r w:rsidRPr="000D51C2">
              <w:rPr>
                <w:rFonts w:ascii="Times New Roman" w:hAnsi="Times New Roman" w:cs="Times New Roman"/>
              </w:rPr>
              <w:t>Poliaromás szénhidrogének (PAH)</w:t>
            </w:r>
          </w:p>
          <w:p w14:paraId="3D567874" w14:textId="77777777" w:rsidR="0056056B" w:rsidRPr="000D51C2" w:rsidRDefault="0056056B" w:rsidP="00B711FE">
            <w:pPr>
              <w:spacing w:line="276" w:lineRule="auto"/>
              <w:rPr>
                <w:rFonts w:ascii="Times New Roman" w:hAnsi="Times New Roman" w:cs="Times New Roman"/>
                <w:lang w:val="it-IT"/>
              </w:rPr>
            </w:pPr>
            <w:r w:rsidRPr="000D51C2">
              <w:rPr>
                <w:rFonts w:ascii="Times New Roman" w:hAnsi="Times New Roman" w:cs="Times New Roman"/>
              </w:rPr>
              <w:t xml:space="preserve">Benzo(a)pyren / </w:t>
            </w:r>
            <w:r w:rsidRPr="000D51C2">
              <w:rPr>
                <w:rFonts w:ascii="Times New Roman" w:hAnsi="Times New Roman" w:cs="Times New Roman"/>
                <w:lang w:val="it-IT"/>
              </w:rPr>
              <w:t>Benzo(a)pirén</w:t>
            </w:r>
          </w:p>
          <w:p w14:paraId="3957C2D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Benzo(b)fluoranten / Benzo(b)fluorantén</w:t>
            </w:r>
          </w:p>
          <w:p w14:paraId="76D9D37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Benzo(k)fluoranten / Benzo(k)fluorantén</w:t>
            </w:r>
          </w:p>
          <w:p w14:paraId="1D9292FD" w14:textId="77777777" w:rsidR="0056056B" w:rsidRPr="000D51C2" w:rsidRDefault="0056056B" w:rsidP="00B711FE">
            <w:pPr>
              <w:spacing w:line="276" w:lineRule="auto"/>
              <w:rPr>
                <w:rFonts w:ascii="Times New Roman" w:hAnsi="Times New Roman" w:cs="Times New Roman"/>
                <w:lang w:val="it-IT"/>
              </w:rPr>
            </w:pPr>
            <w:r w:rsidRPr="000D51C2">
              <w:rPr>
                <w:rFonts w:ascii="Times New Roman" w:hAnsi="Times New Roman" w:cs="Times New Roman"/>
              </w:rPr>
              <w:t>Benzo(g,h,i)perilen /</w:t>
            </w:r>
            <w:r w:rsidRPr="000D51C2">
              <w:rPr>
                <w:rFonts w:ascii="Times New Roman" w:hAnsi="Times New Roman" w:cs="Times New Roman"/>
                <w:lang w:val="it-IT"/>
              </w:rPr>
              <w:t xml:space="preserve"> Benzo(g,h,i)perilén</w:t>
            </w:r>
          </w:p>
          <w:p w14:paraId="1B1DB912" w14:textId="77777777" w:rsidR="0056056B" w:rsidRPr="000D51C2" w:rsidRDefault="0056056B" w:rsidP="00B711FE">
            <w:pPr>
              <w:spacing w:line="276" w:lineRule="auto"/>
              <w:rPr>
                <w:rFonts w:ascii="Times New Roman" w:hAnsi="Times New Roman" w:cs="Times New Roman"/>
                <w:bCs/>
                <w:lang w:val="es-ES"/>
              </w:rPr>
            </w:pPr>
            <w:r w:rsidRPr="000D51C2">
              <w:rPr>
                <w:rFonts w:ascii="Times New Roman" w:hAnsi="Times New Roman" w:cs="Times New Roman"/>
              </w:rPr>
              <w:t>Indeno(1,2,3-cd)piren /</w:t>
            </w:r>
            <w:r w:rsidRPr="000D51C2">
              <w:rPr>
                <w:rFonts w:ascii="Times New Roman" w:hAnsi="Times New Roman" w:cs="Times New Roman"/>
                <w:lang w:val="es-ES"/>
              </w:rPr>
              <w:t xml:space="preserve"> Indeno(1,2,3-cd)pirén</w:t>
            </w:r>
          </w:p>
        </w:tc>
        <w:tc>
          <w:tcPr>
            <w:tcW w:w="1620" w:type="dxa"/>
            <w:vAlign w:val="center"/>
          </w:tcPr>
          <w:p w14:paraId="5E51B41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7F77AECC"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78F9DF60" w14:textId="77777777" w:rsidTr="00B711FE">
        <w:trPr>
          <w:trHeight w:val="20"/>
          <w:jc w:val="center"/>
        </w:trPr>
        <w:tc>
          <w:tcPr>
            <w:tcW w:w="7310" w:type="dxa"/>
            <w:vAlign w:val="center"/>
          </w:tcPr>
          <w:p w14:paraId="3409569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Simazin / Simazin</w:t>
            </w:r>
          </w:p>
        </w:tc>
        <w:tc>
          <w:tcPr>
            <w:tcW w:w="1620" w:type="dxa"/>
            <w:vAlign w:val="center"/>
          </w:tcPr>
          <w:p w14:paraId="654C4D9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3B48F55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23188E6D" w14:textId="77777777" w:rsidTr="00B711FE">
        <w:trPr>
          <w:trHeight w:val="20"/>
          <w:jc w:val="center"/>
        </w:trPr>
        <w:tc>
          <w:tcPr>
            <w:tcW w:w="7310" w:type="dxa"/>
            <w:vAlign w:val="center"/>
          </w:tcPr>
          <w:p w14:paraId="24FB69F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en-GB"/>
              </w:rPr>
              <w:lastRenderedPageBreak/>
              <w:t>Tetracloretilenă / Tetraklór-etilén</w:t>
            </w:r>
          </w:p>
        </w:tc>
        <w:tc>
          <w:tcPr>
            <w:tcW w:w="1620" w:type="dxa"/>
            <w:vAlign w:val="center"/>
          </w:tcPr>
          <w:p w14:paraId="5C1D584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CD0D8C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729FF7CA" w14:textId="77777777" w:rsidTr="00B711FE">
        <w:trPr>
          <w:trHeight w:val="20"/>
          <w:jc w:val="center"/>
        </w:trPr>
        <w:tc>
          <w:tcPr>
            <w:tcW w:w="7310" w:type="dxa"/>
            <w:vAlign w:val="center"/>
          </w:tcPr>
          <w:p w14:paraId="001CC07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en-GB"/>
              </w:rPr>
              <w:t>Tricloretilenă / Triklór-etilén</w:t>
            </w:r>
          </w:p>
        </w:tc>
        <w:tc>
          <w:tcPr>
            <w:tcW w:w="1620" w:type="dxa"/>
            <w:vAlign w:val="center"/>
          </w:tcPr>
          <w:p w14:paraId="6A1173E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3A97F508"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721A2B46" w14:textId="77777777" w:rsidTr="00B711FE">
        <w:trPr>
          <w:trHeight w:val="20"/>
          <w:jc w:val="center"/>
        </w:trPr>
        <w:tc>
          <w:tcPr>
            <w:tcW w:w="7310" w:type="dxa"/>
            <w:vAlign w:val="center"/>
          </w:tcPr>
          <w:p w14:paraId="7DF1EFF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Triclorbenzeni / Triklór-benzolok</w:t>
            </w:r>
          </w:p>
        </w:tc>
        <w:tc>
          <w:tcPr>
            <w:tcW w:w="1620" w:type="dxa"/>
            <w:vAlign w:val="center"/>
          </w:tcPr>
          <w:p w14:paraId="458F28F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2022CCD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4824DBAE" w14:textId="77777777" w:rsidTr="00B711FE">
        <w:trPr>
          <w:trHeight w:val="20"/>
          <w:jc w:val="center"/>
        </w:trPr>
        <w:tc>
          <w:tcPr>
            <w:tcW w:w="7310" w:type="dxa"/>
            <w:vAlign w:val="center"/>
          </w:tcPr>
          <w:p w14:paraId="70FB195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Triclormetan (cloroform) / Triklór-metán (kloroform)</w:t>
            </w:r>
          </w:p>
        </w:tc>
        <w:tc>
          <w:tcPr>
            <w:tcW w:w="1620" w:type="dxa"/>
            <w:vAlign w:val="center"/>
          </w:tcPr>
          <w:p w14:paraId="6C07CA4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01E84ED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013AA305" w14:textId="77777777" w:rsidTr="00B711FE">
        <w:trPr>
          <w:trHeight w:val="20"/>
          <w:jc w:val="center"/>
        </w:trPr>
        <w:tc>
          <w:tcPr>
            <w:tcW w:w="7310" w:type="dxa"/>
            <w:vAlign w:val="center"/>
          </w:tcPr>
          <w:p w14:paraId="490C72B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Trifluralin / Trifluralin</w:t>
            </w:r>
          </w:p>
        </w:tc>
        <w:tc>
          <w:tcPr>
            <w:tcW w:w="1620" w:type="dxa"/>
            <w:vAlign w:val="center"/>
          </w:tcPr>
          <w:p w14:paraId="7D98978F"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µg/l</w:t>
            </w:r>
          </w:p>
        </w:tc>
        <w:tc>
          <w:tcPr>
            <w:tcW w:w="1268" w:type="dxa"/>
            <w:vAlign w:val="center"/>
          </w:tcPr>
          <w:p w14:paraId="61FB500B"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4</w:t>
            </w:r>
          </w:p>
        </w:tc>
      </w:tr>
      <w:tr w:rsidR="0056056B" w:rsidRPr="000D51C2" w14:paraId="4E145DE8" w14:textId="77777777" w:rsidTr="00B711FE">
        <w:trPr>
          <w:trHeight w:val="20"/>
          <w:jc w:val="center"/>
        </w:trPr>
        <w:tc>
          <w:tcPr>
            <w:tcW w:w="10198" w:type="dxa"/>
            <w:gridSpan w:val="3"/>
            <w:noWrap/>
            <w:vAlign w:val="center"/>
          </w:tcPr>
          <w:p w14:paraId="418CB54F"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G Indicatori biologici / G  Biológiai jellemzők</w:t>
            </w:r>
          </w:p>
        </w:tc>
      </w:tr>
      <w:tr w:rsidR="0056056B" w:rsidRPr="000D51C2" w14:paraId="2EF30AB6" w14:textId="77777777" w:rsidTr="00B711FE">
        <w:trPr>
          <w:trHeight w:val="20"/>
          <w:jc w:val="center"/>
        </w:trPr>
        <w:tc>
          <w:tcPr>
            <w:tcW w:w="7310" w:type="dxa"/>
            <w:vAlign w:val="center"/>
          </w:tcPr>
          <w:p w14:paraId="7E637A2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Clorofila-a / </w:t>
            </w:r>
            <w:r w:rsidRPr="000D51C2">
              <w:rPr>
                <w:rFonts w:ascii="Times New Roman" w:hAnsi="Times New Roman" w:cs="Times New Roman"/>
                <w:lang w:val="hu-HU"/>
              </w:rPr>
              <w:t xml:space="preserve">Klorofill-a                                                </w:t>
            </w:r>
            <w:r w:rsidRPr="000D51C2">
              <w:rPr>
                <w:rFonts w:ascii="Times New Roman" w:hAnsi="Times New Roman" w:cs="Times New Roman"/>
              </w:rPr>
              <w:t>(Chlorophyl–a)</w:t>
            </w:r>
          </w:p>
        </w:tc>
        <w:tc>
          <w:tcPr>
            <w:tcW w:w="1620" w:type="dxa"/>
            <w:vAlign w:val="center"/>
          </w:tcPr>
          <w:p w14:paraId="4952011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µg/l</w:t>
            </w:r>
          </w:p>
        </w:tc>
        <w:tc>
          <w:tcPr>
            <w:tcW w:w="1268" w:type="dxa"/>
            <w:vAlign w:val="center"/>
          </w:tcPr>
          <w:p w14:paraId="6A00777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r w:rsidR="0056056B" w:rsidRPr="000D51C2" w14:paraId="64F7C66A" w14:textId="77777777" w:rsidTr="00B711FE">
        <w:trPr>
          <w:trHeight w:val="20"/>
          <w:jc w:val="center"/>
        </w:trPr>
        <w:tc>
          <w:tcPr>
            <w:tcW w:w="7310" w:type="dxa"/>
            <w:vAlign w:val="center"/>
          </w:tcPr>
          <w:p w14:paraId="3CEEA7B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Fitoplancton </w:t>
            </w:r>
            <w:r w:rsidRPr="000D51C2">
              <w:rPr>
                <w:rFonts w:ascii="Times New Roman" w:hAnsi="Times New Roman" w:cs="Times New Roman"/>
                <w:vertAlign w:val="superscript"/>
              </w:rPr>
              <w:t xml:space="preserve"> 3)</w:t>
            </w:r>
            <w:r w:rsidRPr="000D51C2">
              <w:rPr>
                <w:rFonts w:ascii="Times New Roman" w:hAnsi="Times New Roman" w:cs="Times New Roman"/>
              </w:rPr>
              <w:t xml:space="preserve"> / </w:t>
            </w:r>
            <w:r w:rsidRPr="000D51C2">
              <w:rPr>
                <w:rFonts w:ascii="Times New Roman" w:hAnsi="Times New Roman" w:cs="Times New Roman"/>
                <w:iCs/>
                <w:lang w:val="hu-HU"/>
              </w:rPr>
              <w:t>Fitoplankton</w:t>
            </w:r>
            <w:r w:rsidRPr="000D51C2">
              <w:rPr>
                <w:rFonts w:ascii="Times New Roman" w:hAnsi="Times New Roman" w:cs="Times New Roman"/>
                <w:iCs/>
                <w:vertAlign w:val="superscript"/>
                <w:lang w:val="hu-HU"/>
              </w:rPr>
              <w:t xml:space="preserve"> 3)</w:t>
            </w:r>
          </w:p>
        </w:tc>
        <w:tc>
          <w:tcPr>
            <w:tcW w:w="1620" w:type="dxa"/>
            <w:vAlign w:val="center"/>
          </w:tcPr>
          <w:p w14:paraId="2AA592F1" w14:textId="77777777" w:rsidR="0056056B" w:rsidRPr="000D51C2" w:rsidRDefault="0056056B" w:rsidP="00B711FE">
            <w:pPr>
              <w:spacing w:line="276" w:lineRule="auto"/>
              <w:rPr>
                <w:rFonts w:ascii="Times New Roman" w:hAnsi="Times New Roman" w:cs="Times New Roman"/>
                <w:iCs/>
              </w:rPr>
            </w:pPr>
            <w:r w:rsidRPr="000D51C2">
              <w:rPr>
                <w:rFonts w:ascii="Times New Roman" w:hAnsi="Times New Roman" w:cs="Times New Roman"/>
                <w:iCs/>
              </w:rPr>
              <w:t>-</w:t>
            </w:r>
          </w:p>
        </w:tc>
        <w:tc>
          <w:tcPr>
            <w:tcW w:w="1268" w:type="dxa"/>
            <w:vAlign w:val="center"/>
          </w:tcPr>
          <w:p w14:paraId="2D02F18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6</w:t>
            </w:r>
          </w:p>
        </w:tc>
      </w:tr>
      <w:tr w:rsidR="0056056B" w:rsidRPr="000D51C2" w14:paraId="1F72466B" w14:textId="77777777" w:rsidTr="00B711FE">
        <w:trPr>
          <w:trHeight w:val="20"/>
          <w:jc w:val="center"/>
        </w:trPr>
        <w:tc>
          <w:tcPr>
            <w:tcW w:w="7310" w:type="dxa"/>
            <w:vAlign w:val="center"/>
          </w:tcPr>
          <w:p w14:paraId="1083C79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Fitobentos</w:t>
            </w:r>
            <w:r w:rsidRPr="000D51C2">
              <w:rPr>
                <w:rFonts w:ascii="Times New Roman" w:hAnsi="Times New Roman" w:cs="Times New Roman"/>
                <w:vertAlign w:val="superscript"/>
              </w:rPr>
              <w:t xml:space="preserve"> 4)</w:t>
            </w:r>
            <w:r w:rsidRPr="000D51C2">
              <w:rPr>
                <w:rFonts w:ascii="Times New Roman" w:hAnsi="Times New Roman" w:cs="Times New Roman"/>
              </w:rPr>
              <w:t xml:space="preserve"> / </w:t>
            </w:r>
            <w:r w:rsidRPr="000D51C2">
              <w:rPr>
                <w:rFonts w:ascii="Times New Roman" w:hAnsi="Times New Roman" w:cs="Times New Roman"/>
                <w:iCs/>
                <w:lang w:val="hu-HU"/>
              </w:rPr>
              <w:t>Fitobenton (bentikus kovaalgák)</w:t>
            </w:r>
            <w:r w:rsidRPr="000D51C2">
              <w:rPr>
                <w:rFonts w:ascii="Times New Roman" w:hAnsi="Times New Roman" w:cs="Times New Roman"/>
                <w:iCs/>
                <w:vertAlign w:val="superscript"/>
                <w:lang w:val="hu-HU"/>
              </w:rPr>
              <w:t xml:space="preserve"> 4)</w:t>
            </w:r>
          </w:p>
        </w:tc>
        <w:tc>
          <w:tcPr>
            <w:tcW w:w="1620" w:type="dxa"/>
            <w:vAlign w:val="center"/>
          </w:tcPr>
          <w:p w14:paraId="2A8BF792" w14:textId="77777777" w:rsidR="0056056B" w:rsidRPr="000D51C2" w:rsidRDefault="0056056B" w:rsidP="00B711FE">
            <w:pPr>
              <w:spacing w:line="276" w:lineRule="auto"/>
              <w:rPr>
                <w:rFonts w:ascii="Times New Roman" w:hAnsi="Times New Roman" w:cs="Times New Roman"/>
                <w:iCs/>
              </w:rPr>
            </w:pPr>
            <w:r w:rsidRPr="000D51C2">
              <w:rPr>
                <w:rFonts w:ascii="Times New Roman" w:hAnsi="Times New Roman" w:cs="Times New Roman"/>
                <w:iCs/>
              </w:rPr>
              <w:t>-</w:t>
            </w:r>
          </w:p>
        </w:tc>
        <w:tc>
          <w:tcPr>
            <w:tcW w:w="1268" w:type="dxa"/>
            <w:vAlign w:val="center"/>
          </w:tcPr>
          <w:p w14:paraId="56A5531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w:t>
            </w:r>
          </w:p>
        </w:tc>
      </w:tr>
      <w:tr w:rsidR="0056056B" w:rsidRPr="000D51C2" w14:paraId="1DB00DB8" w14:textId="77777777" w:rsidTr="00B711FE">
        <w:trPr>
          <w:trHeight w:val="20"/>
          <w:jc w:val="center"/>
        </w:trPr>
        <w:tc>
          <w:tcPr>
            <w:tcW w:w="7310" w:type="dxa"/>
            <w:vAlign w:val="center"/>
          </w:tcPr>
          <w:p w14:paraId="7E044A4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Macronevertebrate acvatice</w:t>
            </w:r>
            <w:r w:rsidRPr="000D51C2">
              <w:rPr>
                <w:rFonts w:ascii="Times New Roman" w:hAnsi="Times New Roman" w:cs="Times New Roman"/>
                <w:vertAlign w:val="superscript"/>
              </w:rPr>
              <w:t xml:space="preserve"> 4)</w:t>
            </w:r>
            <w:r w:rsidRPr="000D51C2">
              <w:rPr>
                <w:rFonts w:ascii="Times New Roman" w:hAnsi="Times New Roman" w:cs="Times New Roman"/>
              </w:rPr>
              <w:t xml:space="preserve"> / </w:t>
            </w:r>
            <w:r w:rsidRPr="000D51C2">
              <w:rPr>
                <w:rFonts w:ascii="Times New Roman" w:hAnsi="Times New Roman" w:cs="Times New Roman"/>
                <w:iCs/>
                <w:lang w:val="hu-HU"/>
              </w:rPr>
              <w:t>Vízi makrogerinctelenek</w:t>
            </w:r>
            <w:r w:rsidRPr="000D51C2">
              <w:rPr>
                <w:rFonts w:ascii="Times New Roman" w:hAnsi="Times New Roman" w:cs="Times New Roman"/>
                <w:iCs/>
                <w:vertAlign w:val="superscript"/>
                <w:lang w:val="hu-HU"/>
              </w:rPr>
              <w:t xml:space="preserve"> 4)</w:t>
            </w:r>
          </w:p>
        </w:tc>
        <w:tc>
          <w:tcPr>
            <w:tcW w:w="1620" w:type="dxa"/>
            <w:vAlign w:val="center"/>
          </w:tcPr>
          <w:p w14:paraId="05A1F2EA" w14:textId="77777777" w:rsidR="0056056B" w:rsidRPr="000D51C2" w:rsidRDefault="0056056B" w:rsidP="00B711FE">
            <w:pPr>
              <w:spacing w:line="276" w:lineRule="auto"/>
              <w:rPr>
                <w:rFonts w:ascii="Times New Roman" w:hAnsi="Times New Roman" w:cs="Times New Roman"/>
                <w:iCs/>
              </w:rPr>
            </w:pPr>
            <w:r w:rsidRPr="000D51C2">
              <w:rPr>
                <w:rFonts w:ascii="Times New Roman" w:hAnsi="Times New Roman" w:cs="Times New Roman"/>
                <w:iCs/>
              </w:rPr>
              <w:t>-</w:t>
            </w:r>
          </w:p>
        </w:tc>
        <w:tc>
          <w:tcPr>
            <w:tcW w:w="1268" w:type="dxa"/>
            <w:vAlign w:val="center"/>
          </w:tcPr>
          <w:p w14:paraId="30F0B72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w:t>
            </w:r>
          </w:p>
        </w:tc>
      </w:tr>
      <w:tr w:rsidR="0056056B" w:rsidRPr="000D51C2" w14:paraId="71F9DB8A" w14:textId="77777777" w:rsidTr="00B711FE">
        <w:trPr>
          <w:trHeight w:val="20"/>
          <w:jc w:val="center"/>
        </w:trPr>
        <w:tc>
          <w:tcPr>
            <w:tcW w:w="10198" w:type="dxa"/>
            <w:gridSpan w:val="3"/>
            <w:noWrap/>
            <w:vAlign w:val="center"/>
          </w:tcPr>
          <w:p w14:paraId="060B138E"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H  Debitul cursului de apă /</w:t>
            </w:r>
            <w:r w:rsidRPr="000D51C2">
              <w:rPr>
                <w:rFonts w:ascii="Times New Roman" w:hAnsi="Times New Roman" w:cs="Times New Roman"/>
                <w:b/>
                <w:bCs/>
                <w:lang w:val="pt-BR"/>
              </w:rPr>
              <w:t xml:space="preserve"> H  Vízfolyás vízhozama</w:t>
            </w:r>
          </w:p>
        </w:tc>
      </w:tr>
      <w:tr w:rsidR="0056056B" w:rsidRPr="000D51C2" w14:paraId="2EE7868D" w14:textId="77777777" w:rsidTr="00B711FE">
        <w:trPr>
          <w:trHeight w:val="20"/>
          <w:jc w:val="center"/>
        </w:trPr>
        <w:tc>
          <w:tcPr>
            <w:tcW w:w="7310" w:type="dxa"/>
            <w:vAlign w:val="center"/>
          </w:tcPr>
          <w:p w14:paraId="19683CB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Debit (Q) / Vízhozam (Q)                                      (Flow rate Q)</w:t>
            </w:r>
          </w:p>
        </w:tc>
        <w:tc>
          <w:tcPr>
            <w:tcW w:w="1620" w:type="dxa"/>
            <w:vAlign w:val="center"/>
          </w:tcPr>
          <w:p w14:paraId="4EEEDF0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w:t>
            </w:r>
            <w:r w:rsidRPr="000D51C2">
              <w:rPr>
                <w:rFonts w:ascii="Times New Roman" w:hAnsi="Times New Roman" w:cs="Times New Roman"/>
                <w:vertAlign w:val="superscript"/>
              </w:rPr>
              <w:t>3</w:t>
            </w:r>
            <w:r w:rsidRPr="000D51C2">
              <w:rPr>
                <w:rFonts w:ascii="Times New Roman" w:hAnsi="Times New Roman" w:cs="Times New Roman"/>
              </w:rPr>
              <w:t>/s</w:t>
            </w:r>
          </w:p>
        </w:tc>
        <w:tc>
          <w:tcPr>
            <w:tcW w:w="1268" w:type="dxa"/>
            <w:vAlign w:val="center"/>
          </w:tcPr>
          <w:p w14:paraId="3CEEC42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w:t>
            </w:r>
          </w:p>
        </w:tc>
      </w:tr>
    </w:tbl>
    <w:p w14:paraId="0321912A" w14:textId="77777777" w:rsidR="0056056B" w:rsidRPr="000D51C2" w:rsidRDefault="0056056B" w:rsidP="0056056B">
      <w:pPr>
        <w:spacing w:line="276" w:lineRule="auto"/>
        <w:rPr>
          <w:rFonts w:ascii="Times New Roman" w:hAnsi="Times New Roman" w:cs="Times New Roman"/>
          <w:vertAlign w:val="superscript"/>
          <w:lang w:val="hu-HU"/>
        </w:rPr>
      </w:pPr>
    </w:p>
    <w:p w14:paraId="39CAA5BD" w14:textId="77777777" w:rsidR="0056056B" w:rsidRPr="000D51C2" w:rsidRDefault="0056056B" w:rsidP="0056056B">
      <w:pPr>
        <w:spacing w:line="276" w:lineRule="auto"/>
        <w:jc w:val="both"/>
        <w:rPr>
          <w:rFonts w:ascii="Times New Roman" w:hAnsi="Times New Roman" w:cs="Times New Roman"/>
          <w:vertAlign w:val="superscript"/>
          <w:lang w:val="hu-HU"/>
        </w:rPr>
      </w:pPr>
    </w:p>
    <w:p w14:paraId="2E452752" w14:textId="77777777" w:rsidR="0056056B" w:rsidRPr="000D51C2" w:rsidRDefault="0056056B" w:rsidP="0056056B">
      <w:pPr>
        <w:spacing w:line="276" w:lineRule="auto"/>
        <w:jc w:val="both"/>
        <w:rPr>
          <w:rFonts w:ascii="Times New Roman" w:hAnsi="Times New Roman" w:cs="Times New Roman"/>
          <w:lang w:val="hu-HU"/>
        </w:rPr>
      </w:pPr>
      <w:r w:rsidRPr="000D51C2">
        <w:rPr>
          <w:rFonts w:ascii="Times New Roman" w:hAnsi="Times New Roman" w:cs="Times New Roman"/>
          <w:vertAlign w:val="superscript"/>
          <w:lang w:val="hu-HU"/>
        </w:rPr>
        <w:t>1)</w:t>
      </w:r>
      <w:r w:rsidRPr="000D51C2">
        <w:rPr>
          <w:rFonts w:ascii="Times New Roman" w:hAnsi="Times New Roman" w:cs="Times New Roman"/>
          <w:lang w:val="hu-HU"/>
        </w:rPr>
        <w:t xml:space="preserve"> Indicatorii cu frecvenţa de 6 vor fi analizaţi în lunile impare de către Partea română,</w:t>
      </w:r>
      <w:r w:rsidRPr="000D51C2">
        <w:rPr>
          <w:rFonts w:ascii="Times New Roman" w:hAnsi="Times New Roman" w:cs="Times New Roman"/>
        </w:rPr>
        <w:t xml:space="preserve"> </w:t>
      </w:r>
      <w:r w:rsidRPr="000D51C2">
        <w:rPr>
          <w:rFonts w:ascii="Times New Roman" w:hAnsi="Times New Roman" w:cs="Times New Roman"/>
          <w:lang w:val="hu-HU"/>
        </w:rPr>
        <w:t xml:space="preserve">în lunile pare de către Partea ungară. </w:t>
      </w:r>
    </w:p>
    <w:p w14:paraId="2E022F3C" w14:textId="77777777" w:rsidR="0056056B" w:rsidRPr="000D51C2" w:rsidRDefault="0056056B" w:rsidP="0056056B">
      <w:pPr>
        <w:spacing w:line="276" w:lineRule="auto"/>
        <w:jc w:val="both"/>
        <w:rPr>
          <w:rFonts w:ascii="Times New Roman" w:hAnsi="Times New Roman" w:cs="Times New Roman"/>
          <w:lang w:val="hu-HU"/>
        </w:rPr>
      </w:pPr>
    </w:p>
    <w:p w14:paraId="24DADE5A" w14:textId="77777777" w:rsidR="0056056B" w:rsidRPr="000D51C2" w:rsidRDefault="0056056B" w:rsidP="0056056B">
      <w:pPr>
        <w:spacing w:line="276" w:lineRule="auto"/>
        <w:jc w:val="both"/>
        <w:rPr>
          <w:rFonts w:ascii="Times New Roman" w:hAnsi="Times New Roman" w:cs="Times New Roman"/>
          <w:lang w:val="hu-HU"/>
        </w:rPr>
      </w:pPr>
      <w:r w:rsidRPr="000D51C2">
        <w:rPr>
          <w:rFonts w:ascii="Times New Roman" w:hAnsi="Times New Roman" w:cs="Times New Roman"/>
          <w:vertAlign w:val="superscript"/>
          <w:lang w:val="hu-HU"/>
        </w:rPr>
        <w:t>1)</w:t>
      </w:r>
      <w:r w:rsidRPr="000D51C2">
        <w:rPr>
          <w:rFonts w:ascii="Times New Roman" w:hAnsi="Times New Roman" w:cs="Times New Roman"/>
          <w:lang w:val="hu-HU"/>
        </w:rPr>
        <w:t xml:space="preserve"> A 6 gyakoriságú </w:t>
      </w:r>
      <w:r w:rsidRPr="000D51C2">
        <w:rPr>
          <w:rFonts w:ascii="Times New Roman" w:hAnsi="Times New Roman" w:cs="Times New Roman"/>
          <w:bCs/>
          <w:lang w:val="hu-HU"/>
        </w:rPr>
        <w:t>jellemző</w:t>
      </w:r>
      <w:r w:rsidRPr="000D51C2">
        <w:rPr>
          <w:rFonts w:ascii="Times New Roman" w:hAnsi="Times New Roman" w:cs="Times New Roman"/>
          <w:lang w:val="hu-HU"/>
        </w:rPr>
        <w:t>ket a román Fél a páratlan, a magyar Fél  a páros hónapokban elemzi.</w:t>
      </w:r>
    </w:p>
    <w:p w14:paraId="7B90D618" w14:textId="77777777" w:rsidR="0056056B" w:rsidRPr="000D51C2" w:rsidRDefault="0056056B" w:rsidP="0056056B">
      <w:pPr>
        <w:spacing w:line="276" w:lineRule="auto"/>
        <w:jc w:val="both"/>
        <w:rPr>
          <w:rFonts w:ascii="Times New Roman" w:hAnsi="Times New Roman" w:cs="Times New Roman"/>
          <w:lang w:val="hu-HU"/>
        </w:rPr>
      </w:pPr>
    </w:p>
    <w:p w14:paraId="7E7247C8" w14:textId="77777777" w:rsidR="0056056B" w:rsidRPr="000D51C2" w:rsidRDefault="0056056B" w:rsidP="0056056B">
      <w:pPr>
        <w:spacing w:line="276" w:lineRule="auto"/>
        <w:jc w:val="both"/>
        <w:rPr>
          <w:rFonts w:ascii="Times New Roman" w:hAnsi="Times New Roman" w:cs="Times New Roman"/>
          <w:lang w:val="hu-HU"/>
        </w:rPr>
      </w:pPr>
      <w:r w:rsidRPr="000D51C2">
        <w:rPr>
          <w:rFonts w:ascii="Times New Roman" w:hAnsi="Times New Roman" w:cs="Times New Roman"/>
          <w:vertAlign w:val="superscript"/>
          <w:lang w:val="hu-HU"/>
        </w:rPr>
        <w:t xml:space="preserve">2)  </w:t>
      </w:r>
      <w:r w:rsidRPr="000D51C2">
        <w:rPr>
          <w:rFonts w:ascii="Times New Roman" w:hAnsi="Times New Roman" w:cs="Times New Roman"/>
          <w:lang w:val="hu-HU"/>
        </w:rPr>
        <w:t>Indicatorii cu frecvenţa de 4 vor fi analizaţi trimestrial, în prima lună de către Partea română,</w:t>
      </w:r>
      <w:r w:rsidRPr="000D51C2">
        <w:rPr>
          <w:rFonts w:ascii="Times New Roman" w:hAnsi="Times New Roman" w:cs="Times New Roman"/>
        </w:rPr>
        <w:t xml:space="preserve"> </w:t>
      </w:r>
      <w:r w:rsidRPr="000D51C2">
        <w:rPr>
          <w:rFonts w:ascii="Times New Roman" w:hAnsi="Times New Roman" w:cs="Times New Roman"/>
          <w:lang w:val="hu-HU"/>
        </w:rPr>
        <w:t xml:space="preserve">în a doua lună  de către Partea ungară. </w:t>
      </w:r>
    </w:p>
    <w:p w14:paraId="0138C79C" w14:textId="77777777" w:rsidR="0056056B" w:rsidRPr="000D51C2" w:rsidRDefault="0056056B" w:rsidP="0056056B">
      <w:pPr>
        <w:spacing w:line="276" w:lineRule="auto"/>
        <w:jc w:val="both"/>
        <w:rPr>
          <w:rFonts w:ascii="Times New Roman" w:hAnsi="Times New Roman" w:cs="Times New Roman"/>
          <w:vertAlign w:val="superscript"/>
          <w:lang w:val="hu-HU"/>
        </w:rPr>
      </w:pPr>
    </w:p>
    <w:p w14:paraId="7A4E5A33" w14:textId="77777777" w:rsidR="0056056B" w:rsidRPr="000D51C2" w:rsidRDefault="0056056B" w:rsidP="0056056B">
      <w:pPr>
        <w:spacing w:line="276" w:lineRule="auto"/>
        <w:jc w:val="both"/>
        <w:rPr>
          <w:rFonts w:ascii="Times New Roman" w:hAnsi="Times New Roman" w:cs="Times New Roman"/>
          <w:lang w:val="hu-HU"/>
        </w:rPr>
      </w:pPr>
      <w:r w:rsidRPr="000D51C2">
        <w:rPr>
          <w:rFonts w:ascii="Times New Roman" w:hAnsi="Times New Roman" w:cs="Times New Roman"/>
          <w:vertAlign w:val="superscript"/>
          <w:lang w:val="hu-HU"/>
        </w:rPr>
        <w:t xml:space="preserve">2)  </w:t>
      </w:r>
      <w:r w:rsidRPr="000D51C2">
        <w:rPr>
          <w:rFonts w:ascii="Times New Roman" w:hAnsi="Times New Roman" w:cs="Times New Roman"/>
          <w:lang w:val="hu-HU"/>
        </w:rPr>
        <w:t>A 4 gyakoriságú jellemzőket negyed évente kell mérni, a román Fél az első, a magyar Fél a második hónapokban.</w:t>
      </w:r>
    </w:p>
    <w:p w14:paraId="2AE74F04" w14:textId="77777777" w:rsidR="0056056B" w:rsidRPr="000D51C2" w:rsidRDefault="0056056B" w:rsidP="0056056B">
      <w:pPr>
        <w:spacing w:line="276" w:lineRule="auto"/>
        <w:jc w:val="both"/>
        <w:rPr>
          <w:rFonts w:ascii="Times New Roman" w:hAnsi="Times New Roman" w:cs="Times New Roman"/>
          <w:lang w:val="hu-HU"/>
        </w:rPr>
      </w:pPr>
    </w:p>
    <w:p w14:paraId="06CF0E78" w14:textId="77777777" w:rsidR="0056056B" w:rsidRPr="000D51C2" w:rsidRDefault="0056056B" w:rsidP="0056056B">
      <w:pPr>
        <w:spacing w:line="276" w:lineRule="auto"/>
        <w:jc w:val="both"/>
        <w:rPr>
          <w:rFonts w:ascii="Times New Roman" w:hAnsi="Times New Roman" w:cs="Times New Roman"/>
          <w:lang w:val="hu-HU"/>
        </w:rPr>
      </w:pPr>
    </w:p>
    <w:p w14:paraId="506AC60B" w14:textId="77777777" w:rsidR="0056056B" w:rsidRPr="000D51C2" w:rsidRDefault="0056056B" w:rsidP="0056056B">
      <w:pPr>
        <w:spacing w:line="276" w:lineRule="auto"/>
        <w:jc w:val="both"/>
        <w:rPr>
          <w:rFonts w:ascii="Times New Roman" w:hAnsi="Times New Roman" w:cs="Times New Roman"/>
          <w:lang w:val="hu-HU"/>
        </w:rPr>
      </w:pPr>
      <w:r w:rsidRPr="000D51C2">
        <w:rPr>
          <w:rFonts w:ascii="Times New Roman" w:hAnsi="Times New Roman" w:cs="Times New Roman"/>
          <w:vertAlign w:val="superscript"/>
          <w:lang w:val="hu-HU"/>
        </w:rPr>
        <w:t>3)</w:t>
      </w:r>
      <w:r w:rsidRPr="000D51C2">
        <w:rPr>
          <w:rFonts w:ascii="Times New Roman" w:hAnsi="Times New Roman" w:cs="Times New Roman"/>
          <w:lang w:val="hu-HU"/>
        </w:rPr>
        <w:t xml:space="preserve"> Prelevarea probelor de fitoplancton se realizează lunar, în perioada aprilie-</w:t>
      </w:r>
      <w:r>
        <w:rPr>
          <w:rFonts w:ascii="Times New Roman" w:hAnsi="Times New Roman" w:cs="Times New Roman"/>
          <w:lang w:val="hu-HU"/>
        </w:rPr>
        <w:t>octo</w:t>
      </w:r>
      <w:r w:rsidRPr="000D51C2">
        <w:rPr>
          <w:rFonts w:ascii="Times New Roman" w:hAnsi="Times New Roman" w:cs="Times New Roman"/>
          <w:lang w:val="hu-HU"/>
        </w:rPr>
        <w:t>mbrie. Părţile prelevează probele conform Regulamentului, pe teritoriul propriu. Pe baza listelor de specii şi a datelor cantitative se calculează EQR/RCE.</w:t>
      </w:r>
    </w:p>
    <w:p w14:paraId="2B3C7388" w14:textId="77777777" w:rsidR="0056056B" w:rsidRPr="000D51C2" w:rsidRDefault="0056056B" w:rsidP="0056056B">
      <w:pPr>
        <w:spacing w:line="276" w:lineRule="auto"/>
        <w:jc w:val="both"/>
        <w:rPr>
          <w:rFonts w:ascii="Times New Roman" w:hAnsi="Times New Roman" w:cs="Times New Roman"/>
          <w:lang w:val="hu-HU"/>
        </w:rPr>
      </w:pPr>
    </w:p>
    <w:p w14:paraId="4928F296" w14:textId="77777777" w:rsidR="0056056B" w:rsidRPr="000D51C2" w:rsidRDefault="0056056B" w:rsidP="0056056B">
      <w:pPr>
        <w:spacing w:line="276" w:lineRule="auto"/>
        <w:jc w:val="both"/>
        <w:rPr>
          <w:rFonts w:ascii="Times New Roman" w:hAnsi="Times New Roman" w:cs="Times New Roman"/>
          <w:lang w:val="hu-HU"/>
        </w:rPr>
      </w:pPr>
      <w:r w:rsidRPr="000D51C2">
        <w:rPr>
          <w:rFonts w:ascii="Times New Roman" w:hAnsi="Times New Roman" w:cs="Times New Roman"/>
          <w:vertAlign w:val="superscript"/>
          <w:lang w:val="hu-HU"/>
        </w:rPr>
        <w:t>3)</w:t>
      </w:r>
      <w:r w:rsidRPr="000D51C2">
        <w:rPr>
          <w:rFonts w:ascii="Times New Roman" w:hAnsi="Times New Roman" w:cs="Times New Roman"/>
          <w:lang w:val="hu-HU"/>
        </w:rPr>
        <w:t xml:space="preserve"> A fitoplankton mintavétele havonta történik, április-</w:t>
      </w:r>
      <w:r>
        <w:rPr>
          <w:rFonts w:ascii="Times New Roman" w:hAnsi="Times New Roman" w:cs="Times New Roman"/>
          <w:lang w:val="hu-HU"/>
        </w:rPr>
        <w:t>október</w:t>
      </w:r>
      <w:r w:rsidRPr="000D51C2">
        <w:rPr>
          <w:rFonts w:ascii="Times New Roman" w:hAnsi="Times New Roman" w:cs="Times New Roman"/>
          <w:lang w:val="hu-HU"/>
        </w:rPr>
        <w:t xml:space="preserve"> közötti hónapokban, a Szabályzat szerinti saját oldalon. A fajösszetétel és mennyiségi adatok alapján EQR/RCE értékek megadására kerül sor.</w:t>
      </w:r>
    </w:p>
    <w:p w14:paraId="42EF3796" w14:textId="77777777" w:rsidR="0056056B" w:rsidRPr="000D51C2" w:rsidRDefault="0056056B" w:rsidP="0056056B">
      <w:pPr>
        <w:spacing w:line="276" w:lineRule="auto"/>
        <w:jc w:val="both"/>
        <w:rPr>
          <w:rFonts w:ascii="Times New Roman" w:hAnsi="Times New Roman" w:cs="Times New Roman"/>
          <w:lang w:val="hu-HU"/>
        </w:rPr>
      </w:pPr>
    </w:p>
    <w:p w14:paraId="6E346030" w14:textId="77777777" w:rsidR="0056056B" w:rsidRPr="000D51C2" w:rsidRDefault="0056056B" w:rsidP="0056056B">
      <w:pPr>
        <w:spacing w:line="276" w:lineRule="auto"/>
        <w:jc w:val="both"/>
        <w:rPr>
          <w:rFonts w:ascii="Times New Roman" w:hAnsi="Times New Roman" w:cs="Times New Roman"/>
          <w:lang w:val="hu-HU"/>
        </w:rPr>
      </w:pPr>
      <w:r w:rsidRPr="00091885">
        <w:rPr>
          <w:rFonts w:ascii="Times New Roman" w:hAnsi="Times New Roman" w:cs="Times New Roman"/>
          <w:vertAlign w:val="superscript"/>
          <w:lang w:val="hu-HU"/>
        </w:rPr>
        <w:t>4)</w:t>
      </w:r>
      <w:r w:rsidRPr="00091885">
        <w:rPr>
          <w:rFonts w:ascii="Times New Roman" w:hAnsi="Times New Roman" w:cs="Times New Roman"/>
          <w:lang w:val="hu-HU"/>
        </w:rPr>
        <w:t xml:space="preserve"> Prelevarea probelor de fitobentos, macronevertebrate acvatice se realizează conform Regulamentului, pe teritoriul propriu de două ori pe an, de preferabil în lunile mai şi septembrie, în regim hidrologic constant, cu debite mici şi uniforme. Pe baza listelor de specii şi a datelor cantitative se calculează EQR/RCE.</w:t>
      </w:r>
    </w:p>
    <w:p w14:paraId="6A5B0473" w14:textId="77777777" w:rsidR="0056056B" w:rsidRPr="000D51C2" w:rsidRDefault="0056056B" w:rsidP="0056056B">
      <w:pPr>
        <w:spacing w:line="276" w:lineRule="auto"/>
        <w:jc w:val="both"/>
        <w:rPr>
          <w:rFonts w:ascii="Times New Roman" w:hAnsi="Times New Roman" w:cs="Times New Roman"/>
          <w:lang w:val="hu-HU"/>
        </w:rPr>
      </w:pPr>
    </w:p>
    <w:p w14:paraId="40C6A916" w14:textId="77777777" w:rsidR="0056056B" w:rsidRPr="00C76900" w:rsidRDefault="0056056B" w:rsidP="0056056B">
      <w:pPr>
        <w:spacing w:line="276" w:lineRule="auto"/>
        <w:jc w:val="both"/>
        <w:rPr>
          <w:rFonts w:ascii="Times New Roman" w:hAnsi="Times New Roman" w:cs="Times New Roman"/>
          <w:sz w:val="8"/>
          <w:szCs w:val="8"/>
        </w:rPr>
      </w:pPr>
      <w:r w:rsidRPr="000D51C2">
        <w:rPr>
          <w:rFonts w:ascii="Times New Roman" w:hAnsi="Times New Roman" w:cs="Times New Roman"/>
          <w:vertAlign w:val="superscript"/>
          <w:lang w:val="hu-HU"/>
        </w:rPr>
        <w:t>4)</w:t>
      </w:r>
      <w:r w:rsidRPr="000D51C2">
        <w:rPr>
          <w:rFonts w:ascii="Times New Roman" w:hAnsi="Times New Roman" w:cs="Times New Roman"/>
          <w:lang w:val="hu-HU"/>
        </w:rPr>
        <w:t xml:space="preserve"> A bentikus kovaalgák, makrogerinctelenek mintavétele a Szabályzat szerinti saját oldalon, áradás után, hosszan tartó, egyenletes vízhozamú, kisvizes időszakban, évi két alkalommal, lehetőleg májusban és szeptemberben történik. A fajösszetétel és mennyiségi adatok alapján EQR/RCE értékek megadására kerül sor.</w:t>
      </w:r>
    </w:p>
    <w:p w14:paraId="527F238E" w14:textId="77777777" w:rsidR="00C36FD4" w:rsidRDefault="00C36FD4" w:rsidP="0056056B">
      <w:pPr>
        <w:spacing w:line="276" w:lineRule="auto"/>
        <w:ind w:left="57"/>
        <w:rPr>
          <w:rFonts w:ascii="Times New Roman" w:hAnsi="Times New Roman" w:cs="Times New Roman"/>
          <w:szCs w:val="20"/>
        </w:rPr>
        <w:sectPr w:rsidR="00C36FD4" w:rsidSect="00C36FD4">
          <w:pgSz w:w="11907" w:h="16840" w:code="9"/>
          <w:pgMar w:top="680" w:right="425" w:bottom="720" w:left="907" w:header="561" w:footer="561" w:gutter="0"/>
          <w:cols w:space="720"/>
          <w:docGrid w:linePitch="326"/>
        </w:sectPr>
      </w:pPr>
    </w:p>
    <w:p w14:paraId="6F898EA8" w14:textId="63B28402" w:rsidR="0056056B" w:rsidRPr="0056056B" w:rsidRDefault="0056056B" w:rsidP="0056056B">
      <w:pPr>
        <w:spacing w:line="276" w:lineRule="auto"/>
        <w:ind w:left="57"/>
        <w:rPr>
          <w:rFonts w:ascii="Times New Roman" w:hAnsi="Times New Roman" w:cs="Times New Roman"/>
          <w:szCs w:val="20"/>
        </w:rPr>
      </w:pPr>
    </w:p>
    <w:p w14:paraId="6D97FF6B" w14:textId="77777777" w:rsidR="0056056B" w:rsidRPr="0004546C" w:rsidRDefault="0056056B" w:rsidP="0056056B">
      <w:pPr>
        <w:spacing w:line="276" w:lineRule="auto"/>
        <w:jc w:val="right"/>
        <w:rPr>
          <w:rFonts w:ascii="Times New Roman" w:hAnsi="Times New Roman" w:cs="Times New Roman"/>
          <w:b/>
        </w:rPr>
      </w:pPr>
      <w:r w:rsidRPr="0004546C">
        <w:rPr>
          <w:rFonts w:ascii="Times New Roman" w:hAnsi="Times New Roman" w:cs="Times New Roman"/>
          <w:b/>
        </w:rPr>
        <w:t xml:space="preserve">Anexa nr. </w:t>
      </w:r>
      <w:r>
        <w:rPr>
          <w:rFonts w:ascii="Times New Roman" w:hAnsi="Times New Roman" w:cs="Times New Roman"/>
          <w:b/>
        </w:rPr>
        <w:t>1</w:t>
      </w:r>
      <w:r w:rsidRPr="0004546C">
        <w:rPr>
          <w:rFonts w:ascii="Times New Roman" w:hAnsi="Times New Roman" w:cs="Times New Roman"/>
          <w:b/>
        </w:rPr>
        <w:t>1</w:t>
      </w:r>
    </w:p>
    <w:p w14:paraId="7B2E9032" w14:textId="77777777" w:rsidR="0056056B" w:rsidRPr="0004546C" w:rsidRDefault="0056056B" w:rsidP="0056056B">
      <w:pPr>
        <w:spacing w:line="276" w:lineRule="auto"/>
        <w:jc w:val="right"/>
        <w:rPr>
          <w:rFonts w:ascii="Times New Roman" w:hAnsi="Times New Roman" w:cs="Times New Roman"/>
          <w:b/>
        </w:rPr>
      </w:pPr>
      <w:r w:rsidRPr="0004546C">
        <w:rPr>
          <w:rFonts w:ascii="Times New Roman" w:hAnsi="Times New Roman" w:cs="Times New Roman"/>
          <w:b/>
        </w:rPr>
        <w:t>la Protocolul Sesiunii a XXXVI-a</w:t>
      </w:r>
    </w:p>
    <w:p w14:paraId="445ED6C2" w14:textId="77777777" w:rsidR="0056056B" w:rsidRPr="0004546C" w:rsidRDefault="0056056B" w:rsidP="0056056B">
      <w:pPr>
        <w:spacing w:line="276" w:lineRule="auto"/>
        <w:jc w:val="right"/>
        <w:rPr>
          <w:rFonts w:ascii="Times New Roman" w:hAnsi="Times New Roman" w:cs="Times New Roman"/>
          <w:b/>
        </w:rPr>
      </w:pPr>
      <w:r w:rsidRPr="0004546C">
        <w:rPr>
          <w:rFonts w:ascii="Times New Roman" w:hAnsi="Times New Roman" w:cs="Times New Roman"/>
          <w:b/>
        </w:rPr>
        <w:t>a Comisiei hidrotehnice româno-ungare</w:t>
      </w:r>
    </w:p>
    <w:p w14:paraId="0561AF6A" w14:textId="77777777" w:rsidR="0056056B" w:rsidRPr="0004546C" w:rsidRDefault="0056056B" w:rsidP="0056056B">
      <w:pPr>
        <w:spacing w:line="276" w:lineRule="auto"/>
        <w:jc w:val="right"/>
        <w:rPr>
          <w:rFonts w:ascii="Times New Roman" w:hAnsi="Times New Roman" w:cs="Times New Roman"/>
          <w:b/>
        </w:rPr>
      </w:pPr>
      <w:r w:rsidRPr="0004546C">
        <w:rPr>
          <w:rFonts w:ascii="Times New Roman" w:hAnsi="Times New Roman" w:cs="Times New Roman"/>
          <w:b/>
        </w:rPr>
        <w:t>semnat la Băile 1 Mai, în data de 9 mai 2025</w:t>
      </w:r>
    </w:p>
    <w:p w14:paraId="0F932E4F" w14:textId="77777777" w:rsidR="0056056B" w:rsidRDefault="0056056B" w:rsidP="0056056B">
      <w:pPr>
        <w:spacing w:line="276" w:lineRule="auto"/>
        <w:jc w:val="right"/>
        <w:rPr>
          <w:rFonts w:ascii="Times New Roman" w:hAnsi="Times New Roman" w:cs="Times New Roman"/>
          <w:b/>
        </w:rPr>
      </w:pPr>
    </w:p>
    <w:p w14:paraId="1C64340A" w14:textId="77777777" w:rsidR="0056056B" w:rsidRPr="000D51C2" w:rsidRDefault="0056056B" w:rsidP="0056056B">
      <w:pPr>
        <w:spacing w:line="276" w:lineRule="auto"/>
        <w:jc w:val="right"/>
        <w:rPr>
          <w:rFonts w:ascii="Times New Roman" w:hAnsi="Times New Roman" w:cs="Times New Roman"/>
          <w:b/>
        </w:rPr>
      </w:pPr>
      <w:r w:rsidRPr="004112F4">
        <w:rPr>
          <w:rFonts w:ascii="Times New Roman" w:hAnsi="Times New Roman" w:cs="Times New Roman"/>
          <w:b/>
        </w:rPr>
        <w:t xml:space="preserve">Anexa nr. 5.1 / 5.1. sz. </w:t>
      </w:r>
      <w:r w:rsidRPr="000D51C2">
        <w:rPr>
          <w:rFonts w:ascii="Times New Roman" w:hAnsi="Times New Roman" w:cs="Times New Roman"/>
          <w:b/>
        </w:rPr>
        <w:t>melléklet</w:t>
      </w:r>
    </w:p>
    <w:p w14:paraId="4B2D24F8" w14:textId="77777777" w:rsidR="0056056B" w:rsidRPr="000D51C2" w:rsidRDefault="0056056B" w:rsidP="0056056B">
      <w:pPr>
        <w:spacing w:line="276" w:lineRule="auto"/>
        <w:jc w:val="right"/>
        <w:rPr>
          <w:rFonts w:ascii="Times New Roman" w:hAnsi="Times New Roman" w:cs="Times New Roman"/>
          <w:b/>
          <w:bCs/>
          <w:iCs/>
        </w:rPr>
      </w:pPr>
      <w:r w:rsidRPr="000D51C2">
        <w:rPr>
          <w:rFonts w:ascii="Times New Roman" w:hAnsi="Times New Roman" w:cs="Times New Roman"/>
          <w:b/>
          <w:iCs/>
          <w:lang w:val="hu-HU"/>
        </w:rPr>
        <w:t xml:space="preserve">la Regulamentul </w:t>
      </w:r>
      <w:r w:rsidRPr="000D51C2">
        <w:rPr>
          <w:rFonts w:ascii="Times New Roman" w:hAnsi="Times New Roman" w:cs="Times New Roman"/>
          <w:b/>
          <w:bCs/>
          <w:iCs/>
        </w:rPr>
        <w:t>pentru urmărirea calităţii apelor pe râurile</w:t>
      </w:r>
    </w:p>
    <w:p w14:paraId="1DF026EC" w14:textId="77777777" w:rsidR="0056056B" w:rsidRPr="000D51C2" w:rsidRDefault="0056056B" w:rsidP="0056056B">
      <w:pPr>
        <w:spacing w:line="276" w:lineRule="auto"/>
        <w:jc w:val="right"/>
        <w:rPr>
          <w:rFonts w:ascii="Times New Roman" w:hAnsi="Times New Roman" w:cs="Times New Roman"/>
          <w:b/>
          <w:bCs/>
          <w:iCs/>
        </w:rPr>
      </w:pPr>
      <w:r w:rsidRPr="000D51C2">
        <w:rPr>
          <w:rFonts w:ascii="Times New Roman" w:hAnsi="Times New Roman" w:cs="Times New Roman"/>
          <w:b/>
          <w:bCs/>
          <w:iCs/>
        </w:rPr>
        <w:t>care formează sau traversează frontiera româno-ungară</w:t>
      </w:r>
    </w:p>
    <w:p w14:paraId="2111E3A2" w14:textId="77777777" w:rsidR="0056056B" w:rsidRPr="000D51C2" w:rsidRDefault="0056056B" w:rsidP="0056056B">
      <w:pPr>
        <w:spacing w:line="276" w:lineRule="auto"/>
        <w:jc w:val="right"/>
        <w:rPr>
          <w:rFonts w:ascii="Times New Roman" w:hAnsi="Times New Roman" w:cs="Times New Roman"/>
          <w:b/>
          <w:lang w:val="hu-HU"/>
        </w:rPr>
      </w:pPr>
      <w:r w:rsidRPr="000D51C2">
        <w:rPr>
          <w:rFonts w:ascii="Times New Roman" w:hAnsi="Times New Roman" w:cs="Times New Roman"/>
          <w:b/>
        </w:rPr>
        <w:t>Szab</w:t>
      </w:r>
      <w:r w:rsidRPr="000D51C2">
        <w:rPr>
          <w:rFonts w:ascii="Times New Roman" w:hAnsi="Times New Roman" w:cs="Times New Roman"/>
          <w:b/>
          <w:lang w:val="hu-HU"/>
        </w:rPr>
        <w:t>ályzat a magyar román határt alkotó vagy a határ</w:t>
      </w:r>
    </w:p>
    <w:p w14:paraId="465684A9" w14:textId="77777777" w:rsidR="0056056B" w:rsidRPr="000D51C2" w:rsidRDefault="0056056B" w:rsidP="0056056B">
      <w:pPr>
        <w:spacing w:line="276" w:lineRule="auto"/>
        <w:jc w:val="right"/>
        <w:rPr>
          <w:rFonts w:ascii="Times New Roman" w:hAnsi="Times New Roman" w:cs="Times New Roman"/>
        </w:rPr>
      </w:pPr>
      <w:r w:rsidRPr="000D51C2">
        <w:rPr>
          <w:rFonts w:ascii="Times New Roman" w:hAnsi="Times New Roman" w:cs="Times New Roman"/>
          <w:b/>
          <w:lang w:val="hu-HU"/>
        </w:rPr>
        <w:t xml:space="preserve"> által átmetszett folyók vízminőségének követésére</w:t>
      </w:r>
    </w:p>
    <w:p w14:paraId="002C13D3" w14:textId="77777777" w:rsidR="0056056B" w:rsidRPr="000D51C2" w:rsidRDefault="0056056B" w:rsidP="0056056B">
      <w:pPr>
        <w:spacing w:line="276" w:lineRule="auto"/>
        <w:rPr>
          <w:rFonts w:ascii="Times New Roman" w:hAnsi="Times New Roman" w:cs="Times New Roman"/>
          <w:lang w:val="hu-HU"/>
        </w:rPr>
      </w:pPr>
    </w:p>
    <w:p w14:paraId="3601439E" w14:textId="77777777" w:rsidR="0056056B" w:rsidRPr="000D51C2" w:rsidRDefault="0056056B" w:rsidP="0056056B">
      <w:pPr>
        <w:spacing w:line="276" w:lineRule="auto"/>
        <w:jc w:val="center"/>
        <w:rPr>
          <w:rFonts w:ascii="Times New Roman" w:hAnsi="Times New Roman" w:cs="Times New Roman"/>
        </w:rPr>
      </w:pPr>
      <w:r w:rsidRPr="000D51C2">
        <w:rPr>
          <w:rFonts w:ascii="Times New Roman" w:hAnsi="Times New Roman" w:cs="Times New Roman"/>
          <w:b/>
        </w:rPr>
        <w:t>Metode de analiză utilizate pentru indicatorii fizico- chimici (unitate de măsură, standard, exprimare rezultate)</w:t>
      </w:r>
      <w:r>
        <w:rPr>
          <w:rFonts w:ascii="Times New Roman" w:hAnsi="Times New Roman" w:cs="Times New Roman"/>
          <w:b/>
        </w:rPr>
        <w:t>/</w:t>
      </w:r>
    </w:p>
    <w:p w14:paraId="698BE68E" w14:textId="77777777" w:rsidR="0056056B" w:rsidRPr="000D51C2" w:rsidRDefault="0056056B" w:rsidP="0056056B">
      <w:pPr>
        <w:spacing w:line="276" w:lineRule="auto"/>
        <w:jc w:val="center"/>
        <w:rPr>
          <w:rFonts w:ascii="Times New Roman" w:hAnsi="Times New Roman" w:cs="Times New Roman"/>
          <w:lang w:val="hu-HU"/>
        </w:rPr>
      </w:pPr>
      <w:r w:rsidRPr="000D51C2">
        <w:rPr>
          <w:rFonts w:ascii="Times New Roman" w:hAnsi="Times New Roman" w:cs="Times New Roman"/>
          <w:b/>
        </w:rPr>
        <w:t xml:space="preserve">Alkalmazott vizsgálati módszerek a fizikai, kémiai </w:t>
      </w:r>
      <w:r w:rsidRPr="000D51C2">
        <w:rPr>
          <w:rFonts w:ascii="Times New Roman" w:hAnsi="Times New Roman" w:cs="Times New Roman"/>
          <w:b/>
          <w:bCs/>
        </w:rPr>
        <w:t>jellemző</w:t>
      </w:r>
      <w:r w:rsidRPr="000D51C2">
        <w:rPr>
          <w:rFonts w:ascii="Times New Roman" w:hAnsi="Times New Roman" w:cs="Times New Roman"/>
          <w:b/>
        </w:rPr>
        <w:t>kre (</w:t>
      </w:r>
      <w:r w:rsidRPr="000D51C2">
        <w:rPr>
          <w:rFonts w:ascii="Times New Roman" w:hAnsi="Times New Roman" w:cs="Times New Roman"/>
          <w:b/>
          <w:lang w:val="hu-HU"/>
        </w:rPr>
        <w:t>mértékegység, szabvány, eredmények megadása)</w:t>
      </w:r>
    </w:p>
    <w:p w14:paraId="3718BBDD" w14:textId="77777777" w:rsidR="0056056B" w:rsidRPr="000D51C2" w:rsidRDefault="0056056B" w:rsidP="0056056B">
      <w:pPr>
        <w:spacing w:line="276" w:lineRule="auto"/>
        <w:rPr>
          <w:rFonts w:ascii="Times New Roman" w:hAnsi="Times New Roman" w:cs="Times New Roman"/>
        </w:rPr>
      </w:pPr>
    </w:p>
    <w:tbl>
      <w:tblPr>
        <w:tblW w:w="4900" w:type="pct"/>
        <w:jc w:val="center"/>
        <w:tblCellMar>
          <w:left w:w="10" w:type="dxa"/>
          <w:right w:w="10" w:type="dxa"/>
        </w:tblCellMar>
        <w:tblLook w:val="0000" w:firstRow="0" w:lastRow="0" w:firstColumn="0" w:lastColumn="0" w:noHBand="0" w:noVBand="0"/>
      </w:tblPr>
      <w:tblGrid>
        <w:gridCol w:w="4324"/>
        <w:gridCol w:w="15"/>
        <w:gridCol w:w="195"/>
        <w:gridCol w:w="819"/>
        <w:gridCol w:w="18"/>
        <w:gridCol w:w="51"/>
        <w:gridCol w:w="3401"/>
        <w:gridCol w:w="18"/>
        <w:gridCol w:w="9"/>
        <w:gridCol w:w="3422"/>
        <w:gridCol w:w="15"/>
        <w:gridCol w:w="2815"/>
      </w:tblGrid>
      <w:tr w:rsidR="0056056B" w:rsidRPr="000D51C2" w14:paraId="418F7C1C" w14:textId="77777777" w:rsidTr="00B711FE">
        <w:trPr>
          <w:cantSplit/>
          <w:trHeight w:val="944"/>
          <w:tblHeader/>
          <w:jc w:val="center"/>
        </w:trPr>
        <w:tc>
          <w:tcPr>
            <w:tcW w:w="1432" w:type="pct"/>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4AEBE4CD" w14:textId="77777777" w:rsidR="0056056B" w:rsidRPr="000D51C2" w:rsidRDefault="0056056B" w:rsidP="00B711FE">
            <w:pPr>
              <w:spacing w:line="276" w:lineRule="auto"/>
              <w:rPr>
                <w:rFonts w:ascii="Times New Roman" w:hAnsi="Times New Roman" w:cs="Times New Roman"/>
                <w:b/>
              </w:rPr>
            </w:pPr>
            <w:r w:rsidRPr="000D51C2">
              <w:rPr>
                <w:rFonts w:ascii="Times New Roman" w:hAnsi="Times New Roman" w:cs="Times New Roman"/>
                <w:b/>
              </w:rPr>
              <w:t>Indicator de calitatea apei /</w:t>
            </w:r>
          </w:p>
          <w:p w14:paraId="56B56C4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b/>
                <w:lang w:val="hu-HU"/>
              </w:rPr>
              <w:t>Vízminőségi jellemző</w:t>
            </w:r>
          </w:p>
        </w:tc>
        <w:tc>
          <w:tcPr>
            <w:tcW w:w="346" w:type="pct"/>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0908D264" w14:textId="77777777" w:rsidR="0056056B" w:rsidRPr="000D51C2" w:rsidRDefault="0056056B" w:rsidP="00B711FE">
            <w:pPr>
              <w:spacing w:line="276" w:lineRule="auto"/>
              <w:rPr>
                <w:rFonts w:ascii="Times New Roman" w:hAnsi="Times New Roman" w:cs="Times New Roman"/>
                <w:b/>
              </w:rPr>
            </w:pPr>
            <w:r w:rsidRPr="000D51C2">
              <w:rPr>
                <w:rFonts w:ascii="Times New Roman" w:hAnsi="Times New Roman" w:cs="Times New Roman"/>
                <w:b/>
              </w:rPr>
              <w:t xml:space="preserve">UM / </w:t>
            </w:r>
          </w:p>
          <w:p w14:paraId="327C08F1"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b/>
                <w:lang w:val="hu-HU"/>
              </w:rPr>
              <w:t>Mérték-egység</w:t>
            </w:r>
          </w:p>
        </w:tc>
        <w:tc>
          <w:tcPr>
            <w:tcW w:w="1143" w:type="pct"/>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5B6FCB62" w14:textId="77777777" w:rsidR="0056056B" w:rsidRPr="00194E42" w:rsidRDefault="0056056B" w:rsidP="00B711FE">
            <w:pPr>
              <w:spacing w:line="276" w:lineRule="auto"/>
              <w:rPr>
                <w:rFonts w:ascii="Times New Roman" w:hAnsi="Times New Roman" w:cs="Times New Roman"/>
                <w:b/>
              </w:rPr>
            </w:pPr>
            <w:r w:rsidRPr="00194E42">
              <w:rPr>
                <w:rFonts w:ascii="Times New Roman" w:hAnsi="Times New Roman" w:cs="Times New Roman"/>
                <w:b/>
              </w:rPr>
              <w:t xml:space="preserve">Standard (român) / </w:t>
            </w:r>
          </w:p>
          <w:p w14:paraId="6ADA5387"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b/>
                <w:lang w:val="hu-HU"/>
              </w:rPr>
              <w:t>Szabvány (román)</w:t>
            </w:r>
          </w:p>
        </w:tc>
        <w:tc>
          <w:tcPr>
            <w:tcW w:w="1142" w:type="pct"/>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54C35595" w14:textId="77777777" w:rsidR="0056056B" w:rsidRPr="000D51C2" w:rsidRDefault="0056056B" w:rsidP="00B711FE">
            <w:pPr>
              <w:spacing w:line="276" w:lineRule="auto"/>
              <w:rPr>
                <w:rFonts w:ascii="Times New Roman" w:hAnsi="Times New Roman" w:cs="Times New Roman"/>
                <w:b/>
              </w:rPr>
            </w:pPr>
            <w:r w:rsidRPr="000D51C2">
              <w:rPr>
                <w:rFonts w:ascii="Times New Roman" w:hAnsi="Times New Roman" w:cs="Times New Roman"/>
                <w:b/>
              </w:rPr>
              <w:t xml:space="preserve">Standard (maghiar) / </w:t>
            </w:r>
          </w:p>
          <w:p w14:paraId="64B7129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b/>
                <w:lang w:val="hu-HU"/>
              </w:rPr>
              <w:t>Szabvány (magyar)</w:t>
            </w:r>
          </w:p>
        </w:tc>
        <w:tc>
          <w:tcPr>
            <w:tcW w:w="937" w:type="pct"/>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5E500B8E" w14:textId="77777777" w:rsidR="0056056B" w:rsidRPr="000D51C2" w:rsidRDefault="0056056B" w:rsidP="00B711FE">
            <w:pPr>
              <w:spacing w:line="276" w:lineRule="auto"/>
              <w:rPr>
                <w:rFonts w:ascii="Times New Roman" w:hAnsi="Times New Roman" w:cs="Times New Roman"/>
                <w:b/>
              </w:rPr>
            </w:pPr>
            <w:r w:rsidRPr="000D51C2">
              <w:rPr>
                <w:rFonts w:ascii="Times New Roman" w:hAnsi="Times New Roman" w:cs="Times New Roman"/>
                <w:b/>
              </w:rPr>
              <w:t xml:space="preserve">Exprimare rezultate </w:t>
            </w:r>
          </w:p>
          <w:p w14:paraId="3FD84058" w14:textId="77777777" w:rsidR="0056056B" w:rsidRPr="000D51C2" w:rsidRDefault="0056056B" w:rsidP="00B711FE">
            <w:pPr>
              <w:spacing w:line="276" w:lineRule="auto"/>
              <w:rPr>
                <w:rFonts w:ascii="Times New Roman" w:hAnsi="Times New Roman" w:cs="Times New Roman"/>
                <w:b/>
              </w:rPr>
            </w:pPr>
            <w:r w:rsidRPr="000D51C2">
              <w:rPr>
                <w:rFonts w:ascii="Times New Roman" w:hAnsi="Times New Roman" w:cs="Times New Roman"/>
                <w:b/>
              </w:rPr>
              <w:t xml:space="preserve">(nr. zecimale/precizie) / </w:t>
            </w:r>
          </w:p>
          <w:p w14:paraId="6629502D" w14:textId="77777777" w:rsidR="0056056B" w:rsidRPr="000D51C2" w:rsidRDefault="0056056B" w:rsidP="00B711FE">
            <w:pPr>
              <w:spacing w:line="276" w:lineRule="auto"/>
              <w:rPr>
                <w:rFonts w:ascii="Times New Roman" w:hAnsi="Times New Roman" w:cs="Times New Roman"/>
                <w:b/>
                <w:lang w:val="hu-HU"/>
              </w:rPr>
            </w:pPr>
            <w:r w:rsidRPr="000D51C2">
              <w:rPr>
                <w:rFonts w:ascii="Times New Roman" w:hAnsi="Times New Roman" w:cs="Times New Roman"/>
                <w:b/>
                <w:lang w:val="hu-HU"/>
              </w:rPr>
              <w:t>Eredmények megadása</w:t>
            </w:r>
          </w:p>
          <w:p w14:paraId="59F5B0E1"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b/>
                <w:lang w:val="hu-HU"/>
              </w:rPr>
              <w:t>(tizedes/pontosság)</w:t>
            </w:r>
          </w:p>
        </w:tc>
      </w:tr>
      <w:tr w:rsidR="0056056B" w:rsidRPr="000D51C2" w14:paraId="61835C0F" w14:textId="77777777" w:rsidTr="00B711FE">
        <w:trPr>
          <w:cantSplit/>
          <w:trHeight w:hRule="exact" w:val="562"/>
          <w:jc w:val="center"/>
        </w:trPr>
        <w:tc>
          <w:tcPr>
            <w:tcW w:w="5000" w:type="pct"/>
            <w:gridSpan w:val="12"/>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389905E1" w14:textId="77777777" w:rsidR="0056056B" w:rsidRPr="00194E42" w:rsidRDefault="0056056B" w:rsidP="00B711FE">
            <w:pPr>
              <w:spacing w:line="276" w:lineRule="auto"/>
              <w:rPr>
                <w:rFonts w:ascii="Times New Roman" w:hAnsi="Times New Roman" w:cs="Times New Roman"/>
                <w:lang w:val="pt-BR"/>
              </w:rPr>
            </w:pPr>
            <w:r w:rsidRPr="00194E42">
              <w:rPr>
                <w:rFonts w:ascii="Times New Roman" w:hAnsi="Times New Roman" w:cs="Times New Roman"/>
                <w:b/>
                <w:bCs/>
              </w:rPr>
              <w:t xml:space="preserve">A  Indicatorii regimului de oxigen / </w:t>
            </w:r>
            <w:r w:rsidRPr="00194E42">
              <w:rPr>
                <w:rFonts w:ascii="Times New Roman" w:hAnsi="Times New Roman" w:cs="Times New Roman"/>
                <w:b/>
                <w:bCs/>
                <w:lang w:val="pt-BR"/>
              </w:rPr>
              <w:t>A  Oxigénháztartás jellemzői</w:t>
            </w:r>
          </w:p>
        </w:tc>
      </w:tr>
      <w:tr w:rsidR="0056056B" w:rsidRPr="000D51C2" w14:paraId="3D76D995" w14:textId="77777777" w:rsidTr="00B711FE">
        <w:trPr>
          <w:cantSplit/>
          <w:trHeight w:val="300"/>
          <w:jc w:val="center"/>
        </w:trPr>
        <w:tc>
          <w:tcPr>
            <w:tcW w:w="1432" w:type="pct"/>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6F84B1"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Oxigen dizolvat /</w:t>
            </w:r>
            <w:r w:rsidRPr="000D51C2">
              <w:rPr>
                <w:rFonts w:ascii="Times New Roman" w:hAnsi="Times New Roman" w:cs="Times New Roman"/>
                <w:lang w:val="hu-HU"/>
              </w:rPr>
              <w:t xml:space="preserve"> Oldott oxigén </w:t>
            </w:r>
            <w:r w:rsidRPr="000D51C2">
              <w:rPr>
                <w:rFonts w:ascii="Times New Roman" w:hAnsi="Times New Roman" w:cs="Times New Roman"/>
              </w:rPr>
              <w:t>(DO)</w:t>
            </w:r>
          </w:p>
        </w:tc>
        <w:tc>
          <w:tcPr>
            <w:tcW w:w="346"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423A9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43"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CE86D9"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25813:2000/C 91: 2009</w:t>
            </w:r>
          </w:p>
          <w:p w14:paraId="5518246C"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5814:2013</w:t>
            </w:r>
          </w:p>
        </w:tc>
        <w:tc>
          <w:tcPr>
            <w:tcW w:w="1142"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3A2B2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ISO 5813:1992</w:t>
            </w:r>
          </w:p>
          <w:p w14:paraId="44969B4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ISO 17289:2014</w:t>
            </w:r>
          </w:p>
          <w:p w14:paraId="60CF2B3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5814:2013</w:t>
            </w:r>
          </w:p>
        </w:tc>
        <w:tc>
          <w:tcPr>
            <w:tcW w:w="937" w:type="pct"/>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06BA8B1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61449771" w14:textId="77777777" w:rsidTr="00B711FE">
        <w:trPr>
          <w:cantSplit/>
          <w:trHeight w:val="300"/>
          <w:jc w:val="center"/>
        </w:trPr>
        <w:tc>
          <w:tcPr>
            <w:tcW w:w="1432" w:type="pct"/>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85F60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Saturaţie de oxigen / Oxigén telítettség</w:t>
            </w:r>
          </w:p>
          <w:p w14:paraId="153B6C2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(Sat.Oxygen)</w:t>
            </w:r>
          </w:p>
        </w:tc>
        <w:tc>
          <w:tcPr>
            <w:tcW w:w="346"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B06A8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c>
          <w:tcPr>
            <w:tcW w:w="1143"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F2D75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 xml:space="preserve">Calcul </w:t>
            </w:r>
          </w:p>
          <w:p w14:paraId="1C3CF85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25813:2000/C 91: 2009</w:t>
            </w:r>
          </w:p>
          <w:p w14:paraId="6A0F9DC8"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5814:2013</w:t>
            </w:r>
          </w:p>
        </w:tc>
        <w:tc>
          <w:tcPr>
            <w:tcW w:w="1142"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24F7B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5814:2013 8.2. szakasz</w:t>
            </w:r>
          </w:p>
        </w:tc>
        <w:tc>
          <w:tcPr>
            <w:tcW w:w="937" w:type="pct"/>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941180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r>
      <w:tr w:rsidR="0056056B" w:rsidRPr="000D51C2" w14:paraId="14DFA630" w14:textId="77777777" w:rsidTr="00B711FE">
        <w:trPr>
          <w:cantSplit/>
          <w:trHeight w:val="300"/>
          <w:jc w:val="center"/>
        </w:trPr>
        <w:tc>
          <w:tcPr>
            <w:tcW w:w="1432" w:type="pct"/>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72B96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lastRenderedPageBreak/>
              <w:t>CBO</w:t>
            </w:r>
            <w:r w:rsidRPr="000D51C2">
              <w:rPr>
                <w:rFonts w:ascii="Times New Roman" w:hAnsi="Times New Roman" w:cs="Times New Roman"/>
                <w:vertAlign w:val="subscript"/>
              </w:rPr>
              <w:t>5</w:t>
            </w:r>
            <w:r w:rsidRPr="000D51C2">
              <w:rPr>
                <w:rFonts w:ascii="Times New Roman" w:hAnsi="Times New Roman" w:cs="Times New Roman"/>
              </w:rPr>
              <w:t xml:space="preserve"> / </w:t>
            </w:r>
            <w:r w:rsidRPr="000D51C2">
              <w:rPr>
                <w:rFonts w:ascii="Times New Roman" w:hAnsi="Times New Roman" w:cs="Times New Roman"/>
                <w:lang w:val="hu-HU"/>
              </w:rPr>
              <w:t>BOI</w:t>
            </w:r>
            <w:r w:rsidRPr="000D51C2">
              <w:rPr>
                <w:rFonts w:ascii="Times New Roman" w:hAnsi="Times New Roman" w:cs="Times New Roman"/>
                <w:vertAlign w:val="subscript"/>
                <w:lang w:val="hu-HU"/>
              </w:rPr>
              <w:t>5</w:t>
            </w:r>
            <w:r w:rsidRPr="000D51C2">
              <w:rPr>
                <w:rFonts w:ascii="Times New Roman" w:hAnsi="Times New Roman" w:cs="Times New Roman"/>
                <w:lang w:val="hu-HU"/>
              </w:rPr>
              <w:t xml:space="preserve">  </w:t>
            </w:r>
            <w:r w:rsidRPr="000D51C2">
              <w:rPr>
                <w:rFonts w:ascii="Times New Roman" w:hAnsi="Times New Roman" w:cs="Times New Roman"/>
              </w:rPr>
              <w:t>(BOD</w:t>
            </w:r>
            <w:r w:rsidRPr="000D51C2">
              <w:rPr>
                <w:rFonts w:ascii="Times New Roman" w:hAnsi="Times New Roman" w:cs="Times New Roman"/>
                <w:vertAlign w:val="subscript"/>
              </w:rPr>
              <w:t>5</w:t>
            </w:r>
            <w:r w:rsidRPr="000D51C2">
              <w:rPr>
                <w:rFonts w:ascii="Times New Roman" w:hAnsi="Times New Roman" w:cs="Times New Roman"/>
              </w:rPr>
              <w:t>)</w:t>
            </w:r>
          </w:p>
        </w:tc>
        <w:tc>
          <w:tcPr>
            <w:tcW w:w="346"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3F2E6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43"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E34583"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5815-1:2020</w:t>
            </w:r>
          </w:p>
          <w:p w14:paraId="7AEE793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1899-2:2002</w:t>
            </w:r>
          </w:p>
        </w:tc>
        <w:tc>
          <w:tcPr>
            <w:tcW w:w="1142"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AE4AB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EN1899-1:2000; ISO 17289:2014</w:t>
            </w:r>
          </w:p>
          <w:p w14:paraId="1E76216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MSZ EN 1899-2:2000; </w:t>
            </w:r>
          </w:p>
          <w:p w14:paraId="34EB759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MSZ EN ISO 5815-1:2020</w:t>
            </w:r>
          </w:p>
          <w:p w14:paraId="480AABD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ISO 17289:2014</w:t>
            </w:r>
          </w:p>
        </w:tc>
        <w:tc>
          <w:tcPr>
            <w:tcW w:w="937" w:type="pct"/>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5C6E773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1D613AC2" w14:textId="77777777" w:rsidTr="00B711FE">
        <w:trPr>
          <w:cantSplit/>
          <w:trHeight w:val="360"/>
          <w:jc w:val="center"/>
        </w:trPr>
        <w:tc>
          <w:tcPr>
            <w:tcW w:w="1432" w:type="pct"/>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F73DE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 xml:space="preserve">CCO-Cr / </w:t>
            </w:r>
            <w:r w:rsidRPr="000D51C2">
              <w:rPr>
                <w:rFonts w:ascii="Times New Roman" w:hAnsi="Times New Roman" w:cs="Times New Roman"/>
                <w:lang w:val="it-IT"/>
              </w:rPr>
              <w:t>KOI</w:t>
            </w:r>
            <w:r w:rsidRPr="000D51C2">
              <w:rPr>
                <w:rFonts w:ascii="Times New Roman" w:hAnsi="Times New Roman" w:cs="Times New Roman"/>
                <w:vertAlign w:val="subscript"/>
                <w:lang w:val="it-IT"/>
              </w:rPr>
              <w:t xml:space="preserve">Cr  </w:t>
            </w:r>
            <w:r w:rsidRPr="000D51C2">
              <w:rPr>
                <w:rFonts w:ascii="Times New Roman" w:hAnsi="Times New Roman" w:cs="Times New Roman"/>
              </w:rPr>
              <w:t>(COD/K</w:t>
            </w:r>
            <w:r w:rsidRPr="000D51C2">
              <w:rPr>
                <w:rFonts w:ascii="Times New Roman" w:hAnsi="Times New Roman" w:cs="Times New Roman"/>
                <w:vertAlign w:val="subscript"/>
              </w:rPr>
              <w:t>2</w:t>
            </w:r>
            <w:r w:rsidRPr="000D51C2">
              <w:rPr>
                <w:rFonts w:ascii="Times New Roman" w:hAnsi="Times New Roman" w:cs="Times New Roman"/>
              </w:rPr>
              <w:t>Cr</w:t>
            </w:r>
            <w:r w:rsidRPr="000D51C2">
              <w:rPr>
                <w:rFonts w:ascii="Times New Roman" w:hAnsi="Times New Roman" w:cs="Times New Roman"/>
                <w:vertAlign w:val="subscript"/>
              </w:rPr>
              <w:t>2</w:t>
            </w:r>
            <w:r w:rsidRPr="000D51C2">
              <w:rPr>
                <w:rFonts w:ascii="Times New Roman" w:hAnsi="Times New Roman" w:cs="Times New Roman"/>
              </w:rPr>
              <w:t>O</w:t>
            </w:r>
            <w:r w:rsidRPr="000D51C2">
              <w:rPr>
                <w:rFonts w:ascii="Times New Roman" w:hAnsi="Times New Roman" w:cs="Times New Roman"/>
                <w:vertAlign w:val="subscript"/>
              </w:rPr>
              <w:t>7</w:t>
            </w:r>
            <w:r w:rsidRPr="000D51C2">
              <w:rPr>
                <w:rFonts w:ascii="Times New Roman" w:hAnsi="Times New Roman" w:cs="Times New Roman"/>
              </w:rPr>
              <w:t>)</w:t>
            </w:r>
          </w:p>
        </w:tc>
        <w:tc>
          <w:tcPr>
            <w:tcW w:w="346" w:type="pct"/>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0F99A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43" w:type="pct"/>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871687"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15705: 2022</w:t>
            </w:r>
          </w:p>
        </w:tc>
        <w:tc>
          <w:tcPr>
            <w:tcW w:w="1142" w:type="pct"/>
            <w:gridSpan w:val="3"/>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7817F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ISO 15705:2002</w:t>
            </w:r>
          </w:p>
        </w:tc>
        <w:tc>
          <w:tcPr>
            <w:tcW w:w="937" w:type="pct"/>
            <w:gridSpan w:val="2"/>
            <w:tcBorders>
              <w:left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723CB10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4D3FEC3E" w14:textId="77777777" w:rsidTr="00B711FE">
        <w:trPr>
          <w:cantSplit/>
          <w:trHeight w:val="454"/>
          <w:jc w:val="center"/>
        </w:trPr>
        <w:tc>
          <w:tcPr>
            <w:tcW w:w="5000" w:type="pct"/>
            <w:gridSpan w:val="12"/>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3617E1D8"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b/>
                <w:bCs/>
              </w:rPr>
              <w:t xml:space="preserve">B  Indicatorii regimului de nutrienţi / </w:t>
            </w:r>
            <w:r w:rsidRPr="00194E42">
              <w:rPr>
                <w:rFonts w:ascii="Times New Roman" w:hAnsi="Times New Roman" w:cs="Times New Roman"/>
                <w:b/>
                <w:bCs/>
                <w:lang w:val="hu-HU"/>
              </w:rPr>
              <w:t xml:space="preserve">B  Tápanyagháztartás </w:t>
            </w:r>
            <w:r w:rsidRPr="00194E42">
              <w:rPr>
                <w:rFonts w:ascii="Times New Roman" w:hAnsi="Times New Roman" w:cs="Times New Roman"/>
                <w:b/>
                <w:bCs/>
                <w:lang w:val="pt-BR"/>
              </w:rPr>
              <w:t>jellemző</w:t>
            </w:r>
            <w:r w:rsidRPr="00194E42">
              <w:rPr>
                <w:rFonts w:ascii="Times New Roman" w:hAnsi="Times New Roman" w:cs="Times New Roman"/>
                <w:b/>
                <w:bCs/>
                <w:lang w:val="hu-HU"/>
              </w:rPr>
              <w:t>i</w:t>
            </w:r>
          </w:p>
        </w:tc>
      </w:tr>
      <w:tr w:rsidR="0056056B" w:rsidRPr="000D51C2" w14:paraId="40F9F231"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56D905" w14:textId="77777777" w:rsidR="0056056B" w:rsidRPr="000D51C2" w:rsidRDefault="0056056B" w:rsidP="00B711FE">
            <w:pPr>
              <w:spacing w:line="276" w:lineRule="auto"/>
              <w:rPr>
                <w:rFonts w:ascii="Times New Roman" w:hAnsi="Times New Roman" w:cs="Times New Roman"/>
                <w:lang w:val="pt-BR"/>
              </w:rPr>
            </w:pPr>
            <w:r w:rsidRPr="000D51C2">
              <w:rPr>
                <w:rFonts w:ascii="Times New Roman" w:hAnsi="Times New Roman" w:cs="Times New Roman"/>
              </w:rPr>
              <w:t xml:space="preserve">Amoniu-N / </w:t>
            </w:r>
            <w:r w:rsidRPr="000D51C2">
              <w:rPr>
                <w:rFonts w:ascii="Times New Roman" w:hAnsi="Times New Roman" w:cs="Times New Roman"/>
                <w:lang w:val="pt-BR"/>
              </w:rPr>
              <w:t xml:space="preserve">Ammónium-N     </w:t>
            </w:r>
            <w:r w:rsidRPr="000D51C2">
              <w:rPr>
                <w:rFonts w:ascii="Times New Roman" w:hAnsi="Times New Roman" w:cs="Times New Roman"/>
              </w:rPr>
              <w:t>(NH</w:t>
            </w:r>
            <w:r w:rsidRPr="000D51C2">
              <w:rPr>
                <w:rFonts w:ascii="Times New Roman" w:hAnsi="Times New Roman" w:cs="Times New Roman"/>
                <w:vertAlign w:val="subscript"/>
              </w:rPr>
              <w:t>4</w:t>
            </w:r>
            <w:r w:rsidRPr="000D51C2">
              <w:rPr>
                <w:rFonts w:ascii="Times New Roman" w:hAnsi="Times New Roman" w:cs="Times New Roman"/>
              </w:rPr>
              <w:t>–N)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D06E2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1DD59C"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7150:1:2001</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98918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ISO 7150-1:1992</w:t>
            </w:r>
          </w:p>
          <w:p w14:paraId="6C14737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ISO 15923-1:2013 </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679E5A4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3/0,001</w:t>
            </w:r>
          </w:p>
        </w:tc>
      </w:tr>
      <w:tr w:rsidR="0056056B" w:rsidRPr="000D51C2" w14:paraId="37F32EC0"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CD1592" w14:textId="77777777" w:rsidR="0056056B" w:rsidRPr="000D51C2" w:rsidRDefault="0056056B" w:rsidP="00B711FE">
            <w:pPr>
              <w:spacing w:line="276" w:lineRule="auto"/>
              <w:rPr>
                <w:rFonts w:ascii="Times New Roman" w:hAnsi="Times New Roman" w:cs="Times New Roman"/>
                <w:lang w:val="pt-BR"/>
              </w:rPr>
            </w:pPr>
            <w:r w:rsidRPr="000D51C2">
              <w:rPr>
                <w:rFonts w:ascii="Times New Roman" w:hAnsi="Times New Roman" w:cs="Times New Roman"/>
              </w:rPr>
              <w:t>Azotiti-N / Nitrit-N (NO</w:t>
            </w:r>
            <w:r w:rsidRPr="000D51C2">
              <w:rPr>
                <w:rFonts w:ascii="Times New Roman" w:hAnsi="Times New Roman" w:cs="Times New Roman"/>
                <w:vertAlign w:val="subscript"/>
              </w:rPr>
              <w:t>2</w:t>
            </w:r>
            <w:r w:rsidRPr="000D51C2">
              <w:rPr>
                <w:rFonts w:ascii="Times New Roman" w:hAnsi="Times New Roman" w:cs="Times New Roman"/>
              </w:rPr>
              <w:t>–N)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C15EB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5BD37F"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26777:2002/ C91:2006</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CD856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ISO 15923-1:2013 </w:t>
            </w:r>
          </w:p>
          <w:p w14:paraId="5A82B6B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10304-1:2009</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63A7D06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3/0,001</w:t>
            </w:r>
          </w:p>
        </w:tc>
      </w:tr>
      <w:tr w:rsidR="0056056B" w:rsidRPr="000D51C2" w14:paraId="6C1CB9D1"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555717" w14:textId="77777777" w:rsidR="0056056B" w:rsidRPr="000D51C2" w:rsidRDefault="0056056B" w:rsidP="00B711FE">
            <w:pPr>
              <w:spacing w:line="276" w:lineRule="auto"/>
              <w:rPr>
                <w:rFonts w:ascii="Times New Roman" w:hAnsi="Times New Roman" w:cs="Times New Roman"/>
                <w:lang w:val="pt-BR"/>
              </w:rPr>
            </w:pPr>
            <w:r w:rsidRPr="000D51C2">
              <w:rPr>
                <w:rFonts w:ascii="Times New Roman" w:hAnsi="Times New Roman" w:cs="Times New Roman"/>
              </w:rPr>
              <w:t>Azotati-N / Nitrát-N  (NO</w:t>
            </w:r>
            <w:r w:rsidRPr="000D51C2">
              <w:rPr>
                <w:rFonts w:ascii="Times New Roman" w:hAnsi="Times New Roman" w:cs="Times New Roman"/>
                <w:vertAlign w:val="subscript"/>
              </w:rPr>
              <w:t>3</w:t>
            </w:r>
            <w:r w:rsidRPr="000D51C2">
              <w:rPr>
                <w:rFonts w:ascii="Times New Roman" w:hAnsi="Times New Roman" w:cs="Times New Roman"/>
              </w:rPr>
              <w:t>–N)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FAD0F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2E8140"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7890-3:2000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2123A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10304-1:2009</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D62A33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43D28EA4"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11674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Azot total / Összes nitrogén  (N tot.)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B425C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19F6F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20236:2021</w:t>
            </w:r>
          </w:p>
          <w:p w14:paraId="102554DA"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11905-1:2003</w:t>
            </w:r>
          </w:p>
        </w:tc>
        <w:tc>
          <w:tcPr>
            <w:tcW w:w="1138" w:type="pct"/>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34FC3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12260:2004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22BCE60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1435C791"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B6F51A"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Ortofosfat-P / Ortofoszfát-P  (o-PO</w:t>
            </w:r>
            <w:r w:rsidRPr="000D51C2">
              <w:rPr>
                <w:rFonts w:ascii="Times New Roman" w:hAnsi="Times New Roman" w:cs="Times New Roman"/>
                <w:vertAlign w:val="subscript"/>
              </w:rPr>
              <w:t>4</w:t>
            </w:r>
            <w:r w:rsidRPr="000D51C2">
              <w:rPr>
                <w:rFonts w:ascii="Times New Roman" w:hAnsi="Times New Roman" w:cs="Times New Roman"/>
              </w:rPr>
              <w:t>-P)</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E5EA3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5839D9"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6878:2005</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AFEDD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6878:2004 4.fejezet</w:t>
            </w:r>
          </w:p>
          <w:p w14:paraId="2E43E07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ISO 15923-1:2013 </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7D07182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3/0,001</w:t>
            </w:r>
          </w:p>
        </w:tc>
      </w:tr>
      <w:tr w:rsidR="0056056B" w:rsidRPr="000D51C2" w14:paraId="2F8938CD"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35B8D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Fosfor total / Összes foszfor  (P tot.)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015F5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B41015"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6878:2005</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D9D04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6878:2004 7.fejezet</w:t>
            </w:r>
          </w:p>
          <w:p w14:paraId="5A189ED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260-20:1980</w:t>
            </w:r>
          </w:p>
          <w:p w14:paraId="7D9296E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11885:2009</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7BB37B2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3/0,001</w:t>
            </w:r>
          </w:p>
        </w:tc>
      </w:tr>
      <w:tr w:rsidR="0056056B" w:rsidRPr="000D51C2" w14:paraId="5A2F566C" w14:textId="77777777" w:rsidTr="00B711FE">
        <w:trPr>
          <w:cantSplit/>
          <w:trHeight w:val="454"/>
          <w:jc w:val="center"/>
        </w:trPr>
        <w:tc>
          <w:tcPr>
            <w:tcW w:w="5000" w:type="pct"/>
            <w:gridSpan w:val="12"/>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3E54E704" w14:textId="77777777" w:rsidR="0056056B" w:rsidRPr="00194E42" w:rsidRDefault="0056056B" w:rsidP="00B711FE">
            <w:pPr>
              <w:spacing w:line="276" w:lineRule="auto"/>
              <w:rPr>
                <w:rFonts w:ascii="Times New Roman" w:hAnsi="Times New Roman" w:cs="Times New Roman"/>
                <w:lang w:val="it-IT"/>
              </w:rPr>
            </w:pPr>
            <w:r w:rsidRPr="00194E42">
              <w:rPr>
                <w:rFonts w:ascii="Times New Roman" w:hAnsi="Times New Roman" w:cs="Times New Roman"/>
                <w:b/>
                <w:bCs/>
              </w:rPr>
              <w:t xml:space="preserve">C  Indicatori de salinitate / </w:t>
            </w:r>
            <w:r w:rsidRPr="00194E42">
              <w:rPr>
                <w:rFonts w:ascii="Times New Roman" w:hAnsi="Times New Roman" w:cs="Times New Roman"/>
                <w:b/>
                <w:bCs/>
                <w:lang w:val="it-IT"/>
              </w:rPr>
              <w:t xml:space="preserve">C  Sóháztartás </w:t>
            </w:r>
            <w:r w:rsidRPr="00194E42">
              <w:rPr>
                <w:rFonts w:ascii="Times New Roman" w:hAnsi="Times New Roman" w:cs="Times New Roman"/>
                <w:b/>
                <w:bCs/>
                <w:lang w:val="pt-BR"/>
              </w:rPr>
              <w:t>jellemző</w:t>
            </w:r>
            <w:r w:rsidRPr="00194E42">
              <w:rPr>
                <w:rFonts w:ascii="Times New Roman" w:hAnsi="Times New Roman" w:cs="Times New Roman"/>
                <w:b/>
                <w:bCs/>
                <w:lang w:val="it-IT"/>
              </w:rPr>
              <w:t>i</w:t>
            </w:r>
          </w:p>
        </w:tc>
      </w:tr>
      <w:tr w:rsidR="0056056B" w:rsidRPr="000D51C2" w14:paraId="02F5B93B"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13627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Calciu / Kalcium  (Ca)</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B6863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48C5C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6058:2008</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D82130"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147DE36A"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EM-11:2016</w:t>
            </w:r>
          </w:p>
          <w:p w14:paraId="3C8A1D18"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98AF56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53F7CECB"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CFB81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Magneziu / Magnézium  (Mg)</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D72CC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DD5230"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6058:2008</w:t>
            </w:r>
          </w:p>
          <w:p w14:paraId="30A6E65D"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6059:2008</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E038FB"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6DF6BBB0"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2D8B4C3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713132B6"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C5226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Sodiu / Nátrium (Na)</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C5AF6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E697B3"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ISO 9964-3:1993</w:t>
            </w:r>
          </w:p>
          <w:p w14:paraId="3C5677FB"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17294-2:2023</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45BCBC"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7A666F5B"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6CAE7F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35FEFBA3"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735D5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Potasiu / Kálium (K)</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D18C5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0160A9"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ISO 9964-3:1993</w:t>
            </w:r>
          </w:p>
          <w:p w14:paraId="30E60DD6"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17294-2:2023</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AD8770"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10318C1D"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57D8DF6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33CD6574"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085CC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Cloruri / Klorid  (Cl)</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DD145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622EB6"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ISO 9297:2001</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A6E58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ISO 15923-1:2013 </w:t>
            </w:r>
          </w:p>
          <w:p w14:paraId="1FC0CED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10304-1:2009</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2CC545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185C3AFC"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B9DBAB"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Sulfaţi / Szulfát (SO</w:t>
            </w:r>
            <w:r w:rsidRPr="000D51C2">
              <w:rPr>
                <w:rFonts w:ascii="Times New Roman" w:hAnsi="Times New Roman" w:cs="Times New Roman"/>
                <w:vertAlign w:val="subscript"/>
              </w:rPr>
              <w:t>4</w:t>
            </w:r>
            <w:r w:rsidRPr="000D51C2">
              <w:rPr>
                <w:rFonts w:ascii="Times New Roman" w:hAnsi="Times New Roman" w:cs="Times New Roman"/>
              </w:rPr>
              <w: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2D28B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806034" w14:textId="77777777" w:rsidR="0056056B" w:rsidRPr="00194E42" w:rsidRDefault="0056056B" w:rsidP="00B711FE">
            <w:pPr>
              <w:rPr>
                <w:rFonts w:ascii="Times New Roman" w:hAnsi="Times New Roman" w:cs="Times New Roman"/>
              </w:rPr>
            </w:pPr>
            <w:r w:rsidRPr="00194E42">
              <w:rPr>
                <w:rFonts w:ascii="Times New Roman" w:hAnsi="Times New Roman" w:cs="Times New Roman"/>
              </w:rPr>
              <w:t>Standard American.</w:t>
            </w:r>
          </w:p>
          <w:p w14:paraId="44F795AA" w14:textId="77777777" w:rsidR="0056056B" w:rsidRPr="00194E42" w:rsidRDefault="0056056B" w:rsidP="00B711FE">
            <w:pPr>
              <w:rPr>
                <w:rFonts w:ascii="Times New Roman" w:hAnsi="Times New Roman" w:cs="Times New Roman"/>
              </w:rPr>
            </w:pPr>
            <w:r w:rsidRPr="00194E42">
              <w:rPr>
                <w:rFonts w:ascii="Times New Roman" w:hAnsi="Times New Roman" w:cs="Times New Roman"/>
              </w:rPr>
              <w:t>4500-SO</w:t>
            </w:r>
            <w:r w:rsidRPr="00194E42">
              <w:rPr>
                <w:rFonts w:ascii="Times New Roman" w:hAnsi="Times New Roman" w:cs="Times New Roman"/>
                <w:vertAlign w:val="subscript"/>
              </w:rPr>
              <w:t>4</w:t>
            </w:r>
            <w:r w:rsidRPr="00194E42">
              <w:rPr>
                <w:rFonts w:ascii="Times New Roman" w:hAnsi="Times New Roman" w:cs="Times New Roman"/>
                <w:vertAlign w:val="superscript"/>
              </w:rPr>
              <w:t>2-</w:t>
            </w:r>
            <w:r w:rsidRPr="00194E42">
              <w:rPr>
                <w:rFonts w:ascii="Times New Roman" w:hAnsi="Times New Roman" w:cs="Times New Roman"/>
              </w:rPr>
              <w:t>E. Ed. 19:1995</w:t>
            </w:r>
          </w:p>
          <w:p w14:paraId="69356E60"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EPA Method 375.4, Rev.4:2003</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D84DF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ISO 15923-1:2013 </w:t>
            </w:r>
          </w:p>
          <w:p w14:paraId="2234B91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10304-1:2009</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5BAD09C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32B1153A"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4F916B"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Carbonaţi / Karbonát (CO</w:t>
            </w:r>
            <w:r w:rsidRPr="000D51C2">
              <w:rPr>
                <w:rFonts w:ascii="Times New Roman" w:hAnsi="Times New Roman" w:cs="Times New Roman"/>
                <w:vertAlign w:val="subscript"/>
              </w:rPr>
              <w:t>3</w:t>
            </w:r>
            <w:r w:rsidRPr="000D51C2">
              <w:rPr>
                <w:rFonts w:ascii="Times New Roman" w:hAnsi="Times New Roman" w:cs="Times New Roman"/>
              </w:rPr>
              <w: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8A6E5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B8E456"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Calcul</w:t>
            </w:r>
          </w:p>
          <w:p w14:paraId="5D1CAF80"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9963-1:2002</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85AFD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MSZ 448-11:1986 </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3B8C6D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21D4B06C"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8813D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Bicarbonaţi / Hidrogénkarbonát (HCO</w:t>
            </w:r>
            <w:r w:rsidRPr="000D51C2">
              <w:rPr>
                <w:rFonts w:ascii="Times New Roman" w:hAnsi="Times New Roman" w:cs="Times New Roman"/>
                <w:vertAlign w:val="subscript"/>
              </w:rPr>
              <w:t>3</w:t>
            </w:r>
            <w:r w:rsidRPr="000D51C2">
              <w:rPr>
                <w:rFonts w:ascii="Times New Roman" w:hAnsi="Times New Roman" w:cs="Times New Roman"/>
              </w:rPr>
              <w: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6EA4D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B644EA"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Calcul</w:t>
            </w:r>
          </w:p>
          <w:p w14:paraId="3B7E8E10"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9963-1:2002</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1CD97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MSZ 448-11:1986 </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ACFD2B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2D4C3A78"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80E5A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Reziduu filtrabil (105°C) /</w:t>
            </w:r>
          </w:p>
          <w:p w14:paraId="26F7A11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Összes oldott anyag (105°C)  (TDS)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EB023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BFAC53"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STAS 9187:1984</w:t>
            </w:r>
          </w:p>
        </w:tc>
        <w:tc>
          <w:tcPr>
            <w:tcW w:w="1141" w:type="pct"/>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42D18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260-3:1973</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86D1F0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r>
      <w:tr w:rsidR="0056056B" w:rsidRPr="000D51C2" w14:paraId="4EEAD2E9" w14:textId="77777777" w:rsidTr="00B711FE">
        <w:trPr>
          <w:cantSplit/>
          <w:trHeight w:val="371"/>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6BC8C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Conductivitate (25°C) /</w:t>
            </w:r>
          </w:p>
          <w:p w14:paraId="2202B3E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Vezetőképesség (25°C) (Cond.)</w:t>
            </w:r>
          </w:p>
        </w:tc>
        <w:tc>
          <w:tcPr>
            <w:tcW w:w="336" w:type="pct"/>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BC08B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µS/cm</w:t>
            </w:r>
          </w:p>
        </w:tc>
        <w:tc>
          <w:tcPr>
            <w:tcW w:w="1155" w:type="pct"/>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A855D6"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27888:1997</w:t>
            </w:r>
          </w:p>
        </w:tc>
        <w:tc>
          <w:tcPr>
            <w:tcW w:w="1141" w:type="pct"/>
            <w:gridSpan w:val="3"/>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F1D36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27888:1998</w:t>
            </w:r>
          </w:p>
        </w:tc>
        <w:tc>
          <w:tcPr>
            <w:tcW w:w="932" w:type="pct"/>
            <w:tcBorders>
              <w:left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3047D60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r>
      <w:tr w:rsidR="0056056B" w:rsidRPr="000D51C2" w14:paraId="16039046"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AA24F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Duritate (CaCO3) / </w:t>
            </w:r>
          </w:p>
          <w:p w14:paraId="1758D5E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Keménység (CaCO3) (Hardness)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138F6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5" w:type="pct"/>
            <w:gridSpan w:val="4"/>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7260D9"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ISO 6059:2008</w:t>
            </w:r>
          </w:p>
        </w:tc>
        <w:tc>
          <w:tcPr>
            <w:tcW w:w="1141" w:type="pct"/>
            <w:gridSpan w:val="3"/>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FA68A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448-21:1986 függelék</w:t>
            </w:r>
          </w:p>
          <w:p w14:paraId="168CD5D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EPA 130.1:1971</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33F340A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3E95CD6B" w14:textId="77777777" w:rsidTr="00B711FE">
        <w:trPr>
          <w:cantSplit/>
          <w:trHeight w:val="454"/>
          <w:jc w:val="center"/>
        </w:trPr>
        <w:tc>
          <w:tcPr>
            <w:tcW w:w="5000" w:type="pct"/>
            <w:gridSpan w:val="12"/>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21C285DA"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b/>
                <w:bCs/>
              </w:rPr>
              <w:t xml:space="preserve">D  </w:t>
            </w:r>
            <w:r w:rsidRPr="00194E42">
              <w:rPr>
                <w:rFonts w:ascii="Times New Roman" w:hAnsi="Times New Roman" w:cs="Times New Roman"/>
                <w:b/>
              </w:rPr>
              <w:t xml:space="preserve">Alţi indicatori fizico chimici generali </w:t>
            </w:r>
            <w:r w:rsidRPr="00194E42">
              <w:rPr>
                <w:rFonts w:ascii="Times New Roman" w:hAnsi="Times New Roman" w:cs="Times New Roman"/>
                <w:bCs/>
                <w:lang w:val="hu-HU"/>
              </w:rPr>
              <w:t xml:space="preserve">/ </w:t>
            </w:r>
            <w:r w:rsidRPr="00194E42">
              <w:rPr>
                <w:rFonts w:ascii="Times New Roman" w:hAnsi="Times New Roman" w:cs="Times New Roman"/>
                <w:b/>
                <w:bCs/>
                <w:lang w:val="hu-HU"/>
              </w:rPr>
              <w:t>D  Egyéb fizikai, kémiai jellemzők</w:t>
            </w:r>
          </w:p>
        </w:tc>
      </w:tr>
      <w:tr w:rsidR="0056056B" w:rsidRPr="000D51C2" w14:paraId="684F8F14"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F657D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Temperatura apă / Vízhőmérséklet  (TW)</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93AD8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746A74"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STAS 6324:1961</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24EBB0"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14010-1:1976</w:t>
            </w:r>
          </w:p>
          <w:p w14:paraId="1472890B"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EM-16:2021</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0900372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2D8EC3E6" w14:textId="77777777" w:rsidTr="00B711FE">
        <w:trPr>
          <w:cantSplit/>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30E4E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Materii totale in suspensie /</w:t>
            </w:r>
          </w:p>
          <w:p w14:paraId="21CA6EA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Összes lebegőanyag  (TSS)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04A6E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83033E"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872: 2005</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2044F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260-3:1973</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35021FE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r>
      <w:tr w:rsidR="0056056B" w:rsidRPr="000D51C2" w14:paraId="5D2E7808"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FE265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pH (25°C)</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12DFD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22AA20"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10523:2012</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E5781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 xml:space="preserve">MSZ 1484-22:2009 </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0E3D353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4A1FDF02" w14:textId="77777777" w:rsidTr="00B711FE">
        <w:trPr>
          <w:cantSplit/>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BFC5F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Alcalinitate / Lúgosság</w:t>
            </w:r>
          </w:p>
          <w:p w14:paraId="0A196BC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((Alcalinity (methyl orange))</w:t>
            </w:r>
          </w:p>
          <w:p w14:paraId="0C482768" w14:textId="77777777" w:rsidR="0056056B" w:rsidRPr="000D51C2" w:rsidRDefault="0056056B" w:rsidP="00B711FE">
            <w:pPr>
              <w:spacing w:line="276" w:lineRule="auto"/>
              <w:rPr>
                <w:rFonts w:ascii="Times New Roman" w:hAnsi="Times New Roman" w:cs="Times New Roman"/>
              </w:rPr>
            </w:pPr>
          </w:p>
        </w:tc>
        <w:tc>
          <w:tcPr>
            <w:tcW w:w="336" w:type="pct"/>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1C7528"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mmol/l</w:t>
            </w:r>
          </w:p>
        </w:tc>
        <w:tc>
          <w:tcPr>
            <w:tcW w:w="1158" w:type="pct"/>
            <w:gridSpan w:val="5"/>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C75819"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9963-1:2002</w:t>
            </w:r>
          </w:p>
        </w:tc>
        <w:tc>
          <w:tcPr>
            <w:tcW w:w="1138" w:type="pct"/>
            <w:gridSpan w:val="2"/>
            <w:tcBorders>
              <w:right w:val="single" w:sz="4" w:space="0" w:color="000000"/>
            </w:tcBorders>
            <w:shd w:val="clear" w:color="auto" w:fill="auto"/>
            <w:tcMar>
              <w:top w:w="0" w:type="dxa"/>
              <w:left w:w="70" w:type="dxa"/>
              <w:bottom w:w="0" w:type="dxa"/>
              <w:right w:w="70" w:type="dxa"/>
            </w:tcMar>
            <w:vAlign w:val="center"/>
          </w:tcPr>
          <w:p w14:paraId="5F8B856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9963-1:1998</w:t>
            </w:r>
          </w:p>
        </w:tc>
        <w:tc>
          <w:tcPr>
            <w:tcW w:w="932" w:type="pct"/>
            <w:tcBorders>
              <w:left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0688D35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7F53048A" w14:textId="77777777" w:rsidTr="00B711FE">
        <w:trPr>
          <w:cantSplit/>
          <w:trHeight w:val="454"/>
          <w:jc w:val="center"/>
        </w:trPr>
        <w:tc>
          <w:tcPr>
            <w:tcW w:w="5000" w:type="pct"/>
            <w:gridSpan w:val="12"/>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43BB30FC" w14:textId="77777777" w:rsidR="0056056B" w:rsidRPr="00194E42" w:rsidRDefault="0056056B" w:rsidP="00B711FE">
            <w:pPr>
              <w:spacing w:line="276" w:lineRule="auto"/>
              <w:rPr>
                <w:rFonts w:ascii="Times New Roman" w:hAnsi="Times New Roman" w:cs="Times New Roman"/>
                <w:lang w:val="it-IT"/>
              </w:rPr>
            </w:pPr>
            <w:r w:rsidRPr="00194E42">
              <w:rPr>
                <w:rFonts w:ascii="Times New Roman" w:hAnsi="Times New Roman" w:cs="Times New Roman"/>
                <w:b/>
                <w:bCs/>
              </w:rPr>
              <w:t xml:space="preserve">E  </w:t>
            </w:r>
            <w:r w:rsidRPr="00194E42">
              <w:rPr>
                <w:rFonts w:ascii="Times New Roman" w:hAnsi="Times New Roman" w:cs="Times New Roman"/>
                <w:b/>
              </w:rPr>
              <w:t>Metale grele şi cianuri totale</w:t>
            </w:r>
            <w:r w:rsidRPr="00194E42">
              <w:rPr>
                <w:rFonts w:ascii="Times New Roman" w:hAnsi="Times New Roman" w:cs="Times New Roman"/>
                <w:b/>
                <w:bCs/>
                <w:lang w:val="hu-HU"/>
              </w:rPr>
              <w:t xml:space="preserve"> / E  </w:t>
            </w:r>
            <w:r w:rsidRPr="00194E42">
              <w:rPr>
                <w:rFonts w:ascii="Times New Roman" w:hAnsi="Times New Roman" w:cs="Times New Roman"/>
                <w:b/>
                <w:bCs/>
              </w:rPr>
              <w:t xml:space="preserve">Nehézfémek és </w:t>
            </w:r>
            <w:r w:rsidRPr="00194E42">
              <w:rPr>
                <w:rFonts w:ascii="Times New Roman" w:hAnsi="Times New Roman" w:cs="Times New Roman"/>
                <w:b/>
                <w:bCs/>
                <w:lang w:val="hu-HU"/>
              </w:rPr>
              <w:t xml:space="preserve">összes </w:t>
            </w:r>
            <w:r w:rsidRPr="00194E42">
              <w:rPr>
                <w:rFonts w:ascii="Times New Roman" w:hAnsi="Times New Roman" w:cs="Times New Roman"/>
                <w:b/>
                <w:bCs/>
              </w:rPr>
              <w:t>cianid</w:t>
            </w:r>
          </w:p>
        </w:tc>
      </w:tr>
      <w:tr w:rsidR="0056056B" w:rsidRPr="000D51C2" w14:paraId="7E2ACB8A"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E22FE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Zinc (dizolvat) /Cink (oldott)  (Zn(dis))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54578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ADDE9B"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8288:2001</w:t>
            </w:r>
          </w:p>
          <w:p w14:paraId="1541CBFC"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17294-2:2023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3B36B3"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32AE34B0"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60281E9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6DFEA36A"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CF65E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Cupru (dizolvat) / Réz (oldott) (Cu(dis))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85BAB8"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58F039" w14:textId="77777777" w:rsidR="0056056B" w:rsidRPr="00194E42" w:rsidRDefault="0056056B" w:rsidP="00B711FE">
            <w:pPr>
              <w:spacing w:line="276" w:lineRule="auto"/>
              <w:rPr>
                <w:rFonts w:ascii="Times New Roman" w:hAnsi="Times New Roman" w:cs="Times New Roman"/>
                <w:lang w:val="pt-BR"/>
              </w:rPr>
            </w:pPr>
            <w:r w:rsidRPr="00194E42">
              <w:rPr>
                <w:rFonts w:ascii="Times New Roman" w:hAnsi="Times New Roman" w:cs="Times New Roman"/>
              </w:rPr>
              <w:t>SR ISO 8288:2001</w:t>
            </w:r>
          </w:p>
          <w:p w14:paraId="39048A3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15586:2004</w:t>
            </w:r>
          </w:p>
          <w:p w14:paraId="7E36E260"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17294-2:2023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9775E3"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3F92466E"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69A4AFF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1/0,1</w:t>
            </w:r>
          </w:p>
        </w:tc>
      </w:tr>
      <w:tr w:rsidR="0056056B" w:rsidRPr="000D51C2" w14:paraId="4FA40E4A"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D004C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Crom total (dizolvat) /</w:t>
            </w:r>
          </w:p>
          <w:p w14:paraId="335530D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Króm (III-VI) (oldott) (Cr tot(dis))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40B34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2A839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15586:2004</w:t>
            </w:r>
          </w:p>
          <w:p w14:paraId="0906CE56"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17294-2:2023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267F99"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10F9FFEE"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61DBFDC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42CFEEB7" w14:textId="77777777" w:rsidTr="00B711FE">
        <w:trPr>
          <w:cantSplit/>
          <w:trHeight w:val="237"/>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C519E7" w14:textId="77777777" w:rsidR="0056056B" w:rsidRPr="000D51C2" w:rsidRDefault="0056056B" w:rsidP="00B711FE">
            <w:pPr>
              <w:spacing w:line="276" w:lineRule="auto"/>
              <w:rPr>
                <w:rFonts w:ascii="Times New Roman" w:hAnsi="Times New Roman" w:cs="Times New Roman"/>
                <w:lang w:val="sv-SE"/>
              </w:rPr>
            </w:pPr>
            <w:r w:rsidRPr="000D51C2">
              <w:rPr>
                <w:rFonts w:ascii="Times New Roman" w:hAnsi="Times New Roman" w:cs="Times New Roman"/>
              </w:rPr>
              <w:t xml:space="preserve">Arsen (dizolvat) / </w:t>
            </w:r>
            <w:r w:rsidRPr="000D51C2">
              <w:rPr>
                <w:rFonts w:ascii="Times New Roman" w:hAnsi="Times New Roman" w:cs="Times New Roman"/>
                <w:lang w:val="sv-SE"/>
              </w:rPr>
              <w:t>Arzén (oldott</w:t>
            </w:r>
            <w:r w:rsidRPr="000D51C2">
              <w:rPr>
                <w:rFonts w:ascii="Times New Roman" w:hAnsi="Times New Roman" w:cs="Times New Roman"/>
              </w:rPr>
              <w:t>) (As(dis))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7F97C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EE4D2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15586:2004</w:t>
            </w:r>
          </w:p>
          <w:p w14:paraId="3912191F"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17294-2:2023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5A9933"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5CB3F252"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Thermo Scientific AN43374</w:t>
            </w:r>
          </w:p>
          <w:p w14:paraId="7E6427D9"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15586:2004</w:t>
            </w:r>
          </w:p>
          <w:p w14:paraId="6359BDE5"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04D6E30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69866C71" w14:textId="77777777" w:rsidTr="00B711FE">
        <w:trPr>
          <w:cantSplit/>
          <w:trHeight w:val="321"/>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05A94A" w14:textId="77777777" w:rsidR="0056056B" w:rsidRPr="000D51C2" w:rsidRDefault="0056056B" w:rsidP="00B711FE">
            <w:pPr>
              <w:spacing w:line="276" w:lineRule="auto"/>
              <w:rPr>
                <w:rFonts w:ascii="Times New Roman" w:hAnsi="Times New Roman" w:cs="Times New Roman"/>
                <w:lang w:val="it-IT"/>
              </w:rPr>
            </w:pPr>
            <w:r w:rsidRPr="000D51C2">
              <w:rPr>
                <w:rFonts w:ascii="Times New Roman" w:hAnsi="Times New Roman" w:cs="Times New Roman"/>
              </w:rPr>
              <w:t xml:space="preserve">Cianuri (totale) / </w:t>
            </w:r>
            <w:r w:rsidRPr="000D51C2">
              <w:rPr>
                <w:rFonts w:ascii="Times New Roman" w:hAnsi="Times New Roman" w:cs="Times New Roman"/>
                <w:lang w:val="it-IT"/>
              </w:rPr>
              <w:t>Összes cianid (összes) (</w:t>
            </w:r>
            <w:r w:rsidRPr="000D51C2">
              <w:rPr>
                <w:rFonts w:ascii="Times New Roman" w:hAnsi="Times New Roman" w:cs="Times New Roman"/>
              </w:rPr>
              <w:t>CN(tot))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3C484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AEE306"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6703-1:1998</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4865C6"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260-30:1992 4.4 szakasz; EPA 335.2:1980 9.1 szakasz</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61753BD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r>
      <w:tr w:rsidR="0056056B" w:rsidRPr="000D51C2" w14:paraId="10E5833D" w14:textId="77777777" w:rsidTr="00B711FE">
        <w:trPr>
          <w:cantSplit/>
          <w:trHeight w:val="567"/>
          <w:jc w:val="center"/>
        </w:trPr>
        <w:tc>
          <w:tcPr>
            <w:tcW w:w="5000" w:type="pct"/>
            <w:gridSpan w:val="12"/>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64FB1F1D" w14:textId="77777777" w:rsidR="0056056B" w:rsidRPr="00194E42" w:rsidRDefault="0056056B" w:rsidP="00B711FE">
            <w:pPr>
              <w:spacing w:line="276" w:lineRule="auto"/>
              <w:rPr>
                <w:rFonts w:ascii="Times New Roman" w:hAnsi="Times New Roman" w:cs="Times New Roman"/>
                <w:b/>
                <w:bCs/>
              </w:rPr>
            </w:pPr>
            <w:r w:rsidRPr="00194E42">
              <w:rPr>
                <w:rFonts w:ascii="Times New Roman" w:hAnsi="Times New Roman" w:cs="Times New Roman"/>
                <w:b/>
                <w:bCs/>
              </w:rPr>
              <w:t xml:space="preserve">F  Substante prioritare </w:t>
            </w:r>
            <w:r w:rsidRPr="00194E42">
              <w:rPr>
                <w:rFonts w:ascii="Times New Roman" w:hAnsi="Times New Roman" w:cs="Times New Roman"/>
                <w:b/>
              </w:rPr>
              <w:t>şi alte substanţe periculoase</w:t>
            </w:r>
            <w:r w:rsidRPr="00194E42">
              <w:rPr>
                <w:rFonts w:ascii="Times New Roman" w:hAnsi="Times New Roman" w:cs="Times New Roman"/>
                <w:b/>
                <w:bCs/>
              </w:rPr>
              <w:t xml:space="preserve"> / F  El</w:t>
            </w:r>
            <w:r w:rsidRPr="00194E42">
              <w:rPr>
                <w:rFonts w:ascii="Times New Roman" w:hAnsi="Times New Roman" w:cs="Times New Roman"/>
                <w:b/>
                <w:bCs/>
                <w:lang w:val="hu-HU"/>
              </w:rPr>
              <w:t>sőbbségi és egyéb veszélyes anyagok</w:t>
            </w:r>
          </w:p>
        </w:tc>
      </w:tr>
      <w:tr w:rsidR="0056056B" w:rsidRPr="000D51C2" w14:paraId="655D3C48"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E87D9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Plumb (dizolvat) / Ólom (oldott) (Pb(dis))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281B0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A17BFE" w14:textId="77777777" w:rsidR="0056056B" w:rsidRPr="00194E42" w:rsidRDefault="0056056B" w:rsidP="00B711FE">
            <w:pPr>
              <w:spacing w:line="276" w:lineRule="auto"/>
              <w:rPr>
                <w:rFonts w:ascii="Times New Roman" w:hAnsi="Times New Roman" w:cs="Times New Roman"/>
                <w:lang w:val="pt-BR"/>
              </w:rPr>
            </w:pPr>
            <w:r w:rsidRPr="00194E42">
              <w:rPr>
                <w:rFonts w:ascii="Times New Roman" w:hAnsi="Times New Roman" w:cs="Times New Roman"/>
              </w:rPr>
              <w:t>SR ISO 8288:2001</w:t>
            </w:r>
          </w:p>
          <w:p w14:paraId="641E6556"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15586:2004</w:t>
            </w:r>
          </w:p>
          <w:p w14:paraId="7D227891"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17294-2:2023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785B32"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5A4F6534"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32EA662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4B1619F5"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DE81C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Cadmiu (dizolvat) / Kadmium (oldott)</w:t>
            </w:r>
          </w:p>
          <w:p w14:paraId="27249CA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(Cd(dis))</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9AC72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D7E3A3"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15586: 2004</w:t>
            </w:r>
          </w:p>
          <w:p w14:paraId="6344B955" w14:textId="77777777" w:rsidR="0056056B" w:rsidRPr="00194E42" w:rsidRDefault="0056056B" w:rsidP="00B711FE">
            <w:pPr>
              <w:spacing w:line="276" w:lineRule="auto"/>
              <w:rPr>
                <w:rFonts w:ascii="Times New Roman" w:hAnsi="Times New Roman" w:cs="Times New Roman"/>
                <w:lang w:val="pt-BR"/>
              </w:rPr>
            </w:pPr>
            <w:r w:rsidRPr="00194E42">
              <w:rPr>
                <w:rFonts w:ascii="Times New Roman" w:hAnsi="Times New Roman" w:cs="Times New Roman"/>
              </w:rPr>
              <w:t>SR EN ISO 17294-2:2023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86D8E7"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763C0CC0"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78C2251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288AF33F" w14:textId="77777777" w:rsidTr="00B711FE">
        <w:trPr>
          <w:cantSplit/>
          <w:trHeight w:val="610"/>
          <w:jc w:val="center"/>
        </w:trPr>
        <w:tc>
          <w:tcPr>
            <w:tcW w:w="1436" w:type="pct"/>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EE98CF"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 xml:space="preserve">Mercur (dizolvat) / </w:t>
            </w:r>
            <w:r w:rsidRPr="000D51C2">
              <w:rPr>
                <w:rFonts w:ascii="Times New Roman" w:hAnsi="Times New Roman" w:cs="Times New Roman"/>
                <w:lang w:val="hu-HU"/>
              </w:rPr>
              <w:t>Higany (</w:t>
            </w:r>
            <w:r w:rsidRPr="000D51C2">
              <w:rPr>
                <w:rFonts w:ascii="Times New Roman" w:hAnsi="Times New Roman" w:cs="Times New Roman"/>
              </w:rPr>
              <w:t>oldott</w:t>
            </w:r>
            <w:r w:rsidRPr="000D51C2">
              <w:rPr>
                <w:rFonts w:ascii="Times New Roman" w:hAnsi="Times New Roman" w:cs="Times New Roman"/>
                <w:lang w:val="hu-HU"/>
              </w:rPr>
              <w:t>)</w:t>
            </w:r>
          </w:p>
          <w:p w14:paraId="4168F7A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(Hg(dis))</w:t>
            </w:r>
          </w:p>
        </w:tc>
        <w:tc>
          <w:tcPr>
            <w:tcW w:w="336" w:type="pct"/>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F1427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90B58A"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17852:2008</w:t>
            </w:r>
          </w:p>
        </w:tc>
        <w:tc>
          <w:tcPr>
            <w:tcW w:w="1138" w:type="pct"/>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9139F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ISO 17852:2008</w:t>
            </w:r>
          </w:p>
        </w:tc>
        <w:tc>
          <w:tcPr>
            <w:tcW w:w="932" w:type="pct"/>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4C6A63F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3/0,001</w:t>
            </w:r>
          </w:p>
        </w:tc>
      </w:tr>
      <w:tr w:rsidR="0056056B" w:rsidRPr="000D51C2" w14:paraId="0FD8C5F3" w14:textId="77777777" w:rsidTr="00B711FE">
        <w:trPr>
          <w:cantSplit/>
          <w:trHeight w:val="300"/>
          <w:jc w:val="center"/>
        </w:trPr>
        <w:tc>
          <w:tcPr>
            <w:tcW w:w="1436" w:type="pct"/>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A287E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Nichel (dizolvat) / Nikkel (oldott) (Ni(dis))</w:t>
            </w:r>
          </w:p>
        </w:tc>
        <w:tc>
          <w:tcPr>
            <w:tcW w:w="336" w:type="pct"/>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44CF2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CD1A50" w14:textId="77777777" w:rsidR="0056056B" w:rsidRPr="00194E42" w:rsidRDefault="0056056B" w:rsidP="00B711FE">
            <w:pPr>
              <w:spacing w:line="276" w:lineRule="auto"/>
              <w:rPr>
                <w:rFonts w:ascii="Times New Roman" w:hAnsi="Times New Roman" w:cs="Times New Roman"/>
                <w:lang w:val="pt-BR"/>
              </w:rPr>
            </w:pPr>
            <w:r w:rsidRPr="00194E42">
              <w:rPr>
                <w:rFonts w:ascii="Times New Roman" w:hAnsi="Times New Roman" w:cs="Times New Roman"/>
              </w:rPr>
              <w:t>SR ISO 8288:2001</w:t>
            </w:r>
          </w:p>
          <w:p w14:paraId="4877399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15586:2004</w:t>
            </w:r>
          </w:p>
          <w:p w14:paraId="20EA31F9"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17294-2:2023</w:t>
            </w:r>
          </w:p>
        </w:tc>
        <w:tc>
          <w:tcPr>
            <w:tcW w:w="1138" w:type="pct"/>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8BF38C"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EN ISO 11885:2009</w:t>
            </w:r>
          </w:p>
          <w:p w14:paraId="3B0B36C0"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EN ISO 17294-2:2024</w:t>
            </w:r>
          </w:p>
        </w:tc>
        <w:tc>
          <w:tcPr>
            <w:tcW w:w="932" w:type="pct"/>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3840250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7DE17AB3" w14:textId="77777777" w:rsidTr="00B711FE">
        <w:trPr>
          <w:cantSplit/>
          <w:trHeight w:val="9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2EB74C"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 xml:space="preserve">Alaclor / </w:t>
            </w:r>
            <w:r w:rsidRPr="000D51C2">
              <w:rPr>
                <w:rFonts w:ascii="Times New Roman" w:hAnsi="Times New Roman" w:cs="Times New Roman"/>
                <w:lang w:val="hu-HU"/>
              </w:rPr>
              <w:t>Alaklór</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3AA50B"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DA66F3"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6468:2000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AC247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8270E:2018</w:t>
            </w:r>
          </w:p>
          <w:p w14:paraId="7D00895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8A1450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76B93C36"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2D137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Antracen / Antracen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50D8E8"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9E0EDA"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17993:2006</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ACA17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1484-6:2003</w:t>
            </w:r>
          </w:p>
          <w:p w14:paraId="4DBBAED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342E7E8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6E9C55B4"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47D9C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Atrazin / Atrazin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7A925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4DE947"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10695:2002</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FB2D6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p w14:paraId="110A5FE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560DE87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0DF05E3A" w14:textId="77777777" w:rsidTr="00B711FE">
        <w:trPr>
          <w:cantSplit/>
          <w:trHeight w:val="1075"/>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90BBD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Benzen / Benzol</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843FF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97AEF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11423-1,2:2000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211732"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US EPA 8260D:2017</w:t>
            </w:r>
          </w:p>
          <w:p w14:paraId="6F83B998" w14:textId="77777777" w:rsidR="0056056B" w:rsidRPr="00785B23" w:rsidRDefault="0056056B" w:rsidP="00B711FE">
            <w:pPr>
              <w:spacing w:line="276" w:lineRule="auto"/>
              <w:rPr>
                <w:rFonts w:ascii="Times New Roman" w:hAnsi="Times New Roman" w:cs="Times New Roman"/>
              </w:rPr>
            </w:pPr>
            <w:r w:rsidRPr="00785B23">
              <w:rPr>
                <w:rFonts w:ascii="Times New Roman" w:hAnsi="Times New Roman" w:cs="Times New Roman"/>
              </w:rPr>
              <w:t>MSZ 1484-4:1998</w:t>
            </w:r>
          </w:p>
          <w:p w14:paraId="2B73F3BB" w14:textId="77777777" w:rsidR="0056056B" w:rsidRPr="000D51C2" w:rsidRDefault="0056056B" w:rsidP="00B711FE">
            <w:pPr>
              <w:spacing w:line="276" w:lineRule="auto"/>
              <w:rPr>
                <w:rFonts w:ascii="Times New Roman" w:hAnsi="Times New Roman" w:cs="Times New Roman"/>
              </w:rPr>
            </w:pPr>
            <w:r w:rsidRPr="00785B23">
              <w:rPr>
                <w:rFonts w:ascii="Times New Roman" w:hAnsi="Times New Roman" w:cs="Times New Roman"/>
              </w:rPr>
              <w:t>MSZ 1484-5:1998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A5A1BF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2E95C7D8"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5B9C1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en-GB"/>
              </w:rPr>
              <w:t>Tetraclorură de carbon / Széntetraklorid</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7F904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CE7B3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lang w:val="hu-HU"/>
              </w:rPr>
              <w:t>SR EN ISO 10301:2003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599FC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8260D:2017</w:t>
            </w:r>
          </w:p>
          <w:p w14:paraId="2F539B7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MSZ 1484-5:1998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3580F07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6946F96A"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206F4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Clorfenvinfos /</w:t>
            </w:r>
          </w:p>
          <w:p w14:paraId="4E5AC1E7"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Klórfenvinfosz</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CD881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EADE02"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12918:2002</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53ABA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2EEDC11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7216A1B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2EEA91F4"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DB552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Clorpirifos /</w:t>
            </w:r>
          </w:p>
          <w:p w14:paraId="135EF73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Klórpirifosz</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3DB87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DB7B4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12918:2002</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1489B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2CF4EDA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B4EF3C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69BFD443" w14:textId="77777777" w:rsidTr="00B711FE">
        <w:trPr>
          <w:cantSplit/>
          <w:trHeight w:val="300"/>
          <w:jc w:val="center"/>
        </w:trPr>
        <w:tc>
          <w:tcPr>
            <w:tcW w:w="1436" w:type="pct"/>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EDF8C2" w14:textId="77777777" w:rsidR="0056056B" w:rsidRPr="000D51C2" w:rsidRDefault="0056056B" w:rsidP="00B711FE">
            <w:pPr>
              <w:spacing w:line="276" w:lineRule="auto"/>
              <w:rPr>
                <w:rFonts w:ascii="Times New Roman" w:hAnsi="Times New Roman" w:cs="Times New Roman"/>
                <w:lang w:val="fr-BE"/>
              </w:rPr>
            </w:pPr>
            <w:r w:rsidRPr="000D51C2">
              <w:rPr>
                <w:rFonts w:ascii="Times New Roman" w:hAnsi="Times New Roman" w:cs="Times New Roman"/>
                <w:lang w:val="fr-BE"/>
              </w:rPr>
              <w:t>Pesticide ciclodiene /</w:t>
            </w:r>
          </w:p>
          <w:p w14:paraId="7F6D106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fr-BE"/>
              </w:rPr>
              <w:t>Ciklodién peszticidek</w:t>
            </w:r>
          </w:p>
        </w:tc>
        <w:tc>
          <w:tcPr>
            <w:tcW w:w="336" w:type="pct"/>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1A3447"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5455F2"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6468:2000</w:t>
            </w:r>
          </w:p>
        </w:tc>
        <w:tc>
          <w:tcPr>
            <w:tcW w:w="1138" w:type="pct"/>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71E9B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691F482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701ED43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409CB097"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3EF47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en-GB"/>
              </w:rPr>
              <w:t>DDT total / Összes DDT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35692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10A53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6468:2000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9ED57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5A712AB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27FEC6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01D84F1F"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2F58C9" w14:textId="77777777" w:rsidR="0056056B" w:rsidRPr="000D51C2" w:rsidRDefault="0056056B" w:rsidP="00B711FE">
            <w:pPr>
              <w:spacing w:line="276" w:lineRule="auto"/>
              <w:rPr>
                <w:rFonts w:ascii="Times New Roman" w:hAnsi="Times New Roman" w:cs="Times New Roman"/>
                <w:lang w:val="fr-FR"/>
              </w:rPr>
            </w:pPr>
            <w:r w:rsidRPr="000D51C2">
              <w:rPr>
                <w:rFonts w:ascii="Times New Roman" w:hAnsi="Times New Roman" w:cs="Times New Roman"/>
                <w:lang w:val="fr-FR"/>
              </w:rPr>
              <w:t>DDT para-para /</w:t>
            </w:r>
            <w:proofErr w:type="gramStart"/>
            <w:r w:rsidRPr="000D51C2">
              <w:rPr>
                <w:rFonts w:ascii="Times New Roman" w:hAnsi="Times New Roman" w:cs="Times New Roman"/>
                <w:lang w:val="fr-FR"/>
              </w:rPr>
              <w:t>p,p</w:t>
            </w:r>
            <w:proofErr w:type="gramEnd"/>
            <w:r w:rsidRPr="000D51C2">
              <w:rPr>
                <w:rFonts w:ascii="Times New Roman" w:hAnsi="Times New Roman" w:cs="Times New Roman"/>
                <w:lang w:val="fr-FR"/>
              </w:rPr>
              <w:t>-DDT</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6DFF3E"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E5E0C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6468:2000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EC80C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4014B69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75ACD0E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486121A4" w14:textId="77777777" w:rsidTr="00B711FE">
        <w:trPr>
          <w:cantSplit/>
          <w:trHeight w:val="300"/>
          <w:jc w:val="center"/>
        </w:trPr>
        <w:tc>
          <w:tcPr>
            <w:tcW w:w="1436" w:type="pct"/>
            <w:gridSpan w:val="2"/>
            <w:tcBorders>
              <w:left w:val="single" w:sz="12" w:space="0" w:color="000000"/>
              <w:bottom w:val="single" w:sz="2" w:space="0" w:color="auto"/>
              <w:right w:val="single" w:sz="4" w:space="0" w:color="000000"/>
            </w:tcBorders>
            <w:shd w:val="clear" w:color="auto" w:fill="auto"/>
            <w:tcMar>
              <w:top w:w="0" w:type="dxa"/>
              <w:left w:w="70" w:type="dxa"/>
              <w:bottom w:w="0" w:type="dxa"/>
              <w:right w:w="70" w:type="dxa"/>
            </w:tcMar>
            <w:vAlign w:val="center"/>
          </w:tcPr>
          <w:p w14:paraId="62601A1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1,2-dicloretan /</w:t>
            </w:r>
            <w:r w:rsidRPr="000D51C2">
              <w:rPr>
                <w:rFonts w:ascii="Times New Roman" w:hAnsi="Times New Roman" w:cs="Times New Roman"/>
                <w:lang w:val="hu-HU"/>
              </w:rPr>
              <w:t>1,2-diklóretán</w:t>
            </w:r>
          </w:p>
        </w:tc>
        <w:tc>
          <w:tcPr>
            <w:tcW w:w="336" w:type="pct"/>
            <w:gridSpan w:val="2"/>
            <w:tcBorders>
              <w:bottom w:val="single" w:sz="2" w:space="0" w:color="auto"/>
              <w:right w:val="single" w:sz="4" w:space="0" w:color="000000"/>
            </w:tcBorders>
            <w:shd w:val="clear" w:color="auto" w:fill="auto"/>
            <w:tcMar>
              <w:top w:w="0" w:type="dxa"/>
              <w:left w:w="70" w:type="dxa"/>
              <w:bottom w:w="0" w:type="dxa"/>
              <w:right w:w="70" w:type="dxa"/>
            </w:tcMar>
            <w:vAlign w:val="center"/>
          </w:tcPr>
          <w:p w14:paraId="1BD70A8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2" w:space="0" w:color="auto"/>
              <w:right w:val="single" w:sz="4" w:space="0" w:color="000000"/>
            </w:tcBorders>
            <w:shd w:val="clear" w:color="auto" w:fill="auto"/>
            <w:tcMar>
              <w:top w:w="0" w:type="dxa"/>
              <w:left w:w="70" w:type="dxa"/>
              <w:bottom w:w="0" w:type="dxa"/>
              <w:right w:w="70" w:type="dxa"/>
            </w:tcMar>
            <w:vAlign w:val="center"/>
          </w:tcPr>
          <w:p w14:paraId="23BACF48"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10301:2003</w:t>
            </w:r>
          </w:p>
        </w:tc>
        <w:tc>
          <w:tcPr>
            <w:tcW w:w="1138" w:type="pct"/>
            <w:gridSpan w:val="2"/>
            <w:tcBorders>
              <w:bottom w:val="single" w:sz="2" w:space="0" w:color="auto"/>
              <w:right w:val="single" w:sz="4" w:space="0" w:color="000000"/>
            </w:tcBorders>
            <w:shd w:val="clear" w:color="auto" w:fill="auto"/>
            <w:tcMar>
              <w:top w:w="0" w:type="dxa"/>
              <w:left w:w="70" w:type="dxa"/>
              <w:bottom w:w="0" w:type="dxa"/>
              <w:right w:w="70" w:type="dxa"/>
            </w:tcMar>
            <w:vAlign w:val="center"/>
          </w:tcPr>
          <w:p w14:paraId="50AEBD8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1484-5:1998</w:t>
            </w:r>
          </w:p>
          <w:p w14:paraId="5AA9724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8260D:2017</w:t>
            </w:r>
          </w:p>
        </w:tc>
        <w:tc>
          <w:tcPr>
            <w:tcW w:w="932" w:type="pct"/>
            <w:tcBorders>
              <w:bottom w:val="single" w:sz="2" w:space="0" w:color="auto"/>
              <w:right w:val="single" w:sz="12" w:space="0" w:color="000000"/>
            </w:tcBorders>
            <w:shd w:val="clear" w:color="auto" w:fill="auto"/>
            <w:tcMar>
              <w:top w:w="0" w:type="dxa"/>
              <w:left w:w="70" w:type="dxa"/>
              <w:bottom w:w="0" w:type="dxa"/>
              <w:right w:w="70" w:type="dxa"/>
            </w:tcMar>
            <w:vAlign w:val="center"/>
          </w:tcPr>
          <w:p w14:paraId="3191FB4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7653A313" w14:textId="77777777" w:rsidTr="00B711FE">
        <w:trPr>
          <w:cantSplit/>
          <w:trHeight w:val="300"/>
          <w:jc w:val="center"/>
        </w:trPr>
        <w:tc>
          <w:tcPr>
            <w:tcW w:w="1436" w:type="pct"/>
            <w:gridSpan w:val="2"/>
            <w:tcBorders>
              <w:top w:val="single" w:sz="2" w:space="0" w:color="auto"/>
              <w:left w:val="single" w:sz="12" w:space="0" w:color="auto"/>
              <w:bottom w:val="single" w:sz="2" w:space="0" w:color="auto"/>
              <w:right w:val="single" w:sz="2" w:space="0" w:color="auto"/>
            </w:tcBorders>
            <w:shd w:val="clear" w:color="auto" w:fill="auto"/>
            <w:tcMar>
              <w:top w:w="0" w:type="dxa"/>
              <w:left w:w="70" w:type="dxa"/>
              <w:bottom w:w="0" w:type="dxa"/>
              <w:right w:w="70" w:type="dxa"/>
            </w:tcMar>
            <w:vAlign w:val="center"/>
          </w:tcPr>
          <w:p w14:paraId="5154646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Endosulfan (α-endosulfan) /</w:t>
            </w:r>
          </w:p>
          <w:p w14:paraId="2D9D66E4"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Endoszulfán (</w:t>
            </w:r>
            <w:r w:rsidRPr="000D51C2">
              <w:rPr>
                <w:rFonts w:ascii="Times New Roman" w:hAnsi="Times New Roman" w:cs="Times New Roman"/>
              </w:rPr>
              <w:t>α</w:t>
            </w:r>
            <w:r w:rsidRPr="000D51C2">
              <w:rPr>
                <w:rFonts w:ascii="Times New Roman" w:hAnsi="Times New Roman" w:cs="Times New Roman"/>
                <w:lang w:val="hu-HU"/>
              </w:rPr>
              <w:t>-endoszulfán)</w:t>
            </w:r>
          </w:p>
        </w:tc>
        <w:tc>
          <w:tcPr>
            <w:tcW w:w="336" w:type="pct"/>
            <w:gridSpan w:val="2"/>
            <w:tcBorders>
              <w:top w:val="single" w:sz="2" w:space="0" w:color="auto"/>
              <w:left w:val="single" w:sz="2" w:space="0" w:color="auto"/>
              <w:bottom w:val="single" w:sz="2" w:space="0" w:color="auto"/>
              <w:right w:val="single" w:sz="2" w:space="0" w:color="auto"/>
            </w:tcBorders>
            <w:shd w:val="clear" w:color="auto" w:fill="auto"/>
            <w:tcMar>
              <w:top w:w="0" w:type="dxa"/>
              <w:left w:w="70" w:type="dxa"/>
              <w:bottom w:w="0" w:type="dxa"/>
              <w:right w:w="70" w:type="dxa"/>
            </w:tcMar>
            <w:vAlign w:val="center"/>
          </w:tcPr>
          <w:p w14:paraId="0A8102A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top w:val="single" w:sz="2" w:space="0" w:color="auto"/>
              <w:left w:val="single" w:sz="2" w:space="0" w:color="auto"/>
              <w:bottom w:val="single" w:sz="2" w:space="0" w:color="auto"/>
              <w:right w:val="single" w:sz="2" w:space="0" w:color="auto"/>
            </w:tcBorders>
            <w:shd w:val="clear" w:color="auto" w:fill="auto"/>
            <w:tcMar>
              <w:top w:w="0" w:type="dxa"/>
              <w:left w:w="70" w:type="dxa"/>
              <w:bottom w:w="0" w:type="dxa"/>
              <w:right w:w="70" w:type="dxa"/>
            </w:tcMar>
            <w:vAlign w:val="center"/>
          </w:tcPr>
          <w:p w14:paraId="124ED779"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6468:2000</w:t>
            </w:r>
          </w:p>
        </w:tc>
        <w:tc>
          <w:tcPr>
            <w:tcW w:w="1138" w:type="pct"/>
            <w:gridSpan w:val="2"/>
            <w:tcBorders>
              <w:top w:val="single" w:sz="2" w:space="0" w:color="auto"/>
              <w:left w:val="single" w:sz="2" w:space="0" w:color="auto"/>
              <w:bottom w:val="single" w:sz="2" w:space="0" w:color="auto"/>
              <w:right w:val="single" w:sz="2" w:space="0" w:color="auto"/>
            </w:tcBorders>
            <w:shd w:val="clear" w:color="auto" w:fill="auto"/>
            <w:tcMar>
              <w:top w:w="0" w:type="dxa"/>
              <w:left w:w="70" w:type="dxa"/>
              <w:bottom w:w="0" w:type="dxa"/>
              <w:right w:w="70" w:type="dxa"/>
            </w:tcMar>
            <w:vAlign w:val="center"/>
          </w:tcPr>
          <w:p w14:paraId="75ACEF8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066E258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top w:val="single" w:sz="2" w:space="0" w:color="auto"/>
              <w:left w:val="single" w:sz="2" w:space="0" w:color="auto"/>
              <w:bottom w:val="single" w:sz="2" w:space="0" w:color="auto"/>
              <w:right w:val="single" w:sz="12" w:space="0" w:color="auto"/>
            </w:tcBorders>
            <w:shd w:val="clear" w:color="auto" w:fill="auto"/>
            <w:tcMar>
              <w:top w:w="0" w:type="dxa"/>
              <w:left w:w="70" w:type="dxa"/>
              <w:bottom w:w="0" w:type="dxa"/>
              <w:right w:w="70" w:type="dxa"/>
            </w:tcMar>
            <w:vAlign w:val="center"/>
          </w:tcPr>
          <w:p w14:paraId="4AA3507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12F9B4F0" w14:textId="77777777" w:rsidTr="00B711FE">
        <w:trPr>
          <w:cantSplit/>
          <w:trHeight w:val="257"/>
          <w:jc w:val="center"/>
        </w:trPr>
        <w:tc>
          <w:tcPr>
            <w:tcW w:w="1436" w:type="pct"/>
            <w:gridSpan w:val="2"/>
            <w:tcBorders>
              <w:top w:val="single" w:sz="2" w:space="0" w:color="auto"/>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A3FDA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Fluoranten / Fluorantén</w:t>
            </w:r>
          </w:p>
        </w:tc>
        <w:tc>
          <w:tcPr>
            <w:tcW w:w="336" w:type="pct"/>
            <w:gridSpan w:val="2"/>
            <w:tcBorders>
              <w:top w:val="single" w:sz="2"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0B478D6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top w:val="single" w:sz="2"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53073FD7"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17993:2004</w:t>
            </w:r>
          </w:p>
          <w:p w14:paraId="582907A3"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16691:2016</w:t>
            </w:r>
          </w:p>
        </w:tc>
        <w:tc>
          <w:tcPr>
            <w:tcW w:w="1138" w:type="pct"/>
            <w:gridSpan w:val="2"/>
            <w:tcBorders>
              <w:top w:val="single" w:sz="2"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3916E95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1484-6: 2003</w:t>
            </w:r>
          </w:p>
          <w:p w14:paraId="3F032C8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tc>
        <w:tc>
          <w:tcPr>
            <w:tcW w:w="932" w:type="pct"/>
            <w:tcBorders>
              <w:top w:val="single" w:sz="2" w:space="0" w:color="auto"/>
              <w:bottom w:val="single" w:sz="4" w:space="0" w:color="000000"/>
              <w:right w:val="single" w:sz="12" w:space="0" w:color="000000"/>
            </w:tcBorders>
            <w:shd w:val="clear" w:color="auto" w:fill="auto"/>
            <w:tcMar>
              <w:top w:w="0" w:type="dxa"/>
              <w:left w:w="70" w:type="dxa"/>
              <w:bottom w:w="0" w:type="dxa"/>
              <w:right w:w="70" w:type="dxa"/>
            </w:tcMar>
            <w:vAlign w:val="center"/>
          </w:tcPr>
          <w:p w14:paraId="77D073D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45289DCB"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9F11F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Hexaclorbenzen /</w:t>
            </w:r>
            <w:r w:rsidRPr="000D51C2">
              <w:rPr>
                <w:rFonts w:ascii="Times New Roman" w:hAnsi="Times New Roman" w:cs="Times New Roman"/>
                <w:lang w:val="hu-HU"/>
              </w:rPr>
              <w:t>Hexaklór-benzol</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80DBBD"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7AC58B"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6468:2000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F91DD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6EFAB1B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2280E04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1583D737"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3A4FB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Hexaclorbutadiena /</w:t>
            </w:r>
            <w:r w:rsidRPr="000D51C2">
              <w:rPr>
                <w:rFonts w:ascii="Times New Roman" w:hAnsi="Times New Roman" w:cs="Times New Roman"/>
                <w:lang w:val="hu-HU"/>
              </w:rPr>
              <w:t>Hexaklór-butadién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10C03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AB3301"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10301:2003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D0A79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1484-5: 1998</w:t>
            </w:r>
          </w:p>
          <w:p w14:paraId="38B96FB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8260D:2017</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3CFEC97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17AC18E4"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E40B8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Hexaclorciclohexan (γ-lindan) /</w:t>
            </w:r>
          </w:p>
          <w:p w14:paraId="309C37B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Hexaklór-ciklohexán (γ –lindán)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12BF32"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3DDF32"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6468:2000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A848B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30FAA69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AD5D07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68C5FD76"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438F4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Naftalină / Naftalin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DBCC2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34446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17993:2004</w:t>
            </w:r>
          </w:p>
          <w:p w14:paraId="3930A82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16691:2016</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AF3191"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1484-4:1998</w:t>
            </w:r>
          </w:p>
          <w:p w14:paraId="4E0D3BE6"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1484-5:1998</w:t>
            </w:r>
          </w:p>
          <w:p w14:paraId="6CBFD78B" w14:textId="77777777" w:rsidR="0056056B" w:rsidRPr="000D51C2" w:rsidRDefault="0056056B" w:rsidP="00B711FE">
            <w:pPr>
              <w:spacing w:line="276" w:lineRule="auto"/>
              <w:rPr>
                <w:rFonts w:ascii="Times New Roman" w:hAnsi="Times New Roman" w:cs="Times New Roman"/>
              </w:rPr>
            </w:pPr>
            <w:r w:rsidRPr="00194E42">
              <w:rPr>
                <w:rFonts w:ascii="Times New Roman" w:hAnsi="Times New Roman" w:cs="Times New Roman"/>
              </w:rPr>
              <w:t>US EPA 525.3:2012</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6BCEC6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426FB9D1"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99941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Pentaclorbenzen /</w:t>
            </w:r>
            <w:r w:rsidRPr="000D51C2">
              <w:rPr>
                <w:rFonts w:ascii="Times New Roman" w:hAnsi="Times New Roman" w:cs="Times New Roman"/>
                <w:lang w:val="hu-HU"/>
              </w:rPr>
              <w:t>Pentaklór-benzol</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D36311"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8C50C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6468:2000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04A93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33DC1CD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E4B1BA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59220C27"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3867F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Hidrocarburi poliaromatice (PAH) /</w:t>
            </w:r>
          </w:p>
          <w:p w14:paraId="35F90476"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Poliaromás szénhidrogének (PAH)</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2CF04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0A52E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17993:2004</w:t>
            </w:r>
          </w:p>
          <w:p w14:paraId="171AEE2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16691:2016</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2E917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1484-6:2003</w:t>
            </w:r>
          </w:p>
          <w:p w14:paraId="388FCA3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7F4D722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5/0,00001</w:t>
            </w:r>
          </w:p>
        </w:tc>
      </w:tr>
      <w:tr w:rsidR="0056056B" w:rsidRPr="000D51C2" w14:paraId="6F8C021D"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390BE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Simazin /</w:t>
            </w:r>
            <w:r w:rsidRPr="000D51C2">
              <w:rPr>
                <w:rFonts w:ascii="Times New Roman" w:hAnsi="Times New Roman" w:cs="Times New Roman"/>
                <w:lang w:val="hu-HU"/>
              </w:rPr>
              <w:t>Simazin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8AB805"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C27181"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10695:2002</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894BF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2533FE0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56A4137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5397B667"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3A07B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Tetracloretilena /</w:t>
            </w:r>
            <w:r w:rsidRPr="000D51C2">
              <w:rPr>
                <w:rFonts w:ascii="Times New Roman" w:hAnsi="Times New Roman" w:cs="Times New Roman"/>
                <w:lang w:val="hu-HU"/>
              </w:rPr>
              <w:t>Tetraklóretilén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472157"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D6FE58"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SR EN ISO 10301:2003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BE833A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1484-5:1998</w:t>
            </w:r>
          </w:p>
          <w:p w14:paraId="0611BA8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8260D:2017</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712C828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386F581D"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3D6CF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Tricloretilena /</w:t>
            </w:r>
            <w:r w:rsidRPr="000D51C2">
              <w:rPr>
                <w:rFonts w:ascii="Times New Roman" w:hAnsi="Times New Roman" w:cs="Times New Roman"/>
                <w:lang w:val="hu-HU"/>
              </w:rPr>
              <w:t>Triklóretilén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8996D3"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6BC988"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10301:2003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1F5F0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1484-5: 1998</w:t>
            </w:r>
          </w:p>
          <w:p w14:paraId="728DED6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8260D:2017</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9D9827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3F7ED921"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94298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Triclorbenzeni /</w:t>
            </w:r>
            <w:r w:rsidRPr="000D51C2">
              <w:rPr>
                <w:rFonts w:ascii="Times New Roman" w:hAnsi="Times New Roman" w:cs="Times New Roman"/>
                <w:lang w:val="hu-HU"/>
              </w:rPr>
              <w:t>Triklór-benzolok</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0AD7F9"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0C257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6468:2000</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059D4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1484-5:1998</w:t>
            </w:r>
          </w:p>
          <w:p w14:paraId="2B6E460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4080CFE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8260D:2017</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28B4E9E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0654B6F0"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5C8B0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Triclormetan (clorofom) /</w:t>
            </w:r>
            <w:r w:rsidRPr="000D51C2">
              <w:rPr>
                <w:rFonts w:ascii="Times New Roman" w:hAnsi="Times New Roman" w:cs="Times New Roman"/>
                <w:lang w:val="hu-HU"/>
              </w:rPr>
              <w:t>Triklórmetán (klorofom)</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4E3C51"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6CF92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10301:2003</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9EE31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1484-5:1998</w:t>
            </w:r>
          </w:p>
          <w:p w14:paraId="0E7BFE9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8260D:2017</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5E1E68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2/0,01</w:t>
            </w:r>
          </w:p>
        </w:tc>
      </w:tr>
      <w:tr w:rsidR="0056056B" w:rsidRPr="000D51C2" w14:paraId="3EA21F3F" w14:textId="77777777" w:rsidTr="00B711FE">
        <w:trPr>
          <w:cantSplit/>
          <w:trHeight w:val="300"/>
          <w:jc w:val="center"/>
        </w:trPr>
        <w:tc>
          <w:tcPr>
            <w:tcW w:w="1436" w:type="pct"/>
            <w:gridSpan w:val="2"/>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FAC10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Trifluralin /Trifluralin</w:t>
            </w:r>
          </w:p>
        </w:tc>
        <w:tc>
          <w:tcPr>
            <w:tcW w:w="336"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CBC0A0" w14:textId="77777777" w:rsidR="0056056B" w:rsidRPr="000D51C2" w:rsidRDefault="0056056B" w:rsidP="00B711FE">
            <w:pPr>
              <w:spacing w:line="276" w:lineRule="auto"/>
              <w:rPr>
                <w:rFonts w:ascii="Times New Roman" w:hAnsi="Times New Roman" w:cs="Times New Roman"/>
                <w:lang w:val="hu-HU"/>
              </w:rPr>
            </w:pPr>
            <w:r w:rsidRPr="000D51C2">
              <w:rPr>
                <w:rFonts w:ascii="Times New Roman" w:hAnsi="Times New Roman" w:cs="Times New Roman"/>
              </w:rPr>
              <w:t>µg/l</w:t>
            </w:r>
          </w:p>
        </w:tc>
        <w:tc>
          <w:tcPr>
            <w:tcW w:w="1158" w:type="pct"/>
            <w:gridSpan w:val="5"/>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A96B81"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10695:2002</w:t>
            </w:r>
          </w:p>
        </w:tc>
        <w:tc>
          <w:tcPr>
            <w:tcW w:w="1138" w:type="pct"/>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8E023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US EPA 525.3:2012</w:t>
            </w:r>
          </w:p>
          <w:p w14:paraId="23F8C35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US EPA Method 8270E: 2018</w:t>
            </w:r>
          </w:p>
        </w:tc>
        <w:tc>
          <w:tcPr>
            <w:tcW w:w="932" w:type="pct"/>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196B261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4/0,0001</w:t>
            </w:r>
          </w:p>
        </w:tc>
      </w:tr>
      <w:tr w:rsidR="0056056B" w:rsidRPr="000D51C2" w14:paraId="3E402334" w14:textId="77777777" w:rsidTr="00B711FE">
        <w:trPr>
          <w:cantSplit/>
          <w:trHeight w:val="297"/>
          <w:jc w:val="center"/>
        </w:trPr>
        <w:tc>
          <w:tcPr>
            <w:tcW w:w="5000" w:type="pct"/>
            <w:gridSpan w:val="12"/>
            <w:tcBorders>
              <w:top w:val="single" w:sz="2" w:space="0" w:color="auto"/>
              <w:left w:val="single" w:sz="12" w:space="0" w:color="auto"/>
              <w:bottom w:val="single" w:sz="2" w:space="0" w:color="auto"/>
              <w:right w:val="single" w:sz="12" w:space="0" w:color="auto"/>
            </w:tcBorders>
            <w:shd w:val="clear" w:color="auto" w:fill="auto"/>
            <w:tcMar>
              <w:top w:w="0" w:type="dxa"/>
              <w:left w:w="70" w:type="dxa"/>
              <w:bottom w:w="0" w:type="dxa"/>
              <w:right w:w="70" w:type="dxa"/>
            </w:tcMar>
            <w:vAlign w:val="center"/>
          </w:tcPr>
          <w:p w14:paraId="6C957F43"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b/>
                <w:bCs/>
              </w:rPr>
              <w:t>H  Debitul cursului de apă /</w:t>
            </w:r>
            <w:r w:rsidRPr="00194E42">
              <w:rPr>
                <w:rFonts w:ascii="Times New Roman" w:hAnsi="Times New Roman" w:cs="Times New Roman"/>
                <w:b/>
                <w:bCs/>
                <w:lang w:val="pt-BR"/>
              </w:rPr>
              <w:t xml:space="preserve"> H  Vízhozam</w:t>
            </w:r>
          </w:p>
        </w:tc>
      </w:tr>
      <w:tr w:rsidR="0056056B" w:rsidRPr="000D51C2" w14:paraId="0298C5BE" w14:textId="77777777" w:rsidTr="00B711FE">
        <w:trPr>
          <w:cantSplit/>
          <w:trHeight w:val="300"/>
          <w:jc w:val="center"/>
        </w:trPr>
        <w:tc>
          <w:tcPr>
            <w:tcW w:w="1501" w:type="pct"/>
            <w:gridSpan w:val="3"/>
            <w:tcBorders>
              <w:top w:val="single" w:sz="2" w:space="0" w:color="auto"/>
              <w:left w:val="single" w:sz="12" w:space="0" w:color="000000"/>
              <w:bottom w:val="single" w:sz="12" w:space="0" w:color="000000"/>
              <w:right w:val="single" w:sz="4" w:space="0" w:color="000000"/>
            </w:tcBorders>
            <w:shd w:val="clear" w:color="auto" w:fill="auto"/>
            <w:tcMar>
              <w:top w:w="0" w:type="dxa"/>
              <w:left w:w="70" w:type="dxa"/>
              <w:bottom w:w="0" w:type="dxa"/>
              <w:right w:w="70" w:type="dxa"/>
            </w:tcMar>
            <w:vAlign w:val="center"/>
          </w:tcPr>
          <w:p w14:paraId="3D93511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Debit (Q) /Vízhozam (Q)                      (Flow rate)</w:t>
            </w:r>
          </w:p>
        </w:tc>
        <w:tc>
          <w:tcPr>
            <w:tcW w:w="294" w:type="pct"/>
            <w:gridSpan w:val="3"/>
            <w:tcBorders>
              <w:top w:val="single" w:sz="2" w:space="0" w:color="auto"/>
              <w:bottom w:val="single" w:sz="12" w:space="0" w:color="000000"/>
              <w:right w:val="single" w:sz="4" w:space="0" w:color="000000"/>
            </w:tcBorders>
            <w:shd w:val="clear" w:color="auto" w:fill="auto"/>
            <w:tcMar>
              <w:top w:w="0" w:type="dxa"/>
              <w:left w:w="70" w:type="dxa"/>
              <w:bottom w:w="0" w:type="dxa"/>
              <w:right w:w="70" w:type="dxa"/>
            </w:tcMar>
            <w:vAlign w:val="center"/>
          </w:tcPr>
          <w:p w14:paraId="579AB8F8" w14:textId="77777777" w:rsidR="0056056B" w:rsidRPr="00194E42" w:rsidRDefault="0056056B" w:rsidP="00B711FE">
            <w:pPr>
              <w:spacing w:line="276" w:lineRule="auto"/>
              <w:rPr>
                <w:rFonts w:ascii="Times New Roman" w:hAnsi="Times New Roman" w:cs="Times New Roman"/>
                <w:lang w:val="hu-HU"/>
              </w:rPr>
            </w:pPr>
            <w:r w:rsidRPr="00194E42">
              <w:rPr>
                <w:rFonts w:ascii="Times New Roman" w:hAnsi="Times New Roman" w:cs="Times New Roman"/>
              </w:rPr>
              <w:t>m</w:t>
            </w:r>
            <w:r w:rsidRPr="00194E42">
              <w:rPr>
                <w:rFonts w:ascii="Times New Roman" w:hAnsi="Times New Roman" w:cs="Times New Roman"/>
                <w:vertAlign w:val="superscript"/>
              </w:rPr>
              <w:t>3</w:t>
            </w:r>
            <w:r w:rsidRPr="00194E42">
              <w:rPr>
                <w:rFonts w:ascii="Times New Roman" w:hAnsi="Times New Roman" w:cs="Times New Roman"/>
              </w:rPr>
              <w:t>/s</w:t>
            </w:r>
          </w:p>
        </w:tc>
        <w:tc>
          <w:tcPr>
            <w:tcW w:w="1135" w:type="pct"/>
            <w:gridSpan w:val="3"/>
            <w:tcBorders>
              <w:top w:val="single" w:sz="2" w:space="0" w:color="auto"/>
              <w:bottom w:val="single" w:sz="12" w:space="0" w:color="000000"/>
              <w:right w:val="single" w:sz="4" w:space="0" w:color="000000"/>
            </w:tcBorders>
            <w:shd w:val="clear" w:color="auto" w:fill="auto"/>
            <w:tcMar>
              <w:top w:w="0" w:type="dxa"/>
              <w:left w:w="70" w:type="dxa"/>
              <w:bottom w:w="0" w:type="dxa"/>
              <w:right w:w="70" w:type="dxa"/>
            </w:tcMar>
            <w:vAlign w:val="center"/>
          </w:tcPr>
          <w:p w14:paraId="65B6E539"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Explorarea câmpului vitezelor în secţiunea de recoltare. Determinarea de debit prin citirea nivelului mirei. /</w:t>
            </w:r>
          </w:p>
          <w:p w14:paraId="3484A176"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A vízsebesség mérése a mintavételi szelvényben.</w:t>
            </w:r>
          </w:p>
          <w:p w14:paraId="5F32F8F8"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A vízsebesség meghatározása a vízmérce leolvasásával.</w:t>
            </w:r>
          </w:p>
        </w:tc>
        <w:tc>
          <w:tcPr>
            <w:tcW w:w="1138" w:type="pct"/>
            <w:gridSpan w:val="2"/>
            <w:tcBorders>
              <w:top w:val="single" w:sz="2" w:space="0" w:color="auto"/>
              <w:bottom w:val="single" w:sz="12" w:space="0" w:color="000000"/>
              <w:right w:val="single" w:sz="4" w:space="0" w:color="000000"/>
            </w:tcBorders>
            <w:shd w:val="clear" w:color="auto" w:fill="auto"/>
            <w:tcMar>
              <w:top w:w="0" w:type="dxa"/>
              <w:left w:w="70" w:type="dxa"/>
              <w:bottom w:w="0" w:type="dxa"/>
              <w:right w:w="70" w:type="dxa"/>
            </w:tcMar>
            <w:vAlign w:val="center"/>
          </w:tcPr>
          <w:p w14:paraId="4186186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Măsurarea debitului sau determinarea debitului folosind cheia liminimetrică. /</w:t>
            </w:r>
          </w:p>
          <w:p w14:paraId="5063579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 vízhozam mérése, vagy a vízhozam meghatározása a vízhozam-vízszint görbe alapján.</w:t>
            </w:r>
          </w:p>
        </w:tc>
        <w:tc>
          <w:tcPr>
            <w:tcW w:w="932" w:type="pct"/>
            <w:tcBorders>
              <w:top w:val="single" w:sz="2" w:space="0" w:color="auto"/>
              <w:bottom w:val="single" w:sz="12" w:space="0" w:color="000000"/>
              <w:right w:val="single" w:sz="12" w:space="0" w:color="000000"/>
            </w:tcBorders>
            <w:shd w:val="clear" w:color="auto" w:fill="auto"/>
            <w:tcMar>
              <w:top w:w="0" w:type="dxa"/>
              <w:left w:w="70" w:type="dxa"/>
              <w:bottom w:w="0" w:type="dxa"/>
              <w:right w:w="70" w:type="dxa"/>
            </w:tcMar>
            <w:vAlign w:val="center"/>
          </w:tcPr>
          <w:p w14:paraId="0E237DA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1/0,1 </w:t>
            </w:r>
          </w:p>
        </w:tc>
      </w:tr>
    </w:tbl>
    <w:p w14:paraId="73B7FA01" w14:textId="77777777" w:rsidR="003019EF" w:rsidRPr="0056056B" w:rsidRDefault="003019EF" w:rsidP="003019EF">
      <w:pPr>
        <w:spacing w:line="276" w:lineRule="auto"/>
        <w:rPr>
          <w:rFonts w:ascii="Times New Roman" w:hAnsi="Times New Roman" w:cs="Times New Roman"/>
          <w:lang w:val="hu-HU"/>
        </w:rPr>
      </w:pPr>
    </w:p>
    <w:p w14:paraId="39C04154" w14:textId="39E6BB7A" w:rsidR="0056056B" w:rsidRDefault="0056056B">
      <w:pPr>
        <w:rPr>
          <w:rFonts w:ascii="Times New Roman" w:hAnsi="Times New Roman" w:cs="Times New Roman"/>
          <w:szCs w:val="20"/>
          <w:lang w:val="hu-HU"/>
        </w:rPr>
      </w:pPr>
      <w:r>
        <w:rPr>
          <w:rFonts w:ascii="Times New Roman" w:hAnsi="Times New Roman" w:cs="Times New Roman"/>
          <w:szCs w:val="20"/>
          <w:lang w:val="hu-HU"/>
        </w:rPr>
        <w:br w:type="page"/>
      </w:r>
    </w:p>
    <w:p w14:paraId="408737C7" w14:textId="77777777" w:rsidR="0056056B" w:rsidRPr="008C7D60" w:rsidRDefault="0056056B" w:rsidP="0056056B">
      <w:pPr>
        <w:spacing w:line="276" w:lineRule="auto"/>
        <w:jc w:val="right"/>
        <w:rPr>
          <w:rFonts w:ascii="Times New Roman" w:hAnsi="Times New Roman" w:cs="Times New Roman"/>
          <w:b/>
        </w:rPr>
      </w:pPr>
      <w:r w:rsidRPr="008C7D60">
        <w:rPr>
          <w:rFonts w:ascii="Times New Roman" w:hAnsi="Times New Roman" w:cs="Times New Roman"/>
          <w:b/>
        </w:rPr>
        <w:lastRenderedPageBreak/>
        <w:t>Anexa nr. 1</w:t>
      </w:r>
      <w:r>
        <w:rPr>
          <w:rFonts w:ascii="Times New Roman" w:hAnsi="Times New Roman" w:cs="Times New Roman"/>
          <w:b/>
        </w:rPr>
        <w:t>2</w:t>
      </w:r>
    </w:p>
    <w:p w14:paraId="1E73ACD4" w14:textId="77777777" w:rsidR="0056056B" w:rsidRPr="008C7D60" w:rsidRDefault="0056056B" w:rsidP="0056056B">
      <w:pPr>
        <w:spacing w:line="276" w:lineRule="auto"/>
        <w:jc w:val="right"/>
        <w:rPr>
          <w:rFonts w:ascii="Times New Roman" w:hAnsi="Times New Roman" w:cs="Times New Roman"/>
          <w:b/>
        </w:rPr>
      </w:pPr>
      <w:r w:rsidRPr="008C7D60">
        <w:rPr>
          <w:rFonts w:ascii="Times New Roman" w:hAnsi="Times New Roman" w:cs="Times New Roman"/>
          <w:b/>
        </w:rPr>
        <w:t>la Protocolul Sesiunii a XXXVI-a</w:t>
      </w:r>
    </w:p>
    <w:p w14:paraId="56BA0B32" w14:textId="77777777" w:rsidR="0056056B" w:rsidRPr="008C7D60" w:rsidRDefault="0056056B" w:rsidP="0056056B">
      <w:pPr>
        <w:spacing w:line="276" w:lineRule="auto"/>
        <w:jc w:val="right"/>
        <w:rPr>
          <w:rFonts w:ascii="Times New Roman" w:hAnsi="Times New Roman" w:cs="Times New Roman"/>
          <w:b/>
        </w:rPr>
      </w:pPr>
      <w:r w:rsidRPr="008C7D60">
        <w:rPr>
          <w:rFonts w:ascii="Times New Roman" w:hAnsi="Times New Roman" w:cs="Times New Roman"/>
          <w:b/>
        </w:rPr>
        <w:t>a Comisiei hidrotehnice româno-ungare</w:t>
      </w:r>
    </w:p>
    <w:p w14:paraId="3A4C5043" w14:textId="77777777" w:rsidR="0056056B" w:rsidRPr="008C7D60" w:rsidRDefault="0056056B" w:rsidP="0056056B">
      <w:pPr>
        <w:spacing w:line="276" w:lineRule="auto"/>
        <w:jc w:val="right"/>
        <w:rPr>
          <w:rFonts w:ascii="Times New Roman" w:hAnsi="Times New Roman" w:cs="Times New Roman"/>
          <w:b/>
        </w:rPr>
      </w:pPr>
      <w:r w:rsidRPr="008C7D60">
        <w:rPr>
          <w:rFonts w:ascii="Times New Roman" w:hAnsi="Times New Roman" w:cs="Times New Roman"/>
          <w:b/>
        </w:rPr>
        <w:t>semnat la Băile 1 Mai, în data de 9 mai 2025</w:t>
      </w:r>
    </w:p>
    <w:p w14:paraId="1CAFDEAD" w14:textId="77777777" w:rsidR="0056056B" w:rsidRPr="000D51C2" w:rsidRDefault="0056056B" w:rsidP="0056056B">
      <w:pPr>
        <w:spacing w:line="276" w:lineRule="auto"/>
        <w:rPr>
          <w:rFonts w:ascii="Times New Roman" w:hAnsi="Times New Roman" w:cs="Times New Roman"/>
          <w:b/>
        </w:rPr>
      </w:pPr>
    </w:p>
    <w:p w14:paraId="21FE5F80" w14:textId="77777777" w:rsidR="0056056B" w:rsidRPr="000D51C2" w:rsidRDefault="0056056B" w:rsidP="0056056B">
      <w:pPr>
        <w:spacing w:line="276" w:lineRule="auto"/>
        <w:jc w:val="right"/>
        <w:rPr>
          <w:rFonts w:ascii="Times New Roman" w:hAnsi="Times New Roman" w:cs="Times New Roman"/>
          <w:b/>
          <w:bCs/>
          <w:lang w:val="hu-HU"/>
        </w:rPr>
      </w:pPr>
      <w:r w:rsidRPr="000D51C2">
        <w:rPr>
          <w:rFonts w:ascii="Times New Roman" w:hAnsi="Times New Roman" w:cs="Times New Roman"/>
          <w:b/>
          <w:bCs/>
          <w:lang w:val="hu-HU"/>
        </w:rPr>
        <w:t xml:space="preserve">Anexa nr. 5.2. / </w:t>
      </w:r>
      <w:r w:rsidRPr="000D51C2">
        <w:rPr>
          <w:rFonts w:ascii="Times New Roman" w:hAnsi="Times New Roman" w:cs="Times New Roman"/>
          <w:b/>
          <w:bCs/>
        </w:rPr>
        <w:t>5.2 sz. Melléklet</w:t>
      </w:r>
    </w:p>
    <w:p w14:paraId="36A2845F" w14:textId="77777777" w:rsidR="0056056B" w:rsidRPr="000D51C2" w:rsidRDefault="0056056B" w:rsidP="0056056B">
      <w:pPr>
        <w:spacing w:line="276" w:lineRule="auto"/>
        <w:jc w:val="right"/>
        <w:rPr>
          <w:rFonts w:ascii="Times New Roman" w:hAnsi="Times New Roman" w:cs="Times New Roman"/>
          <w:b/>
          <w:bCs/>
          <w:iCs/>
        </w:rPr>
      </w:pPr>
      <w:r w:rsidRPr="000D51C2">
        <w:rPr>
          <w:rFonts w:ascii="Times New Roman" w:hAnsi="Times New Roman" w:cs="Times New Roman"/>
          <w:b/>
          <w:iCs/>
          <w:lang w:val="hu-HU"/>
        </w:rPr>
        <w:t xml:space="preserve">la Regulamentul </w:t>
      </w:r>
      <w:r w:rsidRPr="000D51C2">
        <w:rPr>
          <w:rFonts w:ascii="Times New Roman" w:hAnsi="Times New Roman" w:cs="Times New Roman"/>
          <w:b/>
          <w:bCs/>
          <w:iCs/>
        </w:rPr>
        <w:t>pentru urmărirea calităţii apelor pe râurile</w:t>
      </w:r>
    </w:p>
    <w:p w14:paraId="13BD064F" w14:textId="77777777" w:rsidR="0056056B" w:rsidRPr="000D51C2" w:rsidRDefault="0056056B" w:rsidP="0056056B">
      <w:pPr>
        <w:spacing w:line="276" w:lineRule="auto"/>
        <w:jc w:val="right"/>
        <w:rPr>
          <w:rFonts w:ascii="Times New Roman" w:hAnsi="Times New Roman" w:cs="Times New Roman"/>
          <w:b/>
          <w:bCs/>
          <w:iCs/>
        </w:rPr>
      </w:pPr>
      <w:r w:rsidRPr="000D51C2">
        <w:rPr>
          <w:rFonts w:ascii="Times New Roman" w:hAnsi="Times New Roman" w:cs="Times New Roman"/>
          <w:b/>
          <w:bCs/>
          <w:iCs/>
        </w:rPr>
        <w:t>care formează sau traversează frontiera româno-ungară</w:t>
      </w:r>
    </w:p>
    <w:p w14:paraId="55A7B75A" w14:textId="77777777" w:rsidR="0056056B" w:rsidRPr="000D51C2" w:rsidRDefault="0056056B" w:rsidP="0056056B">
      <w:pPr>
        <w:spacing w:line="276" w:lineRule="auto"/>
        <w:jc w:val="right"/>
        <w:rPr>
          <w:rFonts w:ascii="Times New Roman" w:hAnsi="Times New Roman" w:cs="Times New Roman"/>
          <w:b/>
          <w:lang w:val="hu-HU"/>
        </w:rPr>
      </w:pPr>
      <w:r w:rsidRPr="000D51C2">
        <w:rPr>
          <w:rFonts w:ascii="Times New Roman" w:hAnsi="Times New Roman" w:cs="Times New Roman"/>
          <w:b/>
        </w:rPr>
        <w:t>Szab</w:t>
      </w:r>
      <w:r w:rsidRPr="000D51C2">
        <w:rPr>
          <w:rFonts w:ascii="Times New Roman" w:hAnsi="Times New Roman" w:cs="Times New Roman"/>
          <w:b/>
          <w:lang w:val="hu-HU"/>
        </w:rPr>
        <w:t>ályzat a magyar román határt alkotó vagy a határ</w:t>
      </w:r>
    </w:p>
    <w:p w14:paraId="1E31C972" w14:textId="77777777" w:rsidR="0056056B" w:rsidRPr="000D51C2" w:rsidRDefault="0056056B" w:rsidP="0056056B">
      <w:pPr>
        <w:spacing w:line="276" w:lineRule="auto"/>
        <w:jc w:val="right"/>
        <w:rPr>
          <w:rFonts w:ascii="Times New Roman" w:hAnsi="Times New Roman" w:cs="Times New Roman"/>
        </w:rPr>
      </w:pPr>
      <w:r w:rsidRPr="000D51C2">
        <w:rPr>
          <w:rFonts w:ascii="Times New Roman" w:hAnsi="Times New Roman" w:cs="Times New Roman"/>
          <w:b/>
          <w:lang w:val="hu-HU"/>
        </w:rPr>
        <w:t xml:space="preserve"> által átmetszett folyók vízminőségének követésére</w:t>
      </w:r>
    </w:p>
    <w:p w14:paraId="7709D468" w14:textId="77777777" w:rsidR="0056056B" w:rsidRPr="000D51C2" w:rsidRDefault="0056056B" w:rsidP="0056056B">
      <w:pPr>
        <w:spacing w:line="276" w:lineRule="auto"/>
        <w:rPr>
          <w:rFonts w:ascii="Times New Roman" w:hAnsi="Times New Roman" w:cs="Times New Roman"/>
        </w:rPr>
      </w:pPr>
    </w:p>
    <w:p w14:paraId="4F268A3F" w14:textId="77777777" w:rsidR="0056056B" w:rsidRPr="000D51C2" w:rsidRDefault="0056056B" w:rsidP="0056056B">
      <w:pPr>
        <w:spacing w:line="276" w:lineRule="auto"/>
        <w:jc w:val="center"/>
        <w:rPr>
          <w:rFonts w:ascii="Times New Roman" w:hAnsi="Times New Roman" w:cs="Times New Roman"/>
          <w:b/>
        </w:rPr>
      </w:pPr>
      <w:r w:rsidRPr="000D51C2">
        <w:rPr>
          <w:rFonts w:ascii="Times New Roman" w:hAnsi="Times New Roman" w:cs="Times New Roman"/>
          <w:b/>
        </w:rPr>
        <w:t>Metode biologice utilizate (prelevare, analiză, evaluare)  /</w:t>
      </w:r>
    </w:p>
    <w:p w14:paraId="14928574" w14:textId="77777777" w:rsidR="0056056B" w:rsidRPr="000D51C2" w:rsidRDefault="0056056B" w:rsidP="0056056B">
      <w:pPr>
        <w:spacing w:line="276" w:lineRule="auto"/>
        <w:jc w:val="center"/>
        <w:rPr>
          <w:rFonts w:ascii="Times New Roman" w:hAnsi="Times New Roman" w:cs="Times New Roman"/>
          <w:b/>
          <w:bCs/>
        </w:rPr>
      </w:pPr>
      <w:r w:rsidRPr="000D51C2">
        <w:rPr>
          <w:rFonts w:ascii="Times New Roman" w:hAnsi="Times New Roman" w:cs="Times New Roman"/>
          <w:b/>
          <w:bCs/>
        </w:rPr>
        <w:t>Alkalmazott biológiai módszerek (mintavétel, vizsgálat és értékelés)</w:t>
      </w:r>
    </w:p>
    <w:p w14:paraId="54168290" w14:textId="77777777" w:rsidR="0056056B" w:rsidRPr="000D51C2" w:rsidRDefault="0056056B" w:rsidP="0056056B">
      <w:pPr>
        <w:spacing w:line="276" w:lineRule="auto"/>
        <w:rPr>
          <w:rFonts w:ascii="Times New Roman" w:hAnsi="Times New Roman" w:cs="Times New Roman"/>
          <w:b/>
          <w:bCs/>
        </w:rPr>
      </w:pPr>
    </w:p>
    <w:tbl>
      <w:tblPr>
        <w:tblW w:w="14689" w:type="dxa"/>
        <w:tblInd w:w="413" w:type="dxa"/>
        <w:tblLayout w:type="fixed"/>
        <w:tblLook w:val="0000" w:firstRow="0" w:lastRow="0" w:firstColumn="0" w:lastColumn="0" w:noHBand="0" w:noVBand="0"/>
      </w:tblPr>
      <w:tblGrid>
        <w:gridCol w:w="1135"/>
        <w:gridCol w:w="1537"/>
        <w:gridCol w:w="2783"/>
        <w:gridCol w:w="2320"/>
        <w:gridCol w:w="2410"/>
        <w:gridCol w:w="1690"/>
        <w:gridCol w:w="1440"/>
        <w:gridCol w:w="1374"/>
      </w:tblGrid>
      <w:tr w:rsidR="0056056B" w:rsidRPr="000D51C2" w14:paraId="37560920" w14:textId="77777777" w:rsidTr="00B711FE">
        <w:trPr>
          <w:cantSplit/>
          <w:trHeight w:val="570"/>
          <w:tblHeader/>
        </w:trPr>
        <w:tc>
          <w:tcPr>
            <w:tcW w:w="1135" w:type="dxa"/>
            <w:tcBorders>
              <w:top w:val="single" w:sz="12" w:space="0" w:color="auto"/>
              <w:left w:val="single" w:sz="12" w:space="0" w:color="auto"/>
              <w:bottom w:val="single" w:sz="12" w:space="0" w:color="auto"/>
              <w:right w:val="single" w:sz="4" w:space="0" w:color="auto"/>
            </w:tcBorders>
            <w:shd w:val="clear" w:color="auto" w:fill="auto"/>
            <w:vAlign w:val="center"/>
          </w:tcPr>
          <w:p w14:paraId="7E9BBCD4"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Ţara / </w:t>
            </w:r>
            <w:r w:rsidRPr="000D51C2">
              <w:rPr>
                <w:rFonts w:ascii="Times New Roman" w:hAnsi="Times New Roman" w:cs="Times New Roman"/>
                <w:b/>
                <w:bCs/>
                <w:lang w:val="hu-HU"/>
              </w:rPr>
              <w:t>Ország</w:t>
            </w:r>
          </w:p>
        </w:tc>
        <w:tc>
          <w:tcPr>
            <w:tcW w:w="1537" w:type="dxa"/>
            <w:tcBorders>
              <w:top w:val="single" w:sz="12" w:space="0" w:color="auto"/>
              <w:left w:val="nil"/>
              <w:bottom w:val="single" w:sz="12" w:space="0" w:color="auto"/>
              <w:right w:val="single" w:sz="4" w:space="0" w:color="auto"/>
            </w:tcBorders>
            <w:shd w:val="clear" w:color="auto" w:fill="auto"/>
            <w:vAlign w:val="center"/>
          </w:tcPr>
          <w:p w14:paraId="37A80E26"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Indicatori  biologici / </w:t>
            </w:r>
            <w:r w:rsidRPr="000D51C2">
              <w:rPr>
                <w:rFonts w:ascii="Times New Roman" w:hAnsi="Times New Roman" w:cs="Times New Roman"/>
                <w:b/>
                <w:bCs/>
                <w:lang w:val="hu-HU"/>
              </w:rPr>
              <w:t xml:space="preserve">Biológiai </w:t>
            </w:r>
            <w:r w:rsidRPr="000D51C2">
              <w:rPr>
                <w:rFonts w:ascii="Times New Roman" w:hAnsi="Times New Roman" w:cs="Times New Roman"/>
                <w:b/>
                <w:bCs/>
                <w:lang w:val="pt-BR"/>
              </w:rPr>
              <w:t>jellemző</w:t>
            </w:r>
            <w:r w:rsidRPr="000D51C2">
              <w:rPr>
                <w:rFonts w:ascii="Times New Roman" w:hAnsi="Times New Roman" w:cs="Times New Roman"/>
                <w:b/>
                <w:bCs/>
                <w:lang w:val="hu-HU"/>
              </w:rPr>
              <w:t>k</w:t>
            </w:r>
          </w:p>
        </w:tc>
        <w:tc>
          <w:tcPr>
            <w:tcW w:w="2783" w:type="dxa"/>
            <w:tcBorders>
              <w:top w:val="single" w:sz="12" w:space="0" w:color="auto"/>
              <w:left w:val="nil"/>
              <w:bottom w:val="single" w:sz="12" w:space="0" w:color="auto"/>
              <w:right w:val="single" w:sz="4" w:space="0" w:color="auto"/>
            </w:tcBorders>
            <w:shd w:val="clear" w:color="auto" w:fill="auto"/>
            <w:vAlign w:val="center"/>
          </w:tcPr>
          <w:p w14:paraId="45338878"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Metode de prelevare / </w:t>
            </w:r>
            <w:r w:rsidRPr="000D51C2">
              <w:rPr>
                <w:rFonts w:ascii="Times New Roman" w:hAnsi="Times New Roman" w:cs="Times New Roman"/>
                <w:b/>
                <w:bCs/>
                <w:lang w:val="hu-HU"/>
              </w:rPr>
              <w:t>Mintavételi módszer</w:t>
            </w:r>
          </w:p>
        </w:tc>
        <w:tc>
          <w:tcPr>
            <w:tcW w:w="2320" w:type="dxa"/>
            <w:tcBorders>
              <w:top w:val="single" w:sz="12" w:space="0" w:color="auto"/>
              <w:left w:val="nil"/>
              <w:bottom w:val="single" w:sz="12" w:space="0" w:color="auto"/>
              <w:right w:val="single" w:sz="4" w:space="0" w:color="auto"/>
            </w:tcBorders>
            <w:shd w:val="clear" w:color="auto" w:fill="auto"/>
            <w:vAlign w:val="center"/>
          </w:tcPr>
          <w:p w14:paraId="65073411" w14:textId="77777777" w:rsidR="0056056B" w:rsidRPr="00194E42" w:rsidRDefault="0056056B" w:rsidP="00B711FE">
            <w:pPr>
              <w:spacing w:line="276" w:lineRule="auto"/>
              <w:rPr>
                <w:rFonts w:ascii="Times New Roman" w:hAnsi="Times New Roman" w:cs="Times New Roman"/>
                <w:b/>
                <w:bCs/>
              </w:rPr>
            </w:pPr>
            <w:r w:rsidRPr="00194E42">
              <w:rPr>
                <w:rFonts w:ascii="Times New Roman" w:hAnsi="Times New Roman" w:cs="Times New Roman"/>
                <w:b/>
                <w:bCs/>
              </w:rPr>
              <w:t xml:space="preserve">Metode de prelevare (standarde, literatură de specialitate) / </w:t>
            </w:r>
          </w:p>
          <w:p w14:paraId="60654D29" w14:textId="77777777" w:rsidR="0056056B" w:rsidRPr="00194E42" w:rsidRDefault="0056056B" w:rsidP="00B711FE">
            <w:pPr>
              <w:spacing w:line="276" w:lineRule="auto"/>
              <w:rPr>
                <w:rFonts w:ascii="Times New Roman" w:hAnsi="Times New Roman" w:cs="Times New Roman"/>
                <w:b/>
                <w:bCs/>
              </w:rPr>
            </w:pPr>
            <w:r w:rsidRPr="00194E42">
              <w:rPr>
                <w:rFonts w:ascii="Times New Roman" w:hAnsi="Times New Roman" w:cs="Times New Roman"/>
                <w:b/>
                <w:bCs/>
                <w:lang w:val="hu-HU"/>
              </w:rPr>
              <w:t>Mintavételi módszer (szabvány, irodalom)</w:t>
            </w:r>
          </w:p>
        </w:tc>
        <w:tc>
          <w:tcPr>
            <w:tcW w:w="2410" w:type="dxa"/>
            <w:tcBorders>
              <w:top w:val="single" w:sz="12" w:space="0" w:color="auto"/>
              <w:left w:val="nil"/>
              <w:bottom w:val="single" w:sz="12" w:space="0" w:color="auto"/>
              <w:right w:val="single" w:sz="4" w:space="0" w:color="auto"/>
            </w:tcBorders>
            <w:shd w:val="clear" w:color="auto" w:fill="auto"/>
            <w:vAlign w:val="center"/>
          </w:tcPr>
          <w:p w14:paraId="294E07B2"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Metode de analiză (standarde, literatură de specialitate) /</w:t>
            </w:r>
          </w:p>
          <w:p w14:paraId="3189FD6C"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 </w:t>
            </w:r>
            <w:r w:rsidRPr="000D51C2">
              <w:rPr>
                <w:rFonts w:ascii="Times New Roman" w:hAnsi="Times New Roman" w:cs="Times New Roman"/>
                <w:b/>
                <w:bCs/>
                <w:lang w:val="hu-HU"/>
              </w:rPr>
              <w:t>Elemzés módszere (szabvány, irodalom)</w:t>
            </w:r>
          </w:p>
        </w:tc>
        <w:tc>
          <w:tcPr>
            <w:tcW w:w="1690" w:type="dxa"/>
            <w:tcBorders>
              <w:top w:val="single" w:sz="12" w:space="0" w:color="auto"/>
              <w:left w:val="nil"/>
              <w:bottom w:val="single" w:sz="12" w:space="0" w:color="auto"/>
              <w:right w:val="single" w:sz="4" w:space="0" w:color="auto"/>
            </w:tcBorders>
            <w:shd w:val="clear" w:color="auto" w:fill="auto"/>
            <w:vAlign w:val="center"/>
          </w:tcPr>
          <w:p w14:paraId="15CBF633"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Evaluare (date cantitative) / </w:t>
            </w:r>
            <w:r w:rsidRPr="000D51C2">
              <w:rPr>
                <w:rFonts w:ascii="Times New Roman" w:hAnsi="Times New Roman" w:cs="Times New Roman"/>
                <w:b/>
                <w:bCs/>
                <w:lang w:val="fr-FR"/>
              </w:rPr>
              <w:t>Értékelés (Mennyiségi adatok)</w:t>
            </w:r>
          </w:p>
        </w:tc>
        <w:tc>
          <w:tcPr>
            <w:tcW w:w="1440" w:type="dxa"/>
            <w:tcBorders>
              <w:top w:val="single" w:sz="12" w:space="0" w:color="auto"/>
              <w:left w:val="nil"/>
              <w:bottom w:val="single" w:sz="12" w:space="0" w:color="auto"/>
              <w:right w:val="single" w:sz="4" w:space="0" w:color="auto"/>
            </w:tcBorders>
            <w:shd w:val="clear" w:color="auto" w:fill="auto"/>
            <w:vAlign w:val="center"/>
          </w:tcPr>
          <w:p w14:paraId="4CB0AD76"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Evaluare (date calitative) / </w:t>
            </w:r>
            <w:r w:rsidRPr="000D51C2">
              <w:rPr>
                <w:rFonts w:ascii="Times New Roman" w:hAnsi="Times New Roman" w:cs="Times New Roman"/>
                <w:b/>
                <w:bCs/>
                <w:lang w:val="fr-FR"/>
              </w:rPr>
              <w:t>Értékelés (Minőségi adatok)</w:t>
            </w:r>
          </w:p>
        </w:tc>
        <w:tc>
          <w:tcPr>
            <w:tcW w:w="1374" w:type="dxa"/>
            <w:tcBorders>
              <w:top w:val="single" w:sz="12" w:space="0" w:color="auto"/>
              <w:left w:val="nil"/>
              <w:bottom w:val="single" w:sz="12" w:space="0" w:color="auto"/>
              <w:right w:val="single" w:sz="12" w:space="0" w:color="auto"/>
            </w:tcBorders>
            <w:shd w:val="clear" w:color="auto" w:fill="auto"/>
            <w:vAlign w:val="center"/>
          </w:tcPr>
          <w:p w14:paraId="30FB64C8" w14:textId="77777777" w:rsidR="0056056B" w:rsidRPr="000D51C2" w:rsidRDefault="0056056B" w:rsidP="00B711FE">
            <w:pPr>
              <w:spacing w:line="276" w:lineRule="auto"/>
              <w:rPr>
                <w:rFonts w:ascii="Times New Roman" w:hAnsi="Times New Roman" w:cs="Times New Roman"/>
                <w:b/>
                <w:bCs/>
              </w:rPr>
            </w:pPr>
            <w:r w:rsidRPr="000D51C2">
              <w:rPr>
                <w:rFonts w:ascii="Times New Roman" w:hAnsi="Times New Roman" w:cs="Times New Roman"/>
                <w:b/>
                <w:bCs/>
              </w:rPr>
              <w:t xml:space="preserve">Evaluare (Index) / </w:t>
            </w:r>
            <w:r w:rsidRPr="000D51C2">
              <w:rPr>
                <w:rFonts w:ascii="Times New Roman" w:hAnsi="Times New Roman" w:cs="Times New Roman"/>
                <w:b/>
                <w:bCs/>
                <w:lang w:val="hu-HU"/>
              </w:rPr>
              <w:t>Értékelés (index)</w:t>
            </w:r>
          </w:p>
        </w:tc>
      </w:tr>
      <w:tr w:rsidR="0056056B" w:rsidRPr="000D51C2" w14:paraId="30880F89" w14:textId="77777777" w:rsidTr="00B711FE">
        <w:trPr>
          <w:cantSplit/>
          <w:trHeight w:val="255"/>
        </w:trPr>
        <w:tc>
          <w:tcPr>
            <w:tcW w:w="1135" w:type="dxa"/>
            <w:tcBorders>
              <w:top w:val="single" w:sz="12" w:space="0" w:color="auto"/>
              <w:left w:val="single" w:sz="12" w:space="0" w:color="auto"/>
              <w:bottom w:val="single" w:sz="4" w:space="0" w:color="auto"/>
              <w:right w:val="single" w:sz="4" w:space="0" w:color="auto"/>
            </w:tcBorders>
            <w:shd w:val="clear" w:color="auto" w:fill="auto"/>
            <w:vAlign w:val="center"/>
          </w:tcPr>
          <w:p w14:paraId="7AA8DA80" w14:textId="77777777" w:rsidR="0056056B" w:rsidRDefault="0056056B" w:rsidP="00B711FE">
            <w:pPr>
              <w:spacing w:line="276" w:lineRule="auto"/>
              <w:rPr>
                <w:rFonts w:ascii="Times New Roman" w:hAnsi="Times New Roman" w:cs="Times New Roman"/>
              </w:rPr>
            </w:pPr>
          </w:p>
          <w:p w14:paraId="3AD36473"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Ungaria</w:t>
            </w:r>
          </w:p>
          <w:p w14:paraId="5AC164A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r w:rsidRPr="000D51C2">
              <w:rPr>
                <w:rFonts w:ascii="Times New Roman" w:hAnsi="Times New Roman" w:cs="Times New Roman"/>
                <w:lang w:val="hu-HU"/>
              </w:rPr>
              <w:t>Magyar-ország</w:t>
            </w:r>
          </w:p>
        </w:tc>
        <w:tc>
          <w:tcPr>
            <w:tcW w:w="1537" w:type="dxa"/>
            <w:vMerge w:val="restart"/>
            <w:tcBorders>
              <w:top w:val="single" w:sz="12" w:space="0" w:color="auto"/>
              <w:left w:val="single" w:sz="4" w:space="0" w:color="auto"/>
              <w:bottom w:val="single" w:sz="4" w:space="0" w:color="000000"/>
              <w:right w:val="single" w:sz="4" w:space="0" w:color="auto"/>
            </w:tcBorders>
            <w:shd w:val="clear" w:color="auto" w:fill="auto"/>
            <w:vAlign w:val="center"/>
          </w:tcPr>
          <w:p w14:paraId="483FEC9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Clorofilă a / </w:t>
            </w:r>
            <w:r w:rsidRPr="000D51C2">
              <w:rPr>
                <w:rFonts w:ascii="Times New Roman" w:hAnsi="Times New Roman" w:cs="Times New Roman"/>
                <w:lang w:val="hu-HU"/>
              </w:rPr>
              <w:t>a-klorofill</w:t>
            </w:r>
          </w:p>
        </w:tc>
        <w:tc>
          <w:tcPr>
            <w:tcW w:w="2783" w:type="dxa"/>
            <w:tcBorders>
              <w:top w:val="single" w:sz="12" w:space="0" w:color="auto"/>
              <w:left w:val="nil"/>
              <w:bottom w:val="single" w:sz="4" w:space="0" w:color="auto"/>
              <w:right w:val="single" w:sz="4" w:space="0" w:color="auto"/>
            </w:tcBorders>
            <w:shd w:val="clear" w:color="auto" w:fill="auto"/>
            <w:vAlign w:val="center"/>
          </w:tcPr>
          <w:p w14:paraId="5764D325"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Prelevarea din zona eufotică</w:t>
            </w:r>
          </w:p>
          <w:p w14:paraId="52050E4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w:t>
            </w:r>
          </w:p>
          <w:p w14:paraId="2702945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Felszíni (eufótikus rétegből) mintavétel</w:t>
            </w:r>
          </w:p>
        </w:tc>
        <w:tc>
          <w:tcPr>
            <w:tcW w:w="2320" w:type="dxa"/>
            <w:tcBorders>
              <w:top w:val="single" w:sz="12" w:space="0" w:color="auto"/>
              <w:left w:val="nil"/>
              <w:bottom w:val="single" w:sz="4" w:space="0" w:color="auto"/>
              <w:right w:val="single" w:sz="4" w:space="0" w:color="auto"/>
            </w:tcBorders>
            <w:shd w:val="clear" w:color="auto" w:fill="auto"/>
            <w:vAlign w:val="center"/>
          </w:tcPr>
          <w:p w14:paraId="29018474"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EN ISO 5667-6:2017</w:t>
            </w:r>
          </w:p>
          <w:p w14:paraId="3A432E7B"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ISO 10260: 1993</w:t>
            </w:r>
          </w:p>
        </w:tc>
        <w:tc>
          <w:tcPr>
            <w:tcW w:w="2410" w:type="dxa"/>
            <w:tcBorders>
              <w:top w:val="single" w:sz="12" w:space="0" w:color="auto"/>
              <w:left w:val="nil"/>
              <w:bottom w:val="single" w:sz="4" w:space="0" w:color="auto"/>
              <w:right w:val="single" w:sz="4" w:space="0" w:color="auto"/>
            </w:tcBorders>
            <w:shd w:val="clear" w:color="auto" w:fill="auto"/>
            <w:vAlign w:val="center"/>
          </w:tcPr>
          <w:p w14:paraId="3E5B047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ISO 10260: 1993</w:t>
            </w:r>
          </w:p>
        </w:tc>
        <w:tc>
          <w:tcPr>
            <w:tcW w:w="1690" w:type="dxa"/>
            <w:vMerge w:val="restart"/>
            <w:tcBorders>
              <w:top w:val="single" w:sz="12" w:space="0" w:color="auto"/>
              <w:left w:val="single" w:sz="4" w:space="0" w:color="auto"/>
              <w:bottom w:val="single" w:sz="4" w:space="0" w:color="000000"/>
              <w:right w:val="single" w:sz="4" w:space="0" w:color="auto"/>
            </w:tcBorders>
            <w:shd w:val="clear" w:color="auto" w:fill="auto"/>
            <w:vAlign w:val="center"/>
          </w:tcPr>
          <w:p w14:paraId="44C64223" w14:textId="77777777" w:rsidR="0056056B" w:rsidRDefault="0056056B" w:rsidP="00B711FE">
            <w:pPr>
              <w:spacing w:line="276" w:lineRule="auto"/>
              <w:rPr>
                <w:rFonts w:ascii="Times New Roman" w:hAnsi="Times New Roman" w:cs="Times New Roman"/>
              </w:rPr>
            </w:pPr>
          </w:p>
          <w:p w14:paraId="04E3FF7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µg/l, interval (precizie) 1/0,1 </w:t>
            </w:r>
            <w:r>
              <w:rPr>
                <w:rFonts w:ascii="Times New Roman" w:hAnsi="Times New Roman" w:cs="Times New Roman"/>
              </w:rPr>
              <w:t xml:space="preserve"> </w:t>
            </w:r>
            <w:r w:rsidRPr="000D51C2">
              <w:rPr>
                <w:rFonts w:ascii="Times New Roman" w:hAnsi="Times New Roman" w:cs="Times New Roman"/>
              </w:rPr>
              <w:t xml:space="preserve">/ </w:t>
            </w:r>
          </w:p>
          <w:p w14:paraId="39CBA43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lastRenderedPageBreak/>
              <w:t xml:space="preserve">µg/l, pontosság: 1/0,1; </w:t>
            </w:r>
          </w:p>
        </w:tc>
        <w:tc>
          <w:tcPr>
            <w:tcW w:w="1440" w:type="dxa"/>
            <w:tcBorders>
              <w:top w:val="single" w:sz="12" w:space="0" w:color="auto"/>
              <w:left w:val="nil"/>
              <w:bottom w:val="single" w:sz="4" w:space="0" w:color="auto"/>
              <w:right w:val="single" w:sz="4" w:space="0" w:color="auto"/>
            </w:tcBorders>
            <w:shd w:val="clear" w:color="auto" w:fill="auto"/>
            <w:vAlign w:val="center"/>
          </w:tcPr>
          <w:p w14:paraId="54687A3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w:t>
            </w:r>
          </w:p>
        </w:tc>
        <w:tc>
          <w:tcPr>
            <w:tcW w:w="1374" w:type="dxa"/>
            <w:tcBorders>
              <w:top w:val="single" w:sz="12" w:space="0" w:color="auto"/>
              <w:left w:val="nil"/>
              <w:bottom w:val="single" w:sz="4" w:space="0" w:color="auto"/>
              <w:right w:val="single" w:sz="12" w:space="0" w:color="auto"/>
            </w:tcBorders>
            <w:shd w:val="clear" w:color="auto" w:fill="auto"/>
            <w:vAlign w:val="center"/>
          </w:tcPr>
          <w:p w14:paraId="4726A4A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r>
      <w:tr w:rsidR="0056056B" w:rsidRPr="000D51C2" w14:paraId="0EE59805" w14:textId="77777777" w:rsidTr="00B711FE">
        <w:trPr>
          <w:cantSplit/>
          <w:trHeight w:val="255"/>
        </w:trPr>
        <w:tc>
          <w:tcPr>
            <w:tcW w:w="1135" w:type="dxa"/>
            <w:tcBorders>
              <w:top w:val="nil"/>
              <w:left w:val="single" w:sz="12" w:space="0" w:color="auto"/>
              <w:bottom w:val="single" w:sz="4" w:space="0" w:color="auto"/>
              <w:right w:val="single" w:sz="4" w:space="0" w:color="auto"/>
            </w:tcBorders>
            <w:shd w:val="clear" w:color="auto" w:fill="auto"/>
            <w:vAlign w:val="center"/>
          </w:tcPr>
          <w:p w14:paraId="6EC8C552" w14:textId="77777777" w:rsidR="0056056B" w:rsidRDefault="0056056B" w:rsidP="00B711FE">
            <w:pPr>
              <w:spacing w:line="276" w:lineRule="auto"/>
              <w:rPr>
                <w:rFonts w:ascii="Times New Roman" w:hAnsi="Times New Roman" w:cs="Times New Roman"/>
              </w:rPr>
            </w:pPr>
          </w:p>
          <w:p w14:paraId="2746D0BA" w14:textId="77777777" w:rsidR="0056056B" w:rsidRDefault="0056056B" w:rsidP="00B711FE">
            <w:pPr>
              <w:spacing w:line="276" w:lineRule="auto"/>
              <w:rPr>
                <w:rFonts w:ascii="Times New Roman" w:hAnsi="Times New Roman" w:cs="Times New Roman"/>
                <w:lang w:val="hu-HU"/>
              </w:rPr>
            </w:pPr>
            <w:r w:rsidRPr="000D51C2">
              <w:rPr>
                <w:rFonts w:ascii="Times New Roman" w:hAnsi="Times New Roman" w:cs="Times New Roman"/>
              </w:rPr>
              <w:t xml:space="preserve">România / </w:t>
            </w:r>
            <w:r w:rsidRPr="000D51C2">
              <w:rPr>
                <w:rFonts w:ascii="Times New Roman" w:hAnsi="Times New Roman" w:cs="Times New Roman"/>
                <w:lang w:val="hu-HU"/>
              </w:rPr>
              <w:t>Románia</w:t>
            </w:r>
          </w:p>
          <w:p w14:paraId="62C245D0" w14:textId="77777777" w:rsidR="0056056B" w:rsidRPr="000D51C2" w:rsidRDefault="0056056B" w:rsidP="00B711FE">
            <w:pPr>
              <w:spacing w:line="276" w:lineRule="auto"/>
              <w:rPr>
                <w:rFonts w:ascii="Times New Roman" w:hAnsi="Times New Roman" w:cs="Times New Roman"/>
              </w:rPr>
            </w:pPr>
          </w:p>
        </w:tc>
        <w:tc>
          <w:tcPr>
            <w:tcW w:w="1537" w:type="dxa"/>
            <w:vMerge/>
            <w:tcBorders>
              <w:top w:val="nil"/>
              <w:left w:val="single" w:sz="4" w:space="0" w:color="auto"/>
              <w:bottom w:val="single" w:sz="4" w:space="0" w:color="000000"/>
              <w:right w:val="single" w:sz="4" w:space="0" w:color="auto"/>
            </w:tcBorders>
            <w:vAlign w:val="center"/>
          </w:tcPr>
          <w:p w14:paraId="51FD1906" w14:textId="77777777" w:rsidR="0056056B" w:rsidRPr="000D51C2" w:rsidRDefault="0056056B" w:rsidP="00B711FE">
            <w:pPr>
              <w:spacing w:line="276" w:lineRule="auto"/>
              <w:rPr>
                <w:rFonts w:ascii="Times New Roman" w:hAnsi="Times New Roman" w:cs="Times New Roman"/>
              </w:rPr>
            </w:pPr>
          </w:p>
        </w:tc>
        <w:tc>
          <w:tcPr>
            <w:tcW w:w="2783" w:type="dxa"/>
            <w:tcBorders>
              <w:top w:val="nil"/>
              <w:left w:val="nil"/>
              <w:bottom w:val="single" w:sz="4" w:space="0" w:color="auto"/>
              <w:right w:val="single" w:sz="4" w:space="0" w:color="auto"/>
            </w:tcBorders>
            <w:shd w:val="clear" w:color="auto" w:fill="auto"/>
            <w:vAlign w:val="center"/>
          </w:tcPr>
          <w:p w14:paraId="75B5DA8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Prelevarea din zona eufotică / </w:t>
            </w:r>
          </w:p>
          <w:p w14:paraId="5C8EA8E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Felszíni (eufótikus rétegből) mintavétel</w:t>
            </w:r>
          </w:p>
        </w:tc>
        <w:tc>
          <w:tcPr>
            <w:tcW w:w="2320" w:type="dxa"/>
            <w:tcBorders>
              <w:top w:val="nil"/>
              <w:left w:val="nil"/>
              <w:bottom w:val="single" w:sz="4" w:space="0" w:color="auto"/>
              <w:right w:val="single" w:sz="4" w:space="0" w:color="auto"/>
            </w:tcBorders>
            <w:shd w:val="clear" w:color="auto" w:fill="auto"/>
            <w:vAlign w:val="center"/>
          </w:tcPr>
          <w:p w14:paraId="67F31AB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ISO 10260:1996</w:t>
            </w:r>
          </w:p>
        </w:tc>
        <w:tc>
          <w:tcPr>
            <w:tcW w:w="2410" w:type="dxa"/>
            <w:tcBorders>
              <w:top w:val="nil"/>
              <w:left w:val="nil"/>
              <w:bottom w:val="single" w:sz="4" w:space="0" w:color="auto"/>
              <w:right w:val="single" w:sz="4" w:space="0" w:color="auto"/>
            </w:tcBorders>
            <w:shd w:val="clear" w:color="auto" w:fill="auto"/>
            <w:vAlign w:val="center"/>
          </w:tcPr>
          <w:p w14:paraId="74547BB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SR ISO 10260: 1996</w:t>
            </w:r>
          </w:p>
        </w:tc>
        <w:tc>
          <w:tcPr>
            <w:tcW w:w="1690" w:type="dxa"/>
            <w:vMerge/>
            <w:tcBorders>
              <w:top w:val="nil"/>
              <w:left w:val="single" w:sz="4" w:space="0" w:color="auto"/>
              <w:bottom w:val="single" w:sz="4" w:space="0" w:color="000000"/>
              <w:right w:val="single" w:sz="4" w:space="0" w:color="auto"/>
            </w:tcBorders>
            <w:vAlign w:val="center"/>
          </w:tcPr>
          <w:p w14:paraId="681A7C15" w14:textId="77777777" w:rsidR="0056056B" w:rsidRPr="000D51C2" w:rsidRDefault="0056056B" w:rsidP="00B711FE">
            <w:pPr>
              <w:spacing w:line="276" w:lineRule="auto"/>
              <w:rPr>
                <w:rFonts w:ascii="Times New Roman" w:hAnsi="Times New Roman" w:cs="Times New Roman"/>
              </w:rPr>
            </w:pPr>
          </w:p>
        </w:tc>
        <w:tc>
          <w:tcPr>
            <w:tcW w:w="1440" w:type="dxa"/>
            <w:tcBorders>
              <w:top w:val="nil"/>
              <w:left w:val="nil"/>
              <w:bottom w:val="single" w:sz="4" w:space="0" w:color="auto"/>
              <w:right w:val="single" w:sz="4" w:space="0" w:color="auto"/>
            </w:tcBorders>
            <w:shd w:val="clear" w:color="auto" w:fill="auto"/>
            <w:vAlign w:val="center"/>
          </w:tcPr>
          <w:p w14:paraId="5B172DC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c>
          <w:tcPr>
            <w:tcW w:w="1374" w:type="dxa"/>
            <w:tcBorders>
              <w:top w:val="nil"/>
              <w:left w:val="nil"/>
              <w:bottom w:val="single" w:sz="4" w:space="0" w:color="auto"/>
              <w:right w:val="single" w:sz="12" w:space="0" w:color="auto"/>
            </w:tcBorders>
            <w:shd w:val="clear" w:color="auto" w:fill="auto"/>
            <w:vAlign w:val="center"/>
          </w:tcPr>
          <w:p w14:paraId="2344510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w:t>
            </w:r>
          </w:p>
        </w:tc>
      </w:tr>
      <w:tr w:rsidR="0056056B" w:rsidRPr="000D51C2" w14:paraId="20CFE464" w14:textId="77777777" w:rsidTr="00B711FE">
        <w:trPr>
          <w:cantSplit/>
          <w:trHeight w:val="510"/>
        </w:trPr>
        <w:tc>
          <w:tcPr>
            <w:tcW w:w="1135" w:type="dxa"/>
            <w:tcBorders>
              <w:top w:val="nil"/>
              <w:left w:val="single" w:sz="12" w:space="0" w:color="auto"/>
              <w:bottom w:val="single" w:sz="4" w:space="0" w:color="auto"/>
              <w:right w:val="single" w:sz="4" w:space="0" w:color="auto"/>
            </w:tcBorders>
            <w:shd w:val="clear" w:color="auto" w:fill="auto"/>
            <w:vAlign w:val="center"/>
          </w:tcPr>
          <w:p w14:paraId="1905B1D0" w14:textId="77777777" w:rsidR="0056056B" w:rsidRDefault="0056056B" w:rsidP="00B711FE">
            <w:pPr>
              <w:spacing w:line="276" w:lineRule="auto"/>
              <w:rPr>
                <w:rFonts w:ascii="Times New Roman" w:hAnsi="Times New Roman" w:cs="Times New Roman"/>
              </w:rPr>
            </w:pPr>
          </w:p>
          <w:p w14:paraId="0A8342AC"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Ungaria</w:t>
            </w:r>
          </w:p>
          <w:p w14:paraId="68A1663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r w:rsidRPr="000D51C2">
              <w:rPr>
                <w:rFonts w:ascii="Times New Roman" w:hAnsi="Times New Roman" w:cs="Times New Roman"/>
                <w:lang w:val="hu-HU"/>
              </w:rPr>
              <w:t>Magyar-ország</w:t>
            </w:r>
          </w:p>
        </w:tc>
        <w:tc>
          <w:tcPr>
            <w:tcW w:w="1537" w:type="dxa"/>
            <w:vMerge w:val="restart"/>
            <w:tcBorders>
              <w:top w:val="nil"/>
              <w:left w:val="single" w:sz="4" w:space="0" w:color="auto"/>
              <w:bottom w:val="single" w:sz="4" w:space="0" w:color="auto"/>
              <w:right w:val="single" w:sz="4" w:space="0" w:color="auto"/>
            </w:tcBorders>
            <w:shd w:val="clear" w:color="auto" w:fill="auto"/>
            <w:vAlign w:val="center"/>
          </w:tcPr>
          <w:p w14:paraId="12DC6DB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Fitoplancton / </w:t>
            </w:r>
            <w:r w:rsidRPr="000D51C2">
              <w:rPr>
                <w:rFonts w:ascii="Times New Roman" w:hAnsi="Times New Roman" w:cs="Times New Roman"/>
                <w:lang w:val="hu-HU"/>
              </w:rPr>
              <w:t>Fitoplankton</w:t>
            </w:r>
          </w:p>
        </w:tc>
        <w:tc>
          <w:tcPr>
            <w:tcW w:w="2783" w:type="dxa"/>
            <w:tcBorders>
              <w:top w:val="nil"/>
              <w:left w:val="nil"/>
              <w:bottom w:val="single" w:sz="4" w:space="0" w:color="auto"/>
              <w:right w:val="single" w:sz="4" w:space="0" w:color="auto"/>
            </w:tcBorders>
            <w:shd w:val="clear" w:color="auto" w:fill="auto"/>
            <w:vAlign w:val="center"/>
          </w:tcPr>
          <w:p w14:paraId="2D698508"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Probe fitoplancton prelevate de la suprafaţa apei (zona eufotică)</w:t>
            </w:r>
          </w:p>
          <w:p w14:paraId="44215A4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4E92000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Felszíni (eufótikus rétegből) fitoplankton mintavétel</w:t>
            </w:r>
          </w:p>
        </w:tc>
        <w:tc>
          <w:tcPr>
            <w:tcW w:w="2320" w:type="dxa"/>
            <w:tcBorders>
              <w:top w:val="nil"/>
              <w:left w:val="nil"/>
              <w:bottom w:val="single" w:sz="4" w:space="0" w:color="auto"/>
              <w:right w:val="single" w:sz="4" w:space="0" w:color="auto"/>
            </w:tcBorders>
            <w:shd w:val="clear" w:color="auto" w:fill="auto"/>
            <w:vAlign w:val="center"/>
          </w:tcPr>
          <w:p w14:paraId="521723D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EN 16698:2016</w:t>
            </w:r>
          </w:p>
          <w:p w14:paraId="5CC7DF00"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EN 15204: 2006</w:t>
            </w:r>
          </w:p>
        </w:tc>
        <w:tc>
          <w:tcPr>
            <w:tcW w:w="2410" w:type="dxa"/>
            <w:tcBorders>
              <w:top w:val="nil"/>
              <w:left w:val="nil"/>
              <w:bottom w:val="single" w:sz="4" w:space="0" w:color="auto"/>
              <w:right w:val="single" w:sz="4" w:space="0" w:color="auto"/>
            </w:tcBorders>
            <w:shd w:val="clear" w:color="auto" w:fill="auto"/>
            <w:vAlign w:val="center"/>
          </w:tcPr>
          <w:p w14:paraId="7AC2FDA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15204:2006</w:t>
            </w:r>
          </w:p>
        </w:tc>
        <w:tc>
          <w:tcPr>
            <w:tcW w:w="1690" w:type="dxa"/>
            <w:tcBorders>
              <w:top w:val="nil"/>
              <w:left w:val="nil"/>
              <w:bottom w:val="single" w:sz="4" w:space="0" w:color="auto"/>
              <w:right w:val="single" w:sz="4" w:space="0" w:color="auto"/>
            </w:tcBorders>
            <w:shd w:val="clear" w:color="auto" w:fill="auto"/>
            <w:vAlign w:val="center"/>
          </w:tcPr>
          <w:p w14:paraId="2589FD22" w14:textId="77777777" w:rsidR="0056056B" w:rsidRDefault="0056056B" w:rsidP="00B711FE">
            <w:pPr>
              <w:spacing w:line="276" w:lineRule="auto"/>
              <w:rPr>
                <w:rFonts w:ascii="Times New Roman" w:hAnsi="Times New Roman" w:cs="Times New Roman"/>
              </w:rPr>
            </w:pPr>
          </w:p>
          <w:p w14:paraId="39C0D8CB"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abundenta relativă a biomasei si conc.clorofila –a</w:t>
            </w:r>
          </w:p>
          <w:p w14:paraId="3649BC9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45D596D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relatív abundancia biomassza alapon és a-klorofill koncentráció</w:t>
            </w:r>
          </w:p>
        </w:tc>
        <w:tc>
          <w:tcPr>
            <w:tcW w:w="1440" w:type="dxa"/>
            <w:tcBorders>
              <w:top w:val="nil"/>
              <w:left w:val="nil"/>
              <w:bottom w:val="single" w:sz="4" w:space="0" w:color="auto"/>
              <w:right w:val="single" w:sz="4" w:space="0" w:color="auto"/>
            </w:tcBorders>
            <w:shd w:val="clear" w:color="auto" w:fill="auto"/>
            <w:vAlign w:val="center"/>
          </w:tcPr>
          <w:p w14:paraId="2E08C512"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lista taxonomică, grupe functionale Reynolds</w:t>
            </w:r>
          </w:p>
          <w:p w14:paraId="217D0CE5" w14:textId="77777777" w:rsidR="0056056B" w:rsidRPr="000D51C2" w:rsidRDefault="0056056B" w:rsidP="00B711FE">
            <w:pPr>
              <w:spacing w:line="276" w:lineRule="auto"/>
              <w:rPr>
                <w:rFonts w:ascii="Times New Roman" w:hAnsi="Times New Roman" w:cs="Times New Roman"/>
              </w:rPr>
            </w:pPr>
            <w:r>
              <w:rPr>
                <w:rFonts w:ascii="Times New Roman" w:hAnsi="Times New Roman" w:cs="Times New Roman"/>
              </w:rPr>
              <w:t xml:space="preserve"> </w:t>
            </w:r>
            <w:r w:rsidRPr="000D51C2">
              <w:rPr>
                <w:rFonts w:ascii="Times New Roman" w:hAnsi="Times New Roman" w:cs="Times New Roman"/>
              </w:rPr>
              <w:t xml:space="preserve">/ </w:t>
            </w:r>
          </w:p>
          <w:p w14:paraId="5564805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taxonlista, Reynolds-féle funkcionális csoportok</w:t>
            </w:r>
          </w:p>
        </w:tc>
        <w:tc>
          <w:tcPr>
            <w:tcW w:w="1374" w:type="dxa"/>
            <w:tcBorders>
              <w:top w:val="nil"/>
              <w:left w:val="nil"/>
              <w:bottom w:val="single" w:sz="4" w:space="0" w:color="auto"/>
              <w:right w:val="single" w:sz="12" w:space="0" w:color="auto"/>
            </w:tcBorders>
            <w:shd w:val="clear" w:color="auto" w:fill="auto"/>
            <w:vAlign w:val="center"/>
          </w:tcPr>
          <w:p w14:paraId="0B9D3B17" w14:textId="77777777" w:rsidR="0056056B" w:rsidRDefault="0056056B" w:rsidP="00B711FE">
            <w:pPr>
              <w:spacing w:line="276" w:lineRule="auto"/>
              <w:rPr>
                <w:rFonts w:ascii="Times New Roman" w:hAnsi="Times New Roman" w:cs="Times New Roman"/>
                <w:lang w:val="hu-HU"/>
              </w:rPr>
            </w:pPr>
          </w:p>
          <w:p w14:paraId="29F0A9E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HRPI</w:t>
            </w:r>
            <w:r w:rsidRPr="000D51C2">
              <w:rPr>
                <w:rFonts w:ascii="Times New Roman" w:hAnsi="Times New Roman" w:cs="Times New Roman"/>
              </w:rPr>
              <w:t xml:space="preserve"> multimetric index/RCE / </w:t>
            </w:r>
          </w:p>
          <w:p w14:paraId="10B23CB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HRPI multimetrikus index / EQR</w:t>
            </w:r>
          </w:p>
        </w:tc>
      </w:tr>
      <w:tr w:rsidR="0056056B" w:rsidRPr="000D51C2" w14:paraId="55A566E3" w14:textId="77777777" w:rsidTr="00B711FE">
        <w:trPr>
          <w:cantSplit/>
          <w:trHeight w:val="998"/>
        </w:trPr>
        <w:tc>
          <w:tcPr>
            <w:tcW w:w="1135" w:type="dxa"/>
            <w:tcBorders>
              <w:top w:val="nil"/>
              <w:left w:val="single" w:sz="12" w:space="0" w:color="auto"/>
              <w:bottom w:val="single" w:sz="4" w:space="0" w:color="auto"/>
              <w:right w:val="single" w:sz="4" w:space="0" w:color="auto"/>
            </w:tcBorders>
            <w:shd w:val="clear" w:color="auto" w:fill="auto"/>
            <w:vAlign w:val="center"/>
          </w:tcPr>
          <w:p w14:paraId="627994BC"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 xml:space="preserve">România / </w:t>
            </w:r>
            <w:r w:rsidRPr="000D51C2">
              <w:rPr>
                <w:rFonts w:ascii="Times New Roman" w:hAnsi="Times New Roman" w:cs="Times New Roman"/>
                <w:lang w:val="hu-HU"/>
              </w:rPr>
              <w:t>Románia</w:t>
            </w:r>
          </w:p>
        </w:tc>
        <w:tc>
          <w:tcPr>
            <w:tcW w:w="1537" w:type="dxa"/>
            <w:vMerge/>
            <w:tcBorders>
              <w:top w:val="nil"/>
              <w:left w:val="single" w:sz="4" w:space="0" w:color="auto"/>
              <w:bottom w:val="single" w:sz="4" w:space="0" w:color="auto"/>
              <w:right w:val="single" w:sz="4" w:space="0" w:color="auto"/>
            </w:tcBorders>
            <w:vAlign w:val="center"/>
          </w:tcPr>
          <w:p w14:paraId="6D4BEA47" w14:textId="77777777" w:rsidR="0056056B" w:rsidRPr="000D51C2" w:rsidRDefault="0056056B" w:rsidP="00B711FE">
            <w:pPr>
              <w:spacing w:line="276" w:lineRule="auto"/>
              <w:rPr>
                <w:rFonts w:ascii="Times New Roman" w:hAnsi="Times New Roman" w:cs="Times New Roman"/>
              </w:rPr>
            </w:pPr>
          </w:p>
        </w:tc>
        <w:tc>
          <w:tcPr>
            <w:tcW w:w="2783" w:type="dxa"/>
            <w:tcBorders>
              <w:top w:val="nil"/>
              <w:left w:val="nil"/>
              <w:bottom w:val="single" w:sz="4" w:space="0" w:color="auto"/>
              <w:right w:val="single" w:sz="4" w:space="0" w:color="auto"/>
            </w:tcBorders>
            <w:shd w:val="clear" w:color="auto" w:fill="auto"/>
            <w:vAlign w:val="center"/>
          </w:tcPr>
          <w:p w14:paraId="14679AE9"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Probe fitoplancton prelevate de la suprafaţa apei (zona eufotică)</w:t>
            </w:r>
          </w:p>
          <w:p w14:paraId="65AE8C8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7451CD23"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Felszíni (eufótikus rétegből) fitoplankton mintavétel</w:t>
            </w:r>
          </w:p>
        </w:tc>
        <w:tc>
          <w:tcPr>
            <w:tcW w:w="2320" w:type="dxa"/>
            <w:tcBorders>
              <w:top w:val="nil"/>
              <w:left w:val="nil"/>
              <w:bottom w:val="single" w:sz="4" w:space="0" w:color="auto"/>
              <w:right w:val="single" w:sz="4" w:space="0" w:color="auto"/>
            </w:tcBorders>
            <w:shd w:val="clear" w:color="auto" w:fill="auto"/>
            <w:vAlign w:val="center"/>
          </w:tcPr>
          <w:p w14:paraId="0137BD77"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16698:2016</w:t>
            </w:r>
          </w:p>
          <w:p w14:paraId="526C3A8C"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15204: 2007</w:t>
            </w:r>
          </w:p>
        </w:tc>
        <w:tc>
          <w:tcPr>
            <w:tcW w:w="2410" w:type="dxa"/>
            <w:tcBorders>
              <w:top w:val="nil"/>
              <w:left w:val="nil"/>
              <w:bottom w:val="single" w:sz="4" w:space="0" w:color="auto"/>
              <w:right w:val="single" w:sz="4" w:space="0" w:color="auto"/>
            </w:tcBorders>
            <w:shd w:val="clear" w:color="auto" w:fill="auto"/>
            <w:vAlign w:val="center"/>
          </w:tcPr>
          <w:p w14:paraId="1D0EEF2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SR EN 15204: 2007</w:t>
            </w:r>
          </w:p>
        </w:tc>
        <w:tc>
          <w:tcPr>
            <w:tcW w:w="1690" w:type="dxa"/>
            <w:tcBorders>
              <w:top w:val="nil"/>
              <w:left w:val="nil"/>
              <w:bottom w:val="single" w:sz="4" w:space="0" w:color="auto"/>
              <w:right w:val="single" w:sz="4" w:space="0" w:color="auto"/>
            </w:tcBorders>
            <w:shd w:val="clear" w:color="auto" w:fill="auto"/>
            <w:vAlign w:val="center"/>
          </w:tcPr>
          <w:p w14:paraId="60FA0F8C" w14:textId="77777777" w:rsidR="0056056B" w:rsidRDefault="0056056B" w:rsidP="00B711FE">
            <w:pPr>
              <w:spacing w:line="276" w:lineRule="auto"/>
              <w:rPr>
                <w:rFonts w:ascii="Times New Roman" w:hAnsi="Times New Roman" w:cs="Times New Roman"/>
              </w:rPr>
            </w:pPr>
          </w:p>
          <w:p w14:paraId="74336046"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densitate:  unităti algale / ml, biomasa</w:t>
            </w:r>
          </w:p>
          <w:p w14:paraId="7201454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35CBABB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sv-SE"/>
              </w:rPr>
              <w:t>alga egyedszám (i/ml), biomassza</w:t>
            </w:r>
          </w:p>
        </w:tc>
        <w:tc>
          <w:tcPr>
            <w:tcW w:w="1440" w:type="dxa"/>
            <w:tcBorders>
              <w:top w:val="nil"/>
              <w:left w:val="nil"/>
              <w:bottom w:val="single" w:sz="4" w:space="0" w:color="auto"/>
              <w:right w:val="single" w:sz="4" w:space="0" w:color="auto"/>
            </w:tcBorders>
            <w:shd w:val="clear" w:color="auto" w:fill="auto"/>
            <w:vAlign w:val="center"/>
          </w:tcPr>
          <w:p w14:paraId="6186FC6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lista taxonomică / </w:t>
            </w:r>
          </w:p>
          <w:p w14:paraId="128E8185" w14:textId="77777777" w:rsidR="0056056B"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taxonlista</w:t>
            </w:r>
          </w:p>
          <w:p w14:paraId="000B8D55" w14:textId="77777777" w:rsidR="0056056B" w:rsidRPr="000D51C2" w:rsidRDefault="0056056B" w:rsidP="00B711FE">
            <w:pPr>
              <w:spacing w:line="276" w:lineRule="auto"/>
              <w:rPr>
                <w:rFonts w:ascii="Times New Roman" w:hAnsi="Times New Roman" w:cs="Times New Roman"/>
              </w:rPr>
            </w:pPr>
          </w:p>
        </w:tc>
        <w:tc>
          <w:tcPr>
            <w:tcW w:w="1374" w:type="dxa"/>
            <w:tcBorders>
              <w:top w:val="nil"/>
              <w:left w:val="nil"/>
              <w:bottom w:val="single" w:sz="4" w:space="0" w:color="auto"/>
              <w:right w:val="single" w:sz="12" w:space="0" w:color="auto"/>
            </w:tcBorders>
            <w:shd w:val="clear" w:color="auto" w:fill="auto"/>
            <w:vAlign w:val="center"/>
          </w:tcPr>
          <w:p w14:paraId="5639AA5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Indice multimetric</w:t>
            </w:r>
          </w:p>
          <w:p w14:paraId="7D48380C"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/RCE</w:t>
            </w:r>
          </w:p>
          <w:p w14:paraId="569B228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1888DD7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it-IT"/>
              </w:rPr>
              <w:t>multimetrikus index / EQR</w:t>
            </w:r>
          </w:p>
        </w:tc>
      </w:tr>
      <w:tr w:rsidR="0056056B" w:rsidRPr="000D51C2" w14:paraId="55293116" w14:textId="77777777" w:rsidTr="00B711FE">
        <w:trPr>
          <w:cantSplit/>
          <w:trHeight w:val="554"/>
        </w:trPr>
        <w:tc>
          <w:tcPr>
            <w:tcW w:w="1135" w:type="dxa"/>
            <w:tcBorders>
              <w:top w:val="nil"/>
              <w:left w:val="single" w:sz="12" w:space="0" w:color="auto"/>
              <w:bottom w:val="single" w:sz="4" w:space="0" w:color="auto"/>
              <w:right w:val="single" w:sz="4" w:space="0" w:color="auto"/>
            </w:tcBorders>
            <w:shd w:val="clear" w:color="auto" w:fill="auto"/>
            <w:vAlign w:val="center"/>
          </w:tcPr>
          <w:p w14:paraId="4568FCF0" w14:textId="77777777" w:rsidR="0056056B" w:rsidRDefault="0056056B" w:rsidP="00B711FE">
            <w:pPr>
              <w:spacing w:line="276" w:lineRule="auto"/>
              <w:rPr>
                <w:rFonts w:ascii="Times New Roman" w:hAnsi="Times New Roman" w:cs="Times New Roman"/>
              </w:rPr>
            </w:pPr>
          </w:p>
          <w:p w14:paraId="67BC614C"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Ungaria</w:t>
            </w:r>
          </w:p>
          <w:p w14:paraId="40ED7FD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r w:rsidRPr="000D51C2">
              <w:rPr>
                <w:rFonts w:ascii="Times New Roman" w:hAnsi="Times New Roman" w:cs="Times New Roman"/>
                <w:lang w:val="hu-HU"/>
              </w:rPr>
              <w:t>Magyar-ország</w:t>
            </w:r>
          </w:p>
        </w:tc>
        <w:tc>
          <w:tcPr>
            <w:tcW w:w="1537" w:type="dxa"/>
            <w:vMerge w:val="restart"/>
            <w:tcBorders>
              <w:top w:val="nil"/>
              <w:left w:val="single" w:sz="4" w:space="0" w:color="auto"/>
              <w:bottom w:val="single" w:sz="4" w:space="0" w:color="auto"/>
              <w:right w:val="single" w:sz="4" w:space="0" w:color="auto"/>
            </w:tcBorders>
            <w:shd w:val="clear" w:color="auto" w:fill="auto"/>
            <w:vAlign w:val="center"/>
          </w:tcPr>
          <w:p w14:paraId="724E5623"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Fitobentos</w:t>
            </w:r>
          </w:p>
          <w:p w14:paraId="424B604B"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60BA068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Fitobenton</w:t>
            </w:r>
          </w:p>
        </w:tc>
        <w:tc>
          <w:tcPr>
            <w:tcW w:w="2783" w:type="dxa"/>
            <w:tcBorders>
              <w:top w:val="nil"/>
              <w:left w:val="nil"/>
              <w:bottom w:val="single" w:sz="4" w:space="0" w:color="auto"/>
              <w:right w:val="single" w:sz="4" w:space="0" w:color="auto"/>
            </w:tcBorders>
            <w:shd w:val="clear" w:color="auto" w:fill="auto"/>
            <w:vAlign w:val="center"/>
          </w:tcPr>
          <w:p w14:paraId="5B98FE06"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Probe de fitobentos (diatomee bentice) prelevate după pietre sau plante (epilitic /epifitic)</w:t>
            </w:r>
          </w:p>
          <w:p w14:paraId="175600A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w:t>
            </w:r>
          </w:p>
          <w:p w14:paraId="5962C8CC" w14:textId="6CC4BB44" w:rsidR="0056056B" w:rsidRDefault="0056056B" w:rsidP="00B711FE">
            <w:pPr>
              <w:spacing w:line="276" w:lineRule="auto"/>
              <w:rPr>
                <w:rFonts w:ascii="Times New Roman" w:hAnsi="Times New Roman" w:cs="Times New Roman"/>
                <w:lang w:val="fi-FI"/>
              </w:rPr>
            </w:pPr>
            <w:r w:rsidRPr="000D51C2">
              <w:rPr>
                <w:rFonts w:ascii="Times New Roman" w:hAnsi="Times New Roman" w:cs="Times New Roman"/>
                <w:lang w:val="fi-FI"/>
              </w:rPr>
              <w:t>Epilitikus/epifitikus fitobenton mintavétel (bentikus kovaalgák)</w:t>
            </w:r>
          </w:p>
          <w:p w14:paraId="5250FE30" w14:textId="0834533A" w:rsidR="001B46FA" w:rsidRDefault="001B46FA" w:rsidP="00B711FE">
            <w:pPr>
              <w:spacing w:line="276" w:lineRule="auto"/>
              <w:rPr>
                <w:rFonts w:ascii="Times New Roman" w:hAnsi="Times New Roman" w:cs="Times New Roman"/>
                <w:lang w:val="fi-FI"/>
              </w:rPr>
            </w:pPr>
          </w:p>
          <w:p w14:paraId="5A699F1A" w14:textId="210989C8" w:rsidR="001B46FA" w:rsidRDefault="001B46FA" w:rsidP="00B711FE">
            <w:pPr>
              <w:spacing w:line="276" w:lineRule="auto"/>
              <w:rPr>
                <w:rFonts w:ascii="Times New Roman" w:hAnsi="Times New Roman" w:cs="Times New Roman"/>
                <w:lang w:val="fi-FI"/>
              </w:rPr>
            </w:pPr>
          </w:p>
          <w:p w14:paraId="05F76F43" w14:textId="77777777" w:rsidR="001B46FA" w:rsidRDefault="001B46FA" w:rsidP="00B711FE">
            <w:pPr>
              <w:spacing w:line="276" w:lineRule="auto"/>
              <w:rPr>
                <w:rFonts w:ascii="Times New Roman" w:hAnsi="Times New Roman" w:cs="Times New Roman"/>
                <w:lang w:val="fi-FI"/>
              </w:rPr>
            </w:pPr>
          </w:p>
          <w:p w14:paraId="3DBE2FAC" w14:textId="77777777" w:rsidR="0056056B" w:rsidRPr="000D51C2" w:rsidRDefault="0056056B" w:rsidP="00B711FE">
            <w:pPr>
              <w:spacing w:line="276" w:lineRule="auto"/>
              <w:rPr>
                <w:rFonts w:ascii="Times New Roman" w:hAnsi="Times New Roman" w:cs="Times New Roman"/>
                <w:lang w:val="fi-FI"/>
              </w:rPr>
            </w:pPr>
          </w:p>
        </w:tc>
        <w:tc>
          <w:tcPr>
            <w:tcW w:w="2320" w:type="dxa"/>
            <w:tcBorders>
              <w:top w:val="nil"/>
              <w:left w:val="nil"/>
              <w:bottom w:val="single" w:sz="4" w:space="0" w:color="auto"/>
              <w:right w:val="single" w:sz="4" w:space="0" w:color="auto"/>
            </w:tcBorders>
            <w:shd w:val="clear" w:color="auto" w:fill="auto"/>
            <w:vAlign w:val="center"/>
          </w:tcPr>
          <w:p w14:paraId="4437B319"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 xml:space="preserve">MSZ EN 13946: 2014 </w:t>
            </w:r>
          </w:p>
        </w:tc>
        <w:tc>
          <w:tcPr>
            <w:tcW w:w="2410" w:type="dxa"/>
            <w:tcBorders>
              <w:top w:val="nil"/>
              <w:left w:val="nil"/>
              <w:bottom w:val="single" w:sz="4" w:space="0" w:color="auto"/>
              <w:right w:val="single" w:sz="4" w:space="0" w:color="auto"/>
            </w:tcBorders>
            <w:shd w:val="clear" w:color="auto" w:fill="auto"/>
            <w:vAlign w:val="center"/>
          </w:tcPr>
          <w:p w14:paraId="27DEA93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MSZ EN 14407: 2014</w:t>
            </w:r>
          </w:p>
        </w:tc>
        <w:tc>
          <w:tcPr>
            <w:tcW w:w="1690" w:type="dxa"/>
            <w:tcBorders>
              <w:top w:val="nil"/>
              <w:left w:val="nil"/>
              <w:bottom w:val="single" w:sz="4" w:space="0" w:color="auto"/>
              <w:right w:val="single" w:sz="4" w:space="0" w:color="auto"/>
            </w:tcBorders>
            <w:shd w:val="clear" w:color="auto" w:fill="auto"/>
            <w:vAlign w:val="center"/>
          </w:tcPr>
          <w:p w14:paraId="240E625F"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abundenţa relativă</w:t>
            </w:r>
          </w:p>
          <w:p w14:paraId="56E0A39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02F1945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relatív abundancia</w:t>
            </w:r>
          </w:p>
        </w:tc>
        <w:tc>
          <w:tcPr>
            <w:tcW w:w="1440" w:type="dxa"/>
            <w:tcBorders>
              <w:top w:val="nil"/>
              <w:left w:val="nil"/>
              <w:bottom w:val="single" w:sz="4" w:space="0" w:color="auto"/>
              <w:right w:val="single" w:sz="4" w:space="0" w:color="auto"/>
            </w:tcBorders>
            <w:shd w:val="clear" w:color="auto" w:fill="auto"/>
            <w:vAlign w:val="center"/>
          </w:tcPr>
          <w:p w14:paraId="08D5242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lista taxonomică / </w:t>
            </w:r>
          </w:p>
          <w:p w14:paraId="73D7BAE3" w14:textId="77777777" w:rsidR="0056056B"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taxonlista</w:t>
            </w:r>
          </w:p>
          <w:p w14:paraId="36299071" w14:textId="77777777" w:rsidR="0056056B" w:rsidRPr="000D51C2" w:rsidRDefault="0056056B" w:rsidP="00B711FE">
            <w:pPr>
              <w:spacing w:line="276" w:lineRule="auto"/>
              <w:rPr>
                <w:rFonts w:ascii="Times New Roman" w:hAnsi="Times New Roman" w:cs="Times New Roman"/>
              </w:rPr>
            </w:pPr>
          </w:p>
        </w:tc>
        <w:tc>
          <w:tcPr>
            <w:tcW w:w="1374" w:type="dxa"/>
            <w:tcBorders>
              <w:top w:val="nil"/>
              <w:left w:val="nil"/>
              <w:bottom w:val="single" w:sz="4" w:space="0" w:color="auto"/>
              <w:right w:val="single" w:sz="12" w:space="0" w:color="auto"/>
            </w:tcBorders>
            <w:shd w:val="clear" w:color="auto" w:fill="auto"/>
            <w:vAlign w:val="center"/>
          </w:tcPr>
          <w:p w14:paraId="7396FEA9" w14:textId="77777777" w:rsidR="0056056B" w:rsidRDefault="0056056B" w:rsidP="00B711FE">
            <w:pPr>
              <w:spacing w:line="276" w:lineRule="auto"/>
              <w:rPr>
                <w:rFonts w:ascii="Times New Roman" w:hAnsi="Times New Roman" w:cs="Times New Roman"/>
              </w:rPr>
            </w:pPr>
          </w:p>
          <w:p w14:paraId="02B4A1C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IPSITI multimetric index/RCE / </w:t>
            </w:r>
          </w:p>
          <w:p w14:paraId="66AEA628"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it-IT"/>
              </w:rPr>
              <w:t>IPSITI multimetrikus index / EQR</w:t>
            </w:r>
          </w:p>
        </w:tc>
      </w:tr>
      <w:tr w:rsidR="0056056B" w:rsidRPr="000D51C2" w14:paraId="2F43774A" w14:textId="77777777" w:rsidTr="00B711FE">
        <w:trPr>
          <w:cantSplit/>
          <w:trHeight w:val="765"/>
        </w:trPr>
        <w:tc>
          <w:tcPr>
            <w:tcW w:w="1135" w:type="dxa"/>
            <w:tcBorders>
              <w:top w:val="nil"/>
              <w:left w:val="single" w:sz="12" w:space="0" w:color="auto"/>
              <w:bottom w:val="single" w:sz="4" w:space="0" w:color="auto"/>
              <w:right w:val="single" w:sz="4" w:space="0" w:color="auto"/>
            </w:tcBorders>
            <w:shd w:val="clear" w:color="auto" w:fill="auto"/>
            <w:vAlign w:val="center"/>
          </w:tcPr>
          <w:p w14:paraId="284D00B2"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 xml:space="preserve">România / </w:t>
            </w:r>
            <w:r w:rsidRPr="000D51C2">
              <w:rPr>
                <w:rFonts w:ascii="Times New Roman" w:hAnsi="Times New Roman" w:cs="Times New Roman"/>
                <w:lang w:val="hu-HU"/>
              </w:rPr>
              <w:t>Románia</w:t>
            </w:r>
          </w:p>
        </w:tc>
        <w:tc>
          <w:tcPr>
            <w:tcW w:w="1537" w:type="dxa"/>
            <w:vMerge/>
            <w:tcBorders>
              <w:top w:val="nil"/>
              <w:left w:val="single" w:sz="4" w:space="0" w:color="auto"/>
              <w:bottom w:val="single" w:sz="4" w:space="0" w:color="auto"/>
              <w:right w:val="single" w:sz="4" w:space="0" w:color="auto"/>
            </w:tcBorders>
            <w:vAlign w:val="center"/>
          </w:tcPr>
          <w:p w14:paraId="2D206F20" w14:textId="77777777" w:rsidR="0056056B" w:rsidRPr="000D51C2" w:rsidRDefault="0056056B" w:rsidP="00B711FE">
            <w:pPr>
              <w:spacing w:line="276" w:lineRule="auto"/>
              <w:rPr>
                <w:rFonts w:ascii="Times New Roman" w:hAnsi="Times New Roman" w:cs="Times New Roman"/>
              </w:rPr>
            </w:pPr>
          </w:p>
        </w:tc>
        <w:tc>
          <w:tcPr>
            <w:tcW w:w="2783" w:type="dxa"/>
            <w:tcBorders>
              <w:top w:val="nil"/>
              <w:left w:val="nil"/>
              <w:bottom w:val="single" w:sz="4" w:space="0" w:color="auto"/>
              <w:right w:val="single" w:sz="4" w:space="0" w:color="auto"/>
            </w:tcBorders>
            <w:shd w:val="clear" w:color="auto" w:fill="auto"/>
            <w:vAlign w:val="center"/>
          </w:tcPr>
          <w:p w14:paraId="5053FCE2"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Probe de fitobentos (diatomee bentice) prelevate după pietre sau plante (epilitic /epifitic)</w:t>
            </w:r>
          </w:p>
          <w:p w14:paraId="41195746"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0435E4DC" w14:textId="77777777" w:rsidR="0056056B" w:rsidRDefault="0056056B" w:rsidP="00B711FE">
            <w:pPr>
              <w:spacing w:line="276" w:lineRule="auto"/>
              <w:rPr>
                <w:rFonts w:ascii="Times New Roman" w:hAnsi="Times New Roman" w:cs="Times New Roman"/>
                <w:lang w:val="fi-FI"/>
              </w:rPr>
            </w:pPr>
            <w:r w:rsidRPr="000D51C2">
              <w:rPr>
                <w:rFonts w:ascii="Times New Roman" w:hAnsi="Times New Roman" w:cs="Times New Roman"/>
                <w:lang w:val="fi-FI"/>
              </w:rPr>
              <w:t>Epilitikus/epifitikus fitobenton mintavétel (bentikus kovaalgák)</w:t>
            </w:r>
          </w:p>
          <w:p w14:paraId="229989E4" w14:textId="77777777" w:rsidR="0056056B" w:rsidRPr="000D51C2" w:rsidRDefault="0056056B" w:rsidP="00B711FE">
            <w:pPr>
              <w:spacing w:line="276" w:lineRule="auto"/>
              <w:rPr>
                <w:rFonts w:ascii="Times New Roman" w:hAnsi="Times New Roman" w:cs="Times New Roman"/>
                <w:lang w:val="fi-FI"/>
              </w:rPr>
            </w:pPr>
          </w:p>
        </w:tc>
        <w:tc>
          <w:tcPr>
            <w:tcW w:w="2320" w:type="dxa"/>
            <w:tcBorders>
              <w:top w:val="nil"/>
              <w:left w:val="nil"/>
              <w:bottom w:val="single" w:sz="4" w:space="0" w:color="auto"/>
              <w:right w:val="single" w:sz="4" w:space="0" w:color="auto"/>
            </w:tcBorders>
            <w:shd w:val="clear" w:color="auto" w:fill="auto"/>
            <w:vAlign w:val="center"/>
          </w:tcPr>
          <w:p w14:paraId="774BAB9E"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13946: 2014</w:t>
            </w:r>
          </w:p>
        </w:tc>
        <w:tc>
          <w:tcPr>
            <w:tcW w:w="2410" w:type="dxa"/>
            <w:tcBorders>
              <w:top w:val="nil"/>
              <w:left w:val="nil"/>
              <w:bottom w:val="single" w:sz="4" w:space="0" w:color="auto"/>
              <w:right w:val="single" w:sz="4" w:space="0" w:color="auto"/>
            </w:tcBorders>
            <w:shd w:val="clear" w:color="auto" w:fill="auto"/>
            <w:vAlign w:val="center"/>
          </w:tcPr>
          <w:p w14:paraId="2D03CAA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SR EN 14407: 2014</w:t>
            </w:r>
          </w:p>
        </w:tc>
        <w:tc>
          <w:tcPr>
            <w:tcW w:w="1690" w:type="dxa"/>
            <w:tcBorders>
              <w:top w:val="nil"/>
              <w:left w:val="nil"/>
              <w:bottom w:val="single" w:sz="4" w:space="0" w:color="auto"/>
              <w:right w:val="single" w:sz="4" w:space="0" w:color="auto"/>
            </w:tcBorders>
            <w:shd w:val="clear" w:color="auto" w:fill="auto"/>
            <w:vAlign w:val="center"/>
          </w:tcPr>
          <w:p w14:paraId="0582450F" w14:textId="77777777" w:rsidR="0056056B" w:rsidRDefault="0056056B" w:rsidP="00B711FE">
            <w:pPr>
              <w:spacing w:line="276" w:lineRule="auto"/>
              <w:rPr>
                <w:rFonts w:ascii="Times New Roman" w:hAnsi="Times New Roman" w:cs="Times New Roman"/>
              </w:rPr>
            </w:pPr>
          </w:p>
          <w:p w14:paraId="71A00280"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abundenţa: unităti algale/ probă</w:t>
            </w:r>
          </w:p>
          <w:p w14:paraId="228CCF3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w:t>
            </w:r>
          </w:p>
          <w:p w14:paraId="0EF6BF1D"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abundancia: alga egyedszám/ minta</w:t>
            </w:r>
          </w:p>
        </w:tc>
        <w:tc>
          <w:tcPr>
            <w:tcW w:w="1440" w:type="dxa"/>
            <w:tcBorders>
              <w:top w:val="nil"/>
              <w:left w:val="nil"/>
              <w:bottom w:val="single" w:sz="4" w:space="0" w:color="auto"/>
              <w:right w:val="single" w:sz="4" w:space="0" w:color="auto"/>
            </w:tcBorders>
            <w:shd w:val="clear" w:color="auto" w:fill="auto"/>
            <w:vAlign w:val="center"/>
          </w:tcPr>
          <w:p w14:paraId="2B0E634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lista taxonomică / </w:t>
            </w:r>
          </w:p>
          <w:p w14:paraId="62024C10" w14:textId="77777777" w:rsidR="0056056B"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taxonlista</w:t>
            </w:r>
          </w:p>
          <w:p w14:paraId="0D2CFC66" w14:textId="77777777" w:rsidR="0056056B" w:rsidRPr="000D51C2" w:rsidRDefault="0056056B" w:rsidP="00B711FE">
            <w:pPr>
              <w:spacing w:line="276" w:lineRule="auto"/>
              <w:rPr>
                <w:rFonts w:ascii="Times New Roman" w:hAnsi="Times New Roman" w:cs="Times New Roman"/>
              </w:rPr>
            </w:pPr>
          </w:p>
        </w:tc>
        <w:tc>
          <w:tcPr>
            <w:tcW w:w="1374" w:type="dxa"/>
            <w:tcBorders>
              <w:top w:val="nil"/>
              <w:left w:val="nil"/>
              <w:bottom w:val="single" w:sz="4" w:space="0" w:color="auto"/>
              <w:right w:val="single" w:sz="12" w:space="0" w:color="auto"/>
            </w:tcBorders>
            <w:shd w:val="clear" w:color="auto" w:fill="auto"/>
            <w:vAlign w:val="center"/>
          </w:tcPr>
          <w:p w14:paraId="11DB8ED4"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Indice multimetric /RCE</w:t>
            </w:r>
          </w:p>
          <w:p w14:paraId="2F03103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64FD82E7" w14:textId="77777777" w:rsidR="0056056B" w:rsidRDefault="0056056B" w:rsidP="00B711FE">
            <w:pPr>
              <w:spacing w:line="276" w:lineRule="auto"/>
              <w:rPr>
                <w:rFonts w:ascii="Times New Roman" w:hAnsi="Times New Roman" w:cs="Times New Roman"/>
                <w:lang w:val="it-IT"/>
              </w:rPr>
            </w:pPr>
            <w:r w:rsidRPr="000D51C2">
              <w:rPr>
                <w:rFonts w:ascii="Times New Roman" w:hAnsi="Times New Roman" w:cs="Times New Roman"/>
                <w:lang w:val="it-IT"/>
              </w:rPr>
              <w:t>Multimetri-kus index / EQR</w:t>
            </w:r>
          </w:p>
          <w:p w14:paraId="3E5CE7AC" w14:textId="77777777" w:rsidR="001B46FA" w:rsidRDefault="001B46FA" w:rsidP="00B711FE">
            <w:pPr>
              <w:spacing w:line="276" w:lineRule="auto"/>
              <w:rPr>
                <w:rFonts w:ascii="Times New Roman" w:hAnsi="Times New Roman" w:cs="Times New Roman"/>
                <w:lang w:val="it-IT"/>
              </w:rPr>
            </w:pPr>
          </w:p>
          <w:p w14:paraId="1A3E2240" w14:textId="77777777" w:rsidR="001B46FA" w:rsidRDefault="001B46FA" w:rsidP="00B711FE">
            <w:pPr>
              <w:spacing w:line="276" w:lineRule="auto"/>
              <w:rPr>
                <w:rFonts w:ascii="Times New Roman" w:hAnsi="Times New Roman" w:cs="Times New Roman"/>
                <w:lang w:val="it-IT"/>
              </w:rPr>
            </w:pPr>
          </w:p>
          <w:p w14:paraId="1A1A59FE" w14:textId="77777777" w:rsidR="001B46FA" w:rsidRDefault="001B46FA" w:rsidP="00B711FE">
            <w:pPr>
              <w:spacing w:line="276" w:lineRule="auto"/>
              <w:rPr>
                <w:rFonts w:ascii="Times New Roman" w:hAnsi="Times New Roman" w:cs="Times New Roman"/>
                <w:lang w:val="it-IT"/>
              </w:rPr>
            </w:pPr>
          </w:p>
          <w:p w14:paraId="62A304DF" w14:textId="77777777" w:rsidR="001B46FA" w:rsidRDefault="001B46FA" w:rsidP="00B711FE">
            <w:pPr>
              <w:spacing w:line="276" w:lineRule="auto"/>
              <w:rPr>
                <w:rFonts w:ascii="Times New Roman" w:hAnsi="Times New Roman" w:cs="Times New Roman"/>
                <w:lang w:val="it-IT"/>
              </w:rPr>
            </w:pPr>
          </w:p>
          <w:p w14:paraId="24C0A9EF" w14:textId="77777777" w:rsidR="001B46FA" w:rsidRDefault="001B46FA" w:rsidP="00B711FE">
            <w:pPr>
              <w:spacing w:line="276" w:lineRule="auto"/>
              <w:rPr>
                <w:rFonts w:ascii="Times New Roman" w:hAnsi="Times New Roman" w:cs="Times New Roman"/>
                <w:lang w:val="it-IT"/>
              </w:rPr>
            </w:pPr>
          </w:p>
          <w:p w14:paraId="60372B2D" w14:textId="77777777" w:rsidR="001B46FA" w:rsidRDefault="001B46FA" w:rsidP="00B711FE">
            <w:pPr>
              <w:spacing w:line="276" w:lineRule="auto"/>
              <w:rPr>
                <w:rFonts w:ascii="Times New Roman" w:hAnsi="Times New Roman" w:cs="Times New Roman"/>
                <w:lang w:val="it-IT"/>
              </w:rPr>
            </w:pPr>
          </w:p>
          <w:p w14:paraId="35B7F3C4" w14:textId="77777777" w:rsidR="001B46FA" w:rsidRDefault="001B46FA" w:rsidP="00B711FE">
            <w:pPr>
              <w:spacing w:line="276" w:lineRule="auto"/>
              <w:rPr>
                <w:rFonts w:ascii="Times New Roman" w:hAnsi="Times New Roman" w:cs="Times New Roman"/>
                <w:lang w:val="it-IT"/>
              </w:rPr>
            </w:pPr>
          </w:p>
          <w:p w14:paraId="0334DFC3" w14:textId="77777777" w:rsidR="001B46FA" w:rsidRDefault="001B46FA" w:rsidP="00B711FE">
            <w:pPr>
              <w:spacing w:line="276" w:lineRule="auto"/>
              <w:rPr>
                <w:rFonts w:ascii="Times New Roman" w:hAnsi="Times New Roman" w:cs="Times New Roman"/>
                <w:lang w:val="it-IT"/>
              </w:rPr>
            </w:pPr>
          </w:p>
          <w:p w14:paraId="222B34F6" w14:textId="77777777" w:rsidR="001B46FA" w:rsidRDefault="001B46FA" w:rsidP="00B711FE">
            <w:pPr>
              <w:spacing w:line="276" w:lineRule="auto"/>
              <w:rPr>
                <w:rFonts w:ascii="Times New Roman" w:hAnsi="Times New Roman" w:cs="Times New Roman"/>
                <w:lang w:val="it-IT"/>
              </w:rPr>
            </w:pPr>
          </w:p>
          <w:p w14:paraId="60D5067D" w14:textId="77777777" w:rsidR="001B46FA" w:rsidRDefault="001B46FA" w:rsidP="00B711FE">
            <w:pPr>
              <w:spacing w:line="276" w:lineRule="auto"/>
              <w:rPr>
                <w:rFonts w:ascii="Times New Roman" w:hAnsi="Times New Roman" w:cs="Times New Roman"/>
                <w:lang w:val="it-IT"/>
              </w:rPr>
            </w:pPr>
          </w:p>
          <w:p w14:paraId="2391E679" w14:textId="6E9B8F4A" w:rsidR="001B46FA" w:rsidRPr="000D51C2" w:rsidRDefault="001B46FA" w:rsidP="00B711FE">
            <w:pPr>
              <w:spacing w:line="276" w:lineRule="auto"/>
              <w:rPr>
                <w:rFonts w:ascii="Times New Roman" w:hAnsi="Times New Roman" w:cs="Times New Roman"/>
              </w:rPr>
            </w:pPr>
          </w:p>
        </w:tc>
      </w:tr>
      <w:tr w:rsidR="0056056B" w:rsidRPr="000D51C2" w14:paraId="28C5358C" w14:textId="77777777" w:rsidTr="00B711FE">
        <w:trPr>
          <w:cantSplit/>
          <w:trHeight w:val="748"/>
        </w:trPr>
        <w:tc>
          <w:tcPr>
            <w:tcW w:w="1135" w:type="dxa"/>
            <w:tcBorders>
              <w:top w:val="nil"/>
              <w:left w:val="single" w:sz="12" w:space="0" w:color="auto"/>
              <w:bottom w:val="single" w:sz="4" w:space="0" w:color="auto"/>
              <w:right w:val="single" w:sz="4" w:space="0" w:color="auto"/>
            </w:tcBorders>
            <w:shd w:val="clear" w:color="auto" w:fill="auto"/>
            <w:vAlign w:val="center"/>
          </w:tcPr>
          <w:p w14:paraId="4A4428B9" w14:textId="77777777" w:rsidR="0056056B" w:rsidRDefault="0056056B" w:rsidP="00B711FE">
            <w:pPr>
              <w:spacing w:line="276" w:lineRule="auto"/>
              <w:rPr>
                <w:rFonts w:ascii="Times New Roman" w:hAnsi="Times New Roman" w:cs="Times New Roman"/>
              </w:rPr>
            </w:pPr>
          </w:p>
          <w:p w14:paraId="33DB2F0E"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Ungaria</w:t>
            </w:r>
          </w:p>
          <w:p w14:paraId="7AA8EA7F"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r w:rsidRPr="000D51C2">
              <w:rPr>
                <w:rFonts w:ascii="Times New Roman" w:hAnsi="Times New Roman" w:cs="Times New Roman"/>
                <w:lang w:val="hu-HU"/>
              </w:rPr>
              <w:t>Magyar-ország</w:t>
            </w:r>
          </w:p>
        </w:tc>
        <w:tc>
          <w:tcPr>
            <w:tcW w:w="1537" w:type="dxa"/>
            <w:vMerge w:val="restart"/>
            <w:tcBorders>
              <w:top w:val="nil"/>
              <w:left w:val="single" w:sz="4" w:space="0" w:color="auto"/>
              <w:bottom w:val="single" w:sz="4" w:space="0" w:color="auto"/>
              <w:right w:val="single" w:sz="4" w:space="0" w:color="auto"/>
            </w:tcBorders>
            <w:shd w:val="clear" w:color="auto" w:fill="auto"/>
            <w:vAlign w:val="center"/>
          </w:tcPr>
          <w:p w14:paraId="3D39161A" w14:textId="77777777" w:rsidR="0056056B" w:rsidRDefault="0056056B" w:rsidP="00B711FE">
            <w:pPr>
              <w:spacing w:line="276" w:lineRule="auto"/>
              <w:rPr>
                <w:rFonts w:ascii="Times New Roman" w:hAnsi="Times New Roman" w:cs="Times New Roman"/>
              </w:rPr>
            </w:pPr>
            <w:r>
              <w:rPr>
                <w:rFonts w:ascii="Times New Roman" w:hAnsi="Times New Roman" w:cs="Times New Roman"/>
              </w:rPr>
              <w:t>Macro-nevertebrate</w:t>
            </w:r>
          </w:p>
          <w:p w14:paraId="5211C8F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0F57D70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M</w:t>
            </w:r>
            <w:r w:rsidRPr="000D51C2">
              <w:rPr>
                <w:rFonts w:ascii="Times New Roman" w:hAnsi="Times New Roman" w:cs="Times New Roman"/>
                <w:lang w:val="hu-HU"/>
              </w:rPr>
              <w:t>akro-gerinctelenek</w:t>
            </w:r>
          </w:p>
        </w:tc>
        <w:tc>
          <w:tcPr>
            <w:tcW w:w="2783" w:type="dxa"/>
            <w:tcBorders>
              <w:top w:val="nil"/>
              <w:left w:val="nil"/>
              <w:bottom w:val="single" w:sz="4" w:space="0" w:color="auto"/>
              <w:right w:val="single" w:sz="4" w:space="0" w:color="auto"/>
            </w:tcBorders>
            <w:shd w:val="clear" w:color="auto" w:fill="auto"/>
            <w:vAlign w:val="center"/>
          </w:tcPr>
          <w:p w14:paraId="37E09722" w14:textId="77777777" w:rsidR="0056056B" w:rsidRDefault="0056056B" w:rsidP="00B711FE">
            <w:pPr>
              <w:spacing w:line="276" w:lineRule="auto"/>
              <w:rPr>
                <w:rFonts w:ascii="Times New Roman" w:hAnsi="Times New Roman" w:cs="Times New Roman"/>
              </w:rPr>
            </w:pPr>
          </w:p>
          <w:p w14:paraId="3E12D5A8"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Prelevare probe macronevertebrate, metoda multihabitat, mod. AQEM, 10 unităţi de probă (pentru mai putin de 3 habitate) sau 20 unităţi de probă (pentru mai mult de 3 habitate)</w:t>
            </w:r>
          </w:p>
          <w:p w14:paraId="739B73DB"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w:t>
            </w:r>
          </w:p>
          <w:p w14:paraId="2DB892FE"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lang w:val="fi-FI"/>
              </w:rPr>
              <w:t xml:space="preserve">Multi-habitat makrogerinctelen mintavétel, mód. </w:t>
            </w:r>
            <w:r w:rsidRPr="000D51C2">
              <w:rPr>
                <w:rFonts w:ascii="Times New Roman" w:hAnsi="Times New Roman" w:cs="Times New Roman"/>
              </w:rPr>
              <w:t>AQEM, 10 mintaegység (3 habitatnál kevesebb) vagy 20 mintaegység (3 habitatnál több)</w:t>
            </w:r>
          </w:p>
          <w:p w14:paraId="1CEBEC9F" w14:textId="77777777" w:rsidR="0056056B" w:rsidRDefault="0056056B" w:rsidP="00B711FE">
            <w:pPr>
              <w:spacing w:line="276" w:lineRule="auto"/>
              <w:rPr>
                <w:rFonts w:ascii="Times New Roman" w:hAnsi="Times New Roman" w:cs="Times New Roman"/>
              </w:rPr>
            </w:pPr>
          </w:p>
          <w:p w14:paraId="21E15B24" w14:textId="77777777" w:rsidR="0056056B" w:rsidRPr="000D51C2" w:rsidRDefault="0056056B" w:rsidP="00B711FE">
            <w:pPr>
              <w:spacing w:line="276" w:lineRule="auto"/>
              <w:rPr>
                <w:rFonts w:ascii="Times New Roman" w:hAnsi="Times New Roman" w:cs="Times New Roman"/>
              </w:rPr>
            </w:pPr>
          </w:p>
        </w:tc>
        <w:tc>
          <w:tcPr>
            <w:tcW w:w="2320" w:type="dxa"/>
            <w:tcBorders>
              <w:top w:val="nil"/>
              <w:left w:val="nil"/>
              <w:bottom w:val="single" w:sz="4" w:space="0" w:color="auto"/>
              <w:right w:val="single" w:sz="4" w:space="0" w:color="auto"/>
            </w:tcBorders>
            <w:shd w:val="clear" w:color="auto" w:fill="auto"/>
            <w:vAlign w:val="center"/>
          </w:tcPr>
          <w:p w14:paraId="5D724393"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EN ISO 10870:2013</w:t>
            </w:r>
          </w:p>
          <w:p w14:paraId="039753E5"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MSZ EN 16150:2012</w:t>
            </w:r>
          </w:p>
        </w:tc>
        <w:tc>
          <w:tcPr>
            <w:tcW w:w="2410" w:type="dxa"/>
            <w:tcBorders>
              <w:top w:val="nil"/>
              <w:left w:val="nil"/>
              <w:bottom w:val="single" w:sz="4" w:space="0" w:color="auto"/>
              <w:right w:val="single" w:sz="4" w:space="0" w:color="auto"/>
            </w:tcBorders>
            <w:shd w:val="clear" w:color="auto" w:fill="auto"/>
            <w:vAlign w:val="center"/>
          </w:tcPr>
          <w:p w14:paraId="6B009A8C"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Prelucrarea completă a unitătilor de probă; determinarea până la nivelul taxonomic cel mai scăzut (la câteva grupe, categorii sistematice superioare: Chironomidae si Oligochaeta)</w:t>
            </w:r>
          </w:p>
          <w:p w14:paraId="1135DEC1"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5AAF492F"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a mintaegységek teljes feldolgozása, határozás lehetőség szerinti legalacsonyabb taxonómiai szintig (néhány csoportnál magasabb rendszertani kategóriáig: Chironomidae, Oligochaeta)</w:t>
            </w:r>
          </w:p>
          <w:p w14:paraId="11977D53" w14:textId="77777777" w:rsidR="0056056B" w:rsidRPr="000D51C2" w:rsidRDefault="0056056B" w:rsidP="00B711FE">
            <w:pPr>
              <w:spacing w:line="276" w:lineRule="auto"/>
              <w:rPr>
                <w:rFonts w:ascii="Times New Roman" w:hAnsi="Times New Roman" w:cs="Times New Roman"/>
              </w:rPr>
            </w:pPr>
            <w:r w:rsidRPr="00194E42">
              <w:rPr>
                <w:rFonts w:ascii="Times New Roman" w:hAnsi="Times New Roman" w:cs="Times New Roman"/>
              </w:rPr>
              <w:t>EM-8:2021</w:t>
            </w:r>
          </w:p>
        </w:tc>
        <w:tc>
          <w:tcPr>
            <w:tcW w:w="1690" w:type="dxa"/>
            <w:tcBorders>
              <w:top w:val="nil"/>
              <w:left w:val="nil"/>
              <w:bottom w:val="single" w:sz="4" w:space="0" w:color="auto"/>
              <w:right w:val="single" w:sz="4" w:space="0" w:color="auto"/>
            </w:tcBorders>
            <w:shd w:val="clear" w:color="auto" w:fill="auto"/>
            <w:vAlign w:val="center"/>
          </w:tcPr>
          <w:p w14:paraId="7BAF862E"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Abundenţa</w:t>
            </w:r>
          </w:p>
          <w:p w14:paraId="17BB9949"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i/m</w:t>
            </w:r>
            <w:r w:rsidRPr="000D51C2">
              <w:rPr>
                <w:rFonts w:ascii="Times New Roman" w:hAnsi="Times New Roman" w:cs="Times New Roman"/>
                <w:vertAlign w:val="superscript"/>
              </w:rPr>
              <w:t>2</w:t>
            </w:r>
          </w:p>
          <w:p w14:paraId="12F441B1" w14:textId="77777777" w:rsidR="0056056B" w:rsidRDefault="0056056B" w:rsidP="00B711FE">
            <w:pPr>
              <w:spacing w:line="276" w:lineRule="auto"/>
              <w:rPr>
                <w:rFonts w:ascii="Times New Roman" w:hAnsi="Times New Roman" w:cs="Times New Roman"/>
                <w:lang w:val="hu-HU"/>
              </w:rPr>
            </w:pPr>
            <w:r>
              <w:rPr>
                <w:rFonts w:ascii="Times New Roman" w:hAnsi="Times New Roman" w:cs="Times New Roman"/>
                <w:lang w:val="hu-HU"/>
              </w:rPr>
              <w:t xml:space="preserve"> </w:t>
            </w:r>
            <w:r w:rsidRPr="000D51C2">
              <w:rPr>
                <w:rFonts w:ascii="Times New Roman" w:hAnsi="Times New Roman" w:cs="Times New Roman"/>
                <w:lang w:val="hu-HU"/>
              </w:rPr>
              <w:t xml:space="preserve">/ </w:t>
            </w:r>
          </w:p>
          <w:p w14:paraId="3F88D14F" w14:textId="77777777" w:rsidR="0056056B" w:rsidRPr="000D51C2" w:rsidRDefault="0056056B" w:rsidP="00B711FE">
            <w:pPr>
              <w:spacing w:line="276" w:lineRule="auto"/>
              <w:rPr>
                <w:rFonts w:ascii="Times New Roman" w:hAnsi="Times New Roman" w:cs="Times New Roman"/>
                <w:vertAlign w:val="superscript"/>
              </w:rPr>
            </w:pPr>
            <w:r w:rsidRPr="000D51C2">
              <w:rPr>
                <w:rFonts w:ascii="Times New Roman" w:hAnsi="Times New Roman" w:cs="Times New Roman"/>
                <w:lang w:val="hu-HU"/>
              </w:rPr>
              <w:t>abundancia (i/m</w:t>
            </w:r>
            <w:r w:rsidRPr="000D51C2">
              <w:rPr>
                <w:rFonts w:ascii="Times New Roman" w:hAnsi="Times New Roman" w:cs="Times New Roman"/>
                <w:vertAlign w:val="superscript"/>
                <w:lang w:val="hu-HU"/>
              </w:rPr>
              <w:t>2</w:t>
            </w:r>
            <w:r w:rsidRPr="000D51C2">
              <w:rPr>
                <w:rFonts w:ascii="Times New Roman" w:hAnsi="Times New Roman" w:cs="Times New Roman"/>
                <w:lang w:val="hu-HU"/>
              </w:rPr>
              <w:t>)</w:t>
            </w:r>
          </w:p>
        </w:tc>
        <w:tc>
          <w:tcPr>
            <w:tcW w:w="1440" w:type="dxa"/>
            <w:tcBorders>
              <w:top w:val="nil"/>
              <w:left w:val="nil"/>
              <w:bottom w:val="single" w:sz="4" w:space="0" w:color="auto"/>
              <w:right w:val="single" w:sz="4" w:space="0" w:color="auto"/>
            </w:tcBorders>
            <w:shd w:val="clear" w:color="auto" w:fill="auto"/>
            <w:vAlign w:val="center"/>
          </w:tcPr>
          <w:p w14:paraId="7ED28B67"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lista taxonomică /</w:t>
            </w:r>
          </w:p>
          <w:p w14:paraId="6E3AE819" w14:textId="77777777" w:rsidR="0056056B" w:rsidRDefault="0056056B" w:rsidP="00B711FE">
            <w:pPr>
              <w:spacing w:line="276" w:lineRule="auto"/>
              <w:rPr>
                <w:rFonts w:ascii="Times New Roman" w:hAnsi="Times New Roman" w:cs="Times New Roman"/>
                <w:lang w:val="hu-HU"/>
              </w:rPr>
            </w:pPr>
            <w:r w:rsidRPr="000D51C2">
              <w:rPr>
                <w:rFonts w:ascii="Times New Roman" w:hAnsi="Times New Roman" w:cs="Times New Roman"/>
                <w:lang w:val="hu-HU"/>
              </w:rPr>
              <w:t>taxonlista</w:t>
            </w:r>
          </w:p>
          <w:p w14:paraId="64E706AF" w14:textId="77777777" w:rsidR="0056056B" w:rsidRPr="00AF1D3E" w:rsidRDefault="0056056B" w:rsidP="00B711FE">
            <w:pPr>
              <w:spacing w:line="276" w:lineRule="auto"/>
              <w:rPr>
                <w:rFonts w:ascii="Times New Roman" w:hAnsi="Times New Roman" w:cs="Times New Roman"/>
                <w:lang w:val="hu-HU"/>
              </w:rPr>
            </w:pPr>
          </w:p>
        </w:tc>
        <w:tc>
          <w:tcPr>
            <w:tcW w:w="1374" w:type="dxa"/>
            <w:tcBorders>
              <w:top w:val="nil"/>
              <w:left w:val="nil"/>
              <w:bottom w:val="single" w:sz="4" w:space="0" w:color="auto"/>
              <w:right w:val="single" w:sz="12" w:space="0" w:color="auto"/>
            </w:tcBorders>
            <w:shd w:val="clear" w:color="auto" w:fill="auto"/>
            <w:vAlign w:val="center"/>
          </w:tcPr>
          <w:p w14:paraId="0DF84E4E"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HMMI Indice multimetric/RCE</w:t>
            </w:r>
          </w:p>
          <w:p w14:paraId="09E0BAF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0D70504C" w14:textId="77777777" w:rsidR="0056056B" w:rsidRPr="00AF1D3E" w:rsidRDefault="0056056B" w:rsidP="00B711FE">
            <w:pPr>
              <w:spacing w:line="276" w:lineRule="auto"/>
              <w:rPr>
                <w:rFonts w:ascii="Times New Roman" w:hAnsi="Times New Roman" w:cs="Times New Roman"/>
                <w:lang w:val="it-IT"/>
              </w:rPr>
            </w:pPr>
            <w:r w:rsidRPr="000D51C2">
              <w:rPr>
                <w:rFonts w:ascii="Times New Roman" w:hAnsi="Times New Roman" w:cs="Times New Roman"/>
                <w:lang w:val="it-IT"/>
              </w:rPr>
              <w:t>HMMI multimetrikus index / EQR</w:t>
            </w:r>
          </w:p>
        </w:tc>
      </w:tr>
      <w:tr w:rsidR="0056056B" w:rsidRPr="000D51C2" w14:paraId="46B4AA5C" w14:textId="77777777" w:rsidTr="00B711FE">
        <w:trPr>
          <w:cantSplit/>
          <w:trHeight w:val="912"/>
        </w:trPr>
        <w:tc>
          <w:tcPr>
            <w:tcW w:w="1135" w:type="dxa"/>
            <w:tcBorders>
              <w:top w:val="nil"/>
              <w:left w:val="single" w:sz="12" w:space="0" w:color="auto"/>
              <w:bottom w:val="single" w:sz="12" w:space="0" w:color="auto"/>
              <w:right w:val="single" w:sz="4" w:space="0" w:color="auto"/>
            </w:tcBorders>
            <w:shd w:val="clear" w:color="auto" w:fill="auto"/>
            <w:vAlign w:val="center"/>
          </w:tcPr>
          <w:p w14:paraId="30A40FB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lastRenderedPageBreak/>
              <w:t xml:space="preserve">România / </w:t>
            </w:r>
            <w:r w:rsidRPr="000D51C2">
              <w:rPr>
                <w:rFonts w:ascii="Times New Roman" w:hAnsi="Times New Roman" w:cs="Times New Roman"/>
                <w:lang w:val="hu-HU"/>
              </w:rPr>
              <w:t>Románia</w:t>
            </w:r>
          </w:p>
        </w:tc>
        <w:tc>
          <w:tcPr>
            <w:tcW w:w="1537" w:type="dxa"/>
            <w:vMerge/>
            <w:tcBorders>
              <w:top w:val="nil"/>
              <w:left w:val="single" w:sz="4" w:space="0" w:color="auto"/>
              <w:bottom w:val="single" w:sz="12" w:space="0" w:color="auto"/>
              <w:right w:val="single" w:sz="4" w:space="0" w:color="auto"/>
            </w:tcBorders>
            <w:vAlign w:val="center"/>
          </w:tcPr>
          <w:p w14:paraId="20FB500C" w14:textId="77777777" w:rsidR="0056056B" w:rsidRPr="000D51C2" w:rsidRDefault="0056056B" w:rsidP="00B711FE">
            <w:pPr>
              <w:spacing w:line="276" w:lineRule="auto"/>
              <w:rPr>
                <w:rFonts w:ascii="Times New Roman" w:hAnsi="Times New Roman" w:cs="Times New Roman"/>
              </w:rPr>
            </w:pPr>
          </w:p>
        </w:tc>
        <w:tc>
          <w:tcPr>
            <w:tcW w:w="2783" w:type="dxa"/>
            <w:tcBorders>
              <w:top w:val="nil"/>
              <w:left w:val="nil"/>
              <w:bottom w:val="single" w:sz="12" w:space="0" w:color="auto"/>
              <w:right w:val="single" w:sz="4" w:space="0" w:color="auto"/>
            </w:tcBorders>
            <w:shd w:val="clear" w:color="auto" w:fill="auto"/>
            <w:vAlign w:val="center"/>
          </w:tcPr>
          <w:p w14:paraId="643AA629"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Prelevare probe macronevertebrate, în funcţie de natura substratului probele se  prelevează cu diferite tipuri de drăgi şi cu ajutorul ciorpacului limnologic,  metoda multihabitat, min. 5 subunităţi de probă</w:t>
            </w:r>
          </w:p>
          <w:p w14:paraId="39056FE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20A1BD51"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Az ajzattól függően, a mintákat, különböző eszközökkel és limnológiai hálóval veszik</w:t>
            </w:r>
          </w:p>
          <w:p w14:paraId="77E89733" w14:textId="77777777" w:rsidR="0056056B" w:rsidRDefault="0056056B" w:rsidP="00B711FE">
            <w:pPr>
              <w:spacing w:line="276" w:lineRule="auto"/>
              <w:rPr>
                <w:rFonts w:ascii="Times New Roman" w:hAnsi="Times New Roman" w:cs="Times New Roman"/>
                <w:lang w:val="fi-FI"/>
              </w:rPr>
            </w:pPr>
            <w:r w:rsidRPr="000D51C2">
              <w:rPr>
                <w:rFonts w:ascii="Times New Roman" w:hAnsi="Times New Roman" w:cs="Times New Roman"/>
                <w:lang w:val="fi-FI"/>
              </w:rPr>
              <w:t>Multi-habitat makrogerinctelen mintavétel, min. 5 mintaegység</w:t>
            </w:r>
          </w:p>
          <w:p w14:paraId="30FD8A5F" w14:textId="77777777" w:rsidR="0056056B" w:rsidRDefault="0056056B" w:rsidP="00B711FE">
            <w:pPr>
              <w:spacing w:line="276" w:lineRule="auto"/>
              <w:rPr>
                <w:rFonts w:ascii="Times New Roman" w:hAnsi="Times New Roman" w:cs="Times New Roman"/>
                <w:lang w:val="fi-FI"/>
              </w:rPr>
            </w:pPr>
          </w:p>
          <w:p w14:paraId="09B22852" w14:textId="77777777" w:rsidR="0056056B" w:rsidRPr="000D51C2" w:rsidRDefault="0056056B" w:rsidP="00B711FE">
            <w:pPr>
              <w:spacing w:line="276" w:lineRule="auto"/>
              <w:rPr>
                <w:rFonts w:ascii="Times New Roman" w:hAnsi="Times New Roman" w:cs="Times New Roman"/>
              </w:rPr>
            </w:pPr>
          </w:p>
        </w:tc>
        <w:tc>
          <w:tcPr>
            <w:tcW w:w="2320" w:type="dxa"/>
            <w:tcBorders>
              <w:top w:val="nil"/>
              <w:left w:val="nil"/>
              <w:bottom w:val="single" w:sz="12" w:space="0" w:color="auto"/>
              <w:right w:val="single" w:sz="4" w:space="0" w:color="auto"/>
            </w:tcBorders>
            <w:shd w:val="clear" w:color="auto" w:fill="auto"/>
            <w:vAlign w:val="center"/>
          </w:tcPr>
          <w:p w14:paraId="12C1820C"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ISO 10870:2012</w:t>
            </w:r>
          </w:p>
          <w:p w14:paraId="24A6B8F0" w14:textId="77777777" w:rsidR="0056056B" w:rsidRPr="00194E42" w:rsidRDefault="0056056B" w:rsidP="00B711FE">
            <w:pPr>
              <w:spacing w:line="276" w:lineRule="auto"/>
              <w:rPr>
                <w:rFonts w:ascii="Times New Roman" w:hAnsi="Times New Roman" w:cs="Times New Roman"/>
              </w:rPr>
            </w:pPr>
            <w:r w:rsidRPr="00194E42">
              <w:rPr>
                <w:rFonts w:ascii="Times New Roman" w:hAnsi="Times New Roman" w:cs="Times New Roman"/>
              </w:rPr>
              <w:t>SR EN 16150:2012</w:t>
            </w:r>
          </w:p>
        </w:tc>
        <w:tc>
          <w:tcPr>
            <w:tcW w:w="2410" w:type="dxa"/>
            <w:tcBorders>
              <w:top w:val="nil"/>
              <w:left w:val="nil"/>
              <w:bottom w:val="single" w:sz="12" w:space="0" w:color="auto"/>
              <w:right w:val="single" w:sz="4" w:space="0" w:color="auto"/>
            </w:tcBorders>
            <w:shd w:val="clear" w:color="auto" w:fill="auto"/>
            <w:vAlign w:val="center"/>
          </w:tcPr>
          <w:p w14:paraId="2B1199F8"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Probele se analizează în totalitate până la nivel de specie (în cazul a 5 subunităti); în rest se analizează</w:t>
            </w:r>
            <w:r>
              <w:rPr>
                <w:rFonts w:ascii="Times New Roman" w:hAnsi="Times New Roman" w:cs="Times New Roman"/>
              </w:rPr>
              <w:t xml:space="preserve"> </w:t>
            </w:r>
            <w:r w:rsidRPr="000D51C2">
              <w:rPr>
                <w:rFonts w:ascii="Times New Roman" w:hAnsi="Times New Roman" w:cs="Times New Roman"/>
              </w:rPr>
              <w:t>subprobe</w:t>
            </w:r>
          </w:p>
          <w:p w14:paraId="5D4C7D35"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5A6C4A58"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teljes minta, fajszintű határozás 5 mintaegység esetén, egyéb esetben alminta</w:t>
            </w:r>
          </w:p>
          <w:p w14:paraId="076D07FC" w14:textId="77777777" w:rsidR="0056056B" w:rsidRDefault="0056056B" w:rsidP="00B711FE">
            <w:pPr>
              <w:spacing w:line="276" w:lineRule="auto"/>
              <w:rPr>
                <w:rFonts w:ascii="Times New Roman" w:hAnsi="Times New Roman" w:cs="Times New Roman"/>
              </w:rPr>
            </w:pPr>
          </w:p>
          <w:p w14:paraId="7CD8053E" w14:textId="77777777" w:rsidR="0056056B" w:rsidRPr="000D51C2" w:rsidRDefault="0056056B" w:rsidP="00B711FE">
            <w:pPr>
              <w:spacing w:line="276" w:lineRule="auto"/>
              <w:rPr>
                <w:rFonts w:ascii="Times New Roman" w:hAnsi="Times New Roman" w:cs="Times New Roman"/>
              </w:rPr>
            </w:pPr>
          </w:p>
        </w:tc>
        <w:tc>
          <w:tcPr>
            <w:tcW w:w="1690" w:type="dxa"/>
            <w:tcBorders>
              <w:top w:val="nil"/>
              <w:left w:val="nil"/>
              <w:bottom w:val="single" w:sz="12" w:space="0" w:color="auto"/>
              <w:right w:val="single" w:sz="4" w:space="0" w:color="auto"/>
            </w:tcBorders>
            <w:shd w:val="clear" w:color="auto" w:fill="auto"/>
            <w:vAlign w:val="center"/>
          </w:tcPr>
          <w:p w14:paraId="064E0C4B"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abundenţa i/m</w:t>
            </w:r>
            <w:r w:rsidRPr="000D51C2">
              <w:rPr>
                <w:rFonts w:ascii="Times New Roman" w:hAnsi="Times New Roman" w:cs="Times New Roman"/>
                <w:vertAlign w:val="superscript"/>
              </w:rPr>
              <w:t>2</w:t>
            </w:r>
            <w:r w:rsidRPr="000D51C2">
              <w:rPr>
                <w:rFonts w:ascii="Times New Roman" w:hAnsi="Times New Roman" w:cs="Times New Roman"/>
              </w:rPr>
              <w:t xml:space="preserve"> /sau /probă</w:t>
            </w:r>
          </w:p>
          <w:p w14:paraId="7B3A5AF4"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 </w:t>
            </w:r>
          </w:p>
          <w:p w14:paraId="08C04E50"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abundancia (i/m</w:t>
            </w:r>
            <w:r w:rsidRPr="000D51C2">
              <w:rPr>
                <w:rFonts w:ascii="Times New Roman" w:hAnsi="Times New Roman" w:cs="Times New Roman"/>
                <w:vertAlign w:val="superscript"/>
                <w:lang w:val="hu-HU"/>
              </w:rPr>
              <w:t>2</w:t>
            </w:r>
            <w:r w:rsidRPr="000D51C2">
              <w:rPr>
                <w:rFonts w:ascii="Times New Roman" w:hAnsi="Times New Roman" w:cs="Times New Roman"/>
                <w:lang w:val="hu-HU"/>
              </w:rPr>
              <w:t>)</w:t>
            </w:r>
          </w:p>
        </w:tc>
        <w:tc>
          <w:tcPr>
            <w:tcW w:w="1440" w:type="dxa"/>
            <w:tcBorders>
              <w:top w:val="nil"/>
              <w:left w:val="nil"/>
              <w:bottom w:val="single" w:sz="12" w:space="0" w:color="auto"/>
              <w:right w:val="single" w:sz="4" w:space="0" w:color="auto"/>
            </w:tcBorders>
            <w:shd w:val="clear" w:color="auto" w:fill="auto"/>
            <w:vAlign w:val="center"/>
          </w:tcPr>
          <w:p w14:paraId="5488F65A"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lista taxonomică / </w:t>
            </w:r>
          </w:p>
          <w:p w14:paraId="255FC9BE"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hu-HU"/>
              </w:rPr>
              <w:t>taxonlista</w:t>
            </w:r>
          </w:p>
          <w:p w14:paraId="66CB38D7" w14:textId="77777777" w:rsidR="0056056B" w:rsidRPr="000D51C2" w:rsidRDefault="0056056B" w:rsidP="00B711FE">
            <w:pPr>
              <w:spacing w:line="276" w:lineRule="auto"/>
              <w:rPr>
                <w:rFonts w:ascii="Times New Roman" w:hAnsi="Times New Roman" w:cs="Times New Roman"/>
              </w:rPr>
            </w:pPr>
          </w:p>
        </w:tc>
        <w:tc>
          <w:tcPr>
            <w:tcW w:w="1374" w:type="dxa"/>
            <w:tcBorders>
              <w:top w:val="nil"/>
              <w:left w:val="nil"/>
              <w:bottom w:val="single" w:sz="12" w:space="0" w:color="auto"/>
              <w:right w:val="single" w:sz="12" w:space="0" w:color="auto"/>
            </w:tcBorders>
            <w:shd w:val="clear" w:color="auto" w:fill="auto"/>
            <w:vAlign w:val="center"/>
          </w:tcPr>
          <w:p w14:paraId="1D508080" w14:textId="77777777" w:rsidR="0056056B" w:rsidRDefault="0056056B" w:rsidP="00B711FE">
            <w:pPr>
              <w:spacing w:line="276" w:lineRule="auto"/>
              <w:rPr>
                <w:rFonts w:ascii="Times New Roman" w:hAnsi="Times New Roman" w:cs="Times New Roman"/>
              </w:rPr>
            </w:pPr>
            <w:r w:rsidRPr="000D51C2">
              <w:rPr>
                <w:rFonts w:ascii="Times New Roman" w:hAnsi="Times New Roman" w:cs="Times New Roman"/>
              </w:rPr>
              <w:t>Indice multimetric/RCE</w:t>
            </w:r>
          </w:p>
          <w:p w14:paraId="345E73A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rPr>
              <w:t xml:space="preserve"> /</w:t>
            </w:r>
          </w:p>
          <w:p w14:paraId="2687E6F9" w14:textId="77777777" w:rsidR="0056056B" w:rsidRPr="000D51C2" w:rsidRDefault="0056056B" w:rsidP="00B711FE">
            <w:pPr>
              <w:spacing w:line="276" w:lineRule="auto"/>
              <w:rPr>
                <w:rFonts w:ascii="Times New Roman" w:hAnsi="Times New Roman" w:cs="Times New Roman"/>
              </w:rPr>
            </w:pPr>
            <w:r w:rsidRPr="000D51C2">
              <w:rPr>
                <w:rFonts w:ascii="Times New Roman" w:hAnsi="Times New Roman" w:cs="Times New Roman"/>
                <w:lang w:val="it-IT"/>
              </w:rPr>
              <w:t>Multimetri-kus index / EQR</w:t>
            </w:r>
          </w:p>
        </w:tc>
      </w:tr>
    </w:tbl>
    <w:p w14:paraId="1BF86557" w14:textId="77777777" w:rsidR="0056056B" w:rsidRPr="00C76900" w:rsidRDefault="0056056B" w:rsidP="0056056B">
      <w:pPr>
        <w:spacing w:line="276" w:lineRule="auto"/>
        <w:jc w:val="right"/>
        <w:rPr>
          <w:rFonts w:ascii="Times New Roman" w:hAnsi="Times New Roman" w:cs="Times New Roman"/>
          <w:sz w:val="8"/>
          <w:szCs w:val="8"/>
        </w:rPr>
      </w:pPr>
    </w:p>
    <w:p w14:paraId="63B30CAA" w14:textId="77777777" w:rsidR="003019EF" w:rsidRPr="0056056B" w:rsidRDefault="003019EF" w:rsidP="003019EF">
      <w:pPr>
        <w:spacing w:after="160" w:line="259" w:lineRule="auto"/>
        <w:rPr>
          <w:rFonts w:ascii="Times New Roman" w:hAnsi="Times New Roman" w:cs="Times New Roman"/>
          <w:szCs w:val="20"/>
        </w:rPr>
      </w:pPr>
    </w:p>
    <w:sectPr w:rsidR="003019EF" w:rsidRPr="0056056B" w:rsidSect="00C36FD4">
      <w:pgSz w:w="16840" w:h="11907" w:orient="landscape" w:code="9"/>
      <w:pgMar w:top="907" w:right="680" w:bottom="114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1868" w14:textId="77777777" w:rsidR="003137EF" w:rsidRDefault="003137EF">
      <w:r>
        <w:separator/>
      </w:r>
    </w:p>
  </w:endnote>
  <w:endnote w:type="continuationSeparator" w:id="0">
    <w:p w14:paraId="6A0E84BC" w14:textId="77777777" w:rsidR="003137EF" w:rsidRDefault="0031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22947"/>
      <w:docPartObj>
        <w:docPartGallery w:val="Page Numbers (Bottom of Page)"/>
        <w:docPartUnique/>
      </w:docPartObj>
    </w:sdtPr>
    <w:sdtEndPr>
      <w:rPr>
        <w:noProof/>
      </w:rPr>
    </w:sdtEndPr>
    <w:sdtContent>
      <w:p w14:paraId="6571E952" w14:textId="7F37B8AF" w:rsidR="00A819A9" w:rsidRDefault="00A81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90C5B" w14:textId="77777777" w:rsidR="00A819A9" w:rsidRDefault="00A8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1E26" w14:textId="77777777" w:rsidR="003137EF" w:rsidRDefault="003137EF">
      <w:r>
        <w:separator/>
      </w:r>
    </w:p>
  </w:footnote>
  <w:footnote w:type="continuationSeparator" w:id="0">
    <w:p w14:paraId="5313385B" w14:textId="77777777" w:rsidR="003137EF" w:rsidRDefault="00313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00A78"/>
    <w:multiLevelType w:val="multilevel"/>
    <w:tmpl w:val="8F2057D4"/>
    <w:styleLink w:val="Sti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7"/>
        </w:tabs>
        <w:ind w:left="397" w:hanging="397"/>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4392C57"/>
    <w:multiLevelType w:val="hybridMultilevel"/>
    <w:tmpl w:val="8B5239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1367CD"/>
    <w:multiLevelType w:val="hybridMultilevel"/>
    <w:tmpl w:val="1D0EE4CE"/>
    <w:lvl w:ilvl="0" w:tplc="04180019">
      <w:start w:val="1"/>
      <w:numFmt w:val="lowerLetter"/>
      <w:lvlText w:val="%1."/>
      <w:lvlJc w:val="left"/>
      <w:pPr>
        <w:ind w:left="786" w:hanging="360"/>
      </w:p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0740648E"/>
    <w:multiLevelType w:val="hybridMultilevel"/>
    <w:tmpl w:val="DDA8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D5967"/>
    <w:multiLevelType w:val="hybridMultilevel"/>
    <w:tmpl w:val="623639F8"/>
    <w:styleLink w:val="Stil11"/>
    <w:lvl w:ilvl="0" w:tplc="42AC38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46BC2"/>
    <w:multiLevelType w:val="hybridMultilevel"/>
    <w:tmpl w:val="8460EA2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7375376"/>
    <w:multiLevelType w:val="hybridMultilevel"/>
    <w:tmpl w:val="59BC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5D84"/>
    <w:multiLevelType w:val="hybridMultilevel"/>
    <w:tmpl w:val="81B0CFB6"/>
    <w:lvl w:ilvl="0" w:tplc="CED434E8">
      <w:start w:val="1"/>
      <w:numFmt w:val="bullet"/>
      <w:lvlText w:val=""/>
      <w:lvlJc w:val="left"/>
      <w:pPr>
        <w:ind w:left="1440" w:hanging="360"/>
      </w:pPr>
      <w:rPr>
        <w:rFonts w:ascii="Symbol" w:hAnsi="Symbol" w:hint="default"/>
        <w:color w:val="000000" w:themeColor="text1"/>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1AD928D7"/>
    <w:multiLevelType w:val="multilevel"/>
    <w:tmpl w:val="158E6554"/>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BD1524A"/>
    <w:multiLevelType w:val="hybridMultilevel"/>
    <w:tmpl w:val="4246D802"/>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1FE13387"/>
    <w:multiLevelType w:val="hybridMultilevel"/>
    <w:tmpl w:val="77461374"/>
    <w:lvl w:ilvl="0" w:tplc="FFFFFFFF">
      <w:numFmt w:val="bullet"/>
      <w:lvlText w:val="-"/>
      <w:lvlJc w:val="left"/>
      <w:pPr>
        <w:ind w:left="1260" w:hanging="360"/>
      </w:pPr>
      <w:rPr>
        <w:rFonts w:ascii="Times New Roman" w:eastAsia="Times New Roman" w:hAnsi="Times New Roman" w:cs="Times New Roman" w:hint="default"/>
      </w:rPr>
    </w:lvl>
    <w:lvl w:ilvl="1" w:tplc="F1C6F628">
      <w:numFmt w:val="bullet"/>
      <w:lvlText w:val="-"/>
      <w:lvlJc w:val="left"/>
      <w:pPr>
        <w:ind w:left="1980" w:hanging="360"/>
      </w:pPr>
      <w:rPr>
        <w:rFonts w:ascii="Times New Roman" w:eastAsia="Times New Roman" w:hAnsi="Times New Roman" w:cs="Times New Roman"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251E1904"/>
    <w:multiLevelType w:val="hybridMultilevel"/>
    <w:tmpl w:val="DB6C4038"/>
    <w:lvl w:ilvl="0" w:tplc="CED434E8">
      <w:start w:val="1"/>
      <w:numFmt w:val="bullet"/>
      <w:lvlText w:val=""/>
      <w:lvlJc w:val="left"/>
      <w:pPr>
        <w:ind w:left="1080" w:hanging="360"/>
      </w:pPr>
      <w:rPr>
        <w:rFonts w:ascii="Symbol" w:hAnsi="Symbol" w:hint="default"/>
        <w:color w:val="000000" w:themeColor="text1"/>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60260C2"/>
    <w:multiLevelType w:val="hybridMultilevel"/>
    <w:tmpl w:val="894482A6"/>
    <w:lvl w:ilvl="0" w:tplc="E8B29B28">
      <w:start w:val="1"/>
      <w:numFmt w:val="decimal"/>
      <w:lvlText w:val="%1."/>
      <w:lvlJc w:val="left"/>
      <w:pPr>
        <w:ind w:left="1228" w:hanging="211"/>
      </w:pPr>
      <w:rPr>
        <w:rFonts w:ascii="Arial" w:eastAsia="Arial" w:hAnsi="Arial" w:cs="Times New Roman" w:hint="default"/>
        <w:spacing w:val="-1"/>
        <w:w w:val="102"/>
        <w:sz w:val="11"/>
        <w:szCs w:val="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E712F"/>
    <w:multiLevelType w:val="hybridMultilevel"/>
    <w:tmpl w:val="CCFEE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267C30"/>
    <w:multiLevelType w:val="hybridMultilevel"/>
    <w:tmpl w:val="1408D9F6"/>
    <w:lvl w:ilvl="0" w:tplc="E9CA6818">
      <w:start w:val="7"/>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41AD1"/>
    <w:multiLevelType w:val="hybridMultilevel"/>
    <w:tmpl w:val="29A4FB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cs="Wingdings" w:hint="default"/>
      </w:rPr>
    </w:lvl>
    <w:lvl w:ilvl="3" w:tplc="040E0001">
      <w:start w:val="1"/>
      <w:numFmt w:val="bullet"/>
      <w:lvlText w:val=""/>
      <w:lvlJc w:val="left"/>
      <w:pPr>
        <w:ind w:left="3240" w:hanging="360"/>
      </w:pPr>
      <w:rPr>
        <w:rFonts w:ascii="Symbol" w:hAnsi="Symbol" w:cs="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cs="Wingdings" w:hint="default"/>
      </w:rPr>
    </w:lvl>
    <w:lvl w:ilvl="6" w:tplc="040E0001">
      <w:start w:val="1"/>
      <w:numFmt w:val="bullet"/>
      <w:lvlText w:val=""/>
      <w:lvlJc w:val="left"/>
      <w:pPr>
        <w:ind w:left="5400" w:hanging="360"/>
      </w:pPr>
      <w:rPr>
        <w:rFonts w:ascii="Symbol" w:hAnsi="Symbol" w:cs="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cs="Wingdings" w:hint="default"/>
      </w:rPr>
    </w:lvl>
  </w:abstractNum>
  <w:abstractNum w:abstractNumId="17" w15:restartNumberingAfterBreak="0">
    <w:nsid w:val="3496129C"/>
    <w:multiLevelType w:val="hybridMultilevel"/>
    <w:tmpl w:val="CA862652"/>
    <w:lvl w:ilvl="0" w:tplc="5064990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43792"/>
    <w:multiLevelType w:val="hybridMultilevel"/>
    <w:tmpl w:val="5820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F6EAA"/>
    <w:multiLevelType w:val="hybridMultilevel"/>
    <w:tmpl w:val="625E10C0"/>
    <w:lvl w:ilvl="0" w:tplc="F1C6F628">
      <w:numFmt w:val="bullet"/>
      <w:lvlText w:val="-"/>
      <w:lvlJc w:val="left"/>
      <w:pPr>
        <w:ind w:left="1260" w:hanging="360"/>
      </w:pPr>
      <w:rPr>
        <w:rFonts w:ascii="Times New Roman" w:eastAsia="Times New Roman" w:hAnsi="Times New Roman" w:cs="Times New Roman" w:hint="default"/>
      </w:rPr>
    </w:lvl>
    <w:lvl w:ilvl="1" w:tplc="04180003">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0" w15:restartNumberingAfterBreak="0">
    <w:nsid w:val="3A7B4BF3"/>
    <w:multiLevelType w:val="hybridMultilevel"/>
    <w:tmpl w:val="F4BC63EC"/>
    <w:lvl w:ilvl="0" w:tplc="CED434E8">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B4045CE"/>
    <w:multiLevelType w:val="hybridMultilevel"/>
    <w:tmpl w:val="ED46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3029B9"/>
    <w:multiLevelType w:val="hybridMultilevel"/>
    <w:tmpl w:val="3C668A36"/>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0B0363"/>
    <w:multiLevelType w:val="hybridMultilevel"/>
    <w:tmpl w:val="2676D50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0E1499"/>
    <w:multiLevelType w:val="hybridMultilevel"/>
    <w:tmpl w:val="F0EC1E22"/>
    <w:lvl w:ilvl="0" w:tplc="F1C6F6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3E47D5"/>
    <w:multiLevelType w:val="hybridMultilevel"/>
    <w:tmpl w:val="E86C316E"/>
    <w:lvl w:ilvl="0" w:tplc="928C8B34">
      <w:start w:val="1"/>
      <w:numFmt w:val="bullet"/>
      <w:lvlText w:val="•"/>
      <w:lvlJc w:val="left"/>
      <w:pPr>
        <w:tabs>
          <w:tab w:val="num" w:pos="720"/>
        </w:tabs>
        <w:ind w:left="720" w:hanging="360"/>
      </w:pPr>
      <w:rPr>
        <w:rFonts w:ascii="Arial" w:hAnsi="Arial" w:cs="Times New Roman" w:hint="default"/>
      </w:rPr>
    </w:lvl>
    <w:lvl w:ilvl="1" w:tplc="B3CE5F04">
      <w:start w:val="1"/>
      <w:numFmt w:val="bullet"/>
      <w:lvlText w:val="•"/>
      <w:lvlJc w:val="left"/>
      <w:pPr>
        <w:tabs>
          <w:tab w:val="num" w:pos="1440"/>
        </w:tabs>
        <w:ind w:left="1440" w:hanging="360"/>
      </w:pPr>
      <w:rPr>
        <w:rFonts w:ascii="Arial" w:hAnsi="Arial" w:cs="Times New Roman" w:hint="default"/>
      </w:rPr>
    </w:lvl>
    <w:lvl w:ilvl="2" w:tplc="7CF8C37C">
      <w:start w:val="1"/>
      <w:numFmt w:val="bullet"/>
      <w:lvlText w:val="•"/>
      <w:lvlJc w:val="left"/>
      <w:pPr>
        <w:tabs>
          <w:tab w:val="num" w:pos="2160"/>
        </w:tabs>
        <w:ind w:left="2160" w:hanging="360"/>
      </w:pPr>
      <w:rPr>
        <w:rFonts w:ascii="Arial" w:hAnsi="Arial" w:cs="Times New Roman" w:hint="default"/>
      </w:rPr>
    </w:lvl>
    <w:lvl w:ilvl="3" w:tplc="FFC84B6A">
      <w:start w:val="1"/>
      <w:numFmt w:val="bullet"/>
      <w:lvlText w:val="•"/>
      <w:lvlJc w:val="left"/>
      <w:pPr>
        <w:tabs>
          <w:tab w:val="num" w:pos="2880"/>
        </w:tabs>
        <w:ind w:left="2880" w:hanging="360"/>
      </w:pPr>
      <w:rPr>
        <w:rFonts w:ascii="Arial" w:hAnsi="Arial" w:cs="Times New Roman" w:hint="default"/>
      </w:rPr>
    </w:lvl>
    <w:lvl w:ilvl="4" w:tplc="838285CA">
      <w:start w:val="1"/>
      <w:numFmt w:val="bullet"/>
      <w:lvlText w:val="•"/>
      <w:lvlJc w:val="left"/>
      <w:pPr>
        <w:tabs>
          <w:tab w:val="num" w:pos="3600"/>
        </w:tabs>
        <w:ind w:left="3600" w:hanging="360"/>
      </w:pPr>
      <w:rPr>
        <w:rFonts w:ascii="Arial" w:hAnsi="Arial" w:cs="Times New Roman" w:hint="default"/>
      </w:rPr>
    </w:lvl>
    <w:lvl w:ilvl="5" w:tplc="35020F1E">
      <w:start w:val="1"/>
      <w:numFmt w:val="bullet"/>
      <w:lvlText w:val="•"/>
      <w:lvlJc w:val="left"/>
      <w:pPr>
        <w:tabs>
          <w:tab w:val="num" w:pos="4320"/>
        </w:tabs>
        <w:ind w:left="4320" w:hanging="360"/>
      </w:pPr>
      <w:rPr>
        <w:rFonts w:ascii="Arial" w:hAnsi="Arial" w:cs="Times New Roman" w:hint="default"/>
      </w:rPr>
    </w:lvl>
    <w:lvl w:ilvl="6" w:tplc="2DF8010E">
      <w:start w:val="1"/>
      <w:numFmt w:val="bullet"/>
      <w:lvlText w:val="•"/>
      <w:lvlJc w:val="left"/>
      <w:pPr>
        <w:tabs>
          <w:tab w:val="num" w:pos="5040"/>
        </w:tabs>
        <w:ind w:left="5040" w:hanging="360"/>
      </w:pPr>
      <w:rPr>
        <w:rFonts w:ascii="Arial" w:hAnsi="Arial" w:cs="Times New Roman" w:hint="default"/>
      </w:rPr>
    </w:lvl>
    <w:lvl w:ilvl="7" w:tplc="C5F4A0DE">
      <w:start w:val="1"/>
      <w:numFmt w:val="bullet"/>
      <w:lvlText w:val="•"/>
      <w:lvlJc w:val="left"/>
      <w:pPr>
        <w:tabs>
          <w:tab w:val="num" w:pos="5760"/>
        </w:tabs>
        <w:ind w:left="5760" w:hanging="360"/>
      </w:pPr>
      <w:rPr>
        <w:rFonts w:ascii="Arial" w:hAnsi="Arial" w:cs="Times New Roman" w:hint="default"/>
      </w:rPr>
    </w:lvl>
    <w:lvl w:ilvl="8" w:tplc="050606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04B1909"/>
    <w:multiLevelType w:val="hybridMultilevel"/>
    <w:tmpl w:val="60006320"/>
    <w:lvl w:ilvl="0" w:tplc="5E58BF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748FE"/>
    <w:multiLevelType w:val="hybridMultilevel"/>
    <w:tmpl w:val="E1983D9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593E5B41"/>
    <w:multiLevelType w:val="hybridMultilevel"/>
    <w:tmpl w:val="4C18C174"/>
    <w:lvl w:ilvl="0" w:tplc="0CFC9516">
      <w:start w:val="1"/>
      <w:numFmt w:val="bullet"/>
      <w:lvlText w:val="*"/>
      <w:lvlJc w:val="left"/>
      <w:pPr>
        <w:ind w:left="831" w:hanging="155"/>
      </w:pPr>
      <w:rPr>
        <w:rFonts w:ascii="Arial" w:eastAsia="Arial" w:hAnsi="Arial" w:cs="Times New Roman" w:hint="default"/>
        <w:w w:val="102"/>
        <w:sz w:val="11"/>
        <w:szCs w:val="11"/>
      </w:rPr>
    </w:lvl>
    <w:lvl w:ilvl="1" w:tplc="E8B29B28">
      <w:start w:val="1"/>
      <w:numFmt w:val="decimal"/>
      <w:lvlText w:val="%2."/>
      <w:lvlJc w:val="left"/>
      <w:pPr>
        <w:ind w:left="1228" w:hanging="211"/>
      </w:pPr>
      <w:rPr>
        <w:rFonts w:ascii="Arial" w:eastAsia="Arial" w:hAnsi="Arial" w:cs="Times New Roman" w:hint="default"/>
        <w:spacing w:val="-1"/>
        <w:w w:val="102"/>
        <w:sz w:val="11"/>
        <w:szCs w:val="11"/>
      </w:rPr>
    </w:lvl>
    <w:lvl w:ilvl="2" w:tplc="E8AEFE58">
      <w:start w:val="1"/>
      <w:numFmt w:val="bullet"/>
      <w:lvlText w:val="•"/>
      <w:lvlJc w:val="left"/>
      <w:pPr>
        <w:ind w:left="2816" w:hanging="211"/>
      </w:pPr>
    </w:lvl>
    <w:lvl w:ilvl="3" w:tplc="3CCE19CE">
      <w:start w:val="1"/>
      <w:numFmt w:val="bullet"/>
      <w:lvlText w:val="•"/>
      <w:lvlJc w:val="left"/>
      <w:pPr>
        <w:ind w:left="4404" w:hanging="211"/>
      </w:pPr>
    </w:lvl>
    <w:lvl w:ilvl="4" w:tplc="7A129D9E">
      <w:start w:val="1"/>
      <w:numFmt w:val="bullet"/>
      <w:lvlText w:val="•"/>
      <w:lvlJc w:val="left"/>
      <w:pPr>
        <w:ind w:left="5992" w:hanging="211"/>
      </w:pPr>
    </w:lvl>
    <w:lvl w:ilvl="5" w:tplc="5DD41E8C">
      <w:start w:val="1"/>
      <w:numFmt w:val="bullet"/>
      <w:lvlText w:val="•"/>
      <w:lvlJc w:val="left"/>
      <w:pPr>
        <w:ind w:left="7580" w:hanging="211"/>
      </w:pPr>
    </w:lvl>
    <w:lvl w:ilvl="6" w:tplc="4A04DD2A">
      <w:start w:val="1"/>
      <w:numFmt w:val="bullet"/>
      <w:lvlText w:val="•"/>
      <w:lvlJc w:val="left"/>
      <w:pPr>
        <w:ind w:left="9168" w:hanging="211"/>
      </w:pPr>
    </w:lvl>
    <w:lvl w:ilvl="7" w:tplc="34064B76">
      <w:start w:val="1"/>
      <w:numFmt w:val="bullet"/>
      <w:lvlText w:val="•"/>
      <w:lvlJc w:val="left"/>
      <w:pPr>
        <w:ind w:left="10756" w:hanging="211"/>
      </w:pPr>
    </w:lvl>
    <w:lvl w:ilvl="8" w:tplc="5A6EBB1C">
      <w:start w:val="1"/>
      <w:numFmt w:val="bullet"/>
      <w:lvlText w:val="•"/>
      <w:lvlJc w:val="left"/>
      <w:pPr>
        <w:ind w:left="12344" w:hanging="211"/>
      </w:pPr>
    </w:lvl>
  </w:abstractNum>
  <w:abstractNum w:abstractNumId="29" w15:restartNumberingAfterBreak="0">
    <w:nsid w:val="5B5C3509"/>
    <w:multiLevelType w:val="hybridMultilevel"/>
    <w:tmpl w:val="98EC45EA"/>
    <w:lvl w:ilvl="0" w:tplc="CED434E8">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B461A9"/>
    <w:multiLevelType w:val="hybridMultilevel"/>
    <w:tmpl w:val="C6AC5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5771BB"/>
    <w:multiLevelType w:val="hybridMultilevel"/>
    <w:tmpl w:val="5A26D05A"/>
    <w:lvl w:ilvl="0" w:tplc="04090019">
      <w:start w:val="1"/>
      <w:numFmt w:val="lowerLetter"/>
      <w:lvlText w:val="%1."/>
      <w:lvlJc w:val="left"/>
      <w:pPr>
        <w:ind w:left="849" w:hanging="360"/>
      </w:pPr>
      <w:rPr>
        <w:rFonts w:hint="default"/>
      </w:rPr>
    </w:lvl>
    <w:lvl w:ilvl="1" w:tplc="04090019">
      <w:start w:val="1"/>
      <w:numFmt w:val="lowerLetter"/>
      <w:lvlText w:val="%2."/>
      <w:lvlJc w:val="left"/>
      <w:pPr>
        <w:ind w:left="1569" w:hanging="360"/>
      </w:pPr>
      <w:rPr>
        <w:rFonts w:cs="Times New Roman"/>
      </w:rPr>
    </w:lvl>
    <w:lvl w:ilvl="2" w:tplc="0409001B">
      <w:start w:val="1"/>
      <w:numFmt w:val="lowerRoman"/>
      <w:lvlText w:val="%3."/>
      <w:lvlJc w:val="right"/>
      <w:pPr>
        <w:ind w:left="2289" w:hanging="180"/>
      </w:pPr>
      <w:rPr>
        <w:rFonts w:cs="Times New Roman"/>
      </w:rPr>
    </w:lvl>
    <w:lvl w:ilvl="3" w:tplc="0409000F">
      <w:start w:val="1"/>
      <w:numFmt w:val="decimal"/>
      <w:lvlText w:val="%4."/>
      <w:lvlJc w:val="left"/>
      <w:pPr>
        <w:ind w:left="3009" w:hanging="360"/>
      </w:pPr>
      <w:rPr>
        <w:rFonts w:cs="Times New Roman"/>
      </w:rPr>
    </w:lvl>
    <w:lvl w:ilvl="4" w:tplc="04090019">
      <w:start w:val="1"/>
      <w:numFmt w:val="lowerLetter"/>
      <w:lvlText w:val="%5."/>
      <w:lvlJc w:val="left"/>
      <w:pPr>
        <w:ind w:left="3729" w:hanging="360"/>
      </w:pPr>
      <w:rPr>
        <w:rFonts w:cs="Times New Roman"/>
      </w:rPr>
    </w:lvl>
    <w:lvl w:ilvl="5" w:tplc="0409001B">
      <w:start w:val="1"/>
      <w:numFmt w:val="lowerRoman"/>
      <w:lvlText w:val="%6."/>
      <w:lvlJc w:val="right"/>
      <w:pPr>
        <w:ind w:left="4449" w:hanging="180"/>
      </w:pPr>
      <w:rPr>
        <w:rFonts w:cs="Times New Roman"/>
      </w:rPr>
    </w:lvl>
    <w:lvl w:ilvl="6" w:tplc="0409000F">
      <w:start w:val="1"/>
      <w:numFmt w:val="decimal"/>
      <w:lvlText w:val="%7."/>
      <w:lvlJc w:val="left"/>
      <w:pPr>
        <w:ind w:left="5169" w:hanging="360"/>
      </w:pPr>
      <w:rPr>
        <w:rFonts w:cs="Times New Roman"/>
      </w:rPr>
    </w:lvl>
    <w:lvl w:ilvl="7" w:tplc="04090019">
      <w:start w:val="1"/>
      <w:numFmt w:val="lowerLetter"/>
      <w:lvlText w:val="%8."/>
      <w:lvlJc w:val="left"/>
      <w:pPr>
        <w:ind w:left="5889" w:hanging="360"/>
      </w:pPr>
      <w:rPr>
        <w:rFonts w:cs="Times New Roman"/>
      </w:rPr>
    </w:lvl>
    <w:lvl w:ilvl="8" w:tplc="0409001B">
      <w:start w:val="1"/>
      <w:numFmt w:val="lowerRoman"/>
      <w:lvlText w:val="%9."/>
      <w:lvlJc w:val="right"/>
      <w:pPr>
        <w:ind w:left="6609" w:hanging="180"/>
      </w:pPr>
      <w:rPr>
        <w:rFonts w:cs="Times New Roman"/>
      </w:rPr>
    </w:lvl>
  </w:abstractNum>
  <w:abstractNum w:abstractNumId="32" w15:restartNumberingAfterBreak="0">
    <w:nsid w:val="61373D17"/>
    <w:multiLevelType w:val="hybridMultilevel"/>
    <w:tmpl w:val="4F3CFF7A"/>
    <w:lvl w:ilvl="0" w:tplc="AFFAB0B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1F67074"/>
    <w:multiLevelType w:val="hybridMultilevel"/>
    <w:tmpl w:val="AF8628FC"/>
    <w:lvl w:ilvl="0" w:tplc="F1C6F628">
      <w:numFmt w:val="bullet"/>
      <w:lvlText w:val="-"/>
      <w:lvlJc w:val="left"/>
      <w:pPr>
        <w:ind w:left="1170" w:hanging="360"/>
      </w:pPr>
      <w:rPr>
        <w:rFonts w:ascii="Times New Roman" w:eastAsia="Times New Roman" w:hAns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34" w15:restartNumberingAfterBreak="0">
    <w:nsid w:val="63A508A5"/>
    <w:multiLevelType w:val="hybridMultilevel"/>
    <w:tmpl w:val="9634EE2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63A57A59"/>
    <w:multiLevelType w:val="hybridMultilevel"/>
    <w:tmpl w:val="A82E7D9C"/>
    <w:lvl w:ilvl="0" w:tplc="CED434E8">
      <w:start w:val="1"/>
      <w:numFmt w:val="bullet"/>
      <w:lvlText w:val=""/>
      <w:lvlJc w:val="left"/>
      <w:pPr>
        <w:ind w:left="1077" w:hanging="360"/>
      </w:pPr>
      <w:rPr>
        <w:rFonts w:ascii="Symbol" w:hAnsi="Symbol" w:hint="default"/>
        <w:color w:val="000000" w:themeColor="text1"/>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36" w15:restartNumberingAfterBreak="0">
    <w:nsid w:val="699D7446"/>
    <w:multiLevelType w:val="multilevel"/>
    <w:tmpl w:val="C6B2215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E4A4E84"/>
    <w:multiLevelType w:val="hybridMultilevel"/>
    <w:tmpl w:val="A714439E"/>
    <w:lvl w:ilvl="0" w:tplc="44CC952E">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8" w15:restartNumberingAfterBreak="0">
    <w:nsid w:val="6E5E5EE4"/>
    <w:multiLevelType w:val="hybridMultilevel"/>
    <w:tmpl w:val="E374951C"/>
    <w:lvl w:ilvl="0" w:tplc="B8E26E90">
      <w:start w:val="1"/>
      <w:numFmt w:val="bullet"/>
      <w:lvlText w:val=""/>
      <w:lvlJc w:val="left"/>
      <w:pPr>
        <w:tabs>
          <w:tab w:val="num" w:pos="360"/>
        </w:tabs>
        <w:ind w:left="360" w:hanging="360"/>
      </w:pPr>
      <w:rPr>
        <w:rFonts w:ascii="Symbol" w:hAnsi="Symbol" w:hint="default"/>
        <w:color w:val="auto"/>
      </w:rPr>
    </w:lvl>
    <w:lvl w:ilvl="1" w:tplc="5BFE86A4">
      <w:numFmt w:val="bullet"/>
      <w:lvlText w:val="-"/>
      <w:lvlJc w:val="left"/>
      <w:pPr>
        <w:tabs>
          <w:tab w:val="num" w:pos="785"/>
        </w:tabs>
        <w:ind w:left="785" w:hanging="360"/>
      </w:pPr>
      <w:rPr>
        <w:rFonts w:ascii="Times New Roman" w:eastAsia="Times New Roman" w:hAnsi="Times New Roman" w:cs="Times New Roman" w:hint="default"/>
        <w:color w:val="auto"/>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990EEB"/>
    <w:multiLevelType w:val="hybridMultilevel"/>
    <w:tmpl w:val="E14A6242"/>
    <w:lvl w:ilvl="0" w:tplc="F1C6F628">
      <w:numFmt w:val="bullet"/>
      <w:lvlText w:val="-"/>
      <w:lvlJc w:val="left"/>
      <w:pPr>
        <w:ind w:left="1350" w:hanging="360"/>
      </w:pPr>
      <w:rPr>
        <w:rFonts w:ascii="Times New Roman" w:eastAsia="Times New Roman" w:hAnsi="Times New Roman" w:cs="Times New Roman"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40" w15:restartNumberingAfterBreak="0">
    <w:nsid w:val="6FA96306"/>
    <w:multiLevelType w:val="hybridMultilevel"/>
    <w:tmpl w:val="33A6D2CA"/>
    <w:lvl w:ilvl="0" w:tplc="E47864F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90558"/>
    <w:multiLevelType w:val="hybridMultilevel"/>
    <w:tmpl w:val="6CD480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690B82"/>
    <w:multiLevelType w:val="hybridMultilevel"/>
    <w:tmpl w:val="32BA65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37"/>
        </w:tabs>
        <w:ind w:left="1437" w:hanging="360"/>
      </w:pPr>
      <w:rPr>
        <w:rFonts w:ascii="Courier New" w:hAnsi="Courier New" w:hint="default"/>
      </w:rPr>
    </w:lvl>
    <w:lvl w:ilvl="2" w:tplc="04090005">
      <w:start w:val="1"/>
      <w:numFmt w:val="bullet"/>
      <w:lvlText w:val=""/>
      <w:lvlJc w:val="left"/>
      <w:pPr>
        <w:tabs>
          <w:tab w:val="num" w:pos="2157"/>
        </w:tabs>
        <w:ind w:left="2157" w:hanging="360"/>
      </w:pPr>
      <w:rPr>
        <w:rFonts w:ascii="Wingdings" w:hAnsi="Wingdings" w:hint="default"/>
      </w:rPr>
    </w:lvl>
    <w:lvl w:ilvl="3" w:tplc="04090001">
      <w:start w:val="1"/>
      <w:numFmt w:val="bullet"/>
      <w:lvlText w:val=""/>
      <w:lvlJc w:val="left"/>
      <w:pPr>
        <w:tabs>
          <w:tab w:val="num" w:pos="2877"/>
        </w:tabs>
        <w:ind w:left="2877" w:hanging="360"/>
      </w:pPr>
      <w:rPr>
        <w:rFonts w:ascii="Symbol" w:hAnsi="Symbol" w:hint="default"/>
      </w:rPr>
    </w:lvl>
    <w:lvl w:ilvl="4" w:tplc="04090003">
      <w:start w:val="1"/>
      <w:numFmt w:val="bullet"/>
      <w:lvlText w:val="o"/>
      <w:lvlJc w:val="left"/>
      <w:pPr>
        <w:tabs>
          <w:tab w:val="num" w:pos="3597"/>
        </w:tabs>
        <w:ind w:left="3597" w:hanging="360"/>
      </w:pPr>
      <w:rPr>
        <w:rFonts w:ascii="Courier New" w:hAnsi="Courier New" w:hint="default"/>
      </w:rPr>
    </w:lvl>
    <w:lvl w:ilvl="5" w:tplc="04090005">
      <w:start w:val="1"/>
      <w:numFmt w:val="bullet"/>
      <w:lvlText w:val=""/>
      <w:lvlJc w:val="left"/>
      <w:pPr>
        <w:tabs>
          <w:tab w:val="num" w:pos="4317"/>
        </w:tabs>
        <w:ind w:left="4317" w:hanging="360"/>
      </w:pPr>
      <w:rPr>
        <w:rFonts w:ascii="Wingdings" w:hAnsi="Wingdings" w:hint="default"/>
      </w:rPr>
    </w:lvl>
    <w:lvl w:ilvl="6" w:tplc="04090001">
      <w:start w:val="1"/>
      <w:numFmt w:val="bullet"/>
      <w:lvlText w:val=""/>
      <w:lvlJc w:val="left"/>
      <w:pPr>
        <w:tabs>
          <w:tab w:val="num" w:pos="5037"/>
        </w:tabs>
        <w:ind w:left="5037" w:hanging="360"/>
      </w:pPr>
      <w:rPr>
        <w:rFonts w:ascii="Symbol" w:hAnsi="Symbol" w:hint="default"/>
      </w:rPr>
    </w:lvl>
    <w:lvl w:ilvl="7" w:tplc="04090003">
      <w:start w:val="1"/>
      <w:numFmt w:val="bullet"/>
      <w:lvlText w:val="o"/>
      <w:lvlJc w:val="left"/>
      <w:pPr>
        <w:tabs>
          <w:tab w:val="num" w:pos="5757"/>
        </w:tabs>
        <w:ind w:left="5757" w:hanging="360"/>
      </w:pPr>
      <w:rPr>
        <w:rFonts w:ascii="Courier New" w:hAnsi="Courier New" w:hint="default"/>
      </w:rPr>
    </w:lvl>
    <w:lvl w:ilvl="8" w:tplc="04090005">
      <w:start w:val="1"/>
      <w:numFmt w:val="bullet"/>
      <w:lvlText w:val=""/>
      <w:lvlJc w:val="left"/>
      <w:pPr>
        <w:tabs>
          <w:tab w:val="num" w:pos="6477"/>
        </w:tabs>
        <w:ind w:left="6477" w:hanging="360"/>
      </w:pPr>
      <w:rPr>
        <w:rFonts w:ascii="Wingdings" w:hAnsi="Wingdings" w:hint="default"/>
      </w:rPr>
    </w:lvl>
  </w:abstractNum>
  <w:abstractNum w:abstractNumId="43" w15:restartNumberingAfterBreak="0">
    <w:nsid w:val="76060B33"/>
    <w:multiLevelType w:val="hybridMultilevel"/>
    <w:tmpl w:val="9140C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F60516"/>
    <w:multiLevelType w:val="hybridMultilevel"/>
    <w:tmpl w:val="F2A8D0CC"/>
    <w:lvl w:ilvl="0" w:tplc="1F30C7C2">
      <w:start w:val="2"/>
      <w:numFmt w:val="upperRoman"/>
      <w:lvlText w:val="%1."/>
      <w:lvlJc w:val="left"/>
      <w:pPr>
        <w:ind w:left="5257" w:hanging="72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45" w15:restartNumberingAfterBreak="0">
    <w:nsid w:val="77925FC2"/>
    <w:multiLevelType w:val="hybridMultilevel"/>
    <w:tmpl w:val="06344DFA"/>
    <w:lvl w:ilvl="0" w:tplc="9654A022">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B05484B"/>
    <w:multiLevelType w:val="hybridMultilevel"/>
    <w:tmpl w:val="F4E8F7BC"/>
    <w:lvl w:ilvl="0" w:tplc="AE4624AC">
      <w:start w:val="1"/>
      <w:numFmt w:val="upperRoman"/>
      <w:lvlText w:val="%1."/>
      <w:lvlJc w:val="left"/>
      <w:pPr>
        <w:ind w:left="1215" w:hanging="735"/>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323000015">
    <w:abstractNumId w:val="46"/>
  </w:num>
  <w:num w:numId="2" w16cid:durableId="2028482682">
    <w:abstractNumId w:val="1"/>
  </w:num>
  <w:num w:numId="3" w16cid:durableId="1686858057">
    <w:abstractNumId w:val="44"/>
  </w:num>
  <w:num w:numId="4" w16cid:durableId="442305516">
    <w:abstractNumId w:val="12"/>
  </w:num>
  <w:num w:numId="5" w16cid:durableId="2061786519">
    <w:abstractNumId w:val="8"/>
  </w:num>
  <w:num w:numId="6" w16cid:durableId="286473415">
    <w:abstractNumId w:val="35"/>
  </w:num>
  <w:num w:numId="7" w16cid:durableId="714354912">
    <w:abstractNumId w:val="20"/>
  </w:num>
  <w:num w:numId="8" w16cid:durableId="1316104336">
    <w:abstractNumId w:val="5"/>
  </w:num>
  <w:num w:numId="9" w16cid:durableId="1565487538">
    <w:abstractNumId w:val="29"/>
  </w:num>
  <w:num w:numId="10" w16cid:durableId="469369148">
    <w:abstractNumId w:val="21"/>
  </w:num>
  <w:num w:numId="11" w16cid:durableId="1072578338">
    <w:abstractNumId w:val="10"/>
  </w:num>
  <w:num w:numId="12" w16cid:durableId="852652354">
    <w:abstractNumId w:val="15"/>
  </w:num>
  <w:num w:numId="13" w16cid:durableId="1325860009">
    <w:abstractNumId w:val="22"/>
  </w:num>
  <w:num w:numId="14" w16cid:durableId="1183980066">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5" w16cid:durableId="1035543390">
    <w:abstractNumId w:val="14"/>
  </w:num>
  <w:num w:numId="16" w16cid:durableId="2120487379">
    <w:abstractNumId w:val="43"/>
  </w:num>
  <w:num w:numId="17" w16cid:durableId="203542450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6302">
    <w:abstractNumId w:val="40"/>
  </w:num>
  <w:num w:numId="19" w16cid:durableId="633410042">
    <w:abstractNumId w:val="26"/>
  </w:num>
  <w:num w:numId="20" w16cid:durableId="45422916">
    <w:abstractNumId w:val="4"/>
  </w:num>
  <w:num w:numId="21" w16cid:durableId="1319730099">
    <w:abstractNumId w:val="28"/>
    <w:lvlOverride w:ilvl="0"/>
    <w:lvlOverride w:ilvl="1">
      <w:startOverride w:val="1"/>
    </w:lvlOverride>
    <w:lvlOverride w:ilvl="2"/>
    <w:lvlOverride w:ilvl="3"/>
    <w:lvlOverride w:ilvl="4"/>
    <w:lvlOverride w:ilvl="5"/>
    <w:lvlOverride w:ilvl="6"/>
    <w:lvlOverride w:ilvl="7"/>
    <w:lvlOverride w:ilvl="8"/>
  </w:num>
  <w:num w:numId="22" w16cid:durableId="1518276723">
    <w:abstractNumId w:val="31"/>
  </w:num>
  <w:num w:numId="23" w16cid:durableId="1058043897">
    <w:abstractNumId w:val="42"/>
  </w:num>
  <w:num w:numId="24" w16cid:durableId="2076051570">
    <w:abstractNumId w:val="16"/>
  </w:num>
  <w:num w:numId="25" w16cid:durableId="869077012">
    <w:abstractNumId w:val="17"/>
  </w:num>
  <w:num w:numId="26" w16cid:durableId="417946949">
    <w:abstractNumId w:val="25"/>
  </w:num>
  <w:num w:numId="27" w16cid:durableId="1776632300">
    <w:abstractNumId w:val="6"/>
  </w:num>
  <w:num w:numId="28" w16cid:durableId="2063671245">
    <w:abstractNumId w:val="2"/>
  </w:num>
  <w:num w:numId="29" w16cid:durableId="1972855659">
    <w:abstractNumId w:val="3"/>
  </w:num>
  <w:num w:numId="30" w16cid:durableId="1101411650">
    <w:abstractNumId w:val="24"/>
  </w:num>
  <w:num w:numId="31" w16cid:durableId="658583103">
    <w:abstractNumId w:val="45"/>
  </w:num>
  <w:num w:numId="32" w16cid:durableId="969943722">
    <w:abstractNumId w:val="30"/>
  </w:num>
  <w:num w:numId="33" w16cid:durableId="1013143482">
    <w:abstractNumId w:val="37"/>
  </w:num>
  <w:num w:numId="34" w16cid:durableId="1103957451">
    <w:abstractNumId w:val="34"/>
  </w:num>
  <w:num w:numId="35" w16cid:durableId="1822767458">
    <w:abstractNumId w:val="27"/>
  </w:num>
  <w:num w:numId="36" w16cid:durableId="591165030">
    <w:abstractNumId w:val="36"/>
  </w:num>
  <w:num w:numId="37" w16cid:durableId="956716619">
    <w:abstractNumId w:val="41"/>
  </w:num>
  <w:num w:numId="38" w16cid:durableId="1241864542">
    <w:abstractNumId w:val="9"/>
  </w:num>
  <w:num w:numId="39" w16cid:durableId="1147162068">
    <w:abstractNumId w:val="23"/>
  </w:num>
  <w:num w:numId="40" w16cid:durableId="877156963">
    <w:abstractNumId w:val="19"/>
  </w:num>
  <w:num w:numId="41" w16cid:durableId="419911595">
    <w:abstractNumId w:val="11"/>
  </w:num>
  <w:num w:numId="42" w16cid:durableId="1125003989">
    <w:abstractNumId w:val="33"/>
  </w:num>
  <w:num w:numId="43" w16cid:durableId="1196502712">
    <w:abstractNumId w:val="39"/>
  </w:num>
  <w:num w:numId="44" w16cid:durableId="99028352">
    <w:abstractNumId w:val="7"/>
  </w:num>
  <w:num w:numId="45" w16cid:durableId="195850394">
    <w:abstractNumId w:val="18"/>
  </w:num>
  <w:num w:numId="46" w16cid:durableId="490759147">
    <w:abstractNumId w:val="32"/>
  </w:num>
  <w:num w:numId="47" w16cid:durableId="331686941">
    <w:abstractNumId w:val="38"/>
  </w:num>
  <w:num w:numId="48" w16cid:durableId="1865095690">
    <w:abstractNumId w:val="28"/>
  </w:num>
  <w:num w:numId="49" w16cid:durableId="146461956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0C"/>
    <w:rsid w:val="00000308"/>
    <w:rsid w:val="00000313"/>
    <w:rsid w:val="00000EAF"/>
    <w:rsid w:val="0000106B"/>
    <w:rsid w:val="00001334"/>
    <w:rsid w:val="000014B3"/>
    <w:rsid w:val="000017AE"/>
    <w:rsid w:val="00002CFF"/>
    <w:rsid w:val="00004F02"/>
    <w:rsid w:val="0000616D"/>
    <w:rsid w:val="0000652C"/>
    <w:rsid w:val="00006831"/>
    <w:rsid w:val="00007353"/>
    <w:rsid w:val="0001097F"/>
    <w:rsid w:val="0001139B"/>
    <w:rsid w:val="00012607"/>
    <w:rsid w:val="0001434F"/>
    <w:rsid w:val="00014C8E"/>
    <w:rsid w:val="00014D07"/>
    <w:rsid w:val="00014F46"/>
    <w:rsid w:val="00015108"/>
    <w:rsid w:val="000151AE"/>
    <w:rsid w:val="00015B21"/>
    <w:rsid w:val="00016105"/>
    <w:rsid w:val="0001672A"/>
    <w:rsid w:val="00016AE7"/>
    <w:rsid w:val="00016BB0"/>
    <w:rsid w:val="00020515"/>
    <w:rsid w:val="0002075D"/>
    <w:rsid w:val="000215FC"/>
    <w:rsid w:val="0002185B"/>
    <w:rsid w:val="00021E7A"/>
    <w:rsid w:val="000225FA"/>
    <w:rsid w:val="00023032"/>
    <w:rsid w:val="00023A3C"/>
    <w:rsid w:val="00023B1C"/>
    <w:rsid w:val="00024028"/>
    <w:rsid w:val="00025039"/>
    <w:rsid w:val="000255DF"/>
    <w:rsid w:val="0002646B"/>
    <w:rsid w:val="00026818"/>
    <w:rsid w:val="00027783"/>
    <w:rsid w:val="00027AEA"/>
    <w:rsid w:val="00027D7A"/>
    <w:rsid w:val="000310BD"/>
    <w:rsid w:val="000311DE"/>
    <w:rsid w:val="000321F1"/>
    <w:rsid w:val="00032968"/>
    <w:rsid w:val="000329C1"/>
    <w:rsid w:val="000331CA"/>
    <w:rsid w:val="0003339E"/>
    <w:rsid w:val="000335A7"/>
    <w:rsid w:val="0003385D"/>
    <w:rsid w:val="00033CD2"/>
    <w:rsid w:val="00033E6B"/>
    <w:rsid w:val="00033ED0"/>
    <w:rsid w:val="00035436"/>
    <w:rsid w:val="00037CF4"/>
    <w:rsid w:val="000420DF"/>
    <w:rsid w:val="00042A6B"/>
    <w:rsid w:val="00043214"/>
    <w:rsid w:val="000439D9"/>
    <w:rsid w:val="0004481D"/>
    <w:rsid w:val="00045238"/>
    <w:rsid w:val="0004655D"/>
    <w:rsid w:val="00046C07"/>
    <w:rsid w:val="00046CF3"/>
    <w:rsid w:val="00046E27"/>
    <w:rsid w:val="00046F4B"/>
    <w:rsid w:val="00047EC9"/>
    <w:rsid w:val="00050596"/>
    <w:rsid w:val="00050941"/>
    <w:rsid w:val="000515F4"/>
    <w:rsid w:val="000518F8"/>
    <w:rsid w:val="00051B68"/>
    <w:rsid w:val="000524CA"/>
    <w:rsid w:val="00052C2B"/>
    <w:rsid w:val="0005377F"/>
    <w:rsid w:val="0005445F"/>
    <w:rsid w:val="000545C6"/>
    <w:rsid w:val="000545EA"/>
    <w:rsid w:val="000557D5"/>
    <w:rsid w:val="00055BCE"/>
    <w:rsid w:val="00056428"/>
    <w:rsid w:val="00057214"/>
    <w:rsid w:val="000576F7"/>
    <w:rsid w:val="000577AB"/>
    <w:rsid w:val="00057BB5"/>
    <w:rsid w:val="00062466"/>
    <w:rsid w:val="00062A37"/>
    <w:rsid w:val="0006313F"/>
    <w:rsid w:val="00063FDE"/>
    <w:rsid w:val="00063FF9"/>
    <w:rsid w:val="000642BC"/>
    <w:rsid w:val="00064546"/>
    <w:rsid w:val="00064993"/>
    <w:rsid w:val="000649A0"/>
    <w:rsid w:val="000652A5"/>
    <w:rsid w:val="0006579F"/>
    <w:rsid w:val="000658A4"/>
    <w:rsid w:val="00066FDA"/>
    <w:rsid w:val="00067000"/>
    <w:rsid w:val="0007020E"/>
    <w:rsid w:val="00070D4A"/>
    <w:rsid w:val="00071913"/>
    <w:rsid w:val="00071959"/>
    <w:rsid w:val="00071C38"/>
    <w:rsid w:val="0007281A"/>
    <w:rsid w:val="0007394E"/>
    <w:rsid w:val="000739A0"/>
    <w:rsid w:val="0007489C"/>
    <w:rsid w:val="00075212"/>
    <w:rsid w:val="000764CC"/>
    <w:rsid w:val="0007760C"/>
    <w:rsid w:val="000776C2"/>
    <w:rsid w:val="00080718"/>
    <w:rsid w:val="000817FA"/>
    <w:rsid w:val="00081EF6"/>
    <w:rsid w:val="00082695"/>
    <w:rsid w:val="00083090"/>
    <w:rsid w:val="00083440"/>
    <w:rsid w:val="00083934"/>
    <w:rsid w:val="000841FE"/>
    <w:rsid w:val="000863B5"/>
    <w:rsid w:val="000864A5"/>
    <w:rsid w:val="00087A7D"/>
    <w:rsid w:val="00087A8E"/>
    <w:rsid w:val="00090687"/>
    <w:rsid w:val="000909C8"/>
    <w:rsid w:val="0009229A"/>
    <w:rsid w:val="000924C0"/>
    <w:rsid w:val="00093257"/>
    <w:rsid w:val="00093B2B"/>
    <w:rsid w:val="00094968"/>
    <w:rsid w:val="000952AA"/>
    <w:rsid w:val="00095A11"/>
    <w:rsid w:val="000965EF"/>
    <w:rsid w:val="000967E6"/>
    <w:rsid w:val="0009700B"/>
    <w:rsid w:val="0009745D"/>
    <w:rsid w:val="000A0177"/>
    <w:rsid w:val="000A01CB"/>
    <w:rsid w:val="000A0584"/>
    <w:rsid w:val="000A0F50"/>
    <w:rsid w:val="000A1427"/>
    <w:rsid w:val="000A1D12"/>
    <w:rsid w:val="000A2704"/>
    <w:rsid w:val="000A2FA0"/>
    <w:rsid w:val="000A3E0B"/>
    <w:rsid w:val="000A3EE3"/>
    <w:rsid w:val="000A4121"/>
    <w:rsid w:val="000A4678"/>
    <w:rsid w:val="000A51B8"/>
    <w:rsid w:val="000A52F7"/>
    <w:rsid w:val="000A606B"/>
    <w:rsid w:val="000A682A"/>
    <w:rsid w:val="000A6D99"/>
    <w:rsid w:val="000A7354"/>
    <w:rsid w:val="000A7857"/>
    <w:rsid w:val="000B05AA"/>
    <w:rsid w:val="000B0A63"/>
    <w:rsid w:val="000B13BF"/>
    <w:rsid w:val="000B149C"/>
    <w:rsid w:val="000B2151"/>
    <w:rsid w:val="000B2303"/>
    <w:rsid w:val="000B28D1"/>
    <w:rsid w:val="000B2C92"/>
    <w:rsid w:val="000B39FF"/>
    <w:rsid w:val="000B41C6"/>
    <w:rsid w:val="000B6D2B"/>
    <w:rsid w:val="000B7210"/>
    <w:rsid w:val="000C0CE1"/>
    <w:rsid w:val="000C123D"/>
    <w:rsid w:val="000C2043"/>
    <w:rsid w:val="000C2121"/>
    <w:rsid w:val="000C21DA"/>
    <w:rsid w:val="000C2C5F"/>
    <w:rsid w:val="000C2DA5"/>
    <w:rsid w:val="000C39AD"/>
    <w:rsid w:val="000C41A4"/>
    <w:rsid w:val="000C5439"/>
    <w:rsid w:val="000C5993"/>
    <w:rsid w:val="000C63E3"/>
    <w:rsid w:val="000C6AA9"/>
    <w:rsid w:val="000D2946"/>
    <w:rsid w:val="000D2B56"/>
    <w:rsid w:val="000D3D64"/>
    <w:rsid w:val="000D3F28"/>
    <w:rsid w:val="000D43D8"/>
    <w:rsid w:val="000D51E3"/>
    <w:rsid w:val="000D5896"/>
    <w:rsid w:val="000D5D3A"/>
    <w:rsid w:val="000D62E4"/>
    <w:rsid w:val="000D6B16"/>
    <w:rsid w:val="000D6D6A"/>
    <w:rsid w:val="000D78DC"/>
    <w:rsid w:val="000D7C39"/>
    <w:rsid w:val="000E02B6"/>
    <w:rsid w:val="000E03C5"/>
    <w:rsid w:val="000E06B3"/>
    <w:rsid w:val="000E073C"/>
    <w:rsid w:val="000E16A0"/>
    <w:rsid w:val="000E1C03"/>
    <w:rsid w:val="000E37C2"/>
    <w:rsid w:val="000E3947"/>
    <w:rsid w:val="000E3B51"/>
    <w:rsid w:val="000E4109"/>
    <w:rsid w:val="000E4C46"/>
    <w:rsid w:val="000E5A59"/>
    <w:rsid w:val="000E67C0"/>
    <w:rsid w:val="000E7761"/>
    <w:rsid w:val="000E7925"/>
    <w:rsid w:val="000F057A"/>
    <w:rsid w:val="000F0A66"/>
    <w:rsid w:val="000F1409"/>
    <w:rsid w:val="000F1E68"/>
    <w:rsid w:val="000F2FC7"/>
    <w:rsid w:val="000F3A29"/>
    <w:rsid w:val="000F3C5E"/>
    <w:rsid w:val="000F54BD"/>
    <w:rsid w:val="000F56EA"/>
    <w:rsid w:val="000F579B"/>
    <w:rsid w:val="000F60CE"/>
    <w:rsid w:val="000F686F"/>
    <w:rsid w:val="000F7148"/>
    <w:rsid w:val="000F722F"/>
    <w:rsid w:val="000F7C41"/>
    <w:rsid w:val="00100766"/>
    <w:rsid w:val="001014EE"/>
    <w:rsid w:val="00101B9E"/>
    <w:rsid w:val="0010224B"/>
    <w:rsid w:val="00102335"/>
    <w:rsid w:val="001028A1"/>
    <w:rsid w:val="00104E50"/>
    <w:rsid w:val="00105754"/>
    <w:rsid w:val="00105B29"/>
    <w:rsid w:val="001061C7"/>
    <w:rsid w:val="0010692F"/>
    <w:rsid w:val="00107216"/>
    <w:rsid w:val="00107ED4"/>
    <w:rsid w:val="00107FE4"/>
    <w:rsid w:val="001106E9"/>
    <w:rsid w:val="00110B8B"/>
    <w:rsid w:val="00110B99"/>
    <w:rsid w:val="00110C41"/>
    <w:rsid w:val="00111173"/>
    <w:rsid w:val="001117B2"/>
    <w:rsid w:val="00111CE1"/>
    <w:rsid w:val="00112DAF"/>
    <w:rsid w:val="00113333"/>
    <w:rsid w:val="00113348"/>
    <w:rsid w:val="0011377D"/>
    <w:rsid w:val="00113BC0"/>
    <w:rsid w:val="001160D5"/>
    <w:rsid w:val="001160E6"/>
    <w:rsid w:val="0011635A"/>
    <w:rsid w:val="00117331"/>
    <w:rsid w:val="0011756C"/>
    <w:rsid w:val="0011767F"/>
    <w:rsid w:val="001177EC"/>
    <w:rsid w:val="00117FB3"/>
    <w:rsid w:val="00120323"/>
    <w:rsid w:val="00121280"/>
    <w:rsid w:val="00121EA3"/>
    <w:rsid w:val="001220D1"/>
    <w:rsid w:val="00122280"/>
    <w:rsid w:val="001233BE"/>
    <w:rsid w:val="00124394"/>
    <w:rsid w:val="001258AE"/>
    <w:rsid w:val="00125910"/>
    <w:rsid w:val="0012612E"/>
    <w:rsid w:val="001262BA"/>
    <w:rsid w:val="00130C5D"/>
    <w:rsid w:val="00131437"/>
    <w:rsid w:val="00131C44"/>
    <w:rsid w:val="00131E3C"/>
    <w:rsid w:val="001326AF"/>
    <w:rsid w:val="0013309F"/>
    <w:rsid w:val="0013326A"/>
    <w:rsid w:val="001333E0"/>
    <w:rsid w:val="00133570"/>
    <w:rsid w:val="001345D3"/>
    <w:rsid w:val="001354A3"/>
    <w:rsid w:val="00135877"/>
    <w:rsid w:val="001358C6"/>
    <w:rsid w:val="00135AAC"/>
    <w:rsid w:val="00135B86"/>
    <w:rsid w:val="00137164"/>
    <w:rsid w:val="001376E1"/>
    <w:rsid w:val="00140251"/>
    <w:rsid w:val="001414A2"/>
    <w:rsid w:val="001416AE"/>
    <w:rsid w:val="001444B6"/>
    <w:rsid w:val="00144880"/>
    <w:rsid w:val="00144925"/>
    <w:rsid w:val="00144C88"/>
    <w:rsid w:val="00144D1C"/>
    <w:rsid w:val="001459C7"/>
    <w:rsid w:val="001468EE"/>
    <w:rsid w:val="00147194"/>
    <w:rsid w:val="00147A53"/>
    <w:rsid w:val="00147CCE"/>
    <w:rsid w:val="001500D5"/>
    <w:rsid w:val="00151944"/>
    <w:rsid w:val="00151B7C"/>
    <w:rsid w:val="00151F53"/>
    <w:rsid w:val="00154237"/>
    <w:rsid w:val="00155272"/>
    <w:rsid w:val="0015536F"/>
    <w:rsid w:val="00155ABB"/>
    <w:rsid w:val="0015640D"/>
    <w:rsid w:val="0015697B"/>
    <w:rsid w:val="00157DA7"/>
    <w:rsid w:val="00160474"/>
    <w:rsid w:val="00160611"/>
    <w:rsid w:val="0016084E"/>
    <w:rsid w:val="00160E5D"/>
    <w:rsid w:val="00161689"/>
    <w:rsid w:val="00161709"/>
    <w:rsid w:val="00161AAD"/>
    <w:rsid w:val="00162F7C"/>
    <w:rsid w:val="00162FAF"/>
    <w:rsid w:val="00163012"/>
    <w:rsid w:val="001646CC"/>
    <w:rsid w:val="00165C69"/>
    <w:rsid w:val="001668F6"/>
    <w:rsid w:val="00166ABC"/>
    <w:rsid w:val="00166D83"/>
    <w:rsid w:val="0016754D"/>
    <w:rsid w:val="00167E41"/>
    <w:rsid w:val="001714DD"/>
    <w:rsid w:val="00171704"/>
    <w:rsid w:val="00171A34"/>
    <w:rsid w:val="00173B6B"/>
    <w:rsid w:val="00173B70"/>
    <w:rsid w:val="00174787"/>
    <w:rsid w:val="00174ABA"/>
    <w:rsid w:val="00174C15"/>
    <w:rsid w:val="0017529B"/>
    <w:rsid w:val="00176B44"/>
    <w:rsid w:val="00177732"/>
    <w:rsid w:val="00180356"/>
    <w:rsid w:val="00180443"/>
    <w:rsid w:val="001808F2"/>
    <w:rsid w:val="00180C62"/>
    <w:rsid w:val="00181DE9"/>
    <w:rsid w:val="00184003"/>
    <w:rsid w:val="001845CB"/>
    <w:rsid w:val="001848ED"/>
    <w:rsid w:val="00184A85"/>
    <w:rsid w:val="00185A3F"/>
    <w:rsid w:val="00185C88"/>
    <w:rsid w:val="00186FBC"/>
    <w:rsid w:val="00187C56"/>
    <w:rsid w:val="00187E6A"/>
    <w:rsid w:val="0019152D"/>
    <w:rsid w:val="00193E2F"/>
    <w:rsid w:val="001948C9"/>
    <w:rsid w:val="00194B9F"/>
    <w:rsid w:val="00194C01"/>
    <w:rsid w:val="00197001"/>
    <w:rsid w:val="00197B9C"/>
    <w:rsid w:val="001A1E9E"/>
    <w:rsid w:val="001A3D41"/>
    <w:rsid w:val="001A46BE"/>
    <w:rsid w:val="001A486F"/>
    <w:rsid w:val="001A53EE"/>
    <w:rsid w:val="001A55C2"/>
    <w:rsid w:val="001A5F5E"/>
    <w:rsid w:val="001A651B"/>
    <w:rsid w:val="001A6A2F"/>
    <w:rsid w:val="001A6C4B"/>
    <w:rsid w:val="001A7608"/>
    <w:rsid w:val="001A77C3"/>
    <w:rsid w:val="001A7872"/>
    <w:rsid w:val="001B00DB"/>
    <w:rsid w:val="001B1900"/>
    <w:rsid w:val="001B210D"/>
    <w:rsid w:val="001B31AD"/>
    <w:rsid w:val="001B3DD5"/>
    <w:rsid w:val="001B46FA"/>
    <w:rsid w:val="001B5D06"/>
    <w:rsid w:val="001B7B71"/>
    <w:rsid w:val="001B7C2B"/>
    <w:rsid w:val="001C0073"/>
    <w:rsid w:val="001C01C5"/>
    <w:rsid w:val="001C11FE"/>
    <w:rsid w:val="001C1254"/>
    <w:rsid w:val="001C14FB"/>
    <w:rsid w:val="001C161E"/>
    <w:rsid w:val="001C20E7"/>
    <w:rsid w:val="001C3BAC"/>
    <w:rsid w:val="001C3C05"/>
    <w:rsid w:val="001C4473"/>
    <w:rsid w:val="001C4A22"/>
    <w:rsid w:val="001C4FFC"/>
    <w:rsid w:val="001C51BB"/>
    <w:rsid w:val="001C530A"/>
    <w:rsid w:val="001C6188"/>
    <w:rsid w:val="001C630E"/>
    <w:rsid w:val="001C6C2C"/>
    <w:rsid w:val="001C7C8A"/>
    <w:rsid w:val="001D01E6"/>
    <w:rsid w:val="001D10AA"/>
    <w:rsid w:val="001D171F"/>
    <w:rsid w:val="001D1CBD"/>
    <w:rsid w:val="001D25F9"/>
    <w:rsid w:val="001D2BDB"/>
    <w:rsid w:val="001D2D4D"/>
    <w:rsid w:val="001D493F"/>
    <w:rsid w:val="001D5012"/>
    <w:rsid w:val="001D577C"/>
    <w:rsid w:val="001D5FF9"/>
    <w:rsid w:val="001D6594"/>
    <w:rsid w:val="001D6D63"/>
    <w:rsid w:val="001D705E"/>
    <w:rsid w:val="001D74D1"/>
    <w:rsid w:val="001D78A7"/>
    <w:rsid w:val="001D7A17"/>
    <w:rsid w:val="001D7FBC"/>
    <w:rsid w:val="001E00BF"/>
    <w:rsid w:val="001E0693"/>
    <w:rsid w:val="001E1052"/>
    <w:rsid w:val="001E3068"/>
    <w:rsid w:val="001E3501"/>
    <w:rsid w:val="001E443D"/>
    <w:rsid w:val="001E65BA"/>
    <w:rsid w:val="001E7248"/>
    <w:rsid w:val="001E75FC"/>
    <w:rsid w:val="001E7F3D"/>
    <w:rsid w:val="001F2B32"/>
    <w:rsid w:val="001F347E"/>
    <w:rsid w:val="001F3FC1"/>
    <w:rsid w:val="001F4010"/>
    <w:rsid w:val="001F4506"/>
    <w:rsid w:val="001F64D0"/>
    <w:rsid w:val="001F680C"/>
    <w:rsid w:val="001F68EB"/>
    <w:rsid w:val="001F7FEE"/>
    <w:rsid w:val="00200391"/>
    <w:rsid w:val="0020061B"/>
    <w:rsid w:val="00200A98"/>
    <w:rsid w:val="00200C73"/>
    <w:rsid w:val="00201204"/>
    <w:rsid w:val="00201422"/>
    <w:rsid w:val="00201CCC"/>
    <w:rsid w:val="00201F15"/>
    <w:rsid w:val="00202677"/>
    <w:rsid w:val="002028F7"/>
    <w:rsid w:val="00202A9D"/>
    <w:rsid w:val="00202B55"/>
    <w:rsid w:val="002036DC"/>
    <w:rsid w:val="0020430C"/>
    <w:rsid w:val="00204772"/>
    <w:rsid w:val="00205411"/>
    <w:rsid w:val="0020549F"/>
    <w:rsid w:val="002054C6"/>
    <w:rsid w:val="00205B62"/>
    <w:rsid w:val="00206A23"/>
    <w:rsid w:val="00206AA1"/>
    <w:rsid w:val="00206ED8"/>
    <w:rsid w:val="00207356"/>
    <w:rsid w:val="00207578"/>
    <w:rsid w:val="00207CC0"/>
    <w:rsid w:val="002102FD"/>
    <w:rsid w:val="00210497"/>
    <w:rsid w:val="002105F2"/>
    <w:rsid w:val="00211236"/>
    <w:rsid w:val="0021179D"/>
    <w:rsid w:val="00212E2E"/>
    <w:rsid w:val="002131B1"/>
    <w:rsid w:val="002135EF"/>
    <w:rsid w:val="00214044"/>
    <w:rsid w:val="0021453D"/>
    <w:rsid w:val="00214E4D"/>
    <w:rsid w:val="00215130"/>
    <w:rsid w:val="00215AA4"/>
    <w:rsid w:val="00215C6B"/>
    <w:rsid w:val="00216E6A"/>
    <w:rsid w:val="00216F32"/>
    <w:rsid w:val="002171C5"/>
    <w:rsid w:val="0022050B"/>
    <w:rsid w:val="0022098C"/>
    <w:rsid w:val="00220E3C"/>
    <w:rsid w:val="00221D00"/>
    <w:rsid w:val="00222A92"/>
    <w:rsid w:val="002230C9"/>
    <w:rsid w:val="002239D9"/>
    <w:rsid w:val="002240DD"/>
    <w:rsid w:val="00224660"/>
    <w:rsid w:val="00224B4B"/>
    <w:rsid w:val="0022503D"/>
    <w:rsid w:val="00225A80"/>
    <w:rsid w:val="00227875"/>
    <w:rsid w:val="00227EC1"/>
    <w:rsid w:val="00230620"/>
    <w:rsid w:val="00230D29"/>
    <w:rsid w:val="00230F70"/>
    <w:rsid w:val="00231698"/>
    <w:rsid w:val="0023362C"/>
    <w:rsid w:val="00233C95"/>
    <w:rsid w:val="0023425B"/>
    <w:rsid w:val="0023456C"/>
    <w:rsid w:val="00234F10"/>
    <w:rsid w:val="00234F76"/>
    <w:rsid w:val="00235893"/>
    <w:rsid w:val="00235A21"/>
    <w:rsid w:val="00236065"/>
    <w:rsid w:val="002363CB"/>
    <w:rsid w:val="00237B4B"/>
    <w:rsid w:val="002416EF"/>
    <w:rsid w:val="002418C6"/>
    <w:rsid w:val="00242445"/>
    <w:rsid w:val="00242F3A"/>
    <w:rsid w:val="00243193"/>
    <w:rsid w:val="00243FE7"/>
    <w:rsid w:val="00244388"/>
    <w:rsid w:val="002447BF"/>
    <w:rsid w:val="00245168"/>
    <w:rsid w:val="00245736"/>
    <w:rsid w:val="00245A09"/>
    <w:rsid w:val="002461A4"/>
    <w:rsid w:val="002469E0"/>
    <w:rsid w:val="00246B50"/>
    <w:rsid w:val="00246CF0"/>
    <w:rsid w:val="00246EC3"/>
    <w:rsid w:val="002474FB"/>
    <w:rsid w:val="0025029D"/>
    <w:rsid w:val="0025289B"/>
    <w:rsid w:val="002538F0"/>
    <w:rsid w:val="00253964"/>
    <w:rsid w:val="00254248"/>
    <w:rsid w:val="00254415"/>
    <w:rsid w:val="002546C6"/>
    <w:rsid w:val="002553A7"/>
    <w:rsid w:val="0025574D"/>
    <w:rsid w:val="002562F2"/>
    <w:rsid w:val="00256607"/>
    <w:rsid w:val="002574D0"/>
    <w:rsid w:val="00257799"/>
    <w:rsid w:val="002578B1"/>
    <w:rsid w:val="002618B5"/>
    <w:rsid w:val="00262156"/>
    <w:rsid w:val="00262C48"/>
    <w:rsid w:val="00263224"/>
    <w:rsid w:val="0026389A"/>
    <w:rsid w:val="00263DCA"/>
    <w:rsid w:val="00263E52"/>
    <w:rsid w:val="00263FB8"/>
    <w:rsid w:val="002643E9"/>
    <w:rsid w:val="00264D41"/>
    <w:rsid w:val="00265611"/>
    <w:rsid w:val="002657D5"/>
    <w:rsid w:val="002671C8"/>
    <w:rsid w:val="00267EE3"/>
    <w:rsid w:val="00270644"/>
    <w:rsid w:val="00270E7B"/>
    <w:rsid w:val="00272B8B"/>
    <w:rsid w:val="00272E9D"/>
    <w:rsid w:val="00273087"/>
    <w:rsid w:val="00273675"/>
    <w:rsid w:val="00273688"/>
    <w:rsid w:val="002738B9"/>
    <w:rsid w:val="00273F86"/>
    <w:rsid w:val="002751B6"/>
    <w:rsid w:val="0027536C"/>
    <w:rsid w:val="00275402"/>
    <w:rsid w:val="00275E02"/>
    <w:rsid w:val="00276130"/>
    <w:rsid w:val="002764F1"/>
    <w:rsid w:val="00277571"/>
    <w:rsid w:val="00280B50"/>
    <w:rsid w:val="00280DA6"/>
    <w:rsid w:val="00281C15"/>
    <w:rsid w:val="00282063"/>
    <w:rsid w:val="002826C9"/>
    <w:rsid w:val="00283664"/>
    <w:rsid w:val="002841F3"/>
    <w:rsid w:val="002842A7"/>
    <w:rsid w:val="00285FB7"/>
    <w:rsid w:val="0028635A"/>
    <w:rsid w:val="0028719E"/>
    <w:rsid w:val="002900E9"/>
    <w:rsid w:val="002905B3"/>
    <w:rsid w:val="00290893"/>
    <w:rsid w:val="00290E1C"/>
    <w:rsid w:val="002926BC"/>
    <w:rsid w:val="00292C78"/>
    <w:rsid w:val="002935D8"/>
    <w:rsid w:val="0029376B"/>
    <w:rsid w:val="00294263"/>
    <w:rsid w:val="002956EA"/>
    <w:rsid w:val="002958EF"/>
    <w:rsid w:val="00295DCF"/>
    <w:rsid w:val="002964B7"/>
    <w:rsid w:val="0029672D"/>
    <w:rsid w:val="0029674D"/>
    <w:rsid w:val="00296785"/>
    <w:rsid w:val="00297EDA"/>
    <w:rsid w:val="002A0167"/>
    <w:rsid w:val="002A058A"/>
    <w:rsid w:val="002A16D6"/>
    <w:rsid w:val="002A1765"/>
    <w:rsid w:val="002A1F82"/>
    <w:rsid w:val="002A2315"/>
    <w:rsid w:val="002A2A70"/>
    <w:rsid w:val="002A2F19"/>
    <w:rsid w:val="002A39D9"/>
    <w:rsid w:val="002A46DB"/>
    <w:rsid w:val="002A4D51"/>
    <w:rsid w:val="002A52D3"/>
    <w:rsid w:val="002B032B"/>
    <w:rsid w:val="002B084D"/>
    <w:rsid w:val="002B08E8"/>
    <w:rsid w:val="002B18F3"/>
    <w:rsid w:val="002B22C3"/>
    <w:rsid w:val="002B25B8"/>
    <w:rsid w:val="002B2BA6"/>
    <w:rsid w:val="002B3652"/>
    <w:rsid w:val="002B46E7"/>
    <w:rsid w:val="002B48DC"/>
    <w:rsid w:val="002B5B14"/>
    <w:rsid w:val="002B5B2E"/>
    <w:rsid w:val="002B6748"/>
    <w:rsid w:val="002B6C76"/>
    <w:rsid w:val="002B728E"/>
    <w:rsid w:val="002C1779"/>
    <w:rsid w:val="002C1A5A"/>
    <w:rsid w:val="002C2338"/>
    <w:rsid w:val="002C4C56"/>
    <w:rsid w:val="002C4F93"/>
    <w:rsid w:val="002C61F0"/>
    <w:rsid w:val="002C6439"/>
    <w:rsid w:val="002C710D"/>
    <w:rsid w:val="002D033F"/>
    <w:rsid w:val="002D04A9"/>
    <w:rsid w:val="002D066C"/>
    <w:rsid w:val="002D1584"/>
    <w:rsid w:val="002D1D3A"/>
    <w:rsid w:val="002D3EAB"/>
    <w:rsid w:val="002D5025"/>
    <w:rsid w:val="002D532B"/>
    <w:rsid w:val="002D59CD"/>
    <w:rsid w:val="002D6BCE"/>
    <w:rsid w:val="002D6C72"/>
    <w:rsid w:val="002D7888"/>
    <w:rsid w:val="002D7B72"/>
    <w:rsid w:val="002E1A3E"/>
    <w:rsid w:val="002E2B11"/>
    <w:rsid w:val="002E3111"/>
    <w:rsid w:val="002E390C"/>
    <w:rsid w:val="002E3A03"/>
    <w:rsid w:val="002E48CE"/>
    <w:rsid w:val="002E4AD7"/>
    <w:rsid w:val="002E4D26"/>
    <w:rsid w:val="002E5122"/>
    <w:rsid w:val="002E5180"/>
    <w:rsid w:val="002E657B"/>
    <w:rsid w:val="002E6CF9"/>
    <w:rsid w:val="002E7EF1"/>
    <w:rsid w:val="002F0972"/>
    <w:rsid w:val="002F0BC7"/>
    <w:rsid w:val="002F1FC9"/>
    <w:rsid w:val="002F2861"/>
    <w:rsid w:val="002F2B0F"/>
    <w:rsid w:val="002F2D24"/>
    <w:rsid w:val="002F3400"/>
    <w:rsid w:val="002F38B5"/>
    <w:rsid w:val="002F3905"/>
    <w:rsid w:val="002F3E25"/>
    <w:rsid w:val="002F4F66"/>
    <w:rsid w:val="002F51B5"/>
    <w:rsid w:val="002F70F7"/>
    <w:rsid w:val="002F7D41"/>
    <w:rsid w:val="00300101"/>
    <w:rsid w:val="003004A9"/>
    <w:rsid w:val="0030148D"/>
    <w:rsid w:val="003015E2"/>
    <w:rsid w:val="003019EF"/>
    <w:rsid w:val="00301CF9"/>
    <w:rsid w:val="0030454E"/>
    <w:rsid w:val="0030500D"/>
    <w:rsid w:val="00305AD4"/>
    <w:rsid w:val="00305C44"/>
    <w:rsid w:val="0030605E"/>
    <w:rsid w:val="00306455"/>
    <w:rsid w:val="003064C6"/>
    <w:rsid w:val="00306900"/>
    <w:rsid w:val="00306BE3"/>
    <w:rsid w:val="00307CEA"/>
    <w:rsid w:val="003103C1"/>
    <w:rsid w:val="00310510"/>
    <w:rsid w:val="0031088F"/>
    <w:rsid w:val="00311D1A"/>
    <w:rsid w:val="00312A44"/>
    <w:rsid w:val="00313085"/>
    <w:rsid w:val="00313669"/>
    <w:rsid w:val="00313751"/>
    <w:rsid w:val="003137EF"/>
    <w:rsid w:val="00313FC1"/>
    <w:rsid w:val="003140DD"/>
    <w:rsid w:val="00314BCB"/>
    <w:rsid w:val="00314DEA"/>
    <w:rsid w:val="00314FDD"/>
    <w:rsid w:val="0031505B"/>
    <w:rsid w:val="00315E26"/>
    <w:rsid w:val="003165EB"/>
    <w:rsid w:val="003168C2"/>
    <w:rsid w:val="00316904"/>
    <w:rsid w:val="003172B1"/>
    <w:rsid w:val="00317311"/>
    <w:rsid w:val="003176FB"/>
    <w:rsid w:val="00320532"/>
    <w:rsid w:val="00320729"/>
    <w:rsid w:val="00320AE3"/>
    <w:rsid w:val="00320AF1"/>
    <w:rsid w:val="0032150F"/>
    <w:rsid w:val="003220A9"/>
    <w:rsid w:val="003224D2"/>
    <w:rsid w:val="00322EEF"/>
    <w:rsid w:val="0032345D"/>
    <w:rsid w:val="0032479D"/>
    <w:rsid w:val="00324A9A"/>
    <w:rsid w:val="00324F99"/>
    <w:rsid w:val="00326AC4"/>
    <w:rsid w:val="00326EA8"/>
    <w:rsid w:val="00327488"/>
    <w:rsid w:val="00327ADB"/>
    <w:rsid w:val="00327E48"/>
    <w:rsid w:val="00330158"/>
    <w:rsid w:val="00330BB2"/>
    <w:rsid w:val="00330D25"/>
    <w:rsid w:val="00331FB0"/>
    <w:rsid w:val="00332F6E"/>
    <w:rsid w:val="0033358C"/>
    <w:rsid w:val="003336BE"/>
    <w:rsid w:val="0033396D"/>
    <w:rsid w:val="00333B99"/>
    <w:rsid w:val="00334A89"/>
    <w:rsid w:val="003351C1"/>
    <w:rsid w:val="003364C6"/>
    <w:rsid w:val="00336609"/>
    <w:rsid w:val="003379C6"/>
    <w:rsid w:val="00337CA7"/>
    <w:rsid w:val="003403CC"/>
    <w:rsid w:val="00340532"/>
    <w:rsid w:val="0034100F"/>
    <w:rsid w:val="003417DF"/>
    <w:rsid w:val="003427DA"/>
    <w:rsid w:val="003428C9"/>
    <w:rsid w:val="003428D1"/>
    <w:rsid w:val="003440DC"/>
    <w:rsid w:val="00344598"/>
    <w:rsid w:val="003447D0"/>
    <w:rsid w:val="00344DEB"/>
    <w:rsid w:val="00344F85"/>
    <w:rsid w:val="00344FC8"/>
    <w:rsid w:val="00345D1C"/>
    <w:rsid w:val="0034740C"/>
    <w:rsid w:val="00347EA8"/>
    <w:rsid w:val="00351D2D"/>
    <w:rsid w:val="003538C6"/>
    <w:rsid w:val="003540FE"/>
    <w:rsid w:val="00355886"/>
    <w:rsid w:val="00356EC9"/>
    <w:rsid w:val="00357A07"/>
    <w:rsid w:val="00357ED8"/>
    <w:rsid w:val="00360A4B"/>
    <w:rsid w:val="00360E37"/>
    <w:rsid w:val="00360E4C"/>
    <w:rsid w:val="00360EEE"/>
    <w:rsid w:val="00361FB8"/>
    <w:rsid w:val="0036228D"/>
    <w:rsid w:val="00362E80"/>
    <w:rsid w:val="00363485"/>
    <w:rsid w:val="0036352A"/>
    <w:rsid w:val="00363C36"/>
    <w:rsid w:val="003644C8"/>
    <w:rsid w:val="00366701"/>
    <w:rsid w:val="00366C98"/>
    <w:rsid w:val="00366D67"/>
    <w:rsid w:val="00366EEF"/>
    <w:rsid w:val="0036722F"/>
    <w:rsid w:val="00367AAF"/>
    <w:rsid w:val="00367C7C"/>
    <w:rsid w:val="00370092"/>
    <w:rsid w:val="00370505"/>
    <w:rsid w:val="00370A85"/>
    <w:rsid w:val="00370CEE"/>
    <w:rsid w:val="00371C82"/>
    <w:rsid w:val="003721DE"/>
    <w:rsid w:val="003736D2"/>
    <w:rsid w:val="00374860"/>
    <w:rsid w:val="00374A88"/>
    <w:rsid w:val="00375FFF"/>
    <w:rsid w:val="00376F99"/>
    <w:rsid w:val="00377800"/>
    <w:rsid w:val="00377C61"/>
    <w:rsid w:val="003800AB"/>
    <w:rsid w:val="003812A2"/>
    <w:rsid w:val="0038142B"/>
    <w:rsid w:val="00383FA7"/>
    <w:rsid w:val="00384B91"/>
    <w:rsid w:val="00384E66"/>
    <w:rsid w:val="0038505C"/>
    <w:rsid w:val="0038681C"/>
    <w:rsid w:val="0038717B"/>
    <w:rsid w:val="00390B27"/>
    <w:rsid w:val="00391D6E"/>
    <w:rsid w:val="00391F54"/>
    <w:rsid w:val="0039291C"/>
    <w:rsid w:val="00392C6B"/>
    <w:rsid w:val="003935FB"/>
    <w:rsid w:val="00393B25"/>
    <w:rsid w:val="0039583E"/>
    <w:rsid w:val="00396491"/>
    <w:rsid w:val="00396C11"/>
    <w:rsid w:val="00397093"/>
    <w:rsid w:val="003A05D6"/>
    <w:rsid w:val="003A0695"/>
    <w:rsid w:val="003A07D1"/>
    <w:rsid w:val="003A26C4"/>
    <w:rsid w:val="003A2D45"/>
    <w:rsid w:val="003A2DE0"/>
    <w:rsid w:val="003A3063"/>
    <w:rsid w:val="003A42A5"/>
    <w:rsid w:val="003A4708"/>
    <w:rsid w:val="003A5B08"/>
    <w:rsid w:val="003A5E8C"/>
    <w:rsid w:val="003A60CE"/>
    <w:rsid w:val="003A6A5E"/>
    <w:rsid w:val="003A70E6"/>
    <w:rsid w:val="003A750F"/>
    <w:rsid w:val="003A784D"/>
    <w:rsid w:val="003B0E0D"/>
    <w:rsid w:val="003B3165"/>
    <w:rsid w:val="003B3CD9"/>
    <w:rsid w:val="003B3D8A"/>
    <w:rsid w:val="003B4442"/>
    <w:rsid w:val="003B488D"/>
    <w:rsid w:val="003B4E5E"/>
    <w:rsid w:val="003B52E2"/>
    <w:rsid w:val="003B54B0"/>
    <w:rsid w:val="003B5544"/>
    <w:rsid w:val="003B64F1"/>
    <w:rsid w:val="003B6547"/>
    <w:rsid w:val="003C09AD"/>
    <w:rsid w:val="003C144C"/>
    <w:rsid w:val="003C1F93"/>
    <w:rsid w:val="003C2527"/>
    <w:rsid w:val="003C2B93"/>
    <w:rsid w:val="003C3FF6"/>
    <w:rsid w:val="003C41B3"/>
    <w:rsid w:val="003C53E5"/>
    <w:rsid w:val="003C6F35"/>
    <w:rsid w:val="003C7C58"/>
    <w:rsid w:val="003C7D74"/>
    <w:rsid w:val="003D1356"/>
    <w:rsid w:val="003D141C"/>
    <w:rsid w:val="003D166F"/>
    <w:rsid w:val="003D1E95"/>
    <w:rsid w:val="003D2334"/>
    <w:rsid w:val="003D2AF1"/>
    <w:rsid w:val="003D2F0C"/>
    <w:rsid w:val="003D5122"/>
    <w:rsid w:val="003D5C03"/>
    <w:rsid w:val="003D69B9"/>
    <w:rsid w:val="003D69D6"/>
    <w:rsid w:val="003E02BD"/>
    <w:rsid w:val="003E0924"/>
    <w:rsid w:val="003E0ED9"/>
    <w:rsid w:val="003E1122"/>
    <w:rsid w:val="003E1206"/>
    <w:rsid w:val="003E1A38"/>
    <w:rsid w:val="003E32BE"/>
    <w:rsid w:val="003E3F19"/>
    <w:rsid w:val="003E4EFE"/>
    <w:rsid w:val="003E4FA9"/>
    <w:rsid w:val="003E52E9"/>
    <w:rsid w:val="003E5EBE"/>
    <w:rsid w:val="003E60A0"/>
    <w:rsid w:val="003E685A"/>
    <w:rsid w:val="003E7CB2"/>
    <w:rsid w:val="003F0EBF"/>
    <w:rsid w:val="003F137E"/>
    <w:rsid w:val="003F15CE"/>
    <w:rsid w:val="003F1C92"/>
    <w:rsid w:val="003F1D1F"/>
    <w:rsid w:val="003F3A52"/>
    <w:rsid w:val="003F3E13"/>
    <w:rsid w:val="003F3F46"/>
    <w:rsid w:val="003F460A"/>
    <w:rsid w:val="003F473A"/>
    <w:rsid w:val="003F47E6"/>
    <w:rsid w:val="003F4DF9"/>
    <w:rsid w:val="003F641E"/>
    <w:rsid w:val="003F68D9"/>
    <w:rsid w:val="003F7132"/>
    <w:rsid w:val="003F73F3"/>
    <w:rsid w:val="00400168"/>
    <w:rsid w:val="0040037A"/>
    <w:rsid w:val="00400AB2"/>
    <w:rsid w:val="00400BB5"/>
    <w:rsid w:val="004025AE"/>
    <w:rsid w:val="00403218"/>
    <w:rsid w:val="004033A5"/>
    <w:rsid w:val="00404506"/>
    <w:rsid w:val="00404F09"/>
    <w:rsid w:val="0040660D"/>
    <w:rsid w:val="0040701E"/>
    <w:rsid w:val="00407750"/>
    <w:rsid w:val="00407E87"/>
    <w:rsid w:val="00410292"/>
    <w:rsid w:val="00411571"/>
    <w:rsid w:val="004119F4"/>
    <w:rsid w:val="00411C0C"/>
    <w:rsid w:val="00411FEF"/>
    <w:rsid w:val="0041214D"/>
    <w:rsid w:val="004130E8"/>
    <w:rsid w:val="004134A3"/>
    <w:rsid w:val="004139A2"/>
    <w:rsid w:val="004139C6"/>
    <w:rsid w:val="00416617"/>
    <w:rsid w:val="00416D36"/>
    <w:rsid w:val="00416F53"/>
    <w:rsid w:val="004174A2"/>
    <w:rsid w:val="00417780"/>
    <w:rsid w:val="00417967"/>
    <w:rsid w:val="004200BB"/>
    <w:rsid w:val="004209AE"/>
    <w:rsid w:val="0042225C"/>
    <w:rsid w:val="004225CC"/>
    <w:rsid w:val="00423885"/>
    <w:rsid w:val="00424E4A"/>
    <w:rsid w:val="0042515E"/>
    <w:rsid w:val="00425D19"/>
    <w:rsid w:val="00425E00"/>
    <w:rsid w:val="0042645E"/>
    <w:rsid w:val="00426797"/>
    <w:rsid w:val="00426B3C"/>
    <w:rsid w:val="00426E9C"/>
    <w:rsid w:val="004278DB"/>
    <w:rsid w:val="00430AA2"/>
    <w:rsid w:val="00432589"/>
    <w:rsid w:val="00432DE3"/>
    <w:rsid w:val="00434142"/>
    <w:rsid w:val="00434E78"/>
    <w:rsid w:val="004358F6"/>
    <w:rsid w:val="00435D66"/>
    <w:rsid w:val="00436000"/>
    <w:rsid w:val="00437631"/>
    <w:rsid w:val="0043784B"/>
    <w:rsid w:val="0043785C"/>
    <w:rsid w:val="004407F6"/>
    <w:rsid w:val="004409FA"/>
    <w:rsid w:val="00440EA1"/>
    <w:rsid w:val="00441482"/>
    <w:rsid w:val="00441563"/>
    <w:rsid w:val="004418CB"/>
    <w:rsid w:val="00441CBC"/>
    <w:rsid w:val="0044207C"/>
    <w:rsid w:val="00442A95"/>
    <w:rsid w:val="0044301A"/>
    <w:rsid w:val="00443DB8"/>
    <w:rsid w:val="0044477A"/>
    <w:rsid w:val="00444CB5"/>
    <w:rsid w:val="00445266"/>
    <w:rsid w:val="004467D2"/>
    <w:rsid w:val="004479A9"/>
    <w:rsid w:val="0045006D"/>
    <w:rsid w:val="0045179E"/>
    <w:rsid w:val="00453CA8"/>
    <w:rsid w:val="004542BA"/>
    <w:rsid w:val="004545BE"/>
    <w:rsid w:val="00455A0A"/>
    <w:rsid w:val="00455D05"/>
    <w:rsid w:val="0045639C"/>
    <w:rsid w:val="0045649B"/>
    <w:rsid w:val="004569FD"/>
    <w:rsid w:val="00456B04"/>
    <w:rsid w:val="00456DDD"/>
    <w:rsid w:val="00457666"/>
    <w:rsid w:val="00460A2B"/>
    <w:rsid w:val="00461F08"/>
    <w:rsid w:val="0046231F"/>
    <w:rsid w:val="00462682"/>
    <w:rsid w:val="0046519D"/>
    <w:rsid w:val="00465A05"/>
    <w:rsid w:val="004663E6"/>
    <w:rsid w:val="0046799A"/>
    <w:rsid w:val="00467A0A"/>
    <w:rsid w:val="00471705"/>
    <w:rsid w:val="00472B9D"/>
    <w:rsid w:val="00472CB5"/>
    <w:rsid w:val="00474948"/>
    <w:rsid w:val="00474BB1"/>
    <w:rsid w:val="00475216"/>
    <w:rsid w:val="00475E3B"/>
    <w:rsid w:val="00476F56"/>
    <w:rsid w:val="00477CD3"/>
    <w:rsid w:val="00477EDD"/>
    <w:rsid w:val="0048021C"/>
    <w:rsid w:val="00480A2C"/>
    <w:rsid w:val="00480B35"/>
    <w:rsid w:val="0048149E"/>
    <w:rsid w:val="00481509"/>
    <w:rsid w:val="00482017"/>
    <w:rsid w:val="00482596"/>
    <w:rsid w:val="00482BCF"/>
    <w:rsid w:val="00483022"/>
    <w:rsid w:val="004841C5"/>
    <w:rsid w:val="00484570"/>
    <w:rsid w:val="00484705"/>
    <w:rsid w:val="00484C96"/>
    <w:rsid w:val="00485D24"/>
    <w:rsid w:val="00486848"/>
    <w:rsid w:val="00486A9A"/>
    <w:rsid w:val="0048745A"/>
    <w:rsid w:val="00487E6F"/>
    <w:rsid w:val="0049052F"/>
    <w:rsid w:val="00490EC3"/>
    <w:rsid w:val="00491282"/>
    <w:rsid w:val="00491F60"/>
    <w:rsid w:val="0049227C"/>
    <w:rsid w:val="00492712"/>
    <w:rsid w:val="004928E6"/>
    <w:rsid w:val="00492F42"/>
    <w:rsid w:val="00494CA1"/>
    <w:rsid w:val="00495298"/>
    <w:rsid w:val="004958F9"/>
    <w:rsid w:val="0049693B"/>
    <w:rsid w:val="00496D4B"/>
    <w:rsid w:val="00496E55"/>
    <w:rsid w:val="004972CF"/>
    <w:rsid w:val="004A04B6"/>
    <w:rsid w:val="004A073F"/>
    <w:rsid w:val="004A0E79"/>
    <w:rsid w:val="004A28EB"/>
    <w:rsid w:val="004A3A05"/>
    <w:rsid w:val="004A3C3B"/>
    <w:rsid w:val="004A40D5"/>
    <w:rsid w:val="004A4742"/>
    <w:rsid w:val="004A4C3A"/>
    <w:rsid w:val="004A4CD2"/>
    <w:rsid w:val="004A5590"/>
    <w:rsid w:val="004A5775"/>
    <w:rsid w:val="004A5996"/>
    <w:rsid w:val="004B0091"/>
    <w:rsid w:val="004B0647"/>
    <w:rsid w:val="004B1C52"/>
    <w:rsid w:val="004B273E"/>
    <w:rsid w:val="004B3FFC"/>
    <w:rsid w:val="004B5009"/>
    <w:rsid w:val="004B5831"/>
    <w:rsid w:val="004B70F2"/>
    <w:rsid w:val="004B72BF"/>
    <w:rsid w:val="004B7984"/>
    <w:rsid w:val="004B7D52"/>
    <w:rsid w:val="004C00DB"/>
    <w:rsid w:val="004C129A"/>
    <w:rsid w:val="004C1A1A"/>
    <w:rsid w:val="004C23A1"/>
    <w:rsid w:val="004C2DD6"/>
    <w:rsid w:val="004C3466"/>
    <w:rsid w:val="004C3FEF"/>
    <w:rsid w:val="004C4402"/>
    <w:rsid w:val="004C4DD5"/>
    <w:rsid w:val="004C54DA"/>
    <w:rsid w:val="004C6ADA"/>
    <w:rsid w:val="004C72C4"/>
    <w:rsid w:val="004C7DE3"/>
    <w:rsid w:val="004D1A5B"/>
    <w:rsid w:val="004D2F2D"/>
    <w:rsid w:val="004D2FBE"/>
    <w:rsid w:val="004D3A3F"/>
    <w:rsid w:val="004D3D0C"/>
    <w:rsid w:val="004D555F"/>
    <w:rsid w:val="004D570D"/>
    <w:rsid w:val="004D68FD"/>
    <w:rsid w:val="004D708B"/>
    <w:rsid w:val="004D7955"/>
    <w:rsid w:val="004D7D83"/>
    <w:rsid w:val="004D7DEF"/>
    <w:rsid w:val="004D7FD7"/>
    <w:rsid w:val="004E0066"/>
    <w:rsid w:val="004E05BB"/>
    <w:rsid w:val="004E0D25"/>
    <w:rsid w:val="004E23AC"/>
    <w:rsid w:val="004E2CF9"/>
    <w:rsid w:val="004E4372"/>
    <w:rsid w:val="004E4776"/>
    <w:rsid w:val="004E548B"/>
    <w:rsid w:val="004F0115"/>
    <w:rsid w:val="004F13AC"/>
    <w:rsid w:val="004F16C6"/>
    <w:rsid w:val="004F1C76"/>
    <w:rsid w:val="004F1CB9"/>
    <w:rsid w:val="004F2F13"/>
    <w:rsid w:val="004F37CB"/>
    <w:rsid w:val="004F46B6"/>
    <w:rsid w:val="004F4DF2"/>
    <w:rsid w:val="004F4ECB"/>
    <w:rsid w:val="004F53CB"/>
    <w:rsid w:val="004F54DE"/>
    <w:rsid w:val="004F61F7"/>
    <w:rsid w:val="004F64F6"/>
    <w:rsid w:val="004F685E"/>
    <w:rsid w:val="004F6DBD"/>
    <w:rsid w:val="004F779D"/>
    <w:rsid w:val="004F787D"/>
    <w:rsid w:val="0050190B"/>
    <w:rsid w:val="005022DE"/>
    <w:rsid w:val="00502D38"/>
    <w:rsid w:val="00503450"/>
    <w:rsid w:val="005037CE"/>
    <w:rsid w:val="00504423"/>
    <w:rsid w:val="005045F1"/>
    <w:rsid w:val="00504B5A"/>
    <w:rsid w:val="00505ED4"/>
    <w:rsid w:val="00506B62"/>
    <w:rsid w:val="00506C76"/>
    <w:rsid w:val="00507116"/>
    <w:rsid w:val="00510020"/>
    <w:rsid w:val="00511452"/>
    <w:rsid w:val="00511B98"/>
    <w:rsid w:val="00511EAA"/>
    <w:rsid w:val="005131B7"/>
    <w:rsid w:val="00514226"/>
    <w:rsid w:val="0051472B"/>
    <w:rsid w:val="00514844"/>
    <w:rsid w:val="00514897"/>
    <w:rsid w:val="00514F36"/>
    <w:rsid w:val="00516A0F"/>
    <w:rsid w:val="0052039A"/>
    <w:rsid w:val="005216E9"/>
    <w:rsid w:val="00522B44"/>
    <w:rsid w:val="00522DEA"/>
    <w:rsid w:val="00525428"/>
    <w:rsid w:val="00526846"/>
    <w:rsid w:val="0052719E"/>
    <w:rsid w:val="00531EC7"/>
    <w:rsid w:val="005320F8"/>
    <w:rsid w:val="00533B8B"/>
    <w:rsid w:val="00534238"/>
    <w:rsid w:val="005345D2"/>
    <w:rsid w:val="00534D45"/>
    <w:rsid w:val="005375E4"/>
    <w:rsid w:val="0054126A"/>
    <w:rsid w:val="00541419"/>
    <w:rsid w:val="00541BAC"/>
    <w:rsid w:val="00541F88"/>
    <w:rsid w:val="0054247E"/>
    <w:rsid w:val="00543B76"/>
    <w:rsid w:val="00544978"/>
    <w:rsid w:val="00545171"/>
    <w:rsid w:val="00547462"/>
    <w:rsid w:val="005500FA"/>
    <w:rsid w:val="00550AC8"/>
    <w:rsid w:val="0055127A"/>
    <w:rsid w:val="005512F9"/>
    <w:rsid w:val="0055142D"/>
    <w:rsid w:val="00551894"/>
    <w:rsid w:val="005518DD"/>
    <w:rsid w:val="00552BB5"/>
    <w:rsid w:val="005539C8"/>
    <w:rsid w:val="005545B6"/>
    <w:rsid w:val="005548A9"/>
    <w:rsid w:val="00554B69"/>
    <w:rsid w:val="00555054"/>
    <w:rsid w:val="00555288"/>
    <w:rsid w:val="005559D7"/>
    <w:rsid w:val="005566DA"/>
    <w:rsid w:val="00556B64"/>
    <w:rsid w:val="00556D4A"/>
    <w:rsid w:val="0056056B"/>
    <w:rsid w:val="00560647"/>
    <w:rsid w:val="00561132"/>
    <w:rsid w:val="00561858"/>
    <w:rsid w:val="00562BB2"/>
    <w:rsid w:val="0056300B"/>
    <w:rsid w:val="005633A3"/>
    <w:rsid w:val="00563B7A"/>
    <w:rsid w:val="00563D0B"/>
    <w:rsid w:val="0056427D"/>
    <w:rsid w:val="00564BBA"/>
    <w:rsid w:val="005651BA"/>
    <w:rsid w:val="00565407"/>
    <w:rsid w:val="00570A58"/>
    <w:rsid w:val="00571485"/>
    <w:rsid w:val="00572532"/>
    <w:rsid w:val="0057270D"/>
    <w:rsid w:val="005736FC"/>
    <w:rsid w:val="005738F3"/>
    <w:rsid w:val="0057645C"/>
    <w:rsid w:val="005767A3"/>
    <w:rsid w:val="00576CC3"/>
    <w:rsid w:val="0057734C"/>
    <w:rsid w:val="00580817"/>
    <w:rsid w:val="0058147A"/>
    <w:rsid w:val="0058269E"/>
    <w:rsid w:val="005836ED"/>
    <w:rsid w:val="00584349"/>
    <w:rsid w:val="005857F3"/>
    <w:rsid w:val="00586678"/>
    <w:rsid w:val="00587019"/>
    <w:rsid w:val="005872DC"/>
    <w:rsid w:val="005875BD"/>
    <w:rsid w:val="00590510"/>
    <w:rsid w:val="00591693"/>
    <w:rsid w:val="00591753"/>
    <w:rsid w:val="00591FB4"/>
    <w:rsid w:val="00592F30"/>
    <w:rsid w:val="00592F64"/>
    <w:rsid w:val="00593A8D"/>
    <w:rsid w:val="00593ED2"/>
    <w:rsid w:val="005948F7"/>
    <w:rsid w:val="00594E9B"/>
    <w:rsid w:val="00595DDD"/>
    <w:rsid w:val="005960C5"/>
    <w:rsid w:val="005976FB"/>
    <w:rsid w:val="005A002D"/>
    <w:rsid w:val="005A072A"/>
    <w:rsid w:val="005A0F23"/>
    <w:rsid w:val="005A11C6"/>
    <w:rsid w:val="005A142C"/>
    <w:rsid w:val="005A1723"/>
    <w:rsid w:val="005A1875"/>
    <w:rsid w:val="005A2BA6"/>
    <w:rsid w:val="005A2D96"/>
    <w:rsid w:val="005A311E"/>
    <w:rsid w:val="005A312E"/>
    <w:rsid w:val="005A3EDE"/>
    <w:rsid w:val="005A41C1"/>
    <w:rsid w:val="005A4D30"/>
    <w:rsid w:val="005A51CE"/>
    <w:rsid w:val="005A6314"/>
    <w:rsid w:val="005A65DA"/>
    <w:rsid w:val="005A6AB0"/>
    <w:rsid w:val="005A73FD"/>
    <w:rsid w:val="005A7B5A"/>
    <w:rsid w:val="005A7BA1"/>
    <w:rsid w:val="005B0771"/>
    <w:rsid w:val="005B2644"/>
    <w:rsid w:val="005B2B09"/>
    <w:rsid w:val="005B2B66"/>
    <w:rsid w:val="005B382A"/>
    <w:rsid w:val="005B3EF8"/>
    <w:rsid w:val="005B6416"/>
    <w:rsid w:val="005B7294"/>
    <w:rsid w:val="005C0C01"/>
    <w:rsid w:val="005C3DD6"/>
    <w:rsid w:val="005C3E73"/>
    <w:rsid w:val="005C6066"/>
    <w:rsid w:val="005C66DF"/>
    <w:rsid w:val="005C76D3"/>
    <w:rsid w:val="005D0240"/>
    <w:rsid w:val="005D1071"/>
    <w:rsid w:val="005D1409"/>
    <w:rsid w:val="005D1657"/>
    <w:rsid w:val="005D1869"/>
    <w:rsid w:val="005D2543"/>
    <w:rsid w:val="005D2BE1"/>
    <w:rsid w:val="005D3D44"/>
    <w:rsid w:val="005D4A30"/>
    <w:rsid w:val="005D55B3"/>
    <w:rsid w:val="005D57F9"/>
    <w:rsid w:val="005D6450"/>
    <w:rsid w:val="005D68BB"/>
    <w:rsid w:val="005E0E5F"/>
    <w:rsid w:val="005E0F67"/>
    <w:rsid w:val="005E2D84"/>
    <w:rsid w:val="005E336D"/>
    <w:rsid w:val="005E5F0D"/>
    <w:rsid w:val="005E7588"/>
    <w:rsid w:val="005E7674"/>
    <w:rsid w:val="005E770B"/>
    <w:rsid w:val="005E7CB4"/>
    <w:rsid w:val="005F06CB"/>
    <w:rsid w:val="005F0885"/>
    <w:rsid w:val="005F117C"/>
    <w:rsid w:val="005F1AEA"/>
    <w:rsid w:val="005F2F6A"/>
    <w:rsid w:val="005F3E81"/>
    <w:rsid w:val="005F431B"/>
    <w:rsid w:val="005F433A"/>
    <w:rsid w:val="005F4E1E"/>
    <w:rsid w:val="005F5DFC"/>
    <w:rsid w:val="005F619E"/>
    <w:rsid w:val="005F66E3"/>
    <w:rsid w:val="005F7789"/>
    <w:rsid w:val="005F7A2F"/>
    <w:rsid w:val="005F7D18"/>
    <w:rsid w:val="00600471"/>
    <w:rsid w:val="00600F99"/>
    <w:rsid w:val="00602E43"/>
    <w:rsid w:val="00603811"/>
    <w:rsid w:val="00604B61"/>
    <w:rsid w:val="00604E3C"/>
    <w:rsid w:val="006051F2"/>
    <w:rsid w:val="0060554B"/>
    <w:rsid w:val="006057C3"/>
    <w:rsid w:val="00605910"/>
    <w:rsid w:val="00605FE8"/>
    <w:rsid w:val="006061ED"/>
    <w:rsid w:val="00606B8B"/>
    <w:rsid w:val="00607C99"/>
    <w:rsid w:val="00610AF3"/>
    <w:rsid w:val="00610E19"/>
    <w:rsid w:val="00611B9D"/>
    <w:rsid w:val="00611D49"/>
    <w:rsid w:val="00612B74"/>
    <w:rsid w:val="006137C6"/>
    <w:rsid w:val="00615E42"/>
    <w:rsid w:val="00615F0B"/>
    <w:rsid w:val="00616659"/>
    <w:rsid w:val="006176D8"/>
    <w:rsid w:val="00620938"/>
    <w:rsid w:val="00620C70"/>
    <w:rsid w:val="00620F9C"/>
    <w:rsid w:val="00621C6F"/>
    <w:rsid w:val="00622219"/>
    <w:rsid w:val="006226FD"/>
    <w:rsid w:val="0062373C"/>
    <w:rsid w:val="00624179"/>
    <w:rsid w:val="006253C4"/>
    <w:rsid w:val="00626019"/>
    <w:rsid w:val="006262F7"/>
    <w:rsid w:val="006265DF"/>
    <w:rsid w:val="006267C6"/>
    <w:rsid w:val="006270C0"/>
    <w:rsid w:val="0062788B"/>
    <w:rsid w:val="00631314"/>
    <w:rsid w:val="0063131E"/>
    <w:rsid w:val="00633CCE"/>
    <w:rsid w:val="00634E9A"/>
    <w:rsid w:val="006355BE"/>
    <w:rsid w:val="00636B48"/>
    <w:rsid w:val="00636B8B"/>
    <w:rsid w:val="0063745D"/>
    <w:rsid w:val="006376E5"/>
    <w:rsid w:val="00637C16"/>
    <w:rsid w:val="00640124"/>
    <w:rsid w:val="006402C3"/>
    <w:rsid w:val="0064150F"/>
    <w:rsid w:val="00641C5A"/>
    <w:rsid w:val="006427AC"/>
    <w:rsid w:val="00644771"/>
    <w:rsid w:val="006448A8"/>
    <w:rsid w:val="00645554"/>
    <w:rsid w:val="00646912"/>
    <w:rsid w:val="0064695B"/>
    <w:rsid w:val="00647F6B"/>
    <w:rsid w:val="006507B4"/>
    <w:rsid w:val="00650E08"/>
    <w:rsid w:val="006516C0"/>
    <w:rsid w:val="00651944"/>
    <w:rsid w:val="00652A02"/>
    <w:rsid w:val="00652A90"/>
    <w:rsid w:val="00653517"/>
    <w:rsid w:val="00653903"/>
    <w:rsid w:val="006546F2"/>
    <w:rsid w:val="00654F7D"/>
    <w:rsid w:val="00656033"/>
    <w:rsid w:val="006561A4"/>
    <w:rsid w:val="0065698B"/>
    <w:rsid w:val="00657777"/>
    <w:rsid w:val="00657A5E"/>
    <w:rsid w:val="00657D11"/>
    <w:rsid w:val="00660888"/>
    <w:rsid w:val="00660EFF"/>
    <w:rsid w:val="0066100B"/>
    <w:rsid w:val="00661C7A"/>
    <w:rsid w:val="006620B2"/>
    <w:rsid w:val="00662F40"/>
    <w:rsid w:val="00663375"/>
    <w:rsid w:val="00664514"/>
    <w:rsid w:val="006648B7"/>
    <w:rsid w:val="00664C14"/>
    <w:rsid w:val="00664F83"/>
    <w:rsid w:val="00665E23"/>
    <w:rsid w:val="00670471"/>
    <w:rsid w:val="00671389"/>
    <w:rsid w:val="00672677"/>
    <w:rsid w:val="00672A00"/>
    <w:rsid w:val="00672E3F"/>
    <w:rsid w:val="006740D6"/>
    <w:rsid w:val="0067468A"/>
    <w:rsid w:val="0067478A"/>
    <w:rsid w:val="006748B7"/>
    <w:rsid w:val="00675190"/>
    <w:rsid w:val="00675F5D"/>
    <w:rsid w:val="00676461"/>
    <w:rsid w:val="00677F5F"/>
    <w:rsid w:val="00677F6D"/>
    <w:rsid w:val="006806B5"/>
    <w:rsid w:val="00680FF3"/>
    <w:rsid w:val="0068149C"/>
    <w:rsid w:val="00683240"/>
    <w:rsid w:val="00685879"/>
    <w:rsid w:val="006859C2"/>
    <w:rsid w:val="00685D7B"/>
    <w:rsid w:val="00687BC8"/>
    <w:rsid w:val="00690193"/>
    <w:rsid w:val="00690739"/>
    <w:rsid w:val="00690ADD"/>
    <w:rsid w:val="00691610"/>
    <w:rsid w:val="00691905"/>
    <w:rsid w:val="00691BCF"/>
    <w:rsid w:val="0069233E"/>
    <w:rsid w:val="00692A5F"/>
    <w:rsid w:val="00693E7F"/>
    <w:rsid w:val="00694583"/>
    <w:rsid w:val="006945BC"/>
    <w:rsid w:val="00695257"/>
    <w:rsid w:val="00695926"/>
    <w:rsid w:val="00695BF4"/>
    <w:rsid w:val="00696246"/>
    <w:rsid w:val="00696FA4"/>
    <w:rsid w:val="006A009F"/>
    <w:rsid w:val="006A031B"/>
    <w:rsid w:val="006A0435"/>
    <w:rsid w:val="006A0471"/>
    <w:rsid w:val="006A3C6F"/>
    <w:rsid w:val="006A459C"/>
    <w:rsid w:val="006A4719"/>
    <w:rsid w:val="006A49D8"/>
    <w:rsid w:val="006A5973"/>
    <w:rsid w:val="006A5D13"/>
    <w:rsid w:val="006A6AAC"/>
    <w:rsid w:val="006A6CD8"/>
    <w:rsid w:val="006B0076"/>
    <w:rsid w:val="006B10E4"/>
    <w:rsid w:val="006B12A2"/>
    <w:rsid w:val="006B2B39"/>
    <w:rsid w:val="006B3256"/>
    <w:rsid w:val="006B3DA8"/>
    <w:rsid w:val="006B43B5"/>
    <w:rsid w:val="006B4C57"/>
    <w:rsid w:val="006B4CEA"/>
    <w:rsid w:val="006B5836"/>
    <w:rsid w:val="006B6DE4"/>
    <w:rsid w:val="006B7144"/>
    <w:rsid w:val="006B7A0C"/>
    <w:rsid w:val="006C1E1A"/>
    <w:rsid w:val="006C2A54"/>
    <w:rsid w:val="006C2A57"/>
    <w:rsid w:val="006C2A82"/>
    <w:rsid w:val="006C2C09"/>
    <w:rsid w:val="006C4FE2"/>
    <w:rsid w:val="006C5067"/>
    <w:rsid w:val="006C5378"/>
    <w:rsid w:val="006C57CF"/>
    <w:rsid w:val="006C5A00"/>
    <w:rsid w:val="006C75D1"/>
    <w:rsid w:val="006D03D0"/>
    <w:rsid w:val="006D0910"/>
    <w:rsid w:val="006D0A28"/>
    <w:rsid w:val="006D1BCA"/>
    <w:rsid w:val="006D3104"/>
    <w:rsid w:val="006D3395"/>
    <w:rsid w:val="006D36AD"/>
    <w:rsid w:val="006D3AE6"/>
    <w:rsid w:val="006D42CE"/>
    <w:rsid w:val="006D50BC"/>
    <w:rsid w:val="006D5817"/>
    <w:rsid w:val="006D6549"/>
    <w:rsid w:val="006D7009"/>
    <w:rsid w:val="006D70AC"/>
    <w:rsid w:val="006E1A67"/>
    <w:rsid w:val="006E263C"/>
    <w:rsid w:val="006E2937"/>
    <w:rsid w:val="006E3735"/>
    <w:rsid w:val="006E45BC"/>
    <w:rsid w:val="006E67FE"/>
    <w:rsid w:val="006E68A0"/>
    <w:rsid w:val="006E6CFC"/>
    <w:rsid w:val="006E6F30"/>
    <w:rsid w:val="006E6F80"/>
    <w:rsid w:val="006E77FF"/>
    <w:rsid w:val="006E7B66"/>
    <w:rsid w:val="006F0A57"/>
    <w:rsid w:val="006F1465"/>
    <w:rsid w:val="006F1B82"/>
    <w:rsid w:val="006F233F"/>
    <w:rsid w:val="006F251C"/>
    <w:rsid w:val="006F2C3C"/>
    <w:rsid w:val="006F2D6A"/>
    <w:rsid w:val="006F3101"/>
    <w:rsid w:val="006F441F"/>
    <w:rsid w:val="006F5D9E"/>
    <w:rsid w:val="006F6D80"/>
    <w:rsid w:val="006F783B"/>
    <w:rsid w:val="007005D2"/>
    <w:rsid w:val="00701184"/>
    <w:rsid w:val="00701508"/>
    <w:rsid w:val="00701C65"/>
    <w:rsid w:val="00701EBA"/>
    <w:rsid w:val="00701F14"/>
    <w:rsid w:val="00702632"/>
    <w:rsid w:val="00702F25"/>
    <w:rsid w:val="00702FB6"/>
    <w:rsid w:val="00705070"/>
    <w:rsid w:val="00706122"/>
    <w:rsid w:val="00706DEE"/>
    <w:rsid w:val="00707E27"/>
    <w:rsid w:val="0071066C"/>
    <w:rsid w:val="007107CC"/>
    <w:rsid w:val="0071165C"/>
    <w:rsid w:val="00711870"/>
    <w:rsid w:val="00711A36"/>
    <w:rsid w:val="00711AA5"/>
    <w:rsid w:val="00712146"/>
    <w:rsid w:val="00712491"/>
    <w:rsid w:val="00713029"/>
    <w:rsid w:val="0071304E"/>
    <w:rsid w:val="0071345F"/>
    <w:rsid w:val="0071394C"/>
    <w:rsid w:val="00713FBE"/>
    <w:rsid w:val="00714504"/>
    <w:rsid w:val="0071453C"/>
    <w:rsid w:val="00714A60"/>
    <w:rsid w:val="00715113"/>
    <w:rsid w:val="00715B48"/>
    <w:rsid w:val="00715D10"/>
    <w:rsid w:val="0071618C"/>
    <w:rsid w:val="00720085"/>
    <w:rsid w:val="0072082A"/>
    <w:rsid w:val="0072091F"/>
    <w:rsid w:val="00721183"/>
    <w:rsid w:val="00721A84"/>
    <w:rsid w:val="0072230B"/>
    <w:rsid w:val="00722F45"/>
    <w:rsid w:val="007244CE"/>
    <w:rsid w:val="007244EC"/>
    <w:rsid w:val="0072464C"/>
    <w:rsid w:val="007250FA"/>
    <w:rsid w:val="0072579A"/>
    <w:rsid w:val="00725A71"/>
    <w:rsid w:val="00726724"/>
    <w:rsid w:val="00727D1B"/>
    <w:rsid w:val="007324BF"/>
    <w:rsid w:val="007335C8"/>
    <w:rsid w:val="00737760"/>
    <w:rsid w:val="00740580"/>
    <w:rsid w:val="00740D80"/>
    <w:rsid w:val="0074133E"/>
    <w:rsid w:val="00741C6B"/>
    <w:rsid w:val="0074223D"/>
    <w:rsid w:val="00742A35"/>
    <w:rsid w:val="00742ED5"/>
    <w:rsid w:val="007430A8"/>
    <w:rsid w:val="00744856"/>
    <w:rsid w:val="007448BF"/>
    <w:rsid w:val="00744C6E"/>
    <w:rsid w:val="00744D34"/>
    <w:rsid w:val="00745911"/>
    <w:rsid w:val="0074671D"/>
    <w:rsid w:val="0074693C"/>
    <w:rsid w:val="007469AC"/>
    <w:rsid w:val="0074771D"/>
    <w:rsid w:val="007509A1"/>
    <w:rsid w:val="00750B2A"/>
    <w:rsid w:val="007518F3"/>
    <w:rsid w:val="00752343"/>
    <w:rsid w:val="00752403"/>
    <w:rsid w:val="00753AAE"/>
    <w:rsid w:val="00754139"/>
    <w:rsid w:val="0075421A"/>
    <w:rsid w:val="007553F9"/>
    <w:rsid w:val="00756209"/>
    <w:rsid w:val="00756B94"/>
    <w:rsid w:val="00757B02"/>
    <w:rsid w:val="007601C8"/>
    <w:rsid w:val="007605D8"/>
    <w:rsid w:val="00760C51"/>
    <w:rsid w:val="0076147E"/>
    <w:rsid w:val="007635ED"/>
    <w:rsid w:val="00763D05"/>
    <w:rsid w:val="00765E70"/>
    <w:rsid w:val="00765F6F"/>
    <w:rsid w:val="00766D7D"/>
    <w:rsid w:val="00770511"/>
    <w:rsid w:val="00770D97"/>
    <w:rsid w:val="0077149E"/>
    <w:rsid w:val="00771540"/>
    <w:rsid w:val="007715E5"/>
    <w:rsid w:val="007720E0"/>
    <w:rsid w:val="00772BCA"/>
    <w:rsid w:val="00774690"/>
    <w:rsid w:val="00774915"/>
    <w:rsid w:val="00775C65"/>
    <w:rsid w:val="007762B9"/>
    <w:rsid w:val="00776422"/>
    <w:rsid w:val="007764BC"/>
    <w:rsid w:val="00777CF4"/>
    <w:rsid w:val="00780E4C"/>
    <w:rsid w:val="00781A71"/>
    <w:rsid w:val="00782BA0"/>
    <w:rsid w:val="00783247"/>
    <w:rsid w:val="0078370B"/>
    <w:rsid w:val="0078460E"/>
    <w:rsid w:val="00785564"/>
    <w:rsid w:val="007912D9"/>
    <w:rsid w:val="0079175F"/>
    <w:rsid w:val="00792861"/>
    <w:rsid w:val="00793430"/>
    <w:rsid w:val="0079350F"/>
    <w:rsid w:val="00793712"/>
    <w:rsid w:val="00794AB3"/>
    <w:rsid w:val="00795042"/>
    <w:rsid w:val="0079615D"/>
    <w:rsid w:val="00796FCF"/>
    <w:rsid w:val="0079708B"/>
    <w:rsid w:val="00797E56"/>
    <w:rsid w:val="007A0800"/>
    <w:rsid w:val="007A14EE"/>
    <w:rsid w:val="007A21BC"/>
    <w:rsid w:val="007A2297"/>
    <w:rsid w:val="007A299B"/>
    <w:rsid w:val="007A2CEF"/>
    <w:rsid w:val="007A2D3E"/>
    <w:rsid w:val="007A30E6"/>
    <w:rsid w:val="007A3242"/>
    <w:rsid w:val="007A35DF"/>
    <w:rsid w:val="007A4294"/>
    <w:rsid w:val="007A772C"/>
    <w:rsid w:val="007A79D8"/>
    <w:rsid w:val="007B04AB"/>
    <w:rsid w:val="007B0B97"/>
    <w:rsid w:val="007B1B30"/>
    <w:rsid w:val="007B3C41"/>
    <w:rsid w:val="007B3F24"/>
    <w:rsid w:val="007B50F0"/>
    <w:rsid w:val="007B651A"/>
    <w:rsid w:val="007B6A66"/>
    <w:rsid w:val="007B6E44"/>
    <w:rsid w:val="007B6E6E"/>
    <w:rsid w:val="007B73C4"/>
    <w:rsid w:val="007B7526"/>
    <w:rsid w:val="007C01D9"/>
    <w:rsid w:val="007C04E2"/>
    <w:rsid w:val="007C0821"/>
    <w:rsid w:val="007C1A37"/>
    <w:rsid w:val="007C1AA3"/>
    <w:rsid w:val="007C1EB2"/>
    <w:rsid w:val="007C231A"/>
    <w:rsid w:val="007C2B84"/>
    <w:rsid w:val="007C406F"/>
    <w:rsid w:val="007C4296"/>
    <w:rsid w:val="007C4D33"/>
    <w:rsid w:val="007C5007"/>
    <w:rsid w:val="007C696C"/>
    <w:rsid w:val="007C6DDC"/>
    <w:rsid w:val="007C7460"/>
    <w:rsid w:val="007D2478"/>
    <w:rsid w:val="007D275B"/>
    <w:rsid w:val="007D35D8"/>
    <w:rsid w:val="007D3997"/>
    <w:rsid w:val="007D3A68"/>
    <w:rsid w:val="007D4150"/>
    <w:rsid w:val="007D4668"/>
    <w:rsid w:val="007D5C17"/>
    <w:rsid w:val="007E0CF2"/>
    <w:rsid w:val="007E1963"/>
    <w:rsid w:val="007E1F69"/>
    <w:rsid w:val="007E211C"/>
    <w:rsid w:val="007E2396"/>
    <w:rsid w:val="007E25BD"/>
    <w:rsid w:val="007E298C"/>
    <w:rsid w:val="007E306A"/>
    <w:rsid w:val="007E31D6"/>
    <w:rsid w:val="007E3282"/>
    <w:rsid w:val="007E54A0"/>
    <w:rsid w:val="007E580C"/>
    <w:rsid w:val="007E66AD"/>
    <w:rsid w:val="007E7D41"/>
    <w:rsid w:val="007F04E3"/>
    <w:rsid w:val="007F0552"/>
    <w:rsid w:val="007F07B4"/>
    <w:rsid w:val="007F0D4D"/>
    <w:rsid w:val="007F11BC"/>
    <w:rsid w:val="007F2007"/>
    <w:rsid w:val="007F22E7"/>
    <w:rsid w:val="007F23F0"/>
    <w:rsid w:val="007F251C"/>
    <w:rsid w:val="007F3137"/>
    <w:rsid w:val="007F3D80"/>
    <w:rsid w:val="007F46C9"/>
    <w:rsid w:val="007F46E0"/>
    <w:rsid w:val="007F6702"/>
    <w:rsid w:val="007F7B06"/>
    <w:rsid w:val="0080002A"/>
    <w:rsid w:val="008000E2"/>
    <w:rsid w:val="00800472"/>
    <w:rsid w:val="00800B21"/>
    <w:rsid w:val="008010FF"/>
    <w:rsid w:val="00803F1C"/>
    <w:rsid w:val="0080464C"/>
    <w:rsid w:val="00804D54"/>
    <w:rsid w:val="00805C8D"/>
    <w:rsid w:val="00807795"/>
    <w:rsid w:val="00810250"/>
    <w:rsid w:val="008109F0"/>
    <w:rsid w:val="00810A73"/>
    <w:rsid w:val="00810E57"/>
    <w:rsid w:val="008114A2"/>
    <w:rsid w:val="008119EA"/>
    <w:rsid w:val="00812A5B"/>
    <w:rsid w:val="00813409"/>
    <w:rsid w:val="00814D78"/>
    <w:rsid w:val="00815784"/>
    <w:rsid w:val="00815A35"/>
    <w:rsid w:val="00815C8D"/>
    <w:rsid w:val="008162EB"/>
    <w:rsid w:val="00816452"/>
    <w:rsid w:val="0081654E"/>
    <w:rsid w:val="008221CB"/>
    <w:rsid w:val="00822D4C"/>
    <w:rsid w:val="00823995"/>
    <w:rsid w:val="00824007"/>
    <w:rsid w:val="008241C6"/>
    <w:rsid w:val="008245F5"/>
    <w:rsid w:val="00824878"/>
    <w:rsid w:val="00824975"/>
    <w:rsid w:val="00824CB2"/>
    <w:rsid w:val="00825506"/>
    <w:rsid w:val="00825510"/>
    <w:rsid w:val="0082749C"/>
    <w:rsid w:val="00830EEF"/>
    <w:rsid w:val="00830F9B"/>
    <w:rsid w:val="008317AA"/>
    <w:rsid w:val="00832C0B"/>
    <w:rsid w:val="00833115"/>
    <w:rsid w:val="00834D27"/>
    <w:rsid w:val="00834F56"/>
    <w:rsid w:val="00837894"/>
    <w:rsid w:val="00837C96"/>
    <w:rsid w:val="00841750"/>
    <w:rsid w:val="00841E29"/>
    <w:rsid w:val="008433AF"/>
    <w:rsid w:val="00844965"/>
    <w:rsid w:val="00844DCA"/>
    <w:rsid w:val="00844E92"/>
    <w:rsid w:val="0084507C"/>
    <w:rsid w:val="008456FB"/>
    <w:rsid w:val="00846BB8"/>
    <w:rsid w:val="00847C27"/>
    <w:rsid w:val="00847E73"/>
    <w:rsid w:val="0085041A"/>
    <w:rsid w:val="00851445"/>
    <w:rsid w:val="00852425"/>
    <w:rsid w:val="00852AAA"/>
    <w:rsid w:val="00854F1F"/>
    <w:rsid w:val="008555AF"/>
    <w:rsid w:val="00855A89"/>
    <w:rsid w:val="008578B1"/>
    <w:rsid w:val="00857ABC"/>
    <w:rsid w:val="0086092D"/>
    <w:rsid w:val="0086119C"/>
    <w:rsid w:val="00861201"/>
    <w:rsid w:val="008626C9"/>
    <w:rsid w:val="00862BEB"/>
    <w:rsid w:val="008637C7"/>
    <w:rsid w:val="00865032"/>
    <w:rsid w:val="00867848"/>
    <w:rsid w:val="00871940"/>
    <w:rsid w:val="0087275A"/>
    <w:rsid w:val="00872E35"/>
    <w:rsid w:val="008736B2"/>
    <w:rsid w:val="00873D34"/>
    <w:rsid w:val="00874879"/>
    <w:rsid w:val="008769DB"/>
    <w:rsid w:val="008777C6"/>
    <w:rsid w:val="00877AE8"/>
    <w:rsid w:val="00877C3F"/>
    <w:rsid w:val="00877EB8"/>
    <w:rsid w:val="008801AF"/>
    <w:rsid w:val="00880916"/>
    <w:rsid w:val="0088148F"/>
    <w:rsid w:val="00881679"/>
    <w:rsid w:val="008816FA"/>
    <w:rsid w:val="00881BD0"/>
    <w:rsid w:val="00881DCB"/>
    <w:rsid w:val="008820A8"/>
    <w:rsid w:val="0088214F"/>
    <w:rsid w:val="008835F6"/>
    <w:rsid w:val="008839A4"/>
    <w:rsid w:val="008849EF"/>
    <w:rsid w:val="00884D07"/>
    <w:rsid w:val="00884EA7"/>
    <w:rsid w:val="00885A85"/>
    <w:rsid w:val="00885C4A"/>
    <w:rsid w:val="00885DC0"/>
    <w:rsid w:val="00885E4B"/>
    <w:rsid w:val="0088746A"/>
    <w:rsid w:val="008877C6"/>
    <w:rsid w:val="00887D8F"/>
    <w:rsid w:val="00890A73"/>
    <w:rsid w:val="00891AF6"/>
    <w:rsid w:val="00892F53"/>
    <w:rsid w:val="008931A4"/>
    <w:rsid w:val="00893B31"/>
    <w:rsid w:val="008947A9"/>
    <w:rsid w:val="00894A65"/>
    <w:rsid w:val="00894E06"/>
    <w:rsid w:val="008952AB"/>
    <w:rsid w:val="00895BDA"/>
    <w:rsid w:val="00895EC9"/>
    <w:rsid w:val="0089600D"/>
    <w:rsid w:val="00896F36"/>
    <w:rsid w:val="00897C26"/>
    <w:rsid w:val="00897E6D"/>
    <w:rsid w:val="008A05E8"/>
    <w:rsid w:val="008A1105"/>
    <w:rsid w:val="008A2BD9"/>
    <w:rsid w:val="008A3943"/>
    <w:rsid w:val="008A3EFC"/>
    <w:rsid w:val="008A6735"/>
    <w:rsid w:val="008A6AB6"/>
    <w:rsid w:val="008A6ED2"/>
    <w:rsid w:val="008A727A"/>
    <w:rsid w:val="008B04E9"/>
    <w:rsid w:val="008B0EEC"/>
    <w:rsid w:val="008B16C1"/>
    <w:rsid w:val="008B19E1"/>
    <w:rsid w:val="008B223E"/>
    <w:rsid w:val="008B2566"/>
    <w:rsid w:val="008B2F1D"/>
    <w:rsid w:val="008B39E4"/>
    <w:rsid w:val="008B3A80"/>
    <w:rsid w:val="008B4559"/>
    <w:rsid w:val="008B4644"/>
    <w:rsid w:val="008B54CF"/>
    <w:rsid w:val="008B6E9C"/>
    <w:rsid w:val="008B7171"/>
    <w:rsid w:val="008B7548"/>
    <w:rsid w:val="008B7976"/>
    <w:rsid w:val="008B7B12"/>
    <w:rsid w:val="008C01BA"/>
    <w:rsid w:val="008C0211"/>
    <w:rsid w:val="008C0706"/>
    <w:rsid w:val="008C0FDC"/>
    <w:rsid w:val="008C1051"/>
    <w:rsid w:val="008C2296"/>
    <w:rsid w:val="008C27B3"/>
    <w:rsid w:val="008C42FA"/>
    <w:rsid w:val="008C52A7"/>
    <w:rsid w:val="008C5817"/>
    <w:rsid w:val="008C74D3"/>
    <w:rsid w:val="008D0FFE"/>
    <w:rsid w:val="008D1344"/>
    <w:rsid w:val="008D1816"/>
    <w:rsid w:val="008D1DFF"/>
    <w:rsid w:val="008D30FF"/>
    <w:rsid w:val="008D374D"/>
    <w:rsid w:val="008D3B60"/>
    <w:rsid w:val="008D45C3"/>
    <w:rsid w:val="008D485A"/>
    <w:rsid w:val="008D4A19"/>
    <w:rsid w:val="008D5521"/>
    <w:rsid w:val="008D613A"/>
    <w:rsid w:val="008D7C96"/>
    <w:rsid w:val="008E0949"/>
    <w:rsid w:val="008E202A"/>
    <w:rsid w:val="008E3795"/>
    <w:rsid w:val="008E4110"/>
    <w:rsid w:val="008E4A5E"/>
    <w:rsid w:val="008E50ED"/>
    <w:rsid w:val="008E5D5C"/>
    <w:rsid w:val="008E6011"/>
    <w:rsid w:val="008E62A3"/>
    <w:rsid w:val="008E637D"/>
    <w:rsid w:val="008E682C"/>
    <w:rsid w:val="008E79E7"/>
    <w:rsid w:val="008E7A28"/>
    <w:rsid w:val="008E7ACB"/>
    <w:rsid w:val="008F01A1"/>
    <w:rsid w:val="008F0C3B"/>
    <w:rsid w:val="008F2992"/>
    <w:rsid w:val="008F4731"/>
    <w:rsid w:val="008F4812"/>
    <w:rsid w:val="008F4961"/>
    <w:rsid w:val="008F55F9"/>
    <w:rsid w:val="008F594B"/>
    <w:rsid w:val="008F5CA5"/>
    <w:rsid w:val="008F6191"/>
    <w:rsid w:val="008F69F6"/>
    <w:rsid w:val="008F70E5"/>
    <w:rsid w:val="008F76E5"/>
    <w:rsid w:val="008F7BE7"/>
    <w:rsid w:val="00901A60"/>
    <w:rsid w:val="00901DEA"/>
    <w:rsid w:val="00901FC4"/>
    <w:rsid w:val="00902C54"/>
    <w:rsid w:val="00902CB5"/>
    <w:rsid w:val="00902EB4"/>
    <w:rsid w:val="00903DA0"/>
    <w:rsid w:val="0090558D"/>
    <w:rsid w:val="009059D7"/>
    <w:rsid w:val="009059ED"/>
    <w:rsid w:val="00905D67"/>
    <w:rsid w:val="0090701E"/>
    <w:rsid w:val="009112D7"/>
    <w:rsid w:val="00911D1B"/>
    <w:rsid w:val="009120ED"/>
    <w:rsid w:val="00912972"/>
    <w:rsid w:val="00912BE6"/>
    <w:rsid w:val="00914015"/>
    <w:rsid w:val="0091451C"/>
    <w:rsid w:val="00914631"/>
    <w:rsid w:val="00914889"/>
    <w:rsid w:val="00914927"/>
    <w:rsid w:val="00915FBF"/>
    <w:rsid w:val="00916AD8"/>
    <w:rsid w:val="009205B6"/>
    <w:rsid w:val="00920A1C"/>
    <w:rsid w:val="00920B65"/>
    <w:rsid w:val="00920C62"/>
    <w:rsid w:val="009227DE"/>
    <w:rsid w:val="009229F5"/>
    <w:rsid w:val="0092364B"/>
    <w:rsid w:val="00923E00"/>
    <w:rsid w:val="00923E81"/>
    <w:rsid w:val="00924798"/>
    <w:rsid w:val="00924B95"/>
    <w:rsid w:val="00925132"/>
    <w:rsid w:val="009251FF"/>
    <w:rsid w:val="009272B4"/>
    <w:rsid w:val="00927368"/>
    <w:rsid w:val="00927ACC"/>
    <w:rsid w:val="00927C3A"/>
    <w:rsid w:val="00930339"/>
    <w:rsid w:val="00931F03"/>
    <w:rsid w:val="009329A4"/>
    <w:rsid w:val="00932B89"/>
    <w:rsid w:val="0093329F"/>
    <w:rsid w:val="00933C6F"/>
    <w:rsid w:val="00933D03"/>
    <w:rsid w:val="00934B18"/>
    <w:rsid w:val="00935118"/>
    <w:rsid w:val="00935C33"/>
    <w:rsid w:val="00937280"/>
    <w:rsid w:val="00937792"/>
    <w:rsid w:val="00937F50"/>
    <w:rsid w:val="00940AE0"/>
    <w:rsid w:val="00940B51"/>
    <w:rsid w:val="00941543"/>
    <w:rsid w:val="00941769"/>
    <w:rsid w:val="009419A2"/>
    <w:rsid w:val="00941D87"/>
    <w:rsid w:val="009431FB"/>
    <w:rsid w:val="00943EB3"/>
    <w:rsid w:val="00945011"/>
    <w:rsid w:val="00945107"/>
    <w:rsid w:val="009466AA"/>
    <w:rsid w:val="00946717"/>
    <w:rsid w:val="0094735E"/>
    <w:rsid w:val="00950EC9"/>
    <w:rsid w:val="009514B9"/>
    <w:rsid w:val="00952807"/>
    <w:rsid w:val="00952C27"/>
    <w:rsid w:val="0095321B"/>
    <w:rsid w:val="0095627F"/>
    <w:rsid w:val="00957F4D"/>
    <w:rsid w:val="009602DC"/>
    <w:rsid w:val="009606D3"/>
    <w:rsid w:val="009608C2"/>
    <w:rsid w:val="00961679"/>
    <w:rsid w:val="00961ADC"/>
    <w:rsid w:val="00961F56"/>
    <w:rsid w:val="0096312F"/>
    <w:rsid w:val="00963789"/>
    <w:rsid w:val="00964759"/>
    <w:rsid w:val="009652B5"/>
    <w:rsid w:val="009653CE"/>
    <w:rsid w:val="00965533"/>
    <w:rsid w:val="00965626"/>
    <w:rsid w:val="00965DC1"/>
    <w:rsid w:val="00966CDF"/>
    <w:rsid w:val="009724E3"/>
    <w:rsid w:val="0097303B"/>
    <w:rsid w:val="0097347E"/>
    <w:rsid w:val="00973651"/>
    <w:rsid w:val="00974115"/>
    <w:rsid w:val="009750EA"/>
    <w:rsid w:val="009756B4"/>
    <w:rsid w:val="00975C32"/>
    <w:rsid w:val="00976A83"/>
    <w:rsid w:val="00977487"/>
    <w:rsid w:val="00980E95"/>
    <w:rsid w:val="00981F93"/>
    <w:rsid w:val="0098388E"/>
    <w:rsid w:val="00984C6B"/>
    <w:rsid w:val="00984D40"/>
    <w:rsid w:val="00985B1A"/>
    <w:rsid w:val="00985FD7"/>
    <w:rsid w:val="00986523"/>
    <w:rsid w:val="00987FE9"/>
    <w:rsid w:val="00991440"/>
    <w:rsid w:val="0099183F"/>
    <w:rsid w:val="00991D15"/>
    <w:rsid w:val="00991EC7"/>
    <w:rsid w:val="00992690"/>
    <w:rsid w:val="0099303C"/>
    <w:rsid w:val="00993B0A"/>
    <w:rsid w:val="00993F41"/>
    <w:rsid w:val="009940AA"/>
    <w:rsid w:val="00994E8B"/>
    <w:rsid w:val="00994FEB"/>
    <w:rsid w:val="009954B4"/>
    <w:rsid w:val="00996402"/>
    <w:rsid w:val="00997DF9"/>
    <w:rsid w:val="009A0253"/>
    <w:rsid w:val="009A05D3"/>
    <w:rsid w:val="009A0FCA"/>
    <w:rsid w:val="009A1228"/>
    <w:rsid w:val="009A1C85"/>
    <w:rsid w:val="009A1DA3"/>
    <w:rsid w:val="009A2582"/>
    <w:rsid w:val="009A4E42"/>
    <w:rsid w:val="009A5438"/>
    <w:rsid w:val="009A620C"/>
    <w:rsid w:val="009A6995"/>
    <w:rsid w:val="009A6ADD"/>
    <w:rsid w:val="009A707D"/>
    <w:rsid w:val="009A7B3D"/>
    <w:rsid w:val="009B0888"/>
    <w:rsid w:val="009B12D3"/>
    <w:rsid w:val="009B14E8"/>
    <w:rsid w:val="009B25D1"/>
    <w:rsid w:val="009B40CA"/>
    <w:rsid w:val="009B4339"/>
    <w:rsid w:val="009B4CA4"/>
    <w:rsid w:val="009B5F80"/>
    <w:rsid w:val="009B78D9"/>
    <w:rsid w:val="009B7DF9"/>
    <w:rsid w:val="009C079C"/>
    <w:rsid w:val="009C0983"/>
    <w:rsid w:val="009C1346"/>
    <w:rsid w:val="009C232A"/>
    <w:rsid w:val="009C2BA4"/>
    <w:rsid w:val="009C2DAE"/>
    <w:rsid w:val="009C4141"/>
    <w:rsid w:val="009C4656"/>
    <w:rsid w:val="009C46C1"/>
    <w:rsid w:val="009C50DC"/>
    <w:rsid w:val="009C5DB5"/>
    <w:rsid w:val="009C6A19"/>
    <w:rsid w:val="009C6F65"/>
    <w:rsid w:val="009C7E02"/>
    <w:rsid w:val="009D0078"/>
    <w:rsid w:val="009D0775"/>
    <w:rsid w:val="009D0E97"/>
    <w:rsid w:val="009D0F80"/>
    <w:rsid w:val="009D13C7"/>
    <w:rsid w:val="009D1A30"/>
    <w:rsid w:val="009D1B90"/>
    <w:rsid w:val="009D2C14"/>
    <w:rsid w:val="009D3060"/>
    <w:rsid w:val="009D3E67"/>
    <w:rsid w:val="009D58CD"/>
    <w:rsid w:val="009D5E58"/>
    <w:rsid w:val="009D65CB"/>
    <w:rsid w:val="009D6B71"/>
    <w:rsid w:val="009D6BD1"/>
    <w:rsid w:val="009D72E4"/>
    <w:rsid w:val="009D7488"/>
    <w:rsid w:val="009E1754"/>
    <w:rsid w:val="009E2154"/>
    <w:rsid w:val="009E2F09"/>
    <w:rsid w:val="009E30B8"/>
    <w:rsid w:val="009E34BD"/>
    <w:rsid w:val="009E417C"/>
    <w:rsid w:val="009E4470"/>
    <w:rsid w:val="009E45ED"/>
    <w:rsid w:val="009E499E"/>
    <w:rsid w:val="009E4CAF"/>
    <w:rsid w:val="009E6B33"/>
    <w:rsid w:val="009F001B"/>
    <w:rsid w:val="009F0410"/>
    <w:rsid w:val="009F050D"/>
    <w:rsid w:val="009F0BFC"/>
    <w:rsid w:val="009F0D72"/>
    <w:rsid w:val="009F0E95"/>
    <w:rsid w:val="009F1E64"/>
    <w:rsid w:val="009F32CA"/>
    <w:rsid w:val="009F43DD"/>
    <w:rsid w:val="009F499D"/>
    <w:rsid w:val="009F6B35"/>
    <w:rsid w:val="009F6C8C"/>
    <w:rsid w:val="009F7399"/>
    <w:rsid w:val="009F79C1"/>
    <w:rsid w:val="009F7C06"/>
    <w:rsid w:val="009F7C8C"/>
    <w:rsid w:val="00A010DD"/>
    <w:rsid w:val="00A012FE"/>
    <w:rsid w:val="00A02206"/>
    <w:rsid w:val="00A0376F"/>
    <w:rsid w:val="00A0388C"/>
    <w:rsid w:val="00A03BDB"/>
    <w:rsid w:val="00A03D9E"/>
    <w:rsid w:val="00A03E13"/>
    <w:rsid w:val="00A0413B"/>
    <w:rsid w:val="00A046AC"/>
    <w:rsid w:val="00A05924"/>
    <w:rsid w:val="00A05C24"/>
    <w:rsid w:val="00A105AD"/>
    <w:rsid w:val="00A10D19"/>
    <w:rsid w:val="00A10EAC"/>
    <w:rsid w:val="00A122D7"/>
    <w:rsid w:val="00A12641"/>
    <w:rsid w:val="00A1323C"/>
    <w:rsid w:val="00A136FC"/>
    <w:rsid w:val="00A138F7"/>
    <w:rsid w:val="00A142D5"/>
    <w:rsid w:val="00A14568"/>
    <w:rsid w:val="00A14B68"/>
    <w:rsid w:val="00A14CF8"/>
    <w:rsid w:val="00A14DA1"/>
    <w:rsid w:val="00A14E87"/>
    <w:rsid w:val="00A1519D"/>
    <w:rsid w:val="00A16036"/>
    <w:rsid w:val="00A1610B"/>
    <w:rsid w:val="00A164A5"/>
    <w:rsid w:val="00A214A0"/>
    <w:rsid w:val="00A2443D"/>
    <w:rsid w:val="00A24B77"/>
    <w:rsid w:val="00A24EBF"/>
    <w:rsid w:val="00A24EFA"/>
    <w:rsid w:val="00A26B3B"/>
    <w:rsid w:val="00A26E22"/>
    <w:rsid w:val="00A27573"/>
    <w:rsid w:val="00A27B87"/>
    <w:rsid w:val="00A315A5"/>
    <w:rsid w:val="00A3197D"/>
    <w:rsid w:val="00A321B0"/>
    <w:rsid w:val="00A321D4"/>
    <w:rsid w:val="00A321DD"/>
    <w:rsid w:val="00A3228A"/>
    <w:rsid w:val="00A3238C"/>
    <w:rsid w:val="00A323AE"/>
    <w:rsid w:val="00A33204"/>
    <w:rsid w:val="00A34DB2"/>
    <w:rsid w:val="00A365B0"/>
    <w:rsid w:val="00A36C2C"/>
    <w:rsid w:val="00A37297"/>
    <w:rsid w:val="00A40577"/>
    <w:rsid w:val="00A40891"/>
    <w:rsid w:val="00A40AC8"/>
    <w:rsid w:val="00A4103A"/>
    <w:rsid w:val="00A410DA"/>
    <w:rsid w:val="00A41D93"/>
    <w:rsid w:val="00A4330E"/>
    <w:rsid w:val="00A43CB0"/>
    <w:rsid w:val="00A44C6B"/>
    <w:rsid w:val="00A44C6E"/>
    <w:rsid w:val="00A44DF5"/>
    <w:rsid w:val="00A460C4"/>
    <w:rsid w:val="00A46498"/>
    <w:rsid w:val="00A46C87"/>
    <w:rsid w:val="00A47B99"/>
    <w:rsid w:val="00A51D6A"/>
    <w:rsid w:val="00A525F1"/>
    <w:rsid w:val="00A558A1"/>
    <w:rsid w:val="00A57300"/>
    <w:rsid w:val="00A60228"/>
    <w:rsid w:val="00A61024"/>
    <w:rsid w:val="00A61E34"/>
    <w:rsid w:val="00A63364"/>
    <w:rsid w:val="00A63FF5"/>
    <w:rsid w:val="00A640B6"/>
    <w:rsid w:val="00A6585B"/>
    <w:rsid w:val="00A65AC7"/>
    <w:rsid w:val="00A6697C"/>
    <w:rsid w:val="00A6726C"/>
    <w:rsid w:val="00A706C6"/>
    <w:rsid w:val="00A70C2B"/>
    <w:rsid w:val="00A718A5"/>
    <w:rsid w:val="00A718DE"/>
    <w:rsid w:val="00A71B72"/>
    <w:rsid w:val="00A7205F"/>
    <w:rsid w:val="00A72776"/>
    <w:rsid w:val="00A72C76"/>
    <w:rsid w:val="00A7312F"/>
    <w:rsid w:val="00A73340"/>
    <w:rsid w:val="00A73362"/>
    <w:rsid w:val="00A743BF"/>
    <w:rsid w:val="00A748E5"/>
    <w:rsid w:val="00A74A61"/>
    <w:rsid w:val="00A763B3"/>
    <w:rsid w:val="00A77030"/>
    <w:rsid w:val="00A773FD"/>
    <w:rsid w:val="00A7752F"/>
    <w:rsid w:val="00A77768"/>
    <w:rsid w:val="00A819A9"/>
    <w:rsid w:val="00A82A36"/>
    <w:rsid w:val="00A8356F"/>
    <w:rsid w:val="00A84105"/>
    <w:rsid w:val="00A84968"/>
    <w:rsid w:val="00A860D9"/>
    <w:rsid w:val="00A860F9"/>
    <w:rsid w:val="00A861E9"/>
    <w:rsid w:val="00A86680"/>
    <w:rsid w:val="00A87298"/>
    <w:rsid w:val="00A90A8B"/>
    <w:rsid w:val="00A93079"/>
    <w:rsid w:val="00A947E4"/>
    <w:rsid w:val="00A952A0"/>
    <w:rsid w:val="00A95A03"/>
    <w:rsid w:val="00A95A0C"/>
    <w:rsid w:val="00A95EE3"/>
    <w:rsid w:val="00A970D1"/>
    <w:rsid w:val="00A977DA"/>
    <w:rsid w:val="00AA1201"/>
    <w:rsid w:val="00AA175A"/>
    <w:rsid w:val="00AA1B48"/>
    <w:rsid w:val="00AA1CF0"/>
    <w:rsid w:val="00AA2380"/>
    <w:rsid w:val="00AA24B5"/>
    <w:rsid w:val="00AA3022"/>
    <w:rsid w:val="00AA4233"/>
    <w:rsid w:val="00AA42A7"/>
    <w:rsid w:val="00AA4501"/>
    <w:rsid w:val="00AA4813"/>
    <w:rsid w:val="00AA48CF"/>
    <w:rsid w:val="00AA49E1"/>
    <w:rsid w:val="00AA5281"/>
    <w:rsid w:val="00AA5ABF"/>
    <w:rsid w:val="00AA60D8"/>
    <w:rsid w:val="00AA61E5"/>
    <w:rsid w:val="00AA6E98"/>
    <w:rsid w:val="00AA7C85"/>
    <w:rsid w:val="00AB0DB4"/>
    <w:rsid w:val="00AB126A"/>
    <w:rsid w:val="00AB138D"/>
    <w:rsid w:val="00AB22AD"/>
    <w:rsid w:val="00AB33E6"/>
    <w:rsid w:val="00AB3AC8"/>
    <w:rsid w:val="00AB41F0"/>
    <w:rsid w:val="00AB4792"/>
    <w:rsid w:val="00AB47E4"/>
    <w:rsid w:val="00AB497D"/>
    <w:rsid w:val="00AB49C1"/>
    <w:rsid w:val="00AB562C"/>
    <w:rsid w:val="00AB5C02"/>
    <w:rsid w:val="00AB5D65"/>
    <w:rsid w:val="00AB60D5"/>
    <w:rsid w:val="00AB66B3"/>
    <w:rsid w:val="00AB6DD1"/>
    <w:rsid w:val="00AB7313"/>
    <w:rsid w:val="00AB731D"/>
    <w:rsid w:val="00AC01E6"/>
    <w:rsid w:val="00AC024C"/>
    <w:rsid w:val="00AC052D"/>
    <w:rsid w:val="00AC1DC7"/>
    <w:rsid w:val="00AC210E"/>
    <w:rsid w:val="00AC213A"/>
    <w:rsid w:val="00AC2265"/>
    <w:rsid w:val="00AC23CB"/>
    <w:rsid w:val="00AC2BE4"/>
    <w:rsid w:val="00AC35F7"/>
    <w:rsid w:val="00AC3909"/>
    <w:rsid w:val="00AC4D8A"/>
    <w:rsid w:val="00AC6C37"/>
    <w:rsid w:val="00AC6EE0"/>
    <w:rsid w:val="00AD1736"/>
    <w:rsid w:val="00AD34D3"/>
    <w:rsid w:val="00AD3888"/>
    <w:rsid w:val="00AD41C2"/>
    <w:rsid w:val="00AD449B"/>
    <w:rsid w:val="00AD48AA"/>
    <w:rsid w:val="00AD48FB"/>
    <w:rsid w:val="00AD4AA1"/>
    <w:rsid w:val="00AD53D0"/>
    <w:rsid w:val="00AD56F0"/>
    <w:rsid w:val="00AD584B"/>
    <w:rsid w:val="00AD59F5"/>
    <w:rsid w:val="00AD62FE"/>
    <w:rsid w:val="00AD6DAF"/>
    <w:rsid w:val="00AD724B"/>
    <w:rsid w:val="00AE0AC1"/>
    <w:rsid w:val="00AE16D0"/>
    <w:rsid w:val="00AE2248"/>
    <w:rsid w:val="00AE3919"/>
    <w:rsid w:val="00AE392E"/>
    <w:rsid w:val="00AE4599"/>
    <w:rsid w:val="00AE4F2C"/>
    <w:rsid w:val="00AE5622"/>
    <w:rsid w:val="00AE6219"/>
    <w:rsid w:val="00AE6A17"/>
    <w:rsid w:val="00AE7069"/>
    <w:rsid w:val="00AE79C2"/>
    <w:rsid w:val="00AE7A84"/>
    <w:rsid w:val="00AF0108"/>
    <w:rsid w:val="00AF12A9"/>
    <w:rsid w:val="00AF1DED"/>
    <w:rsid w:val="00AF26F8"/>
    <w:rsid w:val="00AF2D2D"/>
    <w:rsid w:val="00AF404A"/>
    <w:rsid w:val="00AF45DD"/>
    <w:rsid w:val="00AF4665"/>
    <w:rsid w:val="00AF4B3D"/>
    <w:rsid w:val="00AF5C27"/>
    <w:rsid w:val="00AF609B"/>
    <w:rsid w:val="00AF6181"/>
    <w:rsid w:val="00AF6AC5"/>
    <w:rsid w:val="00AF6C10"/>
    <w:rsid w:val="00AF72E7"/>
    <w:rsid w:val="00AF74A4"/>
    <w:rsid w:val="00AF7A4E"/>
    <w:rsid w:val="00AF7B63"/>
    <w:rsid w:val="00B014B9"/>
    <w:rsid w:val="00B0269B"/>
    <w:rsid w:val="00B027BD"/>
    <w:rsid w:val="00B02ADD"/>
    <w:rsid w:val="00B03499"/>
    <w:rsid w:val="00B03BAA"/>
    <w:rsid w:val="00B04207"/>
    <w:rsid w:val="00B047BD"/>
    <w:rsid w:val="00B04DD5"/>
    <w:rsid w:val="00B04E90"/>
    <w:rsid w:val="00B0537C"/>
    <w:rsid w:val="00B06123"/>
    <w:rsid w:val="00B069C0"/>
    <w:rsid w:val="00B07C7F"/>
    <w:rsid w:val="00B104BE"/>
    <w:rsid w:val="00B109A7"/>
    <w:rsid w:val="00B10E72"/>
    <w:rsid w:val="00B11922"/>
    <w:rsid w:val="00B121D3"/>
    <w:rsid w:val="00B12208"/>
    <w:rsid w:val="00B12434"/>
    <w:rsid w:val="00B12800"/>
    <w:rsid w:val="00B12A57"/>
    <w:rsid w:val="00B13182"/>
    <w:rsid w:val="00B13377"/>
    <w:rsid w:val="00B1367C"/>
    <w:rsid w:val="00B13B87"/>
    <w:rsid w:val="00B14433"/>
    <w:rsid w:val="00B152D4"/>
    <w:rsid w:val="00B157BB"/>
    <w:rsid w:val="00B17D51"/>
    <w:rsid w:val="00B213D6"/>
    <w:rsid w:val="00B21AB2"/>
    <w:rsid w:val="00B21CAD"/>
    <w:rsid w:val="00B21E9A"/>
    <w:rsid w:val="00B22434"/>
    <w:rsid w:val="00B229AD"/>
    <w:rsid w:val="00B22A09"/>
    <w:rsid w:val="00B22F7B"/>
    <w:rsid w:val="00B2347D"/>
    <w:rsid w:val="00B234F1"/>
    <w:rsid w:val="00B23A94"/>
    <w:rsid w:val="00B241F4"/>
    <w:rsid w:val="00B24B81"/>
    <w:rsid w:val="00B24FA1"/>
    <w:rsid w:val="00B25923"/>
    <w:rsid w:val="00B25E47"/>
    <w:rsid w:val="00B26D2A"/>
    <w:rsid w:val="00B3030E"/>
    <w:rsid w:val="00B317C8"/>
    <w:rsid w:val="00B3230F"/>
    <w:rsid w:val="00B3243A"/>
    <w:rsid w:val="00B32472"/>
    <w:rsid w:val="00B327B0"/>
    <w:rsid w:val="00B32B81"/>
    <w:rsid w:val="00B33B53"/>
    <w:rsid w:val="00B33B5B"/>
    <w:rsid w:val="00B34833"/>
    <w:rsid w:val="00B36860"/>
    <w:rsid w:val="00B37158"/>
    <w:rsid w:val="00B37192"/>
    <w:rsid w:val="00B371DD"/>
    <w:rsid w:val="00B372CF"/>
    <w:rsid w:val="00B37B10"/>
    <w:rsid w:val="00B37B98"/>
    <w:rsid w:val="00B37FBE"/>
    <w:rsid w:val="00B41579"/>
    <w:rsid w:val="00B42034"/>
    <w:rsid w:val="00B42213"/>
    <w:rsid w:val="00B434A5"/>
    <w:rsid w:val="00B43519"/>
    <w:rsid w:val="00B43A0E"/>
    <w:rsid w:val="00B43FAC"/>
    <w:rsid w:val="00B43FD9"/>
    <w:rsid w:val="00B448D5"/>
    <w:rsid w:val="00B44CA8"/>
    <w:rsid w:val="00B45C50"/>
    <w:rsid w:val="00B466F8"/>
    <w:rsid w:val="00B472D0"/>
    <w:rsid w:val="00B47598"/>
    <w:rsid w:val="00B47AA7"/>
    <w:rsid w:val="00B503D5"/>
    <w:rsid w:val="00B50E6D"/>
    <w:rsid w:val="00B515D2"/>
    <w:rsid w:val="00B51903"/>
    <w:rsid w:val="00B52635"/>
    <w:rsid w:val="00B52D7E"/>
    <w:rsid w:val="00B530FE"/>
    <w:rsid w:val="00B53179"/>
    <w:rsid w:val="00B53363"/>
    <w:rsid w:val="00B53CDB"/>
    <w:rsid w:val="00B555B8"/>
    <w:rsid w:val="00B565DA"/>
    <w:rsid w:val="00B567BF"/>
    <w:rsid w:val="00B56B43"/>
    <w:rsid w:val="00B572DF"/>
    <w:rsid w:val="00B5755B"/>
    <w:rsid w:val="00B57F76"/>
    <w:rsid w:val="00B60158"/>
    <w:rsid w:val="00B60670"/>
    <w:rsid w:val="00B6079C"/>
    <w:rsid w:val="00B61156"/>
    <w:rsid w:val="00B6284E"/>
    <w:rsid w:val="00B62BBA"/>
    <w:rsid w:val="00B64A76"/>
    <w:rsid w:val="00B64F39"/>
    <w:rsid w:val="00B653E7"/>
    <w:rsid w:val="00B66147"/>
    <w:rsid w:val="00B66F92"/>
    <w:rsid w:val="00B67A7D"/>
    <w:rsid w:val="00B70661"/>
    <w:rsid w:val="00B70B74"/>
    <w:rsid w:val="00B70C56"/>
    <w:rsid w:val="00B711FE"/>
    <w:rsid w:val="00B71692"/>
    <w:rsid w:val="00B71D2A"/>
    <w:rsid w:val="00B71F32"/>
    <w:rsid w:val="00B72048"/>
    <w:rsid w:val="00B72F73"/>
    <w:rsid w:val="00B731EA"/>
    <w:rsid w:val="00B736F8"/>
    <w:rsid w:val="00B7391C"/>
    <w:rsid w:val="00B73CAA"/>
    <w:rsid w:val="00B74007"/>
    <w:rsid w:val="00B74208"/>
    <w:rsid w:val="00B745E5"/>
    <w:rsid w:val="00B7483D"/>
    <w:rsid w:val="00B750F4"/>
    <w:rsid w:val="00B7585C"/>
    <w:rsid w:val="00B80381"/>
    <w:rsid w:val="00B80DCE"/>
    <w:rsid w:val="00B810A6"/>
    <w:rsid w:val="00B816C9"/>
    <w:rsid w:val="00B81B7F"/>
    <w:rsid w:val="00B81EE5"/>
    <w:rsid w:val="00B8279B"/>
    <w:rsid w:val="00B82F1D"/>
    <w:rsid w:val="00B830E7"/>
    <w:rsid w:val="00B8376B"/>
    <w:rsid w:val="00B84325"/>
    <w:rsid w:val="00B860D7"/>
    <w:rsid w:val="00B868C2"/>
    <w:rsid w:val="00B87AA9"/>
    <w:rsid w:val="00B87DFC"/>
    <w:rsid w:val="00B906E3"/>
    <w:rsid w:val="00B90FD0"/>
    <w:rsid w:val="00B91282"/>
    <w:rsid w:val="00B92CD2"/>
    <w:rsid w:val="00B93947"/>
    <w:rsid w:val="00B940D0"/>
    <w:rsid w:val="00B94E77"/>
    <w:rsid w:val="00B96DCC"/>
    <w:rsid w:val="00B97ACC"/>
    <w:rsid w:val="00B97C32"/>
    <w:rsid w:val="00B97CEB"/>
    <w:rsid w:val="00BA0DE4"/>
    <w:rsid w:val="00BA15F2"/>
    <w:rsid w:val="00BA1601"/>
    <w:rsid w:val="00BA1839"/>
    <w:rsid w:val="00BA205C"/>
    <w:rsid w:val="00BA266C"/>
    <w:rsid w:val="00BA3023"/>
    <w:rsid w:val="00BA33D6"/>
    <w:rsid w:val="00BA5323"/>
    <w:rsid w:val="00BA55FF"/>
    <w:rsid w:val="00BA5A54"/>
    <w:rsid w:val="00BA6434"/>
    <w:rsid w:val="00BA7141"/>
    <w:rsid w:val="00BB01C8"/>
    <w:rsid w:val="00BB0581"/>
    <w:rsid w:val="00BB4783"/>
    <w:rsid w:val="00BB58EE"/>
    <w:rsid w:val="00BB593E"/>
    <w:rsid w:val="00BB5C1C"/>
    <w:rsid w:val="00BB7974"/>
    <w:rsid w:val="00BB79D3"/>
    <w:rsid w:val="00BB79D5"/>
    <w:rsid w:val="00BB7EE0"/>
    <w:rsid w:val="00BC03B0"/>
    <w:rsid w:val="00BC10AA"/>
    <w:rsid w:val="00BC13CE"/>
    <w:rsid w:val="00BC196A"/>
    <w:rsid w:val="00BC1BAA"/>
    <w:rsid w:val="00BC2205"/>
    <w:rsid w:val="00BC297A"/>
    <w:rsid w:val="00BC3092"/>
    <w:rsid w:val="00BC3BD3"/>
    <w:rsid w:val="00BC4DF2"/>
    <w:rsid w:val="00BC4F5E"/>
    <w:rsid w:val="00BC542B"/>
    <w:rsid w:val="00BC64D2"/>
    <w:rsid w:val="00BC70C6"/>
    <w:rsid w:val="00BC77C8"/>
    <w:rsid w:val="00BC7AD0"/>
    <w:rsid w:val="00BD0556"/>
    <w:rsid w:val="00BD0DD5"/>
    <w:rsid w:val="00BD0DEB"/>
    <w:rsid w:val="00BD1003"/>
    <w:rsid w:val="00BD286D"/>
    <w:rsid w:val="00BD2A3A"/>
    <w:rsid w:val="00BD349D"/>
    <w:rsid w:val="00BD5172"/>
    <w:rsid w:val="00BD5A74"/>
    <w:rsid w:val="00BD5F27"/>
    <w:rsid w:val="00BD74B6"/>
    <w:rsid w:val="00BD7E2A"/>
    <w:rsid w:val="00BE0190"/>
    <w:rsid w:val="00BE0336"/>
    <w:rsid w:val="00BE0339"/>
    <w:rsid w:val="00BE15EF"/>
    <w:rsid w:val="00BE1642"/>
    <w:rsid w:val="00BE1EBE"/>
    <w:rsid w:val="00BE2A7E"/>
    <w:rsid w:val="00BE35E4"/>
    <w:rsid w:val="00BE39F8"/>
    <w:rsid w:val="00BE404E"/>
    <w:rsid w:val="00BE47A0"/>
    <w:rsid w:val="00BE5460"/>
    <w:rsid w:val="00BE747C"/>
    <w:rsid w:val="00BE7DED"/>
    <w:rsid w:val="00BF09D0"/>
    <w:rsid w:val="00BF10B4"/>
    <w:rsid w:val="00BF110F"/>
    <w:rsid w:val="00BF119E"/>
    <w:rsid w:val="00BF20FF"/>
    <w:rsid w:val="00BF2B71"/>
    <w:rsid w:val="00BF4C56"/>
    <w:rsid w:val="00C00A17"/>
    <w:rsid w:val="00C01443"/>
    <w:rsid w:val="00C0225A"/>
    <w:rsid w:val="00C028C5"/>
    <w:rsid w:val="00C03285"/>
    <w:rsid w:val="00C0342E"/>
    <w:rsid w:val="00C0375A"/>
    <w:rsid w:val="00C03EC2"/>
    <w:rsid w:val="00C042EB"/>
    <w:rsid w:val="00C05B76"/>
    <w:rsid w:val="00C0626E"/>
    <w:rsid w:val="00C066C9"/>
    <w:rsid w:val="00C06E27"/>
    <w:rsid w:val="00C07340"/>
    <w:rsid w:val="00C075B7"/>
    <w:rsid w:val="00C0766B"/>
    <w:rsid w:val="00C1125A"/>
    <w:rsid w:val="00C11AB7"/>
    <w:rsid w:val="00C12D1A"/>
    <w:rsid w:val="00C13063"/>
    <w:rsid w:val="00C13292"/>
    <w:rsid w:val="00C14911"/>
    <w:rsid w:val="00C1756A"/>
    <w:rsid w:val="00C17678"/>
    <w:rsid w:val="00C17CA4"/>
    <w:rsid w:val="00C17CB6"/>
    <w:rsid w:val="00C21713"/>
    <w:rsid w:val="00C21A3B"/>
    <w:rsid w:val="00C21DD7"/>
    <w:rsid w:val="00C23AB8"/>
    <w:rsid w:val="00C24013"/>
    <w:rsid w:val="00C2430F"/>
    <w:rsid w:val="00C255D0"/>
    <w:rsid w:val="00C26687"/>
    <w:rsid w:val="00C26863"/>
    <w:rsid w:val="00C27624"/>
    <w:rsid w:val="00C30803"/>
    <w:rsid w:val="00C310BA"/>
    <w:rsid w:val="00C31292"/>
    <w:rsid w:val="00C31B90"/>
    <w:rsid w:val="00C31D5C"/>
    <w:rsid w:val="00C3242E"/>
    <w:rsid w:val="00C333AA"/>
    <w:rsid w:val="00C33BCB"/>
    <w:rsid w:val="00C33F91"/>
    <w:rsid w:val="00C3423C"/>
    <w:rsid w:val="00C35818"/>
    <w:rsid w:val="00C35CE1"/>
    <w:rsid w:val="00C35F63"/>
    <w:rsid w:val="00C36340"/>
    <w:rsid w:val="00C3664F"/>
    <w:rsid w:val="00C36FD4"/>
    <w:rsid w:val="00C41F8C"/>
    <w:rsid w:val="00C43871"/>
    <w:rsid w:val="00C4393A"/>
    <w:rsid w:val="00C43B39"/>
    <w:rsid w:val="00C4406B"/>
    <w:rsid w:val="00C44510"/>
    <w:rsid w:val="00C450E4"/>
    <w:rsid w:val="00C4547C"/>
    <w:rsid w:val="00C46780"/>
    <w:rsid w:val="00C470DB"/>
    <w:rsid w:val="00C47551"/>
    <w:rsid w:val="00C5011B"/>
    <w:rsid w:val="00C50B87"/>
    <w:rsid w:val="00C51B66"/>
    <w:rsid w:val="00C53692"/>
    <w:rsid w:val="00C539BF"/>
    <w:rsid w:val="00C54C8B"/>
    <w:rsid w:val="00C54E3A"/>
    <w:rsid w:val="00C54E8F"/>
    <w:rsid w:val="00C55EEC"/>
    <w:rsid w:val="00C56304"/>
    <w:rsid w:val="00C574A1"/>
    <w:rsid w:val="00C5765B"/>
    <w:rsid w:val="00C577CE"/>
    <w:rsid w:val="00C57E2B"/>
    <w:rsid w:val="00C60EF5"/>
    <w:rsid w:val="00C62D92"/>
    <w:rsid w:val="00C63093"/>
    <w:rsid w:val="00C640FE"/>
    <w:rsid w:val="00C650ED"/>
    <w:rsid w:val="00C6660C"/>
    <w:rsid w:val="00C66A11"/>
    <w:rsid w:val="00C679F4"/>
    <w:rsid w:val="00C70C1B"/>
    <w:rsid w:val="00C70D4B"/>
    <w:rsid w:val="00C712A1"/>
    <w:rsid w:val="00C71B78"/>
    <w:rsid w:val="00C720FE"/>
    <w:rsid w:val="00C728A0"/>
    <w:rsid w:val="00C73FA9"/>
    <w:rsid w:val="00C748C8"/>
    <w:rsid w:val="00C7568B"/>
    <w:rsid w:val="00C76F72"/>
    <w:rsid w:val="00C770AE"/>
    <w:rsid w:val="00C8040D"/>
    <w:rsid w:val="00C807DD"/>
    <w:rsid w:val="00C80AAF"/>
    <w:rsid w:val="00C80BD7"/>
    <w:rsid w:val="00C814E6"/>
    <w:rsid w:val="00C82D78"/>
    <w:rsid w:val="00C83C38"/>
    <w:rsid w:val="00C84502"/>
    <w:rsid w:val="00C85C09"/>
    <w:rsid w:val="00C85D90"/>
    <w:rsid w:val="00C877C5"/>
    <w:rsid w:val="00C878D0"/>
    <w:rsid w:val="00C87B01"/>
    <w:rsid w:val="00C87CA4"/>
    <w:rsid w:val="00C90202"/>
    <w:rsid w:val="00C912B7"/>
    <w:rsid w:val="00C934ED"/>
    <w:rsid w:val="00C937BF"/>
    <w:rsid w:val="00C94F92"/>
    <w:rsid w:val="00C9540C"/>
    <w:rsid w:val="00C9575D"/>
    <w:rsid w:val="00C96E7A"/>
    <w:rsid w:val="00CA0C42"/>
    <w:rsid w:val="00CA101B"/>
    <w:rsid w:val="00CA15AE"/>
    <w:rsid w:val="00CA22CB"/>
    <w:rsid w:val="00CA23B0"/>
    <w:rsid w:val="00CA2C55"/>
    <w:rsid w:val="00CA33AB"/>
    <w:rsid w:val="00CA38ED"/>
    <w:rsid w:val="00CA4973"/>
    <w:rsid w:val="00CA4D00"/>
    <w:rsid w:val="00CA63EB"/>
    <w:rsid w:val="00CB13DC"/>
    <w:rsid w:val="00CB26CC"/>
    <w:rsid w:val="00CB396B"/>
    <w:rsid w:val="00CB5042"/>
    <w:rsid w:val="00CB61B0"/>
    <w:rsid w:val="00CB65F9"/>
    <w:rsid w:val="00CB6B7D"/>
    <w:rsid w:val="00CB6F00"/>
    <w:rsid w:val="00CB7795"/>
    <w:rsid w:val="00CB7C50"/>
    <w:rsid w:val="00CC0975"/>
    <w:rsid w:val="00CC0A4A"/>
    <w:rsid w:val="00CC2283"/>
    <w:rsid w:val="00CC3B84"/>
    <w:rsid w:val="00CC4D32"/>
    <w:rsid w:val="00CC58BE"/>
    <w:rsid w:val="00CC6848"/>
    <w:rsid w:val="00CC712D"/>
    <w:rsid w:val="00CC7437"/>
    <w:rsid w:val="00CC7EA5"/>
    <w:rsid w:val="00CD10FB"/>
    <w:rsid w:val="00CD1671"/>
    <w:rsid w:val="00CD1D2D"/>
    <w:rsid w:val="00CD2982"/>
    <w:rsid w:val="00CD2D40"/>
    <w:rsid w:val="00CD2D68"/>
    <w:rsid w:val="00CD3BAF"/>
    <w:rsid w:val="00CD3CFF"/>
    <w:rsid w:val="00CD49B0"/>
    <w:rsid w:val="00CD4FDE"/>
    <w:rsid w:val="00CD50E3"/>
    <w:rsid w:val="00CD519A"/>
    <w:rsid w:val="00CD6651"/>
    <w:rsid w:val="00CD70A2"/>
    <w:rsid w:val="00CD760A"/>
    <w:rsid w:val="00CD76FE"/>
    <w:rsid w:val="00CD7B9F"/>
    <w:rsid w:val="00CD7C2B"/>
    <w:rsid w:val="00CE0A64"/>
    <w:rsid w:val="00CE0AF0"/>
    <w:rsid w:val="00CE18B5"/>
    <w:rsid w:val="00CE1C85"/>
    <w:rsid w:val="00CE2164"/>
    <w:rsid w:val="00CE2541"/>
    <w:rsid w:val="00CE2CA1"/>
    <w:rsid w:val="00CE3228"/>
    <w:rsid w:val="00CE389A"/>
    <w:rsid w:val="00CE3B51"/>
    <w:rsid w:val="00CE42BC"/>
    <w:rsid w:val="00CE497A"/>
    <w:rsid w:val="00CE4C1C"/>
    <w:rsid w:val="00CE54BE"/>
    <w:rsid w:val="00CE593D"/>
    <w:rsid w:val="00CE5AB5"/>
    <w:rsid w:val="00CE5B9B"/>
    <w:rsid w:val="00CE5D69"/>
    <w:rsid w:val="00CE6159"/>
    <w:rsid w:val="00CE67F2"/>
    <w:rsid w:val="00CE684A"/>
    <w:rsid w:val="00CE7017"/>
    <w:rsid w:val="00CE7838"/>
    <w:rsid w:val="00CE7F93"/>
    <w:rsid w:val="00CF0793"/>
    <w:rsid w:val="00CF0857"/>
    <w:rsid w:val="00CF11E8"/>
    <w:rsid w:val="00CF14F5"/>
    <w:rsid w:val="00CF1A6C"/>
    <w:rsid w:val="00CF28B8"/>
    <w:rsid w:val="00CF31A6"/>
    <w:rsid w:val="00CF36D0"/>
    <w:rsid w:val="00CF382C"/>
    <w:rsid w:val="00CF3894"/>
    <w:rsid w:val="00CF47B9"/>
    <w:rsid w:val="00CF4B14"/>
    <w:rsid w:val="00CF514B"/>
    <w:rsid w:val="00CF5A60"/>
    <w:rsid w:val="00CF61DF"/>
    <w:rsid w:val="00CF6837"/>
    <w:rsid w:val="00CF6E04"/>
    <w:rsid w:val="00CF778F"/>
    <w:rsid w:val="00CF7D7D"/>
    <w:rsid w:val="00CF7FDD"/>
    <w:rsid w:val="00D0307B"/>
    <w:rsid w:val="00D0307D"/>
    <w:rsid w:val="00D03550"/>
    <w:rsid w:val="00D03880"/>
    <w:rsid w:val="00D03D00"/>
    <w:rsid w:val="00D04879"/>
    <w:rsid w:val="00D04B6B"/>
    <w:rsid w:val="00D06607"/>
    <w:rsid w:val="00D06B3B"/>
    <w:rsid w:val="00D06D00"/>
    <w:rsid w:val="00D06D85"/>
    <w:rsid w:val="00D06F42"/>
    <w:rsid w:val="00D103A4"/>
    <w:rsid w:val="00D1075B"/>
    <w:rsid w:val="00D11720"/>
    <w:rsid w:val="00D1210D"/>
    <w:rsid w:val="00D122DB"/>
    <w:rsid w:val="00D12624"/>
    <w:rsid w:val="00D129B3"/>
    <w:rsid w:val="00D1387F"/>
    <w:rsid w:val="00D143AC"/>
    <w:rsid w:val="00D14A7C"/>
    <w:rsid w:val="00D1736B"/>
    <w:rsid w:val="00D17EBE"/>
    <w:rsid w:val="00D20D2B"/>
    <w:rsid w:val="00D20E4A"/>
    <w:rsid w:val="00D213E2"/>
    <w:rsid w:val="00D22F2C"/>
    <w:rsid w:val="00D24630"/>
    <w:rsid w:val="00D250C5"/>
    <w:rsid w:val="00D2534F"/>
    <w:rsid w:val="00D25449"/>
    <w:rsid w:val="00D2583D"/>
    <w:rsid w:val="00D26E8E"/>
    <w:rsid w:val="00D30A59"/>
    <w:rsid w:val="00D30BF5"/>
    <w:rsid w:val="00D30F00"/>
    <w:rsid w:val="00D316A3"/>
    <w:rsid w:val="00D32C62"/>
    <w:rsid w:val="00D331FC"/>
    <w:rsid w:val="00D33886"/>
    <w:rsid w:val="00D3388C"/>
    <w:rsid w:val="00D338ED"/>
    <w:rsid w:val="00D34A5A"/>
    <w:rsid w:val="00D353E0"/>
    <w:rsid w:val="00D355CD"/>
    <w:rsid w:val="00D37280"/>
    <w:rsid w:val="00D41AE4"/>
    <w:rsid w:val="00D42869"/>
    <w:rsid w:val="00D42B71"/>
    <w:rsid w:val="00D42E3D"/>
    <w:rsid w:val="00D433EE"/>
    <w:rsid w:val="00D43752"/>
    <w:rsid w:val="00D43917"/>
    <w:rsid w:val="00D43DC1"/>
    <w:rsid w:val="00D4437F"/>
    <w:rsid w:val="00D44437"/>
    <w:rsid w:val="00D44BFE"/>
    <w:rsid w:val="00D44CF9"/>
    <w:rsid w:val="00D45D51"/>
    <w:rsid w:val="00D46915"/>
    <w:rsid w:val="00D46C7F"/>
    <w:rsid w:val="00D46E2B"/>
    <w:rsid w:val="00D47019"/>
    <w:rsid w:val="00D472E3"/>
    <w:rsid w:val="00D474E7"/>
    <w:rsid w:val="00D50072"/>
    <w:rsid w:val="00D503F0"/>
    <w:rsid w:val="00D514F5"/>
    <w:rsid w:val="00D51F10"/>
    <w:rsid w:val="00D5239C"/>
    <w:rsid w:val="00D54336"/>
    <w:rsid w:val="00D5441F"/>
    <w:rsid w:val="00D5461F"/>
    <w:rsid w:val="00D56F13"/>
    <w:rsid w:val="00D56F95"/>
    <w:rsid w:val="00D5739A"/>
    <w:rsid w:val="00D57791"/>
    <w:rsid w:val="00D57F46"/>
    <w:rsid w:val="00D60D72"/>
    <w:rsid w:val="00D6107A"/>
    <w:rsid w:val="00D64588"/>
    <w:rsid w:val="00D65163"/>
    <w:rsid w:val="00D6571A"/>
    <w:rsid w:val="00D657B1"/>
    <w:rsid w:val="00D66F1D"/>
    <w:rsid w:val="00D707E3"/>
    <w:rsid w:val="00D710E8"/>
    <w:rsid w:val="00D71426"/>
    <w:rsid w:val="00D7156E"/>
    <w:rsid w:val="00D71AA9"/>
    <w:rsid w:val="00D72626"/>
    <w:rsid w:val="00D73567"/>
    <w:rsid w:val="00D73D3A"/>
    <w:rsid w:val="00D74319"/>
    <w:rsid w:val="00D76165"/>
    <w:rsid w:val="00D7633D"/>
    <w:rsid w:val="00D76C1F"/>
    <w:rsid w:val="00D76CA4"/>
    <w:rsid w:val="00D775FC"/>
    <w:rsid w:val="00D77B75"/>
    <w:rsid w:val="00D77E5C"/>
    <w:rsid w:val="00D80393"/>
    <w:rsid w:val="00D80611"/>
    <w:rsid w:val="00D81F63"/>
    <w:rsid w:val="00D82AE5"/>
    <w:rsid w:val="00D84CCC"/>
    <w:rsid w:val="00D85873"/>
    <w:rsid w:val="00D867C1"/>
    <w:rsid w:val="00D87318"/>
    <w:rsid w:val="00D9027E"/>
    <w:rsid w:val="00D9034B"/>
    <w:rsid w:val="00D90413"/>
    <w:rsid w:val="00D90631"/>
    <w:rsid w:val="00D90C46"/>
    <w:rsid w:val="00D91855"/>
    <w:rsid w:val="00D921E4"/>
    <w:rsid w:val="00D9254B"/>
    <w:rsid w:val="00D934C9"/>
    <w:rsid w:val="00D93D11"/>
    <w:rsid w:val="00D93F3F"/>
    <w:rsid w:val="00D94233"/>
    <w:rsid w:val="00D95080"/>
    <w:rsid w:val="00D951C0"/>
    <w:rsid w:val="00D95228"/>
    <w:rsid w:val="00D95FD4"/>
    <w:rsid w:val="00D96FB9"/>
    <w:rsid w:val="00D9762D"/>
    <w:rsid w:val="00D97C04"/>
    <w:rsid w:val="00DA0CCA"/>
    <w:rsid w:val="00DA1149"/>
    <w:rsid w:val="00DA24E9"/>
    <w:rsid w:val="00DA2920"/>
    <w:rsid w:val="00DA29B9"/>
    <w:rsid w:val="00DA2EAF"/>
    <w:rsid w:val="00DA3C0B"/>
    <w:rsid w:val="00DA429F"/>
    <w:rsid w:val="00DA42BC"/>
    <w:rsid w:val="00DA4894"/>
    <w:rsid w:val="00DA5C1F"/>
    <w:rsid w:val="00DA5FEC"/>
    <w:rsid w:val="00DA6119"/>
    <w:rsid w:val="00DA6907"/>
    <w:rsid w:val="00DA6C4B"/>
    <w:rsid w:val="00DA6F58"/>
    <w:rsid w:val="00DB0547"/>
    <w:rsid w:val="00DB13B6"/>
    <w:rsid w:val="00DB17A1"/>
    <w:rsid w:val="00DB237E"/>
    <w:rsid w:val="00DB3278"/>
    <w:rsid w:val="00DB5100"/>
    <w:rsid w:val="00DB5CF5"/>
    <w:rsid w:val="00DB5D3A"/>
    <w:rsid w:val="00DB716F"/>
    <w:rsid w:val="00DC0A98"/>
    <w:rsid w:val="00DC2F8C"/>
    <w:rsid w:val="00DC4269"/>
    <w:rsid w:val="00DC4E1A"/>
    <w:rsid w:val="00DC591E"/>
    <w:rsid w:val="00DC6119"/>
    <w:rsid w:val="00DC68DB"/>
    <w:rsid w:val="00DC75D9"/>
    <w:rsid w:val="00DC79BA"/>
    <w:rsid w:val="00DD07B9"/>
    <w:rsid w:val="00DD0C9D"/>
    <w:rsid w:val="00DD1B94"/>
    <w:rsid w:val="00DD1D74"/>
    <w:rsid w:val="00DD1D75"/>
    <w:rsid w:val="00DD1D9B"/>
    <w:rsid w:val="00DD3292"/>
    <w:rsid w:val="00DD451B"/>
    <w:rsid w:val="00DD5B80"/>
    <w:rsid w:val="00DD78A4"/>
    <w:rsid w:val="00DD7BC5"/>
    <w:rsid w:val="00DE00DB"/>
    <w:rsid w:val="00DE034D"/>
    <w:rsid w:val="00DE03DA"/>
    <w:rsid w:val="00DE1C77"/>
    <w:rsid w:val="00DE2815"/>
    <w:rsid w:val="00DE323A"/>
    <w:rsid w:val="00DE3AAF"/>
    <w:rsid w:val="00DE4B92"/>
    <w:rsid w:val="00DE56DB"/>
    <w:rsid w:val="00DE59E5"/>
    <w:rsid w:val="00DE66CE"/>
    <w:rsid w:val="00DE68AA"/>
    <w:rsid w:val="00DE734B"/>
    <w:rsid w:val="00DE7D69"/>
    <w:rsid w:val="00DF003A"/>
    <w:rsid w:val="00DF0BE2"/>
    <w:rsid w:val="00DF31F3"/>
    <w:rsid w:val="00DF491E"/>
    <w:rsid w:val="00DF4991"/>
    <w:rsid w:val="00DF4D06"/>
    <w:rsid w:val="00DF4D66"/>
    <w:rsid w:val="00DF6975"/>
    <w:rsid w:val="00DF6ED3"/>
    <w:rsid w:val="00E006D1"/>
    <w:rsid w:val="00E008DA"/>
    <w:rsid w:val="00E00B3A"/>
    <w:rsid w:val="00E00C7B"/>
    <w:rsid w:val="00E00EAB"/>
    <w:rsid w:val="00E01620"/>
    <w:rsid w:val="00E01826"/>
    <w:rsid w:val="00E01A0F"/>
    <w:rsid w:val="00E01D84"/>
    <w:rsid w:val="00E0321F"/>
    <w:rsid w:val="00E03DB5"/>
    <w:rsid w:val="00E03F5D"/>
    <w:rsid w:val="00E05507"/>
    <w:rsid w:val="00E05DE4"/>
    <w:rsid w:val="00E05E4E"/>
    <w:rsid w:val="00E06752"/>
    <w:rsid w:val="00E07267"/>
    <w:rsid w:val="00E07C3D"/>
    <w:rsid w:val="00E10529"/>
    <w:rsid w:val="00E10BD5"/>
    <w:rsid w:val="00E11A31"/>
    <w:rsid w:val="00E11C37"/>
    <w:rsid w:val="00E12183"/>
    <w:rsid w:val="00E128DC"/>
    <w:rsid w:val="00E12C3B"/>
    <w:rsid w:val="00E13120"/>
    <w:rsid w:val="00E15080"/>
    <w:rsid w:val="00E17099"/>
    <w:rsid w:val="00E176CF"/>
    <w:rsid w:val="00E17E4C"/>
    <w:rsid w:val="00E20121"/>
    <w:rsid w:val="00E213F4"/>
    <w:rsid w:val="00E21FD5"/>
    <w:rsid w:val="00E221C1"/>
    <w:rsid w:val="00E23290"/>
    <w:rsid w:val="00E243C4"/>
    <w:rsid w:val="00E246A6"/>
    <w:rsid w:val="00E2499F"/>
    <w:rsid w:val="00E25A16"/>
    <w:rsid w:val="00E265AA"/>
    <w:rsid w:val="00E30FB3"/>
    <w:rsid w:val="00E31A9C"/>
    <w:rsid w:val="00E320B3"/>
    <w:rsid w:val="00E3223B"/>
    <w:rsid w:val="00E32898"/>
    <w:rsid w:val="00E33006"/>
    <w:rsid w:val="00E33149"/>
    <w:rsid w:val="00E33751"/>
    <w:rsid w:val="00E33DC2"/>
    <w:rsid w:val="00E34EF7"/>
    <w:rsid w:val="00E3546C"/>
    <w:rsid w:val="00E35E48"/>
    <w:rsid w:val="00E3609D"/>
    <w:rsid w:val="00E3618A"/>
    <w:rsid w:val="00E365F2"/>
    <w:rsid w:val="00E36D89"/>
    <w:rsid w:val="00E376B6"/>
    <w:rsid w:val="00E37788"/>
    <w:rsid w:val="00E410BD"/>
    <w:rsid w:val="00E4220D"/>
    <w:rsid w:val="00E426BD"/>
    <w:rsid w:val="00E429F2"/>
    <w:rsid w:val="00E42EDE"/>
    <w:rsid w:val="00E434B7"/>
    <w:rsid w:val="00E43C5D"/>
    <w:rsid w:val="00E445CE"/>
    <w:rsid w:val="00E44E02"/>
    <w:rsid w:val="00E44E61"/>
    <w:rsid w:val="00E4689B"/>
    <w:rsid w:val="00E4726F"/>
    <w:rsid w:val="00E504FF"/>
    <w:rsid w:val="00E52546"/>
    <w:rsid w:val="00E53F9E"/>
    <w:rsid w:val="00E54655"/>
    <w:rsid w:val="00E55300"/>
    <w:rsid w:val="00E5627E"/>
    <w:rsid w:val="00E5742A"/>
    <w:rsid w:val="00E60092"/>
    <w:rsid w:val="00E606E0"/>
    <w:rsid w:val="00E60C23"/>
    <w:rsid w:val="00E619B2"/>
    <w:rsid w:val="00E62019"/>
    <w:rsid w:val="00E62A5B"/>
    <w:rsid w:val="00E62C72"/>
    <w:rsid w:val="00E62D33"/>
    <w:rsid w:val="00E644C3"/>
    <w:rsid w:val="00E678E8"/>
    <w:rsid w:val="00E7196D"/>
    <w:rsid w:val="00E722F1"/>
    <w:rsid w:val="00E72BED"/>
    <w:rsid w:val="00E73F00"/>
    <w:rsid w:val="00E74497"/>
    <w:rsid w:val="00E74F58"/>
    <w:rsid w:val="00E75D2C"/>
    <w:rsid w:val="00E75E89"/>
    <w:rsid w:val="00E767D9"/>
    <w:rsid w:val="00E770E8"/>
    <w:rsid w:val="00E773F4"/>
    <w:rsid w:val="00E7763E"/>
    <w:rsid w:val="00E8021E"/>
    <w:rsid w:val="00E82147"/>
    <w:rsid w:val="00E8285C"/>
    <w:rsid w:val="00E829C7"/>
    <w:rsid w:val="00E82EF6"/>
    <w:rsid w:val="00E83895"/>
    <w:rsid w:val="00E838A6"/>
    <w:rsid w:val="00E84920"/>
    <w:rsid w:val="00E851A6"/>
    <w:rsid w:val="00E8599B"/>
    <w:rsid w:val="00E85B44"/>
    <w:rsid w:val="00E85CCC"/>
    <w:rsid w:val="00E864B6"/>
    <w:rsid w:val="00E86A13"/>
    <w:rsid w:val="00E86D99"/>
    <w:rsid w:val="00E87731"/>
    <w:rsid w:val="00E87F09"/>
    <w:rsid w:val="00E90733"/>
    <w:rsid w:val="00E90BE0"/>
    <w:rsid w:val="00E90F5F"/>
    <w:rsid w:val="00E9103B"/>
    <w:rsid w:val="00E91B23"/>
    <w:rsid w:val="00E92D1B"/>
    <w:rsid w:val="00E92F35"/>
    <w:rsid w:val="00E9304F"/>
    <w:rsid w:val="00E933DE"/>
    <w:rsid w:val="00E93656"/>
    <w:rsid w:val="00E942A3"/>
    <w:rsid w:val="00E951C7"/>
    <w:rsid w:val="00E95C86"/>
    <w:rsid w:val="00E96076"/>
    <w:rsid w:val="00E960F3"/>
    <w:rsid w:val="00E96965"/>
    <w:rsid w:val="00E96A8B"/>
    <w:rsid w:val="00E96EE2"/>
    <w:rsid w:val="00E97C7D"/>
    <w:rsid w:val="00EA108B"/>
    <w:rsid w:val="00EA236C"/>
    <w:rsid w:val="00EA24DC"/>
    <w:rsid w:val="00EA2DDF"/>
    <w:rsid w:val="00EA34E2"/>
    <w:rsid w:val="00EA3DEA"/>
    <w:rsid w:val="00EA4F8A"/>
    <w:rsid w:val="00EA524A"/>
    <w:rsid w:val="00EA6DB3"/>
    <w:rsid w:val="00EB050D"/>
    <w:rsid w:val="00EB1BDF"/>
    <w:rsid w:val="00EB3645"/>
    <w:rsid w:val="00EB3A44"/>
    <w:rsid w:val="00EB3A6A"/>
    <w:rsid w:val="00EB3AD1"/>
    <w:rsid w:val="00EB4837"/>
    <w:rsid w:val="00EB4B54"/>
    <w:rsid w:val="00EB4DC1"/>
    <w:rsid w:val="00EB540C"/>
    <w:rsid w:val="00EB5ABC"/>
    <w:rsid w:val="00EB5E55"/>
    <w:rsid w:val="00EB67B7"/>
    <w:rsid w:val="00EB6DA1"/>
    <w:rsid w:val="00EB7B60"/>
    <w:rsid w:val="00EC01C1"/>
    <w:rsid w:val="00EC1F4D"/>
    <w:rsid w:val="00EC2686"/>
    <w:rsid w:val="00EC277F"/>
    <w:rsid w:val="00EC2D06"/>
    <w:rsid w:val="00EC3A4F"/>
    <w:rsid w:val="00EC3F3F"/>
    <w:rsid w:val="00EC45BF"/>
    <w:rsid w:val="00EC51E5"/>
    <w:rsid w:val="00EC5B1D"/>
    <w:rsid w:val="00EC637A"/>
    <w:rsid w:val="00EC72A4"/>
    <w:rsid w:val="00EC72E8"/>
    <w:rsid w:val="00EC7321"/>
    <w:rsid w:val="00EC7BF6"/>
    <w:rsid w:val="00EC7D91"/>
    <w:rsid w:val="00EC7FA6"/>
    <w:rsid w:val="00ED04B9"/>
    <w:rsid w:val="00ED0839"/>
    <w:rsid w:val="00ED0A4B"/>
    <w:rsid w:val="00ED11F2"/>
    <w:rsid w:val="00ED19AC"/>
    <w:rsid w:val="00ED1E40"/>
    <w:rsid w:val="00ED2774"/>
    <w:rsid w:val="00ED2CD8"/>
    <w:rsid w:val="00ED35DD"/>
    <w:rsid w:val="00ED3F80"/>
    <w:rsid w:val="00ED4B2F"/>
    <w:rsid w:val="00ED4CF4"/>
    <w:rsid w:val="00ED6045"/>
    <w:rsid w:val="00ED638E"/>
    <w:rsid w:val="00ED64D1"/>
    <w:rsid w:val="00ED739B"/>
    <w:rsid w:val="00EE01B6"/>
    <w:rsid w:val="00EE0367"/>
    <w:rsid w:val="00EE0689"/>
    <w:rsid w:val="00EE0C1E"/>
    <w:rsid w:val="00EE1082"/>
    <w:rsid w:val="00EE185E"/>
    <w:rsid w:val="00EE1A3F"/>
    <w:rsid w:val="00EE2220"/>
    <w:rsid w:val="00EE2885"/>
    <w:rsid w:val="00EE3EDD"/>
    <w:rsid w:val="00EE4561"/>
    <w:rsid w:val="00EE49DD"/>
    <w:rsid w:val="00EE4BBE"/>
    <w:rsid w:val="00EE5D22"/>
    <w:rsid w:val="00EE62B3"/>
    <w:rsid w:val="00EE63BB"/>
    <w:rsid w:val="00EE6728"/>
    <w:rsid w:val="00EE73A4"/>
    <w:rsid w:val="00EE7592"/>
    <w:rsid w:val="00EE7FBE"/>
    <w:rsid w:val="00EF02B8"/>
    <w:rsid w:val="00EF09A0"/>
    <w:rsid w:val="00EF0D98"/>
    <w:rsid w:val="00EF1F66"/>
    <w:rsid w:val="00EF218B"/>
    <w:rsid w:val="00EF2A26"/>
    <w:rsid w:val="00EF336B"/>
    <w:rsid w:val="00EF3A69"/>
    <w:rsid w:val="00EF3E4D"/>
    <w:rsid w:val="00EF3F72"/>
    <w:rsid w:val="00EF445F"/>
    <w:rsid w:val="00EF46E6"/>
    <w:rsid w:val="00EF4A39"/>
    <w:rsid w:val="00EF5285"/>
    <w:rsid w:val="00EF75E0"/>
    <w:rsid w:val="00EF76F8"/>
    <w:rsid w:val="00F00114"/>
    <w:rsid w:val="00F0221A"/>
    <w:rsid w:val="00F025D5"/>
    <w:rsid w:val="00F03E9A"/>
    <w:rsid w:val="00F0417D"/>
    <w:rsid w:val="00F05036"/>
    <w:rsid w:val="00F06049"/>
    <w:rsid w:val="00F06226"/>
    <w:rsid w:val="00F07B1C"/>
    <w:rsid w:val="00F07C10"/>
    <w:rsid w:val="00F10546"/>
    <w:rsid w:val="00F107F0"/>
    <w:rsid w:val="00F147C0"/>
    <w:rsid w:val="00F15D83"/>
    <w:rsid w:val="00F16DBC"/>
    <w:rsid w:val="00F17EB4"/>
    <w:rsid w:val="00F2198B"/>
    <w:rsid w:val="00F22776"/>
    <w:rsid w:val="00F22898"/>
    <w:rsid w:val="00F22D4F"/>
    <w:rsid w:val="00F2387A"/>
    <w:rsid w:val="00F2537A"/>
    <w:rsid w:val="00F25BA0"/>
    <w:rsid w:val="00F25E23"/>
    <w:rsid w:val="00F2644D"/>
    <w:rsid w:val="00F27090"/>
    <w:rsid w:val="00F27E9F"/>
    <w:rsid w:val="00F31F82"/>
    <w:rsid w:val="00F3242B"/>
    <w:rsid w:val="00F32522"/>
    <w:rsid w:val="00F33B5D"/>
    <w:rsid w:val="00F33F41"/>
    <w:rsid w:val="00F3561E"/>
    <w:rsid w:val="00F36476"/>
    <w:rsid w:val="00F3663A"/>
    <w:rsid w:val="00F37640"/>
    <w:rsid w:val="00F37BC6"/>
    <w:rsid w:val="00F37F66"/>
    <w:rsid w:val="00F40053"/>
    <w:rsid w:val="00F411C5"/>
    <w:rsid w:val="00F42CAC"/>
    <w:rsid w:val="00F4372A"/>
    <w:rsid w:val="00F43E79"/>
    <w:rsid w:val="00F44333"/>
    <w:rsid w:val="00F44485"/>
    <w:rsid w:val="00F4476B"/>
    <w:rsid w:val="00F4516C"/>
    <w:rsid w:val="00F45176"/>
    <w:rsid w:val="00F45779"/>
    <w:rsid w:val="00F4643A"/>
    <w:rsid w:val="00F4702E"/>
    <w:rsid w:val="00F47353"/>
    <w:rsid w:val="00F47C4E"/>
    <w:rsid w:val="00F509C4"/>
    <w:rsid w:val="00F5113A"/>
    <w:rsid w:val="00F513D6"/>
    <w:rsid w:val="00F5166C"/>
    <w:rsid w:val="00F51CDC"/>
    <w:rsid w:val="00F51FCA"/>
    <w:rsid w:val="00F52587"/>
    <w:rsid w:val="00F526D1"/>
    <w:rsid w:val="00F5296E"/>
    <w:rsid w:val="00F52EBB"/>
    <w:rsid w:val="00F53C57"/>
    <w:rsid w:val="00F54072"/>
    <w:rsid w:val="00F540ED"/>
    <w:rsid w:val="00F54856"/>
    <w:rsid w:val="00F553BF"/>
    <w:rsid w:val="00F55786"/>
    <w:rsid w:val="00F557E7"/>
    <w:rsid w:val="00F55FA7"/>
    <w:rsid w:val="00F605EB"/>
    <w:rsid w:val="00F60C13"/>
    <w:rsid w:val="00F6172E"/>
    <w:rsid w:val="00F62489"/>
    <w:rsid w:val="00F628A2"/>
    <w:rsid w:val="00F63405"/>
    <w:rsid w:val="00F6463B"/>
    <w:rsid w:val="00F6474B"/>
    <w:rsid w:val="00F64EB9"/>
    <w:rsid w:val="00F65F20"/>
    <w:rsid w:val="00F6626F"/>
    <w:rsid w:val="00F67DBA"/>
    <w:rsid w:val="00F67E03"/>
    <w:rsid w:val="00F702D1"/>
    <w:rsid w:val="00F70DF4"/>
    <w:rsid w:val="00F71E6C"/>
    <w:rsid w:val="00F72D87"/>
    <w:rsid w:val="00F731A2"/>
    <w:rsid w:val="00F73CB8"/>
    <w:rsid w:val="00F73DAF"/>
    <w:rsid w:val="00F759AB"/>
    <w:rsid w:val="00F765F8"/>
    <w:rsid w:val="00F77694"/>
    <w:rsid w:val="00F81212"/>
    <w:rsid w:val="00F82037"/>
    <w:rsid w:val="00F820D8"/>
    <w:rsid w:val="00F82FD0"/>
    <w:rsid w:val="00F848A1"/>
    <w:rsid w:val="00F848A7"/>
    <w:rsid w:val="00F84DC0"/>
    <w:rsid w:val="00F850AD"/>
    <w:rsid w:val="00F85123"/>
    <w:rsid w:val="00F85712"/>
    <w:rsid w:val="00F85C37"/>
    <w:rsid w:val="00F85DCF"/>
    <w:rsid w:val="00F85E5A"/>
    <w:rsid w:val="00F86256"/>
    <w:rsid w:val="00F870E3"/>
    <w:rsid w:val="00F878FE"/>
    <w:rsid w:val="00F91D6A"/>
    <w:rsid w:val="00F93B7C"/>
    <w:rsid w:val="00F94DC4"/>
    <w:rsid w:val="00F95F2F"/>
    <w:rsid w:val="00F96BB7"/>
    <w:rsid w:val="00F970C4"/>
    <w:rsid w:val="00F972C6"/>
    <w:rsid w:val="00FA1BFC"/>
    <w:rsid w:val="00FA372F"/>
    <w:rsid w:val="00FA3D1E"/>
    <w:rsid w:val="00FA4256"/>
    <w:rsid w:val="00FA44B8"/>
    <w:rsid w:val="00FA4656"/>
    <w:rsid w:val="00FA469D"/>
    <w:rsid w:val="00FA5C93"/>
    <w:rsid w:val="00FA60BB"/>
    <w:rsid w:val="00FA6F56"/>
    <w:rsid w:val="00FA766A"/>
    <w:rsid w:val="00FA7E24"/>
    <w:rsid w:val="00FB032D"/>
    <w:rsid w:val="00FB03E8"/>
    <w:rsid w:val="00FB04DE"/>
    <w:rsid w:val="00FB0F57"/>
    <w:rsid w:val="00FB23FF"/>
    <w:rsid w:val="00FB2ADE"/>
    <w:rsid w:val="00FB2BE0"/>
    <w:rsid w:val="00FB38DB"/>
    <w:rsid w:val="00FB3FE8"/>
    <w:rsid w:val="00FB4244"/>
    <w:rsid w:val="00FB49FA"/>
    <w:rsid w:val="00FB4D58"/>
    <w:rsid w:val="00FB60B4"/>
    <w:rsid w:val="00FB7826"/>
    <w:rsid w:val="00FC0A22"/>
    <w:rsid w:val="00FC0D9A"/>
    <w:rsid w:val="00FC1795"/>
    <w:rsid w:val="00FC1BC2"/>
    <w:rsid w:val="00FC240D"/>
    <w:rsid w:val="00FC26A6"/>
    <w:rsid w:val="00FC2A9F"/>
    <w:rsid w:val="00FC2F10"/>
    <w:rsid w:val="00FC48A3"/>
    <w:rsid w:val="00FC5B2D"/>
    <w:rsid w:val="00FC5CA3"/>
    <w:rsid w:val="00FC6582"/>
    <w:rsid w:val="00FC65FA"/>
    <w:rsid w:val="00FC7A57"/>
    <w:rsid w:val="00FC7B5E"/>
    <w:rsid w:val="00FD02D4"/>
    <w:rsid w:val="00FD10E4"/>
    <w:rsid w:val="00FD2671"/>
    <w:rsid w:val="00FD3CB6"/>
    <w:rsid w:val="00FD3F61"/>
    <w:rsid w:val="00FD4106"/>
    <w:rsid w:val="00FD5A19"/>
    <w:rsid w:val="00FD60FF"/>
    <w:rsid w:val="00FD70B8"/>
    <w:rsid w:val="00FD73C7"/>
    <w:rsid w:val="00FE03D7"/>
    <w:rsid w:val="00FE06FA"/>
    <w:rsid w:val="00FE075E"/>
    <w:rsid w:val="00FE170B"/>
    <w:rsid w:val="00FE1976"/>
    <w:rsid w:val="00FE1CA4"/>
    <w:rsid w:val="00FE2785"/>
    <w:rsid w:val="00FE39EF"/>
    <w:rsid w:val="00FE412B"/>
    <w:rsid w:val="00FE48FF"/>
    <w:rsid w:val="00FE5A6E"/>
    <w:rsid w:val="00FE6175"/>
    <w:rsid w:val="00FE63AC"/>
    <w:rsid w:val="00FE64FA"/>
    <w:rsid w:val="00FE70CE"/>
    <w:rsid w:val="00FE73C4"/>
    <w:rsid w:val="00FE73D0"/>
    <w:rsid w:val="00FE7495"/>
    <w:rsid w:val="00FF07D6"/>
    <w:rsid w:val="00FF1CE9"/>
    <w:rsid w:val="00FF22B4"/>
    <w:rsid w:val="00FF3E1A"/>
    <w:rsid w:val="00FF49C4"/>
    <w:rsid w:val="00FF57FA"/>
    <w:rsid w:val="00FF65E1"/>
    <w:rsid w:val="00FF6A26"/>
    <w:rsid w:val="00FF72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B723F8"/>
  <w15:chartTrackingRefBased/>
  <w15:docId w15:val="{302F8C78-F577-409F-9C2A-4373C9C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9B"/>
    <w:rPr>
      <w:rFonts w:ascii="Courier New" w:hAnsi="Courier New" w:cs="Courier New"/>
      <w:sz w:val="24"/>
      <w:szCs w:val="24"/>
      <w:lang w:eastAsia="en-US"/>
    </w:rPr>
  </w:style>
  <w:style w:type="paragraph" w:styleId="Heading1">
    <w:name w:val="heading 1"/>
    <w:basedOn w:val="Normal"/>
    <w:next w:val="Normal"/>
    <w:link w:val="Heading1Char"/>
    <w:qFormat/>
    <w:rsid w:val="006516C0"/>
    <w:pPr>
      <w:keepNext/>
      <w:jc w:val="both"/>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6516C0"/>
    <w:pPr>
      <w:keepNext/>
      <w:jc w:val="both"/>
      <w:outlineLvl w:val="1"/>
    </w:pPr>
    <w:rPr>
      <w:rFonts w:ascii="Cambria" w:hAnsi="Cambria" w:cs="Times New Roman"/>
      <w:b/>
      <w:bCs/>
      <w:i/>
      <w:iCs/>
      <w:sz w:val="28"/>
      <w:szCs w:val="28"/>
    </w:rPr>
  </w:style>
  <w:style w:type="paragraph" w:styleId="Heading3">
    <w:name w:val="heading 3"/>
    <w:basedOn w:val="Normal"/>
    <w:next w:val="Normal"/>
    <w:link w:val="Heading3Char"/>
    <w:qFormat/>
    <w:rsid w:val="006516C0"/>
    <w:pPr>
      <w:keepNext/>
      <w:jc w:val="both"/>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6516C0"/>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9"/>
    <w:qFormat/>
    <w:rsid w:val="006516C0"/>
    <w:pPr>
      <w:keepNext/>
      <w:ind w:firstLine="720"/>
      <w:jc w:val="both"/>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rsid w:val="006516C0"/>
    <w:pPr>
      <w:keepNext/>
      <w:spacing w:before="120"/>
      <w:ind w:left="708"/>
      <w:jc w:val="center"/>
      <w:outlineLvl w:val="5"/>
    </w:pPr>
    <w:rPr>
      <w:rFonts w:ascii="Calibri" w:hAnsi="Calibri" w:cs="Times New Roman"/>
      <w:b/>
      <w:bCs/>
      <w:sz w:val="20"/>
      <w:szCs w:val="20"/>
    </w:rPr>
  </w:style>
  <w:style w:type="paragraph" w:styleId="Heading7">
    <w:name w:val="heading 7"/>
    <w:basedOn w:val="Normal"/>
    <w:next w:val="Normal"/>
    <w:link w:val="Heading7Char"/>
    <w:uiPriority w:val="99"/>
    <w:qFormat/>
    <w:rsid w:val="00F82FD0"/>
    <w:pPr>
      <w:keepNext/>
      <w:outlineLvl w:val="6"/>
    </w:pPr>
    <w:rPr>
      <w:rFonts w:ascii="Times New Roman" w:hAnsi="Times New Roman" w:cs="Arial"/>
      <w:i/>
      <w:iCs/>
      <w:sz w:val="22"/>
      <w:szCs w:val="22"/>
      <w:lang w:val="hu-HU" w:eastAsia="hu-HU"/>
    </w:rPr>
  </w:style>
  <w:style w:type="paragraph" w:styleId="Heading8">
    <w:name w:val="heading 8"/>
    <w:basedOn w:val="Normal"/>
    <w:next w:val="Normal"/>
    <w:link w:val="Heading8Char"/>
    <w:uiPriority w:val="99"/>
    <w:qFormat/>
    <w:rsid w:val="00F82FD0"/>
    <w:pPr>
      <w:keepNext/>
      <w:jc w:val="center"/>
      <w:outlineLvl w:val="7"/>
    </w:pPr>
    <w:rPr>
      <w:rFonts w:ascii="Times New Roman" w:hAnsi="Times New Roman" w:cs="Times New Roman"/>
      <w:b/>
      <w:lang w:val="hu-HU" w:eastAsia="hu-HU"/>
    </w:rPr>
  </w:style>
  <w:style w:type="paragraph" w:styleId="Heading9">
    <w:name w:val="heading 9"/>
    <w:basedOn w:val="Normal"/>
    <w:next w:val="Normal"/>
    <w:link w:val="Heading9Char"/>
    <w:uiPriority w:val="99"/>
    <w:unhideWhenUsed/>
    <w:qFormat/>
    <w:rsid w:val="00F82FD0"/>
    <w:p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F10"/>
    <w:rPr>
      <w:rFonts w:ascii="Cambria" w:hAnsi="Cambria" w:cs="Cambria"/>
      <w:b/>
      <w:bCs/>
      <w:kern w:val="32"/>
      <w:sz w:val="32"/>
      <w:szCs w:val="32"/>
      <w:lang w:val="ro-RO" w:eastAsia="en-US"/>
    </w:rPr>
  </w:style>
  <w:style w:type="character" w:customStyle="1" w:styleId="Heading2Char">
    <w:name w:val="Heading 2 Char"/>
    <w:link w:val="Heading2"/>
    <w:uiPriority w:val="99"/>
    <w:rsid w:val="00234F10"/>
    <w:rPr>
      <w:rFonts w:ascii="Cambria" w:hAnsi="Cambria" w:cs="Cambria"/>
      <w:b/>
      <w:bCs/>
      <w:i/>
      <w:iCs/>
      <w:sz w:val="28"/>
      <w:szCs w:val="28"/>
      <w:lang w:val="ro-RO" w:eastAsia="en-US"/>
    </w:rPr>
  </w:style>
  <w:style w:type="character" w:customStyle="1" w:styleId="Heading3Char">
    <w:name w:val="Heading 3 Char"/>
    <w:link w:val="Heading3"/>
    <w:rsid w:val="00234F10"/>
    <w:rPr>
      <w:rFonts w:ascii="Cambria" w:hAnsi="Cambria" w:cs="Cambria"/>
      <w:b/>
      <w:bCs/>
      <w:sz w:val="26"/>
      <w:szCs w:val="26"/>
      <w:lang w:val="ro-RO" w:eastAsia="en-US"/>
    </w:rPr>
  </w:style>
  <w:style w:type="character" w:customStyle="1" w:styleId="Heading4Char">
    <w:name w:val="Heading 4 Char"/>
    <w:link w:val="Heading4"/>
    <w:uiPriority w:val="99"/>
    <w:rsid w:val="00234F10"/>
    <w:rPr>
      <w:rFonts w:ascii="Calibri" w:hAnsi="Calibri" w:cs="Calibri"/>
      <w:b/>
      <w:bCs/>
      <w:sz w:val="28"/>
      <w:szCs w:val="28"/>
      <w:lang w:val="ro-RO" w:eastAsia="en-US"/>
    </w:rPr>
  </w:style>
  <w:style w:type="character" w:customStyle="1" w:styleId="Heading5Char">
    <w:name w:val="Heading 5 Char"/>
    <w:link w:val="Heading5"/>
    <w:uiPriority w:val="99"/>
    <w:rsid w:val="00234F10"/>
    <w:rPr>
      <w:rFonts w:ascii="Calibri" w:hAnsi="Calibri" w:cs="Calibri"/>
      <w:b/>
      <w:bCs/>
      <w:i/>
      <w:iCs/>
      <w:sz w:val="26"/>
      <w:szCs w:val="26"/>
      <w:lang w:val="ro-RO" w:eastAsia="en-US"/>
    </w:rPr>
  </w:style>
  <w:style w:type="character" w:customStyle="1" w:styleId="Heading6Char">
    <w:name w:val="Heading 6 Char"/>
    <w:link w:val="Heading6"/>
    <w:uiPriority w:val="99"/>
    <w:rsid w:val="00234F10"/>
    <w:rPr>
      <w:rFonts w:ascii="Calibri" w:hAnsi="Calibri" w:cs="Calibri"/>
      <w:b/>
      <w:bCs/>
      <w:lang w:val="ro-RO" w:eastAsia="en-US"/>
    </w:rPr>
  </w:style>
  <w:style w:type="paragraph" w:styleId="Header">
    <w:name w:val="header"/>
    <w:basedOn w:val="Normal"/>
    <w:link w:val="HeaderChar"/>
    <w:uiPriority w:val="99"/>
    <w:rsid w:val="006516C0"/>
    <w:pPr>
      <w:tabs>
        <w:tab w:val="center" w:pos="4153"/>
        <w:tab w:val="right" w:pos="8306"/>
      </w:tabs>
    </w:pPr>
    <w:rPr>
      <w:rFonts w:cs="Times New Roman"/>
      <w:sz w:val="20"/>
      <w:szCs w:val="20"/>
    </w:rPr>
  </w:style>
  <w:style w:type="character" w:customStyle="1" w:styleId="HeaderChar">
    <w:name w:val="Header Char"/>
    <w:link w:val="Header"/>
    <w:uiPriority w:val="99"/>
    <w:rsid w:val="00234F10"/>
    <w:rPr>
      <w:rFonts w:ascii="Courier New" w:hAnsi="Courier New" w:cs="Courier New"/>
      <w:sz w:val="20"/>
      <w:szCs w:val="20"/>
      <w:lang w:val="ro-RO" w:eastAsia="en-US"/>
    </w:rPr>
  </w:style>
  <w:style w:type="paragraph" w:styleId="Title">
    <w:name w:val="Title"/>
    <w:basedOn w:val="Normal"/>
    <w:link w:val="TitleChar1"/>
    <w:qFormat/>
    <w:rsid w:val="006516C0"/>
    <w:pPr>
      <w:jc w:val="center"/>
    </w:pPr>
    <w:rPr>
      <w:rFonts w:ascii="Times New Roman" w:hAnsi="Times New Roman" w:cs="Times New Roman"/>
      <w:b/>
      <w:bCs/>
      <w:sz w:val="28"/>
      <w:szCs w:val="28"/>
      <w:lang w:val="fr-FR"/>
    </w:rPr>
  </w:style>
  <w:style w:type="character" w:customStyle="1" w:styleId="TitleChar">
    <w:name w:val="Title Char"/>
    <w:rsid w:val="000E67C0"/>
    <w:rPr>
      <w:rFonts w:cs="Times New Roman"/>
      <w:sz w:val="24"/>
      <w:szCs w:val="24"/>
      <w:lang w:val="hu-HU" w:eastAsia="hu-HU"/>
    </w:rPr>
  </w:style>
  <w:style w:type="paragraph" w:styleId="BodyText">
    <w:name w:val="Body Text"/>
    <w:basedOn w:val="Normal"/>
    <w:link w:val="BodyTextChar"/>
    <w:uiPriority w:val="1"/>
    <w:qFormat/>
    <w:rsid w:val="006516C0"/>
    <w:pPr>
      <w:jc w:val="both"/>
    </w:pPr>
    <w:rPr>
      <w:rFonts w:cs="Times New Roman"/>
      <w:sz w:val="20"/>
      <w:szCs w:val="20"/>
    </w:rPr>
  </w:style>
  <w:style w:type="character" w:customStyle="1" w:styleId="BodyTextChar">
    <w:name w:val="Body Text Char"/>
    <w:link w:val="BodyText"/>
    <w:uiPriority w:val="1"/>
    <w:rsid w:val="00234F10"/>
    <w:rPr>
      <w:rFonts w:ascii="Courier New" w:hAnsi="Courier New" w:cs="Courier New"/>
      <w:sz w:val="20"/>
      <w:szCs w:val="20"/>
      <w:lang w:val="ro-RO" w:eastAsia="en-US"/>
    </w:rPr>
  </w:style>
  <w:style w:type="paragraph" w:styleId="BodyTextIndent">
    <w:name w:val="Body Text Indent"/>
    <w:basedOn w:val="Normal"/>
    <w:link w:val="BodyTextIndentChar"/>
    <w:uiPriority w:val="99"/>
    <w:rsid w:val="006516C0"/>
    <w:pPr>
      <w:spacing w:after="120"/>
      <w:ind w:left="283"/>
    </w:pPr>
    <w:rPr>
      <w:rFonts w:cs="Times New Roman"/>
      <w:sz w:val="20"/>
      <w:szCs w:val="20"/>
    </w:rPr>
  </w:style>
  <w:style w:type="character" w:customStyle="1" w:styleId="BodyText2Char">
    <w:name w:val="Body Text 2 Char"/>
    <w:link w:val="BodyText2"/>
    <w:rsid w:val="00234F10"/>
    <w:rPr>
      <w:rFonts w:ascii="Courier New" w:hAnsi="Courier New" w:cs="Courier New"/>
      <w:sz w:val="20"/>
      <w:szCs w:val="20"/>
      <w:lang w:val="ro-RO" w:eastAsia="en-US"/>
    </w:rPr>
  </w:style>
  <w:style w:type="paragraph" w:styleId="BodyText3">
    <w:name w:val="Body Text 3"/>
    <w:basedOn w:val="Normal"/>
    <w:link w:val="BodyText3Char"/>
    <w:uiPriority w:val="99"/>
    <w:rsid w:val="006516C0"/>
    <w:pPr>
      <w:jc w:val="both"/>
    </w:pPr>
    <w:rPr>
      <w:rFonts w:cs="Times New Roman"/>
      <w:sz w:val="16"/>
      <w:szCs w:val="16"/>
    </w:rPr>
  </w:style>
  <w:style w:type="character" w:customStyle="1" w:styleId="BodyText3Char">
    <w:name w:val="Body Text 3 Char"/>
    <w:link w:val="BodyText3"/>
    <w:uiPriority w:val="99"/>
    <w:rsid w:val="00234F10"/>
    <w:rPr>
      <w:rFonts w:ascii="Courier New" w:hAnsi="Courier New" w:cs="Courier New"/>
      <w:sz w:val="16"/>
      <w:szCs w:val="16"/>
      <w:lang w:val="ro-RO" w:eastAsia="en-US"/>
    </w:rPr>
  </w:style>
  <w:style w:type="character" w:styleId="Hyperlink">
    <w:name w:val="Hyperlink"/>
    <w:uiPriority w:val="99"/>
    <w:rsid w:val="006516C0"/>
    <w:rPr>
      <w:rFonts w:cs="Times New Roman"/>
      <w:color w:val="0000FF"/>
      <w:u w:val="single"/>
    </w:rPr>
  </w:style>
  <w:style w:type="character" w:styleId="PageNumber">
    <w:name w:val="page number"/>
    <w:rsid w:val="006516C0"/>
    <w:rPr>
      <w:rFonts w:cs="Times New Roman"/>
    </w:rPr>
  </w:style>
  <w:style w:type="character" w:customStyle="1" w:styleId="BodyTextIndentChar">
    <w:name w:val="Body Text Indent Char"/>
    <w:link w:val="BodyTextIndent"/>
    <w:uiPriority w:val="99"/>
    <w:rsid w:val="00234F10"/>
    <w:rPr>
      <w:rFonts w:ascii="Courier New" w:hAnsi="Courier New" w:cs="Courier New"/>
      <w:sz w:val="20"/>
      <w:szCs w:val="20"/>
      <w:lang w:val="ro-RO" w:eastAsia="en-US"/>
    </w:rPr>
  </w:style>
  <w:style w:type="paragraph" w:styleId="BodyTextIndent2">
    <w:name w:val="Body Text Indent 2"/>
    <w:basedOn w:val="Normal"/>
    <w:link w:val="BodyTextIndent2Char"/>
    <w:rsid w:val="006516C0"/>
    <w:pPr>
      <w:ind w:left="360"/>
      <w:jc w:val="both"/>
    </w:pPr>
    <w:rPr>
      <w:rFonts w:cs="Times New Roman"/>
      <w:sz w:val="20"/>
      <w:szCs w:val="20"/>
    </w:rPr>
  </w:style>
  <w:style w:type="character" w:customStyle="1" w:styleId="BodyTextIndent2Char">
    <w:name w:val="Body Text Indent 2 Char"/>
    <w:link w:val="BodyTextIndent2"/>
    <w:rsid w:val="00234F10"/>
    <w:rPr>
      <w:rFonts w:ascii="Courier New" w:hAnsi="Courier New" w:cs="Courier New"/>
      <w:sz w:val="20"/>
      <w:szCs w:val="20"/>
      <w:lang w:val="ro-RO" w:eastAsia="en-US"/>
    </w:rPr>
  </w:style>
  <w:style w:type="character" w:customStyle="1" w:styleId="Style1">
    <w:name w:val="Style1"/>
    <w:rsid w:val="006516C0"/>
    <w:rPr>
      <w:lang w:val="ro-RO"/>
    </w:rPr>
  </w:style>
  <w:style w:type="paragraph" w:styleId="PlainText">
    <w:name w:val="Plain Text"/>
    <w:aliases w:val=" Char"/>
    <w:basedOn w:val="Normal"/>
    <w:link w:val="PlainTextChar"/>
    <w:rsid w:val="006516C0"/>
    <w:rPr>
      <w:rFonts w:cs="Times New Roman"/>
      <w:sz w:val="20"/>
      <w:szCs w:val="20"/>
      <w:lang w:val="x-none" w:eastAsia="x-none"/>
    </w:rPr>
  </w:style>
  <w:style w:type="character" w:customStyle="1" w:styleId="PlainTextChar">
    <w:name w:val="Plain Text Char"/>
    <w:aliases w:val=" Char Char"/>
    <w:link w:val="PlainText"/>
    <w:rsid w:val="00DB5D3A"/>
    <w:rPr>
      <w:rFonts w:ascii="Courier New" w:hAnsi="Courier New" w:cs="Courier New"/>
    </w:rPr>
  </w:style>
  <w:style w:type="character" w:customStyle="1" w:styleId="yshortcuts">
    <w:name w:val="yshortcuts"/>
    <w:rsid w:val="006516C0"/>
    <w:rPr>
      <w:rFonts w:cs="Times New Roman"/>
    </w:rPr>
  </w:style>
  <w:style w:type="paragraph" w:customStyle="1" w:styleId="Char1CharCharChar">
    <w:name w:val="Char1 Char Char Char"/>
    <w:basedOn w:val="Normal"/>
    <w:rsid w:val="00093257"/>
    <w:rPr>
      <w:rFonts w:ascii="Times New Roman" w:eastAsia="MS Mincho" w:hAnsi="Times New Roman" w:cs="Times New Roman"/>
      <w:lang w:val="pl-PL" w:eastAsia="pl-PL"/>
    </w:rPr>
  </w:style>
  <w:style w:type="paragraph" w:customStyle="1" w:styleId="ListParagraph1">
    <w:name w:val="List Paragraph1"/>
    <w:basedOn w:val="Normal"/>
    <w:qFormat/>
    <w:rsid w:val="00A952A0"/>
    <w:pPr>
      <w:ind w:left="720"/>
    </w:pPr>
  </w:style>
  <w:style w:type="paragraph" w:customStyle="1" w:styleId="CaracterCaracterCharCharCharCharCharCharCharChar">
    <w:name w:val="Caracter Caracter Char Char Char Char Char Char Char Char"/>
    <w:basedOn w:val="Normal"/>
    <w:rsid w:val="00316904"/>
    <w:rPr>
      <w:rFonts w:ascii="Times New Roman" w:eastAsia="MS Mincho" w:hAnsi="Times New Roman" w:cs="Times New Roman"/>
      <w:lang w:val="pl-PL" w:eastAsia="pl-PL"/>
    </w:rPr>
  </w:style>
  <w:style w:type="paragraph" w:customStyle="1" w:styleId="Char">
    <w:name w:val="Char"/>
    <w:basedOn w:val="Normal"/>
    <w:rsid w:val="0020549F"/>
    <w:rPr>
      <w:rFonts w:ascii="Times New Roman" w:eastAsia="MS Mincho" w:hAnsi="Times New Roman" w:cs="Times New Roman"/>
      <w:lang w:val="pl-PL" w:eastAsia="pl-PL"/>
    </w:rPr>
  </w:style>
  <w:style w:type="character" w:customStyle="1" w:styleId="do1">
    <w:name w:val="do1"/>
    <w:rsid w:val="00277571"/>
    <w:rPr>
      <w:b/>
      <w:sz w:val="26"/>
    </w:rPr>
  </w:style>
  <w:style w:type="paragraph" w:customStyle="1" w:styleId="CaracterCaracterCharChar">
    <w:name w:val="Caracter Caracter Char Char"/>
    <w:basedOn w:val="Normal"/>
    <w:rsid w:val="00273087"/>
    <w:rPr>
      <w:rFonts w:ascii="Times New Roman" w:eastAsia="MS Mincho" w:hAnsi="Times New Roman" w:cs="Times New Roman"/>
      <w:lang w:val="pl-PL" w:eastAsia="pl-PL"/>
    </w:rPr>
  </w:style>
  <w:style w:type="paragraph" w:customStyle="1" w:styleId="CaracterCaracterCharCharCharChar">
    <w:name w:val="Caracter Caracter Char Char Char Char"/>
    <w:basedOn w:val="Normal"/>
    <w:rsid w:val="0093329F"/>
    <w:rPr>
      <w:rFonts w:ascii="Times New Roman" w:eastAsia="MS Mincho" w:hAnsi="Times New Roman" w:cs="Times New Roman"/>
      <w:lang w:val="pl-PL" w:eastAsia="pl-PL"/>
    </w:rPr>
  </w:style>
  <w:style w:type="paragraph" w:customStyle="1" w:styleId="CharCharCharCaracterCaracter">
    <w:name w:val="Char Char Char Caracter Caracter"/>
    <w:basedOn w:val="Normal"/>
    <w:rsid w:val="00B42034"/>
    <w:rPr>
      <w:rFonts w:ascii="Times New Roman" w:eastAsia="MS Mincho" w:hAnsi="Times New Roman" w:cs="Times New Roman"/>
      <w:lang w:val="pl-PL" w:eastAsia="pl-PL"/>
    </w:rPr>
  </w:style>
  <w:style w:type="paragraph" w:styleId="BalloonText">
    <w:name w:val="Balloon Text"/>
    <w:basedOn w:val="Normal"/>
    <w:link w:val="BalloonTextChar"/>
    <w:uiPriority w:val="99"/>
    <w:rsid w:val="00F15D83"/>
    <w:rPr>
      <w:rFonts w:ascii="Tahoma" w:hAnsi="Tahoma" w:cs="Times New Roman"/>
      <w:sz w:val="16"/>
      <w:szCs w:val="16"/>
      <w:lang w:val="x-none"/>
    </w:rPr>
  </w:style>
  <w:style w:type="character" w:customStyle="1" w:styleId="BalloonTextChar">
    <w:name w:val="Balloon Text Char"/>
    <w:link w:val="BalloonText"/>
    <w:uiPriority w:val="99"/>
    <w:rsid w:val="00F15D83"/>
    <w:rPr>
      <w:rFonts w:ascii="Tahoma" w:hAnsi="Tahoma" w:cs="Tahoma"/>
      <w:sz w:val="16"/>
      <w:szCs w:val="16"/>
      <w:lang w:eastAsia="en-US"/>
    </w:rPr>
  </w:style>
  <w:style w:type="paragraph" w:customStyle="1" w:styleId="ListParagraph2">
    <w:name w:val="List Paragraph2"/>
    <w:basedOn w:val="Normal"/>
    <w:uiPriority w:val="34"/>
    <w:qFormat/>
    <w:rsid w:val="002574D0"/>
    <w:pPr>
      <w:ind w:left="720"/>
    </w:pPr>
  </w:style>
  <w:style w:type="paragraph" w:customStyle="1" w:styleId="CharCharChar">
    <w:name w:val="Char Char Char"/>
    <w:basedOn w:val="Normal"/>
    <w:link w:val="CharCharCharChar"/>
    <w:rsid w:val="000A4678"/>
    <w:rPr>
      <w:rFonts w:ascii="Times New Roman" w:eastAsia="MS Mincho" w:hAnsi="Times New Roman" w:cs="Times New Roman"/>
      <w:lang w:val="pl-PL" w:eastAsia="pl-PL"/>
    </w:rPr>
  </w:style>
  <w:style w:type="paragraph" w:customStyle="1" w:styleId="Listparagraf1">
    <w:name w:val="Listă paragraf1"/>
    <w:basedOn w:val="Normal"/>
    <w:rsid w:val="00CD76FE"/>
    <w:pPr>
      <w:ind w:left="720"/>
    </w:pPr>
  </w:style>
  <w:style w:type="paragraph" w:styleId="Footer">
    <w:name w:val="footer"/>
    <w:basedOn w:val="Normal"/>
    <w:link w:val="FooterChar"/>
    <w:uiPriority w:val="99"/>
    <w:rsid w:val="00AE5622"/>
    <w:pPr>
      <w:tabs>
        <w:tab w:val="center" w:pos="4680"/>
        <w:tab w:val="right" w:pos="9360"/>
      </w:tabs>
    </w:pPr>
    <w:rPr>
      <w:rFonts w:cs="Times New Roman"/>
      <w:lang w:eastAsia="x-none"/>
    </w:rPr>
  </w:style>
  <w:style w:type="character" w:customStyle="1" w:styleId="FooterChar">
    <w:name w:val="Footer Char"/>
    <w:link w:val="Footer"/>
    <w:uiPriority w:val="99"/>
    <w:rsid w:val="00AE5622"/>
    <w:rPr>
      <w:rFonts w:ascii="Courier New" w:hAnsi="Courier New" w:cs="Courier New"/>
      <w:sz w:val="24"/>
      <w:szCs w:val="24"/>
      <w:lang w:val="ro-RO"/>
    </w:rPr>
  </w:style>
  <w:style w:type="paragraph" w:customStyle="1" w:styleId="Frspaiere1">
    <w:name w:val="Fără spațiere1"/>
    <w:rsid w:val="00121280"/>
    <w:rPr>
      <w:rFonts w:ascii="Courier New" w:hAnsi="Courier New" w:cs="Courier New"/>
      <w:sz w:val="24"/>
      <w:szCs w:val="24"/>
      <w:lang w:val="en-US" w:eastAsia="en-US"/>
    </w:rPr>
  </w:style>
  <w:style w:type="character" w:styleId="CommentReference">
    <w:name w:val="annotation reference"/>
    <w:uiPriority w:val="99"/>
    <w:rsid w:val="00A748E5"/>
    <w:rPr>
      <w:rFonts w:cs="Times New Roman"/>
      <w:sz w:val="16"/>
      <w:szCs w:val="16"/>
    </w:rPr>
  </w:style>
  <w:style w:type="paragraph" w:styleId="CommentText">
    <w:name w:val="annotation text"/>
    <w:basedOn w:val="Normal"/>
    <w:link w:val="CommentTextChar"/>
    <w:uiPriority w:val="99"/>
    <w:rsid w:val="00A748E5"/>
    <w:rPr>
      <w:rFonts w:cs="Times New Roman"/>
      <w:sz w:val="20"/>
      <w:szCs w:val="20"/>
      <w:lang w:val="x-none"/>
    </w:rPr>
  </w:style>
  <w:style w:type="character" w:customStyle="1" w:styleId="CommentTextChar">
    <w:name w:val="Comment Text Char"/>
    <w:link w:val="CommentText"/>
    <w:uiPriority w:val="99"/>
    <w:rsid w:val="00A748E5"/>
    <w:rPr>
      <w:rFonts w:ascii="Courier New" w:hAnsi="Courier New" w:cs="Courier New"/>
      <w:lang w:eastAsia="en-US"/>
    </w:rPr>
  </w:style>
  <w:style w:type="paragraph" w:styleId="CommentSubject">
    <w:name w:val="annotation subject"/>
    <w:basedOn w:val="CommentText"/>
    <w:next w:val="CommentText"/>
    <w:link w:val="CommentSubjectChar"/>
    <w:uiPriority w:val="99"/>
    <w:rsid w:val="00A748E5"/>
    <w:rPr>
      <w:b/>
      <w:bCs/>
    </w:rPr>
  </w:style>
  <w:style w:type="character" w:customStyle="1" w:styleId="CommentSubjectChar">
    <w:name w:val="Comment Subject Char"/>
    <w:link w:val="CommentSubject"/>
    <w:uiPriority w:val="99"/>
    <w:rsid w:val="00A748E5"/>
    <w:rPr>
      <w:rFonts w:ascii="Courier New" w:hAnsi="Courier New" w:cs="Courier New"/>
      <w:b/>
      <w:bCs/>
      <w:lang w:eastAsia="en-US"/>
    </w:rPr>
  </w:style>
  <w:style w:type="paragraph" w:customStyle="1" w:styleId="Listaszerbekezds1">
    <w:name w:val="Listaszerű bekezdés1"/>
    <w:basedOn w:val="Normal"/>
    <w:rsid w:val="00E00C7B"/>
    <w:pPr>
      <w:ind w:left="720"/>
    </w:pPr>
  </w:style>
  <w:style w:type="character" w:customStyle="1" w:styleId="TitleChar1">
    <w:name w:val="Title Char1"/>
    <w:link w:val="Title"/>
    <w:rsid w:val="00565407"/>
    <w:rPr>
      <w:rFonts w:cs="Times New Roman"/>
      <w:b/>
      <w:bCs/>
      <w:sz w:val="28"/>
      <w:szCs w:val="28"/>
      <w:lang w:val="fr-FR" w:eastAsia="en-US"/>
    </w:rPr>
  </w:style>
  <w:style w:type="paragraph" w:customStyle="1" w:styleId="msonospacing0">
    <w:name w:val="msonospacing"/>
    <w:basedOn w:val="Normal"/>
    <w:rsid w:val="00A41D93"/>
    <w:rPr>
      <w:rFonts w:ascii="Calibri" w:hAnsi="Calibri" w:cs="Calibri"/>
      <w:sz w:val="22"/>
      <w:szCs w:val="22"/>
      <w:lang w:val="en-US"/>
    </w:rPr>
  </w:style>
  <w:style w:type="paragraph" w:customStyle="1" w:styleId="Listaszerbekezds2">
    <w:name w:val="Listaszerű bekezdés2"/>
    <w:basedOn w:val="Normal"/>
    <w:uiPriority w:val="34"/>
    <w:qFormat/>
    <w:rsid w:val="008637C7"/>
    <w:pPr>
      <w:spacing w:after="200" w:line="276" w:lineRule="auto"/>
      <w:ind w:left="720"/>
    </w:pPr>
    <w:rPr>
      <w:rFonts w:ascii="Calibri" w:eastAsia="SimSun" w:hAnsi="Calibri" w:cs="Calibri"/>
      <w:sz w:val="22"/>
      <w:szCs w:val="22"/>
      <w:lang w:val="en-US" w:eastAsia="zh-CN"/>
    </w:rPr>
  </w:style>
  <w:style w:type="paragraph" w:customStyle="1" w:styleId="Nincstrkz1">
    <w:name w:val="Nincs térköz1"/>
    <w:qFormat/>
    <w:rsid w:val="00606B8B"/>
    <w:rPr>
      <w:rFonts w:ascii="Calibri" w:hAnsi="Calibri" w:cs="Calibri"/>
      <w:sz w:val="22"/>
      <w:szCs w:val="22"/>
      <w:lang w:eastAsia="en-US"/>
    </w:rPr>
  </w:style>
  <w:style w:type="character" w:styleId="Strong">
    <w:name w:val="Strong"/>
    <w:qFormat/>
    <w:rsid w:val="00E960F3"/>
    <w:rPr>
      <w:rFonts w:cs="Times New Roman"/>
      <w:b/>
      <w:bCs/>
    </w:rPr>
  </w:style>
  <w:style w:type="paragraph" w:customStyle="1" w:styleId="yiv536651364msonormal">
    <w:name w:val="yiv536651364msonormal"/>
    <w:basedOn w:val="Normal"/>
    <w:rsid w:val="00837C96"/>
    <w:pPr>
      <w:pBdr>
        <w:top w:val="single" w:sz="8" w:space="0" w:color="DDDDDD"/>
        <w:bottom w:val="single" w:sz="8" w:space="0" w:color="DDDDDD"/>
        <w:right w:val="single" w:sz="8" w:space="0" w:color="DDDDDD"/>
      </w:pBdr>
      <w:spacing w:before="100" w:beforeAutospacing="1" w:after="100" w:afterAutospacing="1"/>
    </w:pPr>
    <w:rPr>
      <w:lang w:val="en-US"/>
    </w:rPr>
  </w:style>
  <w:style w:type="numbering" w:customStyle="1" w:styleId="Stil1">
    <w:name w:val="Stil1"/>
    <w:rsid w:val="008D2EB9"/>
    <w:pPr>
      <w:numPr>
        <w:numId w:val="2"/>
      </w:numPr>
    </w:pPr>
  </w:style>
  <w:style w:type="paragraph" w:styleId="ListParagraph">
    <w:name w:val="List Paragraph"/>
    <w:basedOn w:val="Normal"/>
    <w:link w:val="ListParagraphChar"/>
    <w:uiPriority w:val="34"/>
    <w:qFormat/>
    <w:rsid w:val="00F71E6C"/>
    <w:pPr>
      <w:spacing w:after="200" w:line="276" w:lineRule="auto"/>
      <w:ind w:left="720"/>
    </w:pPr>
    <w:rPr>
      <w:rFonts w:ascii="Calibri" w:eastAsia="SimSun" w:hAnsi="Calibri" w:cs="Times New Roman"/>
      <w:sz w:val="22"/>
      <w:szCs w:val="22"/>
      <w:lang w:val="en-US" w:eastAsia="zh-CN"/>
    </w:rPr>
  </w:style>
  <w:style w:type="paragraph" w:styleId="NormalWeb">
    <w:name w:val="Normal (Web)"/>
    <w:basedOn w:val="Normal"/>
    <w:uiPriority w:val="99"/>
    <w:unhideWhenUsed/>
    <w:qFormat/>
    <w:rsid w:val="0071304E"/>
    <w:pPr>
      <w:spacing w:before="100" w:beforeAutospacing="1" w:after="100" w:afterAutospacing="1"/>
    </w:pPr>
    <w:rPr>
      <w:rFonts w:ascii="Times New Roman" w:hAnsi="Times New Roman" w:cs="Times New Roman"/>
      <w:lang w:val="hu-HU" w:eastAsia="hu-HU"/>
    </w:rPr>
  </w:style>
  <w:style w:type="character" w:customStyle="1" w:styleId="ListParagraphChar">
    <w:name w:val="List Paragraph Char"/>
    <w:link w:val="ListParagraph"/>
    <w:uiPriority w:val="34"/>
    <w:rsid w:val="002826C9"/>
    <w:rPr>
      <w:rFonts w:ascii="Calibri" w:eastAsia="SimSun" w:hAnsi="Calibri" w:cs="Calibri"/>
      <w:sz w:val="22"/>
      <w:szCs w:val="22"/>
      <w:lang w:val="en-US" w:eastAsia="zh-CN"/>
    </w:rPr>
  </w:style>
  <w:style w:type="character" w:customStyle="1" w:styleId="Heading9Char">
    <w:name w:val="Heading 9 Char"/>
    <w:link w:val="Heading9"/>
    <w:uiPriority w:val="99"/>
    <w:rsid w:val="00F82FD0"/>
    <w:rPr>
      <w:rFonts w:ascii="Calibri Light" w:eastAsia="Times New Roman" w:hAnsi="Calibri Light" w:cs="Times New Roman"/>
      <w:sz w:val="22"/>
      <w:szCs w:val="22"/>
      <w:lang w:eastAsia="en-US"/>
    </w:rPr>
  </w:style>
  <w:style w:type="character" w:customStyle="1" w:styleId="Heading7Char">
    <w:name w:val="Heading 7 Char"/>
    <w:link w:val="Heading7"/>
    <w:uiPriority w:val="99"/>
    <w:rsid w:val="00F82FD0"/>
    <w:rPr>
      <w:rFonts w:cs="Arial"/>
      <w:i/>
      <w:iCs/>
      <w:sz w:val="22"/>
      <w:szCs w:val="22"/>
      <w:lang w:val="hu-HU" w:eastAsia="hu-HU"/>
    </w:rPr>
  </w:style>
  <w:style w:type="character" w:customStyle="1" w:styleId="Heading8Char">
    <w:name w:val="Heading 8 Char"/>
    <w:link w:val="Heading8"/>
    <w:uiPriority w:val="99"/>
    <w:rsid w:val="00F82FD0"/>
    <w:rPr>
      <w:b/>
      <w:sz w:val="24"/>
      <w:szCs w:val="24"/>
      <w:lang w:val="hu-HU" w:eastAsia="hu-HU"/>
    </w:rPr>
  </w:style>
  <w:style w:type="paragraph" w:styleId="ListBullet">
    <w:name w:val="List Bullet"/>
    <w:basedOn w:val="Normal"/>
    <w:autoRedefine/>
    <w:rsid w:val="00A61E34"/>
    <w:pPr>
      <w:tabs>
        <w:tab w:val="left" w:pos="630"/>
      </w:tabs>
      <w:spacing w:before="120"/>
      <w:ind w:left="450"/>
      <w:jc w:val="both"/>
    </w:pPr>
    <w:rPr>
      <w:rFonts w:ascii="Times New Roman" w:hAnsi="Times New Roman" w:cs="Times New Roman"/>
      <w:snapToGrid w:val="0"/>
      <w:color w:val="000000" w:themeColor="text1"/>
      <w:lang w:val="hu-HU" w:eastAsia="hu-HU"/>
    </w:rPr>
  </w:style>
  <w:style w:type="paragraph" w:styleId="BodyText2">
    <w:name w:val="Body Text 2"/>
    <w:basedOn w:val="Normal"/>
    <w:link w:val="BodyText2Char"/>
    <w:rsid w:val="00F82FD0"/>
    <w:pPr>
      <w:spacing w:after="120" w:line="320" w:lineRule="atLeast"/>
      <w:jc w:val="center"/>
    </w:pPr>
    <w:rPr>
      <w:sz w:val="20"/>
      <w:szCs w:val="20"/>
    </w:rPr>
  </w:style>
  <w:style w:type="character" w:customStyle="1" w:styleId="BodyText2Char1">
    <w:name w:val="Body Text 2 Char1"/>
    <w:uiPriority w:val="99"/>
    <w:semiHidden/>
    <w:rsid w:val="00F82FD0"/>
    <w:rPr>
      <w:rFonts w:ascii="Courier New" w:hAnsi="Courier New" w:cs="Courier New"/>
      <w:sz w:val="24"/>
      <w:szCs w:val="24"/>
      <w:lang w:eastAsia="en-US"/>
    </w:rPr>
  </w:style>
  <w:style w:type="paragraph" w:styleId="FootnoteText">
    <w:name w:val="footnote text"/>
    <w:basedOn w:val="Normal"/>
    <w:link w:val="FootnoteTextChar"/>
    <w:uiPriority w:val="99"/>
    <w:rsid w:val="00F82FD0"/>
    <w:pPr>
      <w:keepNext/>
      <w:tabs>
        <w:tab w:val="left" w:pos="284"/>
      </w:tabs>
      <w:ind w:left="284" w:hanging="284"/>
      <w:jc w:val="both"/>
    </w:pPr>
    <w:rPr>
      <w:rFonts w:ascii="Times New Roman" w:hAnsi="Times New Roman" w:cs="Times New Roman"/>
      <w:sz w:val="20"/>
      <w:szCs w:val="20"/>
      <w:lang w:val="hu-HU" w:eastAsia="hu-HU"/>
    </w:rPr>
  </w:style>
  <w:style w:type="character" w:customStyle="1" w:styleId="FootnoteTextChar">
    <w:name w:val="Footnote Text Char"/>
    <w:link w:val="FootnoteText"/>
    <w:uiPriority w:val="99"/>
    <w:rsid w:val="00F82FD0"/>
    <w:rPr>
      <w:lang w:val="hu-HU" w:eastAsia="hu-HU"/>
    </w:rPr>
  </w:style>
  <w:style w:type="character" w:styleId="FollowedHyperlink">
    <w:name w:val="FollowedHyperlink"/>
    <w:uiPriority w:val="99"/>
    <w:rsid w:val="00F82FD0"/>
    <w:rPr>
      <w:color w:val="800080"/>
      <w:u w:val="single"/>
    </w:rPr>
  </w:style>
  <w:style w:type="paragraph" w:styleId="BlockText">
    <w:name w:val="Block Text"/>
    <w:basedOn w:val="Normal"/>
    <w:rsid w:val="00F82FD0"/>
    <w:pPr>
      <w:keepNext/>
      <w:spacing w:before="120" w:after="120"/>
      <w:ind w:left="-180" w:right="-648"/>
      <w:jc w:val="both"/>
    </w:pPr>
    <w:rPr>
      <w:rFonts w:ascii="Times New Roman" w:hAnsi="Times New Roman" w:cs="Times New Roman"/>
      <w:szCs w:val="20"/>
      <w:lang w:val="hu-HU" w:eastAsia="hu-HU"/>
    </w:rPr>
  </w:style>
  <w:style w:type="paragraph" w:customStyle="1" w:styleId="Behz0">
    <w:name w:val="Behúz 0"/>
    <w:basedOn w:val="Normal"/>
    <w:rsid w:val="00F82FD0"/>
    <w:pPr>
      <w:tabs>
        <w:tab w:val="left" w:pos="709"/>
      </w:tabs>
      <w:spacing w:after="240" w:line="360" w:lineRule="auto"/>
      <w:ind w:left="709" w:hanging="709"/>
      <w:jc w:val="both"/>
    </w:pPr>
    <w:rPr>
      <w:rFonts w:ascii="Times New Roman" w:hAnsi="Times New Roman" w:cs="Times New Roman"/>
      <w:szCs w:val="20"/>
      <w:lang w:val="hu-HU"/>
    </w:rPr>
  </w:style>
  <w:style w:type="paragraph" w:customStyle="1" w:styleId="Behz1">
    <w:name w:val="Behúz 1"/>
    <w:basedOn w:val="Behz0"/>
    <w:rsid w:val="00F82FD0"/>
    <w:pPr>
      <w:tabs>
        <w:tab w:val="clear" w:pos="709"/>
        <w:tab w:val="left" w:pos="1134"/>
      </w:tabs>
      <w:ind w:left="1134" w:hanging="425"/>
    </w:pPr>
  </w:style>
  <w:style w:type="paragraph" w:customStyle="1" w:styleId="Stlus1">
    <w:name w:val="Stílus1"/>
    <w:basedOn w:val="Normal"/>
    <w:rsid w:val="00F82FD0"/>
    <w:pPr>
      <w:spacing w:before="360" w:after="120" w:line="340" w:lineRule="atLeast"/>
    </w:pPr>
    <w:rPr>
      <w:rFonts w:ascii="Times New Roman" w:hAnsi="Times New Roman" w:cs="Times New Roman"/>
      <w:b/>
      <w:caps/>
      <w:sz w:val="28"/>
      <w:lang w:val="hu-HU" w:eastAsia="hu-HU"/>
    </w:rPr>
  </w:style>
  <w:style w:type="paragraph" w:styleId="BodyTextIndent3">
    <w:name w:val="Body Text Indent 3"/>
    <w:basedOn w:val="Normal"/>
    <w:link w:val="BodyTextIndent3Char"/>
    <w:rsid w:val="00F82FD0"/>
    <w:pPr>
      <w:ind w:left="1416" w:hanging="1056"/>
      <w:jc w:val="both"/>
    </w:pPr>
    <w:rPr>
      <w:rFonts w:ascii="Times New Roman" w:hAnsi="Times New Roman" w:cs="Times New Roman"/>
      <w:lang w:val="sk-SK" w:eastAsia="cs-CZ"/>
    </w:rPr>
  </w:style>
  <w:style w:type="character" w:customStyle="1" w:styleId="BodyTextIndent3Char">
    <w:name w:val="Body Text Indent 3 Char"/>
    <w:link w:val="BodyTextIndent3"/>
    <w:rsid w:val="00F82FD0"/>
    <w:rPr>
      <w:sz w:val="24"/>
      <w:szCs w:val="24"/>
      <w:lang w:val="sk-SK" w:eastAsia="cs-CZ"/>
    </w:rPr>
  </w:style>
  <w:style w:type="paragraph" w:customStyle="1" w:styleId="CharCharChar0">
    <w:name w:val="Char Char Char"/>
    <w:basedOn w:val="Normal"/>
    <w:rsid w:val="00F82FD0"/>
    <w:rPr>
      <w:rFonts w:ascii="Times New Roman" w:eastAsia="MS Mincho" w:hAnsi="Times New Roman" w:cs="Times New Roman"/>
      <w:lang w:val="pl-PL" w:eastAsia="pl-PL"/>
    </w:rPr>
  </w:style>
  <w:style w:type="paragraph" w:customStyle="1" w:styleId="NoSpacing1">
    <w:name w:val="No Spacing1"/>
    <w:qFormat/>
    <w:rsid w:val="00F82FD0"/>
    <w:rPr>
      <w:rFonts w:ascii="Calibri" w:eastAsia="Calibri" w:hAnsi="Calibri" w:cs="Calibri"/>
      <w:sz w:val="22"/>
      <w:szCs w:val="22"/>
      <w:lang w:val="en-US" w:eastAsia="en-US"/>
    </w:rPr>
  </w:style>
  <w:style w:type="paragraph" w:customStyle="1" w:styleId="CharCharCharCharCharCharCaracterCharCharCharChar">
    <w:name w:val="Char Char Char Char Char Char Caracter Char Char Char Char"/>
    <w:basedOn w:val="Normal"/>
    <w:rsid w:val="00F82FD0"/>
    <w:rPr>
      <w:rFonts w:ascii="Times New Roman" w:eastAsia="MS Mincho" w:hAnsi="Times New Roman" w:cs="Times New Roman"/>
      <w:lang w:val="pl-PL" w:eastAsia="pl-PL"/>
    </w:rPr>
  </w:style>
  <w:style w:type="paragraph" w:customStyle="1" w:styleId="CharCharCharCaracterCaracterCharCharChar">
    <w:name w:val="Char Char Char Caracter Caracter Char Char Char"/>
    <w:basedOn w:val="Normal"/>
    <w:rsid w:val="00F82FD0"/>
    <w:rPr>
      <w:rFonts w:ascii="Times New Roman" w:eastAsia="MS Mincho" w:hAnsi="Times New Roman" w:cs="Times New Roman"/>
      <w:lang w:val="pl-PL" w:eastAsia="pl-PL"/>
    </w:rPr>
  </w:style>
  <w:style w:type="paragraph" w:styleId="Revision">
    <w:name w:val="Revision"/>
    <w:hidden/>
    <w:uiPriority w:val="99"/>
    <w:semiHidden/>
    <w:rsid w:val="00F82FD0"/>
    <w:rPr>
      <w:sz w:val="24"/>
      <w:szCs w:val="24"/>
      <w:lang w:val="hu-HU" w:eastAsia="hu-HU"/>
    </w:rPr>
  </w:style>
  <w:style w:type="table" w:styleId="TableGrid">
    <w:name w:val="Table Grid"/>
    <w:basedOn w:val="TableNormal"/>
    <w:uiPriority w:val="39"/>
    <w:rsid w:val="00F8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F82FD0"/>
    <w:pPr>
      <w:spacing w:before="120" w:after="120" w:line="360" w:lineRule="auto"/>
      <w:ind w:left="850" w:hanging="850"/>
    </w:pPr>
    <w:rPr>
      <w:rFonts w:ascii="Times New Roman" w:hAnsi="Times New Roman" w:cs="Times New Roman"/>
      <w:lang w:val="hu-HU"/>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R"/>
    <w:uiPriority w:val="99"/>
    <w:rsid w:val="00F82FD0"/>
    <w:rPr>
      <w:b/>
      <w:shd w:val="clear" w:color="auto" w:fill="auto"/>
      <w:vertAlign w:val="superscript"/>
    </w:rPr>
  </w:style>
  <w:style w:type="paragraph" w:customStyle="1" w:styleId="Text1">
    <w:name w:val="Text 1"/>
    <w:basedOn w:val="Normal"/>
    <w:rsid w:val="00F82FD0"/>
    <w:pPr>
      <w:spacing w:before="120" w:after="120" w:line="360" w:lineRule="auto"/>
      <w:ind w:left="850"/>
      <w:outlineLvl w:val="0"/>
    </w:pPr>
    <w:rPr>
      <w:rFonts w:ascii="Times New Roman" w:hAnsi="Times New Roman" w:cs="Times New Roman"/>
      <w:lang w:val="hu-HU"/>
    </w:rPr>
  </w:style>
  <w:style w:type="paragraph" w:customStyle="1" w:styleId="CharCharCharCharCharChar">
    <w:name w:val="Char Char Char Char Char Char"/>
    <w:basedOn w:val="Normal"/>
    <w:rsid w:val="00F82FD0"/>
    <w:rPr>
      <w:rFonts w:ascii="Times New Roman" w:eastAsia="MS Mincho" w:hAnsi="Times New Roman" w:cs="Times New Roman"/>
      <w:lang w:val="pl-PL" w:eastAsia="pl-PL"/>
    </w:rPr>
  </w:style>
  <w:style w:type="character" w:customStyle="1" w:styleId="CharCharCharChar">
    <w:name w:val="Char Char Char Char"/>
    <w:link w:val="CharCharChar"/>
    <w:rsid w:val="00F82FD0"/>
    <w:rPr>
      <w:rFonts w:eastAsia="MS Mincho"/>
      <w:sz w:val="24"/>
      <w:szCs w:val="24"/>
      <w:lang w:val="pl-PL" w:eastAsia="pl-PL"/>
    </w:rPr>
  </w:style>
  <w:style w:type="paragraph" w:customStyle="1" w:styleId="note2">
    <w:name w:val="note2"/>
    <w:basedOn w:val="Normal"/>
    <w:rsid w:val="00F82FD0"/>
    <w:pPr>
      <w:shd w:val="clear" w:color="auto" w:fill="EEEEEE"/>
      <w:spacing w:before="60" w:after="60" w:line="312" w:lineRule="atLeast"/>
      <w:ind w:left="122"/>
      <w:jc w:val="both"/>
    </w:pPr>
    <w:rPr>
      <w:rFonts w:ascii="Times New Roman" w:hAnsi="Times New Roman" w:cs="Times New Roman"/>
      <w:sz w:val="19"/>
      <w:szCs w:val="19"/>
      <w:lang w:val="en-US"/>
    </w:rPr>
  </w:style>
  <w:style w:type="character" w:customStyle="1" w:styleId="super1">
    <w:name w:val="super1"/>
    <w:rsid w:val="00F82FD0"/>
    <w:rPr>
      <w:vanish w:val="0"/>
      <w:webHidden w:val="0"/>
      <w:sz w:val="17"/>
      <w:szCs w:val="17"/>
      <w:shd w:val="clear" w:color="auto" w:fill="EEEEEE"/>
      <w:vertAlign w:val="superscript"/>
      <w:specVanish w:val="0"/>
    </w:rPr>
  </w:style>
  <w:style w:type="character" w:customStyle="1" w:styleId="sub1">
    <w:name w:val="sub1"/>
    <w:rsid w:val="00F82FD0"/>
    <w:rPr>
      <w:vanish w:val="0"/>
      <w:webHidden w:val="0"/>
      <w:sz w:val="17"/>
      <w:szCs w:val="17"/>
      <w:shd w:val="clear" w:color="auto" w:fill="EEEEEE"/>
      <w:vertAlign w:val="subscript"/>
      <w:specVanish w:val="0"/>
    </w:rPr>
  </w:style>
  <w:style w:type="paragraph" w:customStyle="1" w:styleId="CharCharCharCharCharCharCaracterChar">
    <w:name w:val="Char Char Char Char Char Char Caracter Char"/>
    <w:basedOn w:val="Normal"/>
    <w:rsid w:val="00F82FD0"/>
    <w:rPr>
      <w:rFonts w:ascii="Times New Roman" w:eastAsia="MS Mincho" w:hAnsi="Times New Roman" w:cs="Times New Roman"/>
      <w:lang w:val="pl-PL" w:eastAsia="pl-PL"/>
    </w:rPr>
  </w:style>
  <w:style w:type="character" w:customStyle="1" w:styleId="CharCharCharCharChar">
    <w:name w:val="Char Char Char Char Char"/>
    <w:rsid w:val="00F82FD0"/>
    <w:rPr>
      <w:rFonts w:eastAsia="MS Mincho"/>
      <w:sz w:val="24"/>
      <w:lang w:val="pl-PL" w:eastAsia="pl-PL"/>
    </w:rPr>
  </w:style>
  <w:style w:type="paragraph" w:styleId="NormalIndent">
    <w:name w:val="Normal Indent"/>
    <w:basedOn w:val="Normal"/>
    <w:uiPriority w:val="99"/>
    <w:rsid w:val="004663E6"/>
    <w:pPr>
      <w:overflowPunct w:val="0"/>
      <w:autoSpaceDE w:val="0"/>
      <w:autoSpaceDN w:val="0"/>
      <w:adjustRightInd w:val="0"/>
      <w:ind w:left="708"/>
      <w:textAlignment w:val="baseline"/>
    </w:pPr>
    <w:rPr>
      <w:rFonts w:ascii="Times New Roman" w:hAnsi="Times New Roman" w:cs="Times New Roman"/>
      <w:sz w:val="20"/>
      <w:szCs w:val="20"/>
      <w:lang w:val="hu-HU" w:eastAsia="hu-HU"/>
    </w:rPr>
  </w:style>
  <w:style w:type="paragraph" w:customStyle="1" w:styleId="msonormal0">
    <w:name w:val="msonormal"/>
    <w:basedOn w:val="Normal"/>
    <w:rsid w:val="00A773FD"/>
    <w:pPr>
      <w:spacing w:before="100" w:beforeAutospacing="1" w:after="100" w:afterAutospacing="1"/>
    </w:pPr>
    <w:rPr>
      <w:rFonts w:ascii="Times New Roman" w:hAnsi="Times New Roman" w:cs="Times New Roman"/>
      <w:lang w:eastAsia="ro-RO"/>
    </w:rPr>
  </w:style>
  <w:style w:type="paragraph" w:customStyle="1" w:styleId="TableParagraph">
    <w:name w:val="Table Paragraph"/>
    <w:basedOn w:val="Normal"/>
    <w:uiPriority w:val="1"/>
    <w:qFormat/>
    <w:rsid w:val="00A773FD"/>
    <w:pPr>
      <w:widowControl w:val="0"/>
    </w:pPr>
    <w:rPr>
      <w:rFonts w:ascii="Calibri" w:eastAsia="Calibri" w:hAnsi="Calibri" w:cs="Times New Roman"/>
      <w:sz w:val="22"/>
      <w:szCs w:val="22"/>
      <w:lang w:val="en-US"/>
    </w:rPr>
  </w:style>
  <w:style w:type="character" w:customStyle="1" w:styleId="MeniuneNerezolvat">
    <w:name w:val="Mențiune Nerezolvat"/>
    <w:uiPriority w:val="99"/>
    <w:semiHidden/>
    <w:unhideWhenUsed/>
    <w:rsid w:val="000A51B8"/>
    <w:rPr>
      <w:color w:val="605E5C"/>
      <w:shd w:val="clear" w:color="auto" w:fill="E1DFDD"/>
    </w:rPr>
  </w:style>
  <w:style w:type="numbering" w:customStyle="1" w:styleId="NoList1">
    <w:name w:val="No List1"/>
    <w:next w:val="NoList"/>
    <w:semiHidden/>
    <w:rsid w:val="002D066C"/>
  </w:style>
  <w:style w:type="character" w:customStyle="1" w:styleId="tli1">
    <w:name w:val="tli1"/>
    <w:rsid w:val="002D066C"/>
  </w:style>
  <w:style w:type="paragraph" w:styleId="HTMLPreformatted">
    <w:name w:val="HTML Preformatted"/>
    <w:basedOn w:val="Normal"/>
    <w:link w:val="HTMLPreformattedChar"/>
    <w:uiPriority w:val="99"/>
    <w:unhideWhenUsed/>
    <w:rsid w:val="002D0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lang w:eastAsia="ro-RO"/>
    </w:rPr>
  </w:style>
  <w:style w:type="character" w:customStyle="1" w:styleId="HTMLPreformattedChar">
    <w:name w:val="HTML Preformatted Char"/>
    <w:link w:val="HTMLPreformatted"/>
    <w:uiPriority w:val="99"/>
    <w:rsid w:val="002D066C"/>
    <w:rPr>
      <w:rFonts w:ascii="Courier New" w:hAnsi="Courier New" w:cs="Courier New"/>
      <w:lang w:val="ro-RO" w:eastAsia="ro-RO"/>
    </w:rPr>
  </w:style>
  <w:style w:type="character" w:customStyle="1" w:styleId="sden">
    <w:name w:val="s_den"/>
    <w:rsid w:val="004A5996"/>
  </w:style>
  <w:style w:type="character" w:customStyle="1" w:styleId="shdr">
    <w:name w:val="s_hdr"/>
    <w:rsid w:val="004A5996"/>
  </w:style>
  <w:style w:type="character" w:customStyle="1" w:styleId="salnbdy">
    <w:name w:val="s_aln_bdy"/>
    <w:rsid w:val="00580817"/>
  </w:style>
  <w:style w:type="paragraph" w:customStyle="1" w:styleId="CharCharChar1">
    <w:name w:val="Char Char Char1"/>
    <w:basedOn w:val="Normal"/>
    <w:rsid w:val="00FE06FA"/>
    <w:rPr>
      <w:rFonts w:ascii="Times New Roman" w:eastAsia="MS Mincho" w:hAnsi="Times New Roman" w:cs="Times New Roman"/>
      <w:lang w:val="pl-PL" w:eastAsia="pl-PL"/>
    </w:rPr>
  </w:style>
  <w:style w:type="paragraph" w:customStyle="1" w:styleId="boritolap">
    <w:name w:val="boritolap"/>
    <w:basedOn w:val="NoSpacing"/>
    <w:link w:val="boritolapChar"/>
    <w:qFormat/>
    <w:rsid w:val="00923E81"/>
    <w:rPr>
      <w:rFonts w:ascii="Verdana" w:eastAsia="Calibri" w:hAnsi="Verdana" w:cs="Times New Roman"/>
      <w:sz w:val="20"/>
      <w:szCs w:val="20"/>
      <w:lang w:val="hu-HU"/>
    </w:rPr>
  </w:style>
  <w:style w:type="character" w:customStyle="1" w:styleId="boritolapChar">
    <w:name w:val="boritolap Char"/>
    <w:link w:val="boritolap"/>
    <w:rsid w:val="00923E81"/>
    <w:rPr>
      <w:rFonts w:ascii="Verdana" w:eastAsia="Calibri" w:hAnsi="Verdana"/>
      <w:lang w:val="hu-HU"/>
    </w:rPr>
  </w:style>
  <w:style w:type="paragraph" w:styleId="NoSpacing">
    <w:name w:val="No Spacing"/>
    <w:uiPriority w:val="1"/>
    <w:qFormat/>
    <w:rsid w:val="00923E81"/>
    <w:rPr>
      <w:rFonts w:ascii="Courier New" w:hAnsi="Courier New" w:cs="Courier New"/>
      <w:sz w:val="24"/>
      <w:szCs w:val="24"/>
      <w:lang w:eastAsia="en-US"/>
    </w:rPr>
  </w:style>
  <w:style w:type="character" w:styleId="UnresolvedMention">
    <w:name w:val="Unresolved Mention"/>
    <w:basedOn w:val="DefaultParagraphFont"/>
    <w:uiPriority w:val="99"/>
    <w:semiHidden/>
    <w:unhideWhenUsed/>
    <w:rsid w:val="00CE7017"/>
    <w:rPr>
      <w:color w:val="605E5C"/>
      <w:shd w:val="clear" w:color="auto" w:fill="E1DFDD"/>
    </w:rPr>
  </w:style>
  <w:style w:type="character" w:customStyle="1" w:styleId="PlainTextChar1">
    <w:name w:val="Plain Text Char1"/>
    <w:aliases w:val="Char Char1"/>
    <w:basedOn w:val="DefaultParagraphFont"/>
    <w:uiPriority w:val="99"/>
    <w:rsid w:val="00FB04DE"/>
    <w:rPr>
      <w:rFonts w:eastAsia="MS Mincho"/>
      <w:sz w:val="24"/>
      <w:szCs w:val="24"/>
      <w:lang w:val="pl-PL" w:eastAsia="pl-PL"/>
    </w:rPr>
  </w:style>
  <w:style w:type="numbering" w:customStyle="1" w:styleId="NoList2">
    <w:name w:val="No List2"/>
    <w:next w:val="NoList"/>
    <w:uiPriority w:val="99"/>
    <w:semiHidden/>
    <w:unhideWhenUsed/>
    <w:rsid w:val="00B567BF"/>
  </w:style>
  <w:style w:type="numbering" w:customStyle="1" w:styleId="NoList11">
    <w:name w:val="No List11"/>
    <w:next w:val="NoList"/>
    <w:uiPriority w:val="99"/>
    <w:semiHidden/>
    <w:unhideWhenUsed/>
    <w:rsid w:val="00B567BF"/>
  </w:style>
  <w:style w:type="numbering" w:customStyle="1" w:styleId="Stil11">
    <w:name w:val="Stil11"/>
    <w:rsid w:val="00B567BF"/>
    <w:pPr>
      <w:numPr>
        <w:numId w:val="8"/>
      </w:numPr>
    </w:pPr>
  </w:style>
  <w:style w:type="table" w:customStyle="1" w:styleId="TableGrid1">
    <w:name w:val="Table Grid1"/>
    <w:basedOn w:val="TableNormal"/>
    <w:next w:val="TableGrid"/>
    <w:uiPriority w:val="39"/>
    <w:rsid w:val="00B5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B567BF"/>
  </w:style>
  <w:style w:type="character" w:customStyle="1" w:styleId="UnresolvedMention1">
    <w:name w:val="Unresolved Mention1"/>
    <w:basedOn w:val="DefaultParagraphFont"/>
    <w:uiPriority w:val="99"/>
    <w:semiHidden/>
    <w:unhideWhenUsed/>
    <w:rsid w:val="00B567BF"/>
    <w:rPr>
      <w:color w:val="605E5C"/>
      <w:shd w:val="clear" w:color="auto" w:fill="E1DFDD"/>
    </w:rPr>
  </w:style>
  <w:style w:type="character" w:customStyle="1" w:styleId="UnresolvedMention2">
    <w:name w:val="Unresolved Mention2"/>
    <w:basedOn w:val="DefaultParagraphFont"/>
    <w:uiPriority w:val="99"/>
    <w:semiHidden/>
    <w:unhideWhenUsed/>
    <w:rsid w:val="00B567BF"/>
    <w:rPr>
      <w:color w:val="605E5C"/>
      <w:shd w:val="clear" w:color="auto" w:fill="E1DFDD"/>
    </w:rPr>
  </w:style>
  <w:style w:type="numbering" w:customStyle="1" w:styleId="NoList3">
    <w:name w:val="No List3"/>
    <w:next w:val="NoList"/>
    <w:uiPriority w:val="99"/>
    <w:semiHidden/>
    <w:unhideWhenUsed/>
    <w:rsid w:val="0056056B"/>
  </w:style>
  <w:style w:type="numbering" w:customStyle="1" w:styleId="NoList12">
    <w:name w:val="No List12"/>
    <w:next w:val="NoList"/>
    <w:uiPriority w:val="99"/>
    <w:semiHidden/>
    <w:unhideWhenUsed/>
    <w:rsid w:val="0056056B"/>
  </w:style>
  <w:style w:type="numbering" w:customStyle="1" w:styleId="Stil12">
    <w:name w:val="Stil12"/>
    <w:rsid w:val="0056056B"/>
  </w:style>
  <w:style w:type="table" w:customStyle="1" w:styleId="TableGrid2">
    <w:name w:val="Table Grid2"/>
    <w:basedOn w:val="TableNormal"/>
    <w:next w:val="TableGrid"/>
    <w:uiPriority w:val="39"/>
    <w:rsid w:val="00560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56056B"/>
  </w:style>
  <w:style w:type="numbering" w:customStyle="1" w:styleId="NoList21">
    <w:name w:val="No List21"/>
    <w:next w:val="NoList"/>
    <w:uiPriority w:val="99"/>
    <w:semiHidden/>
    <w:unhideWhenUsed/>
    <w:rsid w:val="0056056B"/>
  </w:style>
  <w:style w:type="numbering" w:customStyle="1" w:styleId="Stil111">
    <w:name w:val="Stil111"/>
    <w:rsid w:val="0056056B"/>
  </w:style>
  <w:style w:type="table" w:customStyle="1" w:styleId="TableGrid11">
    <w:name w:val="Table Grid11"/>
    <w:basedOn w:val="TableNormal"/>
    <w:next w:val="TableGrid"/>
    <w:uiPriority w:val="39"/>
    <w:rsid w:val="00560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rsid w:val="00560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single" w:sz="8" w:space="0" w:color="DDDDDD"/>
                <w:left w:val="none" w:sz="0" w:space="0" w:color="auto"/>
                <w:bottom w:val="single" w:sz="8" w:space="0" w:color="DDDDDD"/>
                <w:right w:val="single" w:sz="8" w:space="0" w:color="DDDDDD"/>
              </w:divBdr>
              <w:divsChild>
                <w:div w:id="26">
                  <w:marLeft w:val="0"/>
                  <w:marRight w:val="0"/>
                  <w:marTop w:val="0"/>
                  <w:marBottom w:val="0"/>
                  <w:divBdr>
                    <w:top w:val="single" w:sz="8" w:space="0" w:color="DDDDDD"/>
                    <w:left w:val="none" w:sz="0" w:space="0" w:color="auto"/>
                    <w:bottom w:val="single" w:sz="8" w:space="0" w:color="DDDDDD"/>
                    <w:right w:val="single" w:sz="8" w:space="0" w:color="DDDDDD"/>
                  </w:divBdr>
                  <w:divsChild>
                    <w:div w:id="32">
                      <w:marLeft w:val="0"/>
                      <w:marRight w:val="0"/>
                      <w:marTop w:val="0"/>
                      <w:marBottom w:val="0"/>
                      <w:divBdr>
                        <w:top w:val="single" w:sz="8" w:space="0" w:color="DDDDDD"/>
                        <w:left w:val="none" w:sz="0" w:space="0" w:color="auto"/>
                        <w:bottom w:val="single" w:sz="8" w:space="0" w:color="DDDDDD"/>
                        <w:right w:val="single" w:sz="8" w:space="0" w:color="DDDDDD"/>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single" w:sz="8" w:space="0" w:color="DDDDDD"/>
                                    <w:left w:val="none" w:sz="0" w:space="0" w:color="auto"/>
                                    <w:bottom w:val="single" w:sz="8" w:space="0" w:color="DDDDDD"/>
                                    <w:right w:val="single" w:sz="8" w:space="0" w:color="DDDDDD"/>
                                  </w:divBdr>
                                </w:div>
                              </w:divsChild>
                            </w:div>
                          </w:divsChild>
                        </w:div>
                      </w:divsChild>
                    </w:div>
                  </w:divsChild>
                </w:div>
              </w:divsChild>
            </w:div>
          </w:divsChild>
        </w:div>
      </w:divsChild>
    </w:div>
    <w:div w:id="13727413">
      <w:bodyDiv w:val="1"/>
      <w:marLeft w:val="0"/>
      <w:marRight w:val="0"/>
      <w:marTop w:val="0"/>
      <w:marBottom w:val="0"/>
      <w:divBdr>
        <w:top w:val="none" w:sz="0" w:space="0" w:color="auto"/>
        <w:left w:val="none" w:sz="0" w:space="0" w:color="auto"/>
        <w:bottom w:val="none" w:sz="0" w:space="0" w:color="auto"/>
        <w:right w:val="none" w:sz="0" w:space="0" w:color="auto"/>
      </w:divBdr>
    </w:div>
    <w:div w:id="20716501">
      <w:bodyDiv w:val="1"/>
      <w:marLeft w:val="0"/>
      <w:marRight w:val="0"/>
      <w:marTop w:val="0"/>
      <w:marBottom w:val="0"/>
      <w:divBdr>
        <w:top w:val="none" w:sz="0" w:space="0" w:color="auto"/>
        <w:left w:val="none" w:sz="0" w:space="0" w:color="auto"/>
        <w:bottom w:val="none" w:sz="0" w:space="0" w:color="auto"/>
        <w:right w:val="none" w:sz="0" w:space="0" w:color="auto"/>
      </w:divBdr>
    </w:div>
    <w:div w:id="27146744">
      <w:bodyDiv w:val="1"/>
      <w:marLeft w:val="0"/>
      <w:marRight w:val="0"/>
      <w:marTop w:val="0"/>
      <w:marBottom w:val="0"/>
      <w:divBdr>
        <w:top w:val="none" w:sz="0" w:space="0" w:color="auto"/>
        <w:left w:val="none" w:sz="0" w:space="0" w:color="auto"/>
        <w:bottom w:val="none" w:sz="0" w:space="0" w:color="auto"/>
        <w:right w:val="none" w:sz="0" w:space="0" w:color="auto"/>
      </w:divBdr>
    </w:div>
    <w:div w:id="66194109">
      <w:bodyDiv w:val="1"/>
      <w:marLeft w:val="0"/>
      <w:marRight w:val="0"/>
      <w:marTop w:val="0"/>
      <w:marBottom w:val="0"/>
      <w:divBdr>
        <w:top w:val="none" w:sz="0" w:space="0" w:color="auto"/>
        <w:left w:val="none" w:sz="0" w:space="0" w:color="auto"/>
        <w:bottom w:val="none" w:sz="0" w:space="0" w:color="auto"/>
        <w:right w:val="none" w:sz="0" w:space="0" w:color="auto"/>
      </w:divBdr>
    </w:div>
    <w:div w:id="73401677">
      <w:bodyDiv w:val="1"/>
      <w:marLeft w:val="0"/>
      <w:marRight w:val="0"/>
      <w:marTop w:val="0"/>
      <w:marBottom w:val="0"/>
      <w:divBdr>
        <w:top w:val="none" w:sz="0" w:space="0" w:color="auto"/>
        <w:left w:val="none" w:sz="0" w:space="0" w:color="auto"/>
        <w:bottom w:val="none" w:sz="0" w:space="0" w:color="auto"/>
        <w:right w:val="none" w:sz="0" w:space="0" w:color="auto"/>
      </w:divBdr>
    </w:div>
    <w:div w:id="84108457">
      <w:bodyDiv w:val="1"/>
      <w:marLeft w:val="0"/>
      <w:marRight w:val="0"/>
      <w:marTop w:val="0"/>
      <w:marBottom w:val="0"/>
      <w:divBdr>
        <w:top w:val="none" w:sz="0" w:space="0" w:color="auto"/>
        <w:left w:val="none" w:sz="0" w:space="0" w:color="auto"/>
        <w:bottom w:val="none" w:sz="0" w:space="0" w:color="auto"/>
        <w:right w:val="none" w:sz="0" w:space="0" w:color="auto"/>
      </w:divBdr>
    </w:div>
    <w:div w:id="84159775">
      <w:bodyDiv w:val="1"/>
      <w:marLeft w:val="0"/>
      <w:marRight w:val="0"/>
      <w:marTop w:val="0"/>
      <w:marBottom w:val="0"/>
      <w:divBdr>
        <w:top w:val="none" w:sz="0" w:space="0" w:color="auto"/>
        <w:left w:val="none" w:sz="0" w:space="0" w:color="auto"/>
        <w:bottom w:val="none" w:sz="0" w:space="0" w:color="auto"/>
        <w:right w:val="none" w:sz="0" w:space="0" w:color="auto"/>
      </w:divBdr>
    </w:div>
    <w:div w:id="92286854">
      <w:bodyDiv w:val="1"/>
      <w:marLeft w:val="0"/>
      <w:marRight w:val="0"/>
      <w:marTop w:val="0"/>
      <w:marBottom w:val="0"/>
      <w:divBdr>
        <w:top w:val="none" w:sz="0" w:space="0" w:color="auto"/>
        <w:left w:val="none" w:sz="0" w:space="0" w:color="auto"/>
        <w:bottom w:val="none" w:sz="0" w:space="0" w:color="auto"/>
        <w:right w:val="none" w:sz="0" w:space="0" w:color="auto"/>
      </w:divBdr>
    </w:div>
    <w:div w:id="96022972">
      <w:bodyDiv w:val="1"/>
      <w:marLeft w:val="0"/>
      <w:marRight w:val="0"/>
      <w:marTop w:val="0"/>
      <w:marBottom w:val="0"/>
      <w:divBdr>
        <w:top w:val="none" w:sz="0" w:space="0" w:color="auto"/>
        <w:left w:val="none" w:sz="0" w:space="0" w:color="auto"/>
        <w:bottom w:val="none" w:sz="0" w:space="0" w:color="auto"/>
        <w:right w:val="none" w:sz="0" w:space="0" w:color="auto"/>
      </w:divBdr>
    </w:div>
    <w:div w:id="100951400">
      <w:bodyDiv w:val="1"/>
      <w:marLeft w:val="0"/>
      <w:marRight w:val="0"/>
      <w:marTop w:val="0"/>
      <w:marBottom w:val="0"/>
      <w:divBdr>
        <w:top w:val="none" w:sz="0" w:space="0" w:color="auto"/>
        <w:left w:val="none" w:sz="0" w:space="0" w:color="auto"/>
        <w:bottom w:val="none" w:sz="0" w:space="0" w:color="auto"/>
        <w:right w:val="none" w:sz="0" w:space="0" w:color="auto"/>
      </w:divBdr>
    </w:div>
    <w:div w:id="113524733">
      <w:bodyDiv w:val="1"/>
      <w:marLeft w:val="0"/>
      <w:marRight w:val="0"/>
      <w:marTop w:val="0"/>
      <w:marBottom w:val="0"/>
      <w:divBdr>
        <w:top w:val="none" w:sz="0" w:space="0" w:color="auto"/>
        <w:left w:val="none" w:sz="0" w:space="0" w:color="auto"/>
        <w:bottom w:val="none" w:sz="0" w:space="0" w:color="auto"/>
        <w:right w:val="none" w:sz="0" w:space="0" w:color="auto"/>
      </w:divBdr>
    </w:div>
    <w:div w:id="126434136">
      <w:bodyDiv w:val="1"/>
      <w:marLeft w:val="0"/>
      <w:marRight w:val="0"/>
      <w:marTop w:val="0"/>
      <w:marBottom w:val="0"/>
      <w:divBdr>
        <w:top w:val="none" w:sz="0" w:space="0" w:color="auto"/>
        <w:left w:val="none" w:sz="0" w:space="0" w:color="auto"/>
        <w:bottom w:val="none" w:sz="0" w:space="0" w:color="auto"/>
        <w:right w:val="none" w:sz="0" w:space="0" w:color="auto"/>
      </w:divBdr>
    </w:div>
    <w:div w:id="207618206">
      <w:bodyDiv w:val="1"/>
      <w:marLeft w:val="0"/>
      <w:marRight w:val="0"/>
      <w:marTop w:val="0"/>
      <w:marBottom w:val="0"/>
      <w:divBdr>
        <w:top w:val="none" w:sz="0" w:space="0" w:color="auto"/>
        <w:left w:val="none" w:sz="0" w:space="0" w:color="auto"/>
        <w:bottom w:val="none" w:sz="0" w:space="0" w:color="auto"/>
        <w:right w:val="none" w:sz="0" w:space="0" w:color="auto"/>
      </w:divBdr>
    </w:div>
    <w:div w:id="210461849">
      <w:bodyDiv w:val="1"/>
      <w:marLeft w:val="0"/>
      <w:marRight w:val="0"/>
      <w:marTop w:val="0"/>
      <w:marBottom w:val="0"/>
      <w:divBdr>
        <w:top w:val="none" w:sz="0" w:space="0" w:color="auto"/>
        <w:left w:val="none" w:sz="0" w:space="0" w:color="auto"/>
        <w:bottom w:val="none" w:sz="0" w:space="0" w:color="auto"/>
        <w:right w:val="none" w:sz="0" w:space="0" w:color="auto"/>
      </w:divBdr>
    </w:div>
    <w:div w:id="217597266">
      <w:bodyDiv w:val="1"/>
      <w:marLeft w:val="0"/>
      <w:marRight w:val="0"/>
      <w:marTop w:val="0"/>
      <w:marBottom w:val="0"/>
      <w:divBdr>
        <w:top w:val="none" w:sz="0" w:space="0" w:color="auto"/>
        <w:left w:val="none" w:sz="0" w:space="0" w:color="auto"/>
        <w:bottom w:val="none" w:sz="0" w:space="0" w:color="auto"/>
        <w:right w:val="none" w:sz="0" w:space="0" w:color="auto"/>
      </w:divBdr>
    </w:div>
    <w:div w:id="239212883">
      <w:bodyDiv w:val="1"/>
      <w:marLeft w:val="0"/>
      <w:marRight w:val="0"/>
      <w:marTop w:val="0"/>
      <w:marBottom w:val="0"/>
      <w:divBdr>
        <w:top w:val="none" w:sz="0" w:space="0" w:color="auto"/>
        <w:left w:val="none" w:sz="0" w:space="0" w:color="auto"/>
        <w:bottom w:val="none" w:sz="0" w:space="0" w:color="auto"/>
        <w:right w:val="none" w:sz="0" w:space="0" w:color="auto"/>
      </w:divBdr>
    </w:div>
    <w:div w:id="270089404">
      <w:bodyDiv w:val="1"/>
      <w:marLeft w:val="0"/>
      <w:marRight w:val="0"/>
      <w:marTop w:val="0"/>
      <w:marBottom w:val="0"/>
      <w:divBdr>
        <w:top w:val="none" w:sz="0" w:space="0" w:color="auto"/>
        <w:left w:val="none" w:sz="0" w:space="0" w:color="auto"/>
        <w:bottom w:val="none" w:sz="0" w:space="0" w:color="auto"/>
        <w:right w:val="none" w:sz="0" w:space="0" w:color="auto"/>
      </w:divBdr>
    </w:div>
    <w:div w:id="281156917">
      <w:bodyDiv w:val="1"/>
      <w:marLeft w:val="0"/>
      <w:marRight w:val="0"/>
      <w:marTop w:val="0"/>
      <w:marBottom w:val="0"/>
      <w:divBdr>
        <w:top w:val="none" w:sz="0" w:space="0" w:color="auto"/>
        <w:left w:val="none" w:sz="0" w:space="0" w:color="auto"/>
        <w:bottom w:val="none" w:sz="0" w:space="0" w:color="auto"/>
        <w:right w:val="none" w:sz="0" w:space="0" w:color="auto"/>
      </w:divBdr>
    </w:div>
    <w:div w:id="287012699">
      <w:bodyDiv w:val="1"/>
      <w:marLeft w:val="0"/>
      <w:marRight w:val="0"/>
      <w:marTop w:val="0"/>
      <w:marBottom w:val="0"/>
      <w:divBdr>
        <w:top w:val="none" w:sz="0" w:space="0" w:color="auto"/>
        <w:left w:val="none" w:sz="0" w:space="0" w:color="auto"/>
        <w:bottom w:val="none" w:sz="0" w:space="0" w:color="auto"/>
        <w:right w:val="none" w:sz="0" w:space="0" w:color="auto"/>
      </w:divBdr>
    </w:div>
    <w:div w:id="319429575">
      <w:bodyDiv w:val="1"/>
      <w:marLeft w:val="0"/>
      <w:marRight w:val="0"/>
      <w:marTop w:val="0"/>
      <w:marBottom w:val="0"/>
      <w:divBdr>
        <w:top w:val="none" w:sz="0" w:space="0" w:color="auto"/>
        <w:left w:val="none" w:sz="0" w:space="0" w:color="auto"/>
        <w:bottom w:val="none" w:sz="0" w:space="0" w:color="auto"/>
        <w:right w:val="none" w:sz="0" w:space="0" w:color="auto"/>
      </w:divBdr>
    </w:div>
    <w:div w:id="328680228">
      <w:bodyDiv w:val="1"/>
      <w:marLeft w:val="0"/>
      <w:marRight w:val="0"/>
      <w:marTop w:val="0"/>
      <w:marBottom w:val="0"/>
      <w:divBdr>
        <w:top w:val="none" w:sz="0" w:space="0" w:color="auto"/>
        <w:left w:val="none" w:sz="0" w:space="0" w:color="auto"/>
        <w:bottom w:val="none" w:sz="0" w:space="0" w:color="auto"/>
        <w:right w:val="none" w:sz="0" w:space="0" w:color="auto"/>
      </w:divBdr>
    </w:div>
    <w:div w:id="330380242">
      <w:bodyDiv w:val="1"/>
      <w:marLeft w:val="0"/>
      <w:marRight w:val="0"/>
      <w:marTop w:val="0"/>
      <w:marBottom w:val="0"/>
      <w:divBdr>
        <w:top w:val="none" w:sz="0" w:space="0" w:color="auto"/>
        <w:left w:val="none" w:sz="0" w:space="0" w:color="auto"/>
        <w:bottom w:val="none" w:sz="0" w:space="0" w:color="auto"/>
        <w:right w:val="none" w:sz="0" w:space="0" w:color="auto"/>
      </w:divBdr>
    </w:div>
    <w:div w:id="366029830">
      <w:bodyDiv w:val="1"/>
      <w:marLeft w:val="0"/>
      <w:marRight w:val="0"/>
      <w:marTop w:val="0"/>
      <w:marBottom w:val="0"/>
      <w:divBdr>
        <w:top w:val="none" w:sz="0" w:space="0" w:color="auto"/>
        <w:left w:val="none" w:sz="0" w:space="0" w:color="auto"/>
        <w:bottom w:val="none" w:sz="0" w:space="0" w:color="auto"/>
        <w:right w:val="none" w:sz="0" w:space="0" w:color="auto"/>
      </w:divBdr>
    </w:div>
    <w:div w:id="394399744">
      <w:bodyDiv w:val="1"/>
      <w:marLeft w:val="0"/>
      <w:marRight w:val="0"/>
      <w:marTop w:val="0"/>
      <w:marBottom w:val="0"/>
      <w:divBdr>
        <w:top w:val="none" w:sz="0" w:space="0" w:color="auto"/>
        <w:left w:val="none" w:sz="0" w:space="0" w:color="auto"/>
        <w:bottom w:val="none" w:sz="0" w:space="0" w:color="auto"/>
        <w:right w:val="none" w:sz="0" w:space="0" w:color="auto"/>
      </w:divBdr>
    </w:div>
    <w:div w:id="439032012">
      <w:bodyDiv w:val="1"/>
      <w:marLeft w:val="0"/>
      <w:marRight w:val="0"/>
      <w:marTop w:val="0"/>
      <w:marBottom w:val="0"/>
      <w:divBdr>
        <w:top w:val="none" w:sz="0" w:space="0" w:color="auto"/>
        <w:left w:val="none" w:sz="0" w:space="0" w:color="auto"/>
        <w:bottom w:val="none" w:sz="0" w:space="0" w:color="auto"/>
        <w:right w:val="none" w:sz="0" w:space="0" w:color="auto"/>
      </w:divBdr>
    </w:div>
    <w:div w:id="454057623">
      <w:bodyDiv w:val="1"/>
      <w:marLeft w:val="0"/>
      <w:marRight w:val="0"/>
      <w:marTop w:val="0"/>
      <w:marBottom w:val="0"/>
      <w:divBdr>
        <w:top w:val="none" w:sz="0" w:space="0" w:color="auto"/>
        <w:left w:val="none" w:sz="0" w:space="0" w:color="auto"/>
        <w:bottom w:val="none" w:sz="0" w:space="0" w:color="auto"/>
        <w:right w:val="none" w:sz="0" w:space="0" w:color="auto"/>
      </w:divBdr>
    </w:div>
    <w:div w:id="455946847">
      <w:bodyDiv w:val="1"/>
      <w:marLeft w:val="0"/>
      <w:marRight w:val="0"/>
      <w:marTop w:val="0"/>
      <w:marBottom w:val="0"/>
      <w:divBdr>
        <w:top w:val="none" w:sz="0" w:space="0" w:color="auto"/>
        <w:left w:val="none" w:sz="0" w:space="0" w:color="auto"/>
        <w:bottom w:val="none" w:sz="0" w:space="0" w:color="auto"/>
        <w:right w:val="none" w:sz="0" w:space="0" w:color="auto"/>
      </w:divBdr>
    </w:div>
    <w:div w:id="469398057">
      <w:bodyDiv w:val="1"/>
      <w:marLeft w:val="0"/>
      <w:marRight w:val="0"/>
      <w:marTop w:val="0"/>
      <w:marBottom w:val="0"/>
      <w:divBdr>
        <w:top w:val="none" w:sz="0" w:space="0" w:color="auto"/>
        <w:left w:val="none" w:sz="0" w:space="0" w:color="auto"/>
        <w:bottom w:val="none" w:sz="0" w:space="0" w:color="auto"/>
        <w:right w:val="none" w:sz="0" w:space="0" w:color="auto"/>
      </w:divBdr>
    </w:div>
    <w:div w:id="470832472">
      <w:bodyDiv w:val="1"/>
      <w:marLeft w:val="0"/>
      <w:marRight w:val="0"/>
      <w:marTop w:val="0"/>
      <w:marBottom w:val="0"/>
      <w:divBdr>
        <w:top w:val="none" w:sz="0" w:space="0" w:color="auto"/>
        <w:left w:val="none" w:sz="0" w:space="0" w:color="auto"/>
        <w:bottom w:val="none" w:sz="0" w:space="0" w:color="auto"/>
        <w:right w:val="none" w:sz="0" w:space="0" w:color="auto"/>
      </w:divBdr>
    </w:div>
    <w:div w:id="472869186">
      <w:bodyDiv w:val="1"/>
      <w:marLeft w:val="0"/>
      <w:marRight w:val="0"/>
      <w:marTop w:val="0"/>
      <w:marBottom w:val="0"/>
      <w:divBdr>
        <w:top w:val="none" w:sz="0" w:space="0" w:color="auto"/>
        <w:left w:val="none" w:sz="0" w:space="0" w:color="auto"/>
        <w:bottom w:val="none" w:sz="0" w:space="0" w:color="auto"/>
        <w:right w:val="none" w:sz="0" w:space="0" w:color="auto"/>
      </w:divBdr>
    </w:div>
    <w:div w:id="477965550">
      <w:bodyDiv w:val="1"/>
      <w:marLeft w:val="0"/>
      <w:marRight w:val="0"/>
      <w:marTop w:val="0"/>
      <w:marBottom w:val="0"/>
      <w:divBdr>
        <w:top w:val="none" w:sz="0" w:space="0" w:color="auto"/>
        <w:left w:val="none" w:sz="0" w:space="0" w:color="auto"/>
        <w:bottom w:val="none" w:sz="0" w:space="0" w:color="auto"/>
        <w:right w:val="none" w:sz="0" w:space="0" w:color="auto"/>
      </w:divBdr>
    </w:div>
    <w:div w:id="484705008">
      <w:bodyDiv w:val="1"/>
      <w:marLeft w:val="0"/>
      <w:marRight w:val="0"/>
      <w:marTop w:val="0"/>
      <w:marBottom w:val="0"/>
      <w:divBdr>
        <w:top w:val="none" w:sz="0" w:space="0" w:color="auto"/>
        <w:left w:val="none" w:sz="0" w:space="0" w:color="auto"/>
        <w:bottom w:val="none" w:sz="0" w:space="0" w:color="auto"/>
        <w:right w:val="none" w:sz="0" w:space="0" w:color="auto"/>
      </w:divBdr>
    </w:div>
    <w:div w:id="487064441">
      <w:bodyDiv w:val="1"/>
      <w:marLeft w:val="0"/>
      <w:marRight w:val="0"/>
      <w:marTop w:val="0"/>
      <w:marBottom w:val="0"/>
      <w:divBdr>
        <w:top w:val="none" w:sz="0" w:space="0" w:color="auto"/>
        <w:left w:val="none" w:sz="0" w:space="0" w:color="auto"/>
        <w:bottom w:val="none" w:sz="0" w:space="0" w:color="auto"/>
        <w:right w:val="none" w:sz="0" w:space="0" w:color="auto"/>
      </w:divBdr>
    </w:div>
    <w:div w:id="496724292">
      <w:bodyDiv w:val="1"/>
      <w:marLeft w:val="0"/>
      <w:marRight w:val="0"/>
      <w:marTop w:val="0"/>
      <w:marBottom w:val="0"/>
      <w:divBdr>
        <w:top w:val="none" w:sz="0" w:space="0" w:color="auto"/>
        <w:left w:val="none" w:sz="0" w:space="0" w:color="auto"/>
        <w:bottom w:val="none" w:sz="0" w:space="0" w:color="auto"/>
        <w:right w:val="none" w:sz="0" w:space="0" w:color="auto"/>
      </w:divBdr>
    </w:div>
    <w:div w:id="520123483">
      <w:bodyDiv w:val="1"/>
      <w:marLeft w:val="0"/>
      <w:marRight w:val="0"/>
      <w:marTop w:val="0"/>
      <w:marBottom w:val="0"/>
      <w:divBdr>
        <w:top w:val="none" w:sz="0" w:space="0" w:color="auto"/>
        <w:left w:val="none" w:sz="0" w:space="0" w:color="auto"/>
        <w:bottom w:val="none" w:sz="0" w:space="0" w:color="auto"/>
        <w:right w:val="none" w:sz="0" w:space="0" w:color="auto"/>
      </w:divBdr>
    </w:div>
    <w:div w:id="528645864">
      <w:bodyDiv w:val="1"/>
      <w:marLeft w:val="0"/>
      <w:marRight w:val="0"/>
      <w:marTop w:val="0"/>
      <w:marBottom w:val="0"/>
      <w:divBdr>
        <w:top w:val="none" w:sz="0" w:space="0" w:color="auto"/>
        <w:left w:val="none" w:sz="0" w:space="0" w:color="auto"/>
        <w:bottom w:val="none" w:sz="0" w:space="0" w:color="auto"/>
        <w:right w:val="none" w:sz="0" w:space="0" w:color="auto"/>
      </w:divBdr>
    </w:div>
    <w:div w:id="531000285">
      <w:bodyDiv w:val="1"/>
      <w:marLeft w:val="0"/>
      <w:marRight w:val="0"/>
      <w:marTop w:val="0"/>
      <w:marBottom w:val="0"/>
      <w:divBdr>
        <w:top w:val="none" w:sz="0" w:space="0" w:color="auto"/>
        <w:left w:val="none" w:sz="0" w:space="0" w:color="auto"/>
        <w:bottom w:val="none" w:sz="0" w:space="0" w:color="auto"/>
        <w:right w:val="none" w:sz="0" w:space="0" w:color="auto"/>
      </w:divBdr>
    </w:div>
    <w:div w:id="537161257">
      <w:bodyDiv w:val="1"/>
      <w:marLeft w:val="0"/>
      <w:marRight w:val="0"/>
      <w:marTop w:val="0"/>
      <w:marBottom w:val="0"/>
      <w:divBdr>
        <w:top w:val="none" w:sz="0" w:space="0" w:color="auto"/>
        <w:left w:val="none" w:sz="0" w:space="0" w:color="auto"/>
        <w:bottom w:val="none" w:sz="0" w:space="0" w:color="auto"/>
        <w:right w:val="none" w:sz="0" w:space="0" w:color="auto"/>
      </w:divBdr>
    </w:div>
    <w:div w:id="559825737">
      <w:bodyDiv w:val="1"/>
      <w:marLeft w:val="0"/>
      <w:marRight w:val="0"/>
      <w:marTop w:val="0"/>
      <w:marBottom w:val="0"/>
      <w:divBdr>
        <w:top w:val="none" w:sz="0" w:space="0" w:color="auto"/>
        <w:left w:val="none" w:sz="0" w:space="0" w:color="auto"/>
        <w:bottom w:val="none" w:sz="0" w:space="0" w:color="auto"/>
        <w:right w:val="none" w:sz="0" w:space="0" w:color="auto"/>
      </w:divBdr>
    </w:div>
    <w:div w:id="572740970">
      <w:bodyDiv w:val="1"/>
      <w:marLeft w:val="0"/>
      <w:marRight w:val="0"/>
      <w:marTop w:val="0"/>
      <w:marBottom w:val="0"/>
      <w:divBdr>
        <w:top w:val="none" w:sz="0" w:space="0" w:color="auto"/>
        <w:left w:val="none" w:sz="0" w:space="0" w:color="auto"/>
        <w:bottom w:val="none" w:sz="0" w:space="0" w:color="auto"/>
        <w:right w:val="none" w:sz="0" w:space="0" w:color="auto"/>
      </w:divBdr>
    </w:div>
    <w:div w:id="600722319">
      <w:bodyDiv w:val="1"/>
      <w:marLeft w:val="0"/>
      <w:marRight w:val="0"/>
      <w:marTop w:val="0"/>
      <w:marBottom w:val="0"/>
      <w:divBdr>
        <w:top w:val="none" w:sz="0" w:space="0" w:color="auto"/>
        <w:left w:val="none" w:sz="0" w:space="0" w:color="auto"/>
        <w:bottom w:val="none" w:sz="0" w:space="0" w:color="auto"/>
        <w:right w:val="none" w:sz="0" w:space="0" w:color="auto"/>
      </w:divBdr>
    </w:div>
    <w:div w:id="624042240">
      <w:bodyDiv w:val="1"/>
      <w:marLeft w:val="0"/>
      <w:marRight w:val="0"/>
      <w:marTop w:val="0"/>
      <w:marBottom w:val="0"/>
      <w:divBdr>
        <w:top w:val="none" w:sz="0" w:space="0" w:color="auto"/>
        <w:left w:val="none" w:sz="0" w:space="0" w:color="auto"/>
        <w:bottom w:val="none" w:sz="0" w:space="0" w:color="auto"/>
        <w:right w:val="none" w:sz="0" w:space="0" w:color="auto"/>
      </w:divBdr>
    </w:div>
    <w:div w:id="645823606">
      <w:bodyDiv w:val="1"/>
      <w:marLeft w:val="0"/>
      <w:marRight w:val="0"/>
      <w:marTop w:val="0"/>
      <w:marBottom w:val="0"/>
      <w:divBdr>
        <w:top w:val="none" w:sz="0" w:space="0" w:color="auto"/>
        <w:left w:val="none" w:sz="0" w:space="0" w:color="auto"/>
        <w:bottom w:val="none" w:sz="0" w:space="0" w:color="auto"/>
        <w:right w:val="none" w:sz="0" w:space="0" w:color="auto"/>
      </w:divBdr>
    </w:div>
    <w:div w:id="645939905">
      <w:bodyDiv w:val="1"/>
      <w:marLeft w:val="0"/>
      <w:marRight w:val="0"/>
      <w:marTop w:val="0"/>
      <w:marBottom w:val="0"/>
      <w:divBdr>
        <w:top w:val="none" w:sz="0" w:space="0" w:color="auto"/>
        <w:left w:val="none" w:sz="0" w:space="0" w:color="auto"/>
        <w:bottom w:val="none" w:sz="0" w:space="0" w:color="auto"/>
        <w:right w:val="none" w:sz="0" w:space="0" w:color="auto"/>
      </w:divBdr>
    </w:div>
    <w:div w:id="666713891">
      <w:bodyDiv w:val="1"/>
      <w:marLeft w:val="0"/>
      <w:marRight w:val="0"/>
      <w:marTop w:val="0"/>
      <w:marBottom w:val="0"/>
      <w:divBdr>
        <w:top w:val="none" w:sz="0" w:space="0" w:color="auto"/>
        <w:left w:val="none" w:sz="0" w:space="0" w:color="auto"/>
        <w:bottom w:val="none" w:sz="0" w:space="0" w:color="auto"/>
        <w:right w:val="none" w:sz="0" w:space="0" w:color="auto"/>
      </w:divBdr>
    </w:div>
    <w:div w:id="713819462">
      <w:bodyDiv w:val="1"/>
      <w:marLeft w:val="0"/>
      <w:marRight w:val="0"/>
      <w:marTop w:val="0"/>
      <w:marBottom w:val="0"/>
      <w:divBdr>
        <w:top w:val="none" w:sz="0" w:space="0" w:color="auto"/>
        <w:left w:val="none" w:sz="0" w:space="0" w:color="auto"/>
        <w:bottom w:val="none" w:sz="0" w:space="0" w:color="auto"/>
        <w:right w:val="none" w:sz="0" w:space="0" w:color="auto"/>
      </w:divBdr>
    </w:div>
    <w:div w:id="731731809">
      <w:bodyDiv w:val="1"/>
      <w:marLeft w:val="0"/>
      <w:marRight w:val="0"/>
      <w:marTop w:val="0"/>
      <w:marBottom w:val="0"/>
      <w:divBdr>
        <w:top w:val="none" w:sz="0" w:space="0" w:color="auto"/>
        <w:left w:val="none" w:sz="0" w:space="0" w:color="auto"/>
        <w:bottom w:val="none" w:sz="0" w:space="0" w:color="auto"/>
        <w:right w:val="none" w:sz="0" w:space="0" w:color="auto"/>
      </w:divBdr>
    </w:div>
    <w:div w:id="792404534">
      <w:bodyDiv w:val="1"/>
      <w:marLeft w:val="0"/>
      <w:marRight w:val="0"/>
      <w:marTop w:val="0"/>
      <w:marBottom w:val="0"/>
      <w:divBdr>
        <w:top w:val="none" w:sz="0" w:space="0" w:color="auto"/>
        <w:left w:val="none" w:sz="0" w:space="0" w:color="auto"/>
        <w:bottom w:val="none" w:sz="0" w:space="0" w:color="auto"/>
        <w:right w:val="none" w:sz="0" w:space="0" w:color="auto"/>
      </w:divBdr>
    </w:div>
    <w:div w:id="799418912">
      <w:bodyDiv w:val="1"/>
      <w:marLeft w:val="0"/>
      <w:marRight w:val="0"/>
      <w:marTop w:val="0"/>
      <w:marBottom w:val="0"/>
      <w:divBdr>
        <w:top w:val="none" w:sz="0" w:space="0" w:color="auto"/>
        <w:left w:val="none" w:sz="0" w:space="0" w:color="auto"/>
        <w:bottom w:val="none" w:sz="0" w:space="0" w:color="auto"/>
        <w:right w:val="none" w:sz="0" w:space="0" w:color="auto"/>
      </w:divBdr>
    </w:div>
    <w:div w:id="802425082">
      <w:bodyDiv w:val="1"/>
      <w:marLeft w:val="0"/>
      <w:marRight w:val="0"/>
      <w:marTop w:val="0"/>
      <w:marBottom w:val="0"/>
      <w:divBdr>
        <w:top w:val="none" w:sz="0" w:space="0" w:color="auto"/>
        <w:left w:val="none" w:sz="0" w:space="0" w:color="auto"/>
        <w:bottom w:val="none" w:sz="0" w:space="0" w:color="auto"/>
        <w:right w:val="none" w:sz="0" w:space="0" w:color="auto"/>
      </w:divBdr>
    </w:div>
    <w:div w:id="859202381">
      <w:bodyDiv w:val="1"/>
      <w:marLeft w:val="0"/>
      <w:marRight w:val="0"/>
      <w:marTop w:val="0"/>
      <w:marBottom w:val="0"/>
      <w:divBdr>
        <w:top w:val="none" w:sz="0" w:space="0" w:color="auto"/>
        <w:left w:val="none" w:sz="0" w:space="0" w:color="auto"/>
        <w:bottom w:val="none" w:sz="0" w:space="0" w:color="auto"/>
        <w:right w:val="none" w:sz="0" w:space="0" w:color="auto"/>
      </w:divBdr>
    </w:div>
    <w:div w:id="868763039">
      <w:bodyDiv w:val="1"/>
      <w:marLeft w:val="0"/>
      <w:marRight w:val="0"/>
      <w:marTop w:val="0"/>
      <w:marBottom w:val="0"/>
      <w:divBdr>
        <w:top w:val="none" w:sz="0" w:space="0" w:color="auto"/>
        <w:left w:val="none" w:sz="0" w:space="0" w:color="auto"/>
        <w:bottom w:val="none" w:sz="0" w:space="0" w:color="auto"/>
        <w:right w:val="none" w:sz="0" w:space="0" w:color="auto"/>
      </w:divBdr>
    </w:div>
    <w:div w:id="878712023">
      <w:bodyDiv w:val="1"/>
      <w:marLeft w:val="0"/>
      <w:marRight w:val="0"/>
      <w:marTop w:val="0"/>
      <w:marBottom w:val="0"/>
      <w:divBdr>
        <w:top w:val="none" w:sz="0" w:space="0" w:color="auto"/>
        <w:left w:val="none" w:sz="0" w:space="0" w:color="auto"/>
        <w:bottom w:val="none" w:sz="0" w:space="0" w:color="auto"/>
        <w:right w:val="none" w:sz="0" w:space="0" w:color="auto"/>
      </w:divBdr>
    </w:div>
    <w:div w:id="884175078">
      <w:bodyDiv w:val="1"/>
      <w:marLeft w:val="0"/>
      <w:marRight w:val="0"/>
      <w:marTop w:val="0"/>
      <w:marBottom w:val="0"/>
      <w:divBdr>
        <w:top w:val="none" w:sz="0" w:space="0" w:color="auto"/>
        <w:left w:val="none" w:sz="0" w:space="0" w:color="auto"/>
        <w:bottom w:val="none" w:sz="0" w:space="0" w:color="auto"/>
        <w:right w:val="none" w:sz="0" w:space="0" w:color="auto"/>
      </w:divBdr>
    </w:div>
    <w:div w:id="887568032">
      <w:bodyDiv w:val="1"/>
      <w:marLeft w:val="0"/>
      <w:marRight w:val="0"/>
      <w:marTop w:val="0"/>
      <w:marBottom w:val="0"/>
      <w:divBdr>
        <w:top w:val="none" w:sz="0" w:space="0" w:color="auto"/>
        <w:left w:val="none" w:sz="0" w:space="0" w:color="auto"/>
        <w:bottom w:val="none" w:sz="0" w:space="0" w:color="auto"/>
        <w:right w:val="none" w:sz="0" w:space="0" w:color="auto"/>
      </w:divBdr>
    </w:div>
    <w:div w:id="895968187">
      <w:bodyDiv w:val="1"/>
      <w:marLeft w:val="0"/>
      <w:marRight w:val="0"/>
      <w:marTop w:val="0"/>
      <w:marBottom w:val="0"/>
      <w:divBdr>
        <w:top w:val="none" w:sz="0" w:space="0" w:color="auto"/>
        <w:left w:val="none" w:sz="0" w:space="0" w:color="auto"/>
        <w:bottom w:val="none" w:sz="0" w:space="0" w:color="auto"/>
        <w:right w:val="none" w:sz="0" w:space="0" w:color="auto"/>
      </w:divBdr>
    </w:div>
    <w:div w:id="909115419">
      <w:bodyDiv w:val="1"/>
      <w:marLeft w:val="0"/>
      <w:marRight w:val="0"/>
      <w:marTop w:val="0"/>
      <w:marBottom w:val="0"/>
      <w:divBdr>
        <w:top w:val="none" w:sz="0" w:space="0" w:color="auto"/>
        <w:left w:val="none" w:sz="0" w:space="0" w:color="auto"/>
        <w:bottom w:val="none" w:sz="0" w:space="0" w:color="auto"/>
        <w:right w:val="none" w:sz="0" w:space="0" w:color="auto"/>
      </w:divBdr>
    </w:div>
    <w:div w:id="911890006">
      <w:bodyDiv w:val="1"/>
      <w:marLeft w:val="0"/>
      <w:marRight w:val="0"/>
      <w:marTop w:val="0"/>
      <w:marBottom w:val="0"/>
      <w:divBdr>
        <w:top w:val="none" w:sz="0" w:space="0" w:color="auto"/>
        <w:left w:val="none" w:sz="0" w:space="0" w:color="auto"/>
        <w:bottom w:val="none" w:sz="0" w:space="0" w:color="auto"/>
        <w:right w:val="none" w:sz="0" w:space="0" w:color="auto"/>
      </w:divBdr>
    </w:div>
    <w:div w:id="937955240">
      <w:bodyDiv w:val="1"/>
      <w:marLeft w:val="0"/>
      <w:marRight w:val="0"/>
      <w:marTop w:val="0"/>
      <w:marBottom w:val="0"/>
      <w:divBdr>
        <w:top w:val="none" w:sz="0" w:space="0" w:color="auto"/>
        <w:left w:val="none" w:sz="0" w:space="0" w:color="auto"/>
        <w:bottom w:val="none" w:sz="0" w:space="0" w:color="auto"/>
        <w:right w:val="none" w:sz="0" w:space="0" w:color="auto"/>
      </w:divBdr>
    </w:div>
    <w:div w:id="955986250">
      <w:bodyDiv w:val="1"/>
      <w:marLeft w:val="0"/>
      <w:marRight w:val="0"/>
      <w:marTop w:val="0"/>
      <w:marBottom w:val="0"/>
      <w:divBdr>
        <w:top w:val="none" w:sz="0" w:space="0" w:color="auto"/>
        <w:left w:val="none" w:sz="0" w:space="0" w:color="auto"/>
        <w:bottom w:val="none" w:sz="0" w:space="0" w:color="auto"/>
        <w:right w:val="none" w:sz="0" w:space="0" w:color="auto"/>
      </w:divBdr>
    </w:div>
    <w:div w:id="957295347">
      <w:bodyDiv w:val="1"/>
      <w:marLeft w:val="0"/>
      <w:marRight w:val="0"/>
      <w:marTop w:val="0"/>
      <w:marBottom w:val="0"/>
      <w:divBdr>
        <w:top w:val="none" w:sz="0" w:space="0" w:color="auto"/>
        <w:left w:val="none" w:sz="0" w:space="0" w:color="auto"/>
        <w:bottom w:val="none" w:sz="0" w:space="0" w:color="auto"/>
        <w:right w:val="none" w:sz="0" w:space="0" w:color="auto"/>
      </w:divBdr>
    </w:div>
    <w:div w:id="964114914">
      <w:bodyDiv w:val="1"/>
      <w:marLeft w:val="0"/>
      <w:marRight w:val="0"/>
      <w:marTop w:val="0"/>
      <w:marBottom w:val="0"/>
      <w:divBdr>
        <w:top w:val="none" w:sz="0" w:space="0" w:color="auto"/>
        <w:left w:val="none" w:sz="0" w:space="0" w:color="auto"/>
        <w:bottom w:val="none" w:sz="0" w:space="0" w:color="auto"/>
        <w:right w:val="none" w:sz="0" w:space="0" w:color="auto"/>
      </w:divBdr>
    </w:div>
    <w:div w:id="966013874">
      <w:bodyDiv w:val="1"/>
      <w:marLeft w:val="0"/>
      <w:marRight w:val="0"/>
      <w:marTop w:val="0"/>
      <w:marBottom w:val="0"/>
      <w:divBdr>
        <w:top w:val="none" w:sz="0" w:space="0" w:color="auto"/>
        <w:left w:val="none" w:sz="0" w:space="0" w:color="auto"/>
        <w:bottom w:val="none" w:sz="0" w:space="0" w:color="auto"/>
        <w:right w:val="none" w:sz="0" w:space="0" w:color="auto"/>
      </w:divBdr>
    </w:div>
    <w:div w:id="970863140">
      <w:bodyDiv w:val="1"/>
      <w:marLeft w:val="0"/>
      <w:marRight w:val="0"/>
      <w:marTop w:val="0"/>
      <w:marBottom w:val="0"/>
      <w:divBdr>
        <w:top w:val="none" w:sz="0" w:space="0" w:color="auto"/>
        <w:left w:val="none" w:sz="0" w:space="0" w:color="auto"/>
        <w:bottom w:val="none" w:sz="0" w:space="0" w:color="auto"/>
        <w:right w:val="none" w:sz="0" w:space="0" w:color="auto"/>
      </w:divBdr>
    </w:div>
    <w:div w:id="971445620">
      <w:bodyDiv w:val="1"/>
      <w:marLeft w:val="0"/>
      <w:marRight w:val="0"/>
      <w:marTop w:val="0"/>
      <w:marBottom w:val="0"/>
      <w:divBdr>
        <w:top w:val="none" w:sz="0" w:space="0" w:color="auto"/>
        <w:left w:val="none" w:sz="0" w:space="0" w:color="auto"/>
        <w:bottom w:val="none" w:sz="0" w:space="0" w:color="auto"/>
        <w:right w:val="none" w:sz="0" w:space="0" w:color="auto"/>
      </w:divBdr>
    </w:div>
    <w:div w:id="975259033">
      <w:bodyDiv w:val="1"/>
      <w:marLeft w:val="0"/>
      <w:marRight w:val="0"/>
      <w:marTop w:val="0"/>
      <w:marBottom w:val="0"/>
      <w:divBdr>
        <w:top w:val="none" w:sz="0" w:space="0" w:color="auto"/>
        <w:left w:val="none" w:sz="0" w:space="0" w:color="auto"/>
        <w:bottom w:val="none" w:sz="0" w:space="0" w:color="auto"/>
        <w:right w:val="none" w:sz="0" w:space="0" w:color="auto"/>
      </w:divBdr>
    </w:div>
    <w:div w:id="999774591">
      <w:bodyDiv w:val="1"/>
      <w:marLeft w:val="0"/>
      <w:marRight w:val="0"/>
      <w:marTop w:val="0"/>
      <w:marBottom w:val="0"/>
      <w:divBdr>
        <w:top w:val="none" w:sz="0" w:space="0" w:color="auto"/>
        <w:left w:val="none" w:sz="0" w:space="0" w:color="auto"/>
        <w:bottom w:val="none" w:sz="0" w:space="0" w:color="auto"/>
        <w:right w:val="none" w:sz="0" w:space="0" w:color="auto"/>
      </w:divBdr>
    </w:div>
    <w:div w:id="1043097396">
      <w:bodyDiv w:val="1"/>
      <w:marLeft w:val="0"/>
      <w:marRight w:val="0"/>
      <w:marTop w:val="0"/>
      <w:marBottom w:val="0"/>
      <w:divBdr>
        <w:top w:val="none" w:sz="0" w:space="0" w:color="auto"/>
        <w:left w:val="none" w:sz="0" w:space="0" w:color="auto"/>
        <w:bottom w:val="none" w:sz="0" w:space="0" w:color="auto"/>
        <w:right w:val="none" w:sz="0" w:space="0" w:color="auto"/>
      </w:divBdr>
    </w:div>
    <w:div w:id="1046221909">
      <w:bodyDiv w:val="1"/>
      <w:marLeft w:val="0"/>
      <w:marRight w:val="0"/>
      <w:marTop w:val="0"/>
      <w:marBottom w:val="0"/>
      <w:divBdr>
        <w:top w:val="none" w:sz="0" w:space="0" w:color="auto"/>
        <w:left w:val="none" w:sz="0" w:space="0" w:color="auto"/>
        <w:bottom w:val="none" w:sz="0" w:space="0" w:color="auto"/>
        <w:right w:val="none" w:sz="0" w:space="0" w:color="auto"/>
      </w:divBdr>
    </w:div>
    <w:div w:id="1055276969">
      <w:bodyDiv w:val="1"/>
      <w:marLeft w:val="0"/>
      <w:marRight w:val="0"/>
      <w:marTop w:val="0"/>
      <w:marBottom w:val="0"/>
      <w:divBdr>
        <w:top w:val="none" w:sz="0" w:space="0" w:color="auto"/>
        <w:left w:val="none" w:sz="0" w:space="0" w:color="auto"/>
        <w:bottom w:val="none" w:sz="0" w:space="0" w:color="auto"/>
        <w:right w:val="none" w:sz="0" w:space="0" w:color="auto"/>
      </w:divBdr>
    </w:div>
    <w:div w:id="1058163360">
      <w:bodyDiv w:val="1"/>
      <w:marLeft w:val="0"/>
      <w:marRight w:val="0"/>
      <w:marTop w:val="0"/>
      <w:marBottom w:val="0"/>
      <w:divBdr>
        <w:top w:val="none" w:sz="0" w:space="0" w:color="auto"/>
        <w:left w:val="none" w:sz="0" w:space="0" w:color="auto"/>
        <w:bottom w:val="none" w:sz="0" w:space="0" w:color="auto"/>
        <w:right w:val="none" w:sz="0" w:space="0" w:color="auto"/>
      </w:divBdr>
    </w:div>
    <w:div w:id="1082070170">
      <w:bodyDiv w:val="1"/>
      <w:marLeft w:val="0"/>
      <w:marRight w:val="0"/>
      <w:marTop w:val="0"/>
      <w:marBottom w:val="0"/>
      <w:divBdr>
        <w:top w:val="none" w:sz="0" w:space="0" w:color="auto"/>
        <w:left w:val="none" w:sz="0" w:space="0" w:color="auto"/>
        <w:bottom w:val="none" w:sz="0" w:space="0" w:color="auto"/>
        <w:right w:val="none" w:sz="0" w:space="0" w:color="auto"/>
      </w:divBdr>
    </w:div>
    <w:div w:id="1130441819">
      <w:bodyDiv w:val="1"/>
      <w:marLeft w:val="0"/>
      <w:marRight w:val="0"/>
      <w:marTop w:val="0"/>
      <w:marBottom w:val="0"/>
      <w:divBdr>
        <w:top w:val="none" w:sz="0" w:space="0" w:color="auto"/>
        <w:left w:val="none" w:sz="0" w:space="0" w:color="auto"/>
        <w:bottom w:val="none" w:sz="0" w:space="0" w:color="auto"/>
        <w:right w:val="none" w:sz="0" w:space="0" w:color="auto"/>
      </w:divBdr>
    </w:div>
    <w:div w:id="1137917747">
      <w:bodyDiv w:val="1"/>
      <w:marLeft w:val="0"/>
      <w:marRight w:val="0"/>
      <w:marTop w:val="0"/>
      <w:marBottom w:val="0"/>
      <w:divBdr>
        <w:top w:val="none" w:sz="0" w:space="0" w:color="auto"/>
        <w:left w:val="none" w:sz="0" w:space="0" w:color="auto"/>
        <w:bottom w:val="none" w:sz="0" w:space="0" w:color="auto"/>
        <w:right w:val="none" w:sz="0" w:space="0" w:color="auto"/>
      </w:divBdr>
    </w:div>
    <w:div w:id="1140920447">
      <w:bodyDiv w:val="1"/>
      <w:marLeft w:val="0"/>
      <w:marRight w:val="0"/>
      <w:marTop w:val="0"/>
      <w:marBottom w:val="0"/>
      <w:divBdr>
        <w:top w:val="none" w:sz="0" w:space="0" w:color="auto"/>
        <w:left w:val="none" w:sz="0" w:space="0" w:color="auto"/>
        <w:bottom w:val="none" w:sz="0" w:space="0" w:color="auto"/>
        <w:right w:val="none" w:sz="0" w:space="0" w:color="auto"/>
      </w:divBdr>
    </w:div>
    <w:div w:id="1152141779">
      <w:bodyDiv w:val="1"/>
      <w:marLeft w:val="0"/>
      <w:marRight w:val="0"/>
      <w:marTop w:val="0"/>
      <w:marBottom w:val="0"/>
      <w:divBdr>
        <w:top w:val="none" w:sz="0" w:space="0" w:color="auto"/>
        <w:left w:val="none" w:sz="0" w:space="0" w:color="auto"/>
        <w:bottom w:val="none" w:sz="0" w:space="0" w:color="auto"/>
        <w:right w:val="none" w:sz="0" w:space="0" w:color="auto"/>
      </w:divBdr>
    </w:div>
    <w:div w:id="1152209526">
      <w:bodyDiv w:val="1"/>
      <w:marLeft w:val="0"/>
      <w:marRight w:val="0"/>
      <w:marTop w:val="0"/>
      <w:marBottom w:val="0"/>
      <w:divBdr>
        <w:top w:val="none" w:sz="0" w:space="0" w:color="auto"/>
        <w:left w:val="none" w:sz="0" w:space="0" w:color="auto"/>
        <w:bottom w:val="none" w:sz="0" w:space="0" w:color="auto"/>
        <w:right w:val="none" w:sz="0" w:space="0" w:color="auto"/>
      </w:divBdr>
    </w:div>
    <w:div w:id="1167357592">
      <w:bodyDiv w:val="1"/>
      <w:marLeft w:val="0"/>
      <w:marRight w:val="0"/>
      <w:marTop w:val="0"/>
      <w:marBottom w:val="0"/>
      <w:divBdr>
        <w:top w:val="none" w:sz="0" w:space="0" w:color="auto"/>
        <w:left w:val="none" w:sz="0" w:space="0" w:color="auto"/>
        <w:bottom w:val="none" w:sz="0" w:space="0" w:color="auto"/>
        <w:right w:val="none" w:sz="0" w:space="0" w:color="auto"/>
      </w:divBdr>
    </w:div>
    <w:div w:id="1177111977">
      <w:bodyDiv w:val="1"/>
      <w:marLeft w:val="0"/>
      <w:marRight w:val="0"/>
      <w:marTop w:val="0"/>
      <w:marBottom w:val="0"/>
      <w:divBdr>
        <w:top w:val="none" w:sz="0" w:space="0" w:color="auto"/>
        <w:left w:val="none" w:sz="0" w:space="0" w:color="auto"/>
        <w:bottom w:val="none" w:sz="0" w:space="0" w:color="auto"/>
        <w:right w:val="none" w:sz="0" w:space="0" w:color="auto"/>
      </w:divBdr>
    </w:div>
    <w:div w:id="1178083746">
      <w:bodyDiv w:val="1"/>
      <w:marLeft w:val="0"/>
      <w:marRight w:val="0"/>
      <w:marTop w:val="0"/>
      <w:marBottom w:val="0"/>
      <w:divBdr>
        <w:top w:val="none" w:sz="0" w:space="0" w:color="auto"/>
        <w:left w:val="none" w:sz="0" w:space="0" w:color="auto"/>
        <w:bottom w:val="none" w:sz="0" w:space="0" w:color="auto"/>
        <w:right w:val="none" w:sz="0" w:space="0" w:color="auto"/>
      </w:divBdr>
    </w:div>
    <w:div w:id="1187015409">
      <w:bodyDiv w:val="1"/>
      <w:marLeft w:val="0"/>
      <w:marRight w:val="0"/>
      <w:marTop w:val="0"/>
      <w:marBottom w:val="0"/>
      <w:divBdr>
        <w:top w:val="none" w:sz="0" w:space="0" w:color="auto"/>
        <w:left w:val="none" w:sz="0" w:space="0" w:color="auto"/>
        <w:bottom w:val="none" w:sz="0" w:space="0" w:color="auto"/>
        <w:right w:val="none" w:sz="0" w:space="0" w:color="auto"/>
      </w:divBdr>
    </w:div>
    <w:div w:id="1191188599">
      <w:bodyDiv w:val="1"/>
      <w:marLeft w:val="0"/>
      <w:marRight w:val="0"/>
      <w:marTop w:val="0"/>
      <w:marBottom w:val="0"/>
      <w:divBdr>
        <w:top w:val="none" w:sz="0" w:space="0" w:color="auto"/>
        <w:left w:val="none" w:sz="0" w:space="0" w:color="auto"/>
        <w:bottom w:val="none" w:sz="0" w:space="0" w:color="auto"/>
        <w:right w:val="none" w:sz="0" w:space="0" w:color="auto"/>
      </w:divBdr>
    </w:div>
    <w:div w:id="1192961490">
      <w:bodyDiv w:val="1"/>
      <w:marLeft w:val="0"/>
      <w:marRight w:val="0"/>
      <w:marTop w:val="0"/>
      <w:marBottom w:val="0"/>
      <w:divBdr>
        <w:top w:val="none" w:sz="0" w:space="0" w:color="auto"/>
        <w:left w:val="none" w:sz="0" w:space="0" w:color="auto"/>
        <w:bottom w:val="none" w:sz="0" w:space="0" w:color="auto"/>
        <w:right w:val="none" w:sz="0" w:space="0" w:color="auto"/>
      </w:divBdr>
    </w:div>
    <w:div w:id="1200823604">
      <w:bodyDiv w:val="1"/>
      <w:marLeft w:val="0"/>
      <w:marRight w:val="0"/>
      <w:marTop w:val="0"/>
      <w:marBottom w:val="0"/>
      <w:divBdr>
        <w:top w:val="none" w:sz="0" w:space="0" w:color="auto"/>
        <w:left w:val="none" w:sz="0" w:space="0" w:color="auto"/>
        <w:bottom w:val="none" w:sz="0" w:space="0" w:color="auto"/>
        <w:right w:val="none" w:sz="0" w:space="0" w:color="auto"/>
      </w:divBdr>
    </w:div>
    <w:div w:id="1209418118">
      <w:bodyDiv w:val="1"/>
      <w:marLeft w:val="0"/>
      <w:marRight w:val="0"/>
      <w:marTop w:val="0"/>
      <w:marBottom w:val="0"/>
      <w:divBdr>
        <w:top w:val="none" w:sz="0" w:space="0" w:color="auto"/>
        <w:left w:val="none" w:sz="0" w:space="0" w:color="auto"/>
        <w:bottom w:val="none" w:sz="0" w:space="0" w:color="auto"/>
        <w:right w:val="none" w:sz="0" w:space="0" w:color="auto"/>
      </w:divBdr>
    </w:div>
    <w:div w:id="1225524658">
      <w:bodyDiv w:val="1"/>
      <w:marLeft w:val="0"/>
      <w:marRight w:val="0"/>
      <w:marTop w:val="0"/>
      <w:marBottom w:val="0"/>
      <w:divBdr>
        <w:top w:val="none" w:sz="0" w:space="0" w:color="auto"/>
        <w:left w:val="none" w:sz="0" w:space="0" w:color="auto"/>
        <w:bottom w:val="none" w:sz="0" w:space="0" w:color="auto"/>
        <w:right w:val="none" w:sz="0" w:space="0" w:color="auto"/>
      </w:divBdr>
    </w:div>
    <w:div w:id="1240093628">
      <w:bodyDiv w:val="1"/>
      <w:marLeft w:val="0"/>
      <w:marRight w:val="0"/>
      <w:marTop w:val="0"/>
      <w:marBottom w:val="0"/>
      <w:divBdr>
        <w:top w:val="none" w:sz="0" w:space="0" w:color="auto"/>
        <w:left w:val="none" w:sz="0" w:space="0" w:color="auto"/>
        <w:bottom w:val="none" w:sz="0" w:space="0" w:color="auto"/>
        <w:right w:val="none" w:sz="0" w:space="0" w:color="auto"/>
      </w:divBdr>
      <w:divsChild>
        <w:div w:id="1975209501">
          <w:marLeft w:val="0"/>
          <w:marRight w:val="0"/>
          <w:marTop w:val="0"/>
          <w:marBottom w:val="0"/>
          <w:divBdr>
            <w:top w:val="none" w:sz="0" w:space="0" w:color="auto"/>
            <w:left w:val="none" w:sz="0" w:space="0" w:color="auto"/>
            <w:bottom w:val="none" w:sz="0" w:space="0" w:color="auto"/>
            <w:right w:val="none" w:sz="0" w:space="0" w:color="auto"/>
          </w:divBdr>
        </w:div>
      </w:divsChild>
    </w:div>
    <w:div w:id="1248273315">
      <w:bodyDiv w:val="1"/>
      <w:marLeft w:val="0"/>
      <w:marRight w:val="0"/>
      <w:marTop w:val="0"/>
      <w:marBottom w:val="0"/>
      <w:divBdr>
        <w:top w:val="none" w:sz="0" w:space="0" w:color="auto"/>
        <w:left w:val="none" w:sz="0" w:space="0" w:color="auto"/>
        <w:bottom w:val="none" w:sz="0" w:space="0" w:color="auto"/>
        <w:right w:val="none" w:sz="0" w:space="0" w:color="auto"/>
      </w:divBdr>
    </w:div>
    <w:div w:id="1277908727">
      <w:bodyDiv w:val="1"/>
      <w:marLeft w:val="0"/>
      <w:marRight w:val="0"/>
      <w:marTop w:val="0"/>
      <w:marBottom w:val="0"/>
      <w:divBdr>
        <w:top w:val="none" w:sz="0" w:space="0" w:color="auto"/>
        <w:left w:val="none" w:sz="0" w:space="0" w:color="auto"/>
        <w:bottom w:val="none" w:sz="0" w:space="0" w:color="auto"/>
        <w:right w:val="none" w:sz="0" w:space="0" w:color="auto"/>
      </w:divBdr>
    </w:div>
    <w:div w:id="1288315165">
      <w:bodyDiv w:val="1"/>
      <w:marLeft w:val="0"/>
      <w:marRight w:val="0"/>
      <w:marTop w:val="0"/>
      <w:marBottom w:val="0"/>
      <w:divBdr>
        <w:top w:val="none" w:sz="0" w:space="0" w:color="auto"/>
        <w:left w:val="none" w:sz="0" w:space="0" w:color="auto"/>
        <w:bottom w:val="none" w:sz="0" w:space="0" w:color="auto"/>
        <w:right w:val="none" w:sz="0" w:space="0" w:color="auto"/>
      </w:divBdr>
    </w:div>
    <w:div w:id="1295451141">
      <w:bodyDiv w:val="1"/>
      <w:marLeft w:val="0"/>
      <w:marRight w:val="0"/>
      <w:marTop w:val="0"/>
      <w:marBottom w:val="0"/>
      <w:divBdr>
        <w:top w:val="none" w:sz="0" w:space="0" w:color="auto"/>
        <w:left w:val="none" w:sz="0" w:space="0" w:color="auto"/>
        <w:bottom w:val="none" w:sz="0" w:space="0" w:color="auto"/>
        <w:right w:val="none" w:sz="0" w:space="0" w:color="auto"/>
      </w:divBdr>
    </w:div>
    <w:div w:id="1305039533">
      <w:bodyDiv w:val="1"/>
      <w:marLeft w:val="0"/>
      <w:marRight w:val="0"/>
      <w:marTop w:val="0"/>
      <w:marBottom w:val="0"/>
      <w:divBdr>
        <w:top w:val="none" w:sz="0" w:space="0" w:color="auto"/>
        <w:left w:val="none" w:sz="0" w:space="0" w:color="auto"/>
        <w:bottom w:val="none" w:sz="0" w:space="0" w:color="auto"/>
        <w:right w:val="none" w:sz="0" w:space="0" w:color="auto"/>
      </w:divBdr>
    </w:div>
    <w:div w:id="1314603246">
      <w:bodyDiv w:val="1"/>
      <w:marLeft w:val="0"/>
      <w:marRight w:val="0"/>
      <w:marTop w:val="0"/>
      <w:marBottom w:val="0"/>
      <w:divBdr>
        <w:top w:val="none" w:sz="0" w:space="0" w:color="auto"/>
        <w:left w:val="none" w:sz="0" w:space="0" w:color="auto"/>
        <w:bottom w:val="none" w:sz="0" w:space="0" w:color="auto"/>
        <w:right w:val="none" w:sz="0" w:space="0" w:color="auto"/>
      </w:divBdr>
    </w:div>
    <w:div w:id="1352760022">
      <w:bodyDiv w:val="1"/>
      <w:marLeft w:val="0"/>
      <w:marRight w:val="0"/>
      <w:marTop w:val="0"/>
      <w:marBottom w:val="0"/>
      <w:divBdr>
        <w:top w:val="none" w:sz="0" w:space="0" w:color="auto"/>
        <w:left w:val="none" w:sz="0" w:space="0" w:color="auto"/>
        <w:bottom w:val="none" w:sz="0" w:space="0" w:color="auto"/>
        <w:right w:val="none" w:sz="0" w:space="0" w:color="auto"/>
      </w:divBdr>
    </w:div>
    <w:div w:id="1368027936">
      <w:bodyDiv w:val="1"/>
      <w:marLeft w:val="0"/>
      <w:marRight w:val="0"/>
      <w:marTop w:val="0"/>
      <w:marBottom w:val="0"/>
      <w:divBdr>
        <w:top w:val="none" w:sz="0" w:space="0" w:color="auto"/>
        <w:left w:val="none" w:sz="0" w:space="0" w:color="auto"/>
        <w:bottom w:val="none" w:sz="0" w:space="0" w:color="auto"/>
        <w:right w:val="none" w:sz="0" w:space="0" w:color="auto"/>
      </w:divBdr>
    </w:div>
    <w:div w:id="1388721453">
      <w:bodyDiv w:val="1"/>
      <w:marLeft w:val="0"/>
      <w:marRight w:val="0"/>
      <w:marTop w:val="0"/>
      <w:marBottom w:val="0"/>
      <w:divBdr>
        <w:top w:val="none" w:sz="0" w:space="0" w:color="auto"/>
        <w:left w:val="none" w:sz="0" w:space="0" w:color="auto"/>
        <w:bottom w:val="none" w:sz="0" w:space="0" w:color="auto"/>
        <w:right w:val="none" w:sz="0" w:space="0" w:color="auto"/>
      </w:divBdr>
    </w:div>
    <w:div w:id="1423066878">
      <w:bodyDiv w:val="1"/>
      <w:marLeft w:val="0"/>
      <w:marRight w:val="0"/>
      <w:marTop w:val="0"/>
      <w:marBottom w:val="0"/>
      <w:divBdr>
        <w:top w:val="none" w:sz="0" w:space="0" w:color="auto"/>
        <w:left w:val="none" w:sz="0" w:space="0" w:color="auto"/>
        <w:bottom w:val="none" w:sz="0" w:space="0" w:color="auto"/>
        <w:right w:val="none" w:sz="0" w:space="0" w:color="auto"/>
      </w:divBdr>
    </w:div>
    <w:div w:id="1442991635">
      <w:bodyDiv w:val="1"/>
      <w:marLeft w:val="0"/>
      <w:marRight w:val="0"/>
      <w:marTop w:val="0"/>
      <w:marBottom w:val="0"/>
      <w:divBdr>
        <w:top w:val="none" w:sz="0" w:space="0" w:color="auto"/>
        <w:left w:val="none" w:sz="0" w:space="0" w:color="auto"/>
        <w:bottom w:val="none" w:sz="0" w:space="0" w:color="auto"/>
        <w:right w:val="none" w:sz="0" w:space="0" w:color="auto"/>
      </w:divBdr>
    </w:div>
    <w:div w:id="1448696890">
      <w:bodyDiv w:val="1"/>
      <w:marLeft w:val="0"/>
      <w:marRight w:val="0"/>
      <w:marTop w:val="0"/>
      <w:marBottom w:val="0"/>
      <w:divBdr>
        <w:top w:val="none" w:sz="0" w:space="0" w:color="auto"/>
        <w:left w:val="none" w:sz="0" w:space="0" w:color="auto"/>
        <w:bottom w:val="none" w:sz="0" w:space="0" w:color="auto"/>
        <w:right w:val="none" w:sz="0" w:space="0" w:color="auto"/>
      </w:divBdr>
    </w:div>
    <w:div w:id="1452551615">
      <w:bodyDiv w:val="1"/>
      <w:marLeft w:val="0"/>
      <w:marRight w:val="0"/>
      <w:marTop w:val="0"/>
      <w:marBottom w:val="0"/>
      <w:divBdr>
        <w:top w:val="none" w:sz="0" w:space="0" w:color="auto"/>
        <w:left w:val="none" w:sz="0" w:space="0" w:color="auto"/>
        <w:bottom w:val="none" w:sz="0" w:space="0" w:color="auto"/>
        <w:right w:val="none" w:sz="0" w:space="0" w:color="auto"/>
      </w:divBdr>
    </w:div>
    <w:div w:id="1455489359">
      <w:bodyDiv w:val="1"/>
      <w:marLeft w:val="0"/>
      <w:marRight w:val="0"/>
      <w:marTop w:val="0"/>
      <w:marBottom w:val="0"/>
      <w:divBdr>
        <w:top w:val="none" w:sz="0" w:space="0" w:color="auto"/>
        <w:left w:val="none" w:sz="0" w:space="0" w:color="auto"/>
        <w:bottom w:val="none" w:sz="0" w:space="0" w:color="auto"/>
        <w:right w:val="none" w:sz="0" w:space="0" w:color="auto"/>
      </w:divBdr>
    </w:div>
    <w:div w:id="1459684309">
      <w:bodyDiv w:val="1"/>
      <w:marLeft w:val="0"/>
      <w:marRight w:val="0"/>
      <w:marTop w:val="0"/>
      <w:marBottom w:val="0"/>
      <w:divBdr>
        <w:top w:val="none" w:sz="0" w:space="0" w:color="auto"/>
        <w:left w:val="none" w:sz="0" w:space="0" w:color="auto"/>
        <w:bottom w:val="none" w:sz="0" w:space="0" w:color="auto"/>
        <w:right w:val="none" w:sz="0" w:space="0" w:color="auto"/>
      </w:divBdr>
    </w:div>
    <w:div w:id="1466704445">
      <w:bodyDiv w:val="1"/>
      <w:marLeft w:val="0"/>
      <w:marRight w:val="0"/>
      <w:marTop w:val="0"/>
      <w:marBottom w:val="0"/>
      <w:divBdr>
        <w:top w:val="none" w:sz="0" w:space="0" w:color="auto"/>
        <w:left w:val="none" w:sz="0" w:space="0" w:color="auto"/>
        <w:bottom w:val="none" w:sz="0" w:space="0" w:color="auto"/>
        <w:right w:val="none" w:sz="0" w:space="0" w:color="auto"/>
      </w:divBdr>
    </w:div>
    <w:div w:id="1481383679">
      <w:bodyDiv w:val="1"/>
      <w:marLeft w:val="0"/>
      <w:marRight w:val="0"/>
      <w:marTop w:val="0"/>
      <w:marBottom w:val="0"/>
      <w:divBdr>
        <w:top w:val="none" w:sz="0" w:space="0" w:color="auto"/>
        <w:left w:val="none" w:sz="0" w:space="0" w:color="auto"/>
        <w:bottom w:val="none" w:sz="0" w:space="0" w:color="auto"/>
        <w:right w:val="none" w:sz="0" w:space="0" w:color="auto"/>
      </w:divBdr>
    </w:div>
    <w:div w:id="1484545452">
      <w:bodyDiv w:val="1"/>
      <w:marLeft w:val="0"/>
      <w:marRight w:val="0"/>
      <w:marTop w:val="0"/>
      <w:marBottom w:val="0"/>
      <w:divBdr>
        <w:top w:val="none" w:sz="0" w:space="0" w:color="auto"/>
        <w:left w:val="none" w:sz="0" w:space="0" w:color="auto"/>
        <w:bottom w:val="none" w:sz="0" w:space="0" w:color="auto"/>
        <w:right w:val="none" w:sz="0" w:space="0" w:color="auto"/>
      </w:divBdr>
    </w:div>
    <w:div w:id="1509251006">
      <w:bodyDiv w:val="1"/>
      <w:marLeft w:val="0"/>
      <w:marRight w:val="0"/>
      <w:marTop w:val="0"/>
      <w:marBottom w:val="0"/>
      <w:divBdr>
        <w:top w:val="none" w:sz="0" w:space="0" w:color="auto"/>
        <w:left w:val="none" w:sz="0" w:space="0" w:color="auto"/>
        <w:bottom w:val="none" w:sz="0" w:space="0" w:color="auto"/>
        <w:right w:val="none" w:sz="0" w:space="0" w:color="auto"/>
      </w:divBdr>
    </w:div>
    <w:div w:id="1521819924">
      <w:bodyDiv w:val="1"/>
      <w:marLeft w:val="0"/>
      <w:marRight w:val="0"/>
      <w:marTop w:val="0"/>
      <w:marBottom w:val="0"/>
      <w:divBdr>
        <w:top w:val="none" w:sz="0" w:space="0" w:color="auto"/>
        <w:left w:val="none" w:sz="0" w:space="0" w:color="auto"/>
        <w:bottom w:val="none" w:sz="0" w:space="0" w:color="auto"/>
        <w:right w:val="none" w:sz="0" w:space="0" w:color="auto"/>
      </w:divBdr>
    </w:div>
    <w:div w:id="1542396782">
      <w:bodyDiv w:val="1"/>
      <w:marLeft w:val="0"/>
      <w:marRight w:val="0"/>
      <w:marTop w:val="0"/>
      <w:marBottom w:val="0"/>
      <w:divBdr>
        <w:top w:val="none" w:sz="0" w:space="0" w:color="auto"/>
        <w:left w:val="none" w:sz="0" w:space="0" w:color="auto"/>
        <w:bottom w:val="none" w:sz="0" w:space="0" w:color="auto"/>
        <w:right w:val="none" w:sz="0" w:space="0" w:color="auto"/>
      </w:divBdr>
    </w:div>
    <w:div w:id="1554465214">
      <w:bodyDiv w:val="1"/>
      <w:marLeft w:val="0"/>
      <w:marRight w:val="0"/>
      <w:marTop w:val="0"/>
      <w:marBottom w:val="0"/>
      <w:divBdr>
        <w:top w:val="none" w:sz="0" w:space="0" w:color="auto"/>
        <w:left w:val="none" w:sz="0" w:space="0" w:color="auto"/>
        <w:bottom w:val="none" w:sz="0" w:space="0" w:color="auto"/>
        <w:right w:val="none" w:sz="0" w:space="0" w:color="auto"/>
      </w:divBdr>
    </w:div>
    <w:div w:id="1565097291">
      <w:bodyDiv w:val="1"/>
      <w:marLeft w:val="0"/>
      <w:marRight w:val="0"/>
      <w:marTop w:val="0"/>
      <w:marBottom w:val="0"/>
      <w:divBdr>
        <w:top w:val="none" w:sz="0" w:space="0" w:color="auto"/>
        <w:left w:val="none" w:sz="0" w:space="0" w:color="auto"/>
        <w:bottom w:val="none" w:sz="0" w:space="0" w:color="auto"/>
        <w:right w:val="none" w:sz="0" w:space="0" w:color="auto"/>
      </w:divBdr>
    </w:div>
    <w:div w:id="1581449596">
      <w:bodyDiv w:val="1"/>
      <w:marLeft w:val="0"/>
      <w:marRight w:val="0"/>
      <w:marTop w:val="0"/>
      <w:marBottom w:val="0"/>
      <w:divBdr>
        <w:top w:val="none" w:sz="0" w:space="0" w:color="auto"/>
        <w:left w:val="none" w:sz="0" w:space="0" w:color="auto"/>
        <w:bottom w:val="none" w:sz="0" w:space="0" w:color="auto"/>
        <w:right w:val="none" w:sz="0" w:space="0" w:color="auto"/>
      </w:divBdr>
    </w:div>
    <w:div w:id="1584487709">
      <w:bodyDiv w:val="1"/>
      <w:marLeft w:val="0"/>
      <w:marRight w:val="0"/>
      <w:marTop w:val="0"/>
      <w:marBottom w:val="0"/>
      <w:divBdr>
        <w:top w:val="none" w:sz="0" w:space="0" w:color="auto"/>
        <w:left w:val="none" w:sz="0" w:space="0" w:color="auto"/>
        <w:bottom w:val="none" w:sz="0" w:space="0" w:color="auto"/>
        <w:right w:val="none" w:sz="0" w:space="0" w:color="auto"/>
      </w:divBdr>
    </w:div>
    <w:div w:id="1620186279">
      <w:bodyDiv w:val="1"/>
      <w:marLeft w:val="0"/>
      <w:marRight w:val="0"/>
      <w:marTop w:val="0"/>
      <w:marBottom w:val="0"/>
      <w:divBdr>
        <w:top w:val="none" w:sz="0" w:space="0" w:color="auto"/>
        <w:left w:val="none" w:sz="0" w:space="0" w:color="auto"/>
        <w:bottom w:val="none" w:sz="0" w:space="0" w:color="auto"/>
        <w:right w:val="none" w:sz="0" w:space="0" w:color="auto"/>
      </w:divBdr>
    </w:div>
    <w:div w:id="1623883360">
      <w:bodyDiv w:val="1"/>
      <w:marLeft w:val="0"/>
      <w:marRight w:val="0"/>
      <w:marTop w:val="0"/>
      <w:marBottom w:val="0"/>
      <w:divBdr>
        <w:top w:val="none" w:sz="0" w:space="0" w:color="auto"/>
        <w:left w:val="none" w:sz="0" w:space="0" w:color="auto"/>
        <w:bottom w:val="none" w:sz="0" w:space="0" w:color="auto"/>
        <w:right w:val="none" w:sz="0" w:space="0" w:color="auto"/>
      </w:divBdr>
    </w:div>
    <w:div w:id="1631399074">
      <w:bodyDiv w:val="1"/>
      <w:marLeft w:val="0"/>
      <w:marRight w:val="0"/>
      <w:marTop w:val="0"/>
      <w:marBottom w:val="0"/>
      <w:divBdr>
        <w:top w:val="none" w:sz="0" w:space="0" w:color="auto"/>
        <w:left w:val="none" w:sz="0" w:space="0" w:color="auto"/>
        <w:bottom w:val="none" w:sz="0" w:space="0" w:color="auto"/>
        <w:right w:val="none" w:sz="0" w:space="0" w:color="auto"/>
      </w:divBdr>
    </w:div>
    <w:div w:id="1675837959">
      <w:bodyDiv w:val="1"/>
      <w:marLeft w:val="0"/>
      <w:marRight w:val="0"/>
      <w:marTop w:val="0"/>
      <w:marBottom w:val="0"/>
      <w:divBdr>
        <w:top w:val="none" w:sz="0" w:space="0" w:color="auto"/>
        <w:left w:val="none" w:sz="0" w:space="0" w:color="auto"/>
        <w:bottom w:val="none" w:sz="0" w:space="0" w:color="auto"/>
        <w:right w:val="none" w:sz="0" w:space="0" w:color="auto"/>
      </w:divBdr>
    </w:div>
    <w:div w:id="1679234813">
      <w:bodyDiv w:val="1"/>
      <w:marLeft w:val="0"/>
      <w:marRight w:val="0"/>
      <w:marTop w:val="0"/>
      <w:marBottom w:val="0"/>
      <w:divBdr>
        <w:top w:val="none" w:sz="0" w:space="0" w:color="auto"/>
        <w:left w:val="none" w:sz="0" w:space="0" w:color="auto"/>
        <w:bottom w:val="none" w:sz="0" w:space="0" w:color="auto"/>
        <w:right w:val="none" w:sz="0" w:space="0" w:color="auto"/>
      </w:divBdr>
    </w:div>
    <w:div w:id="1686787051">
      <w:bodyDiv w:val="1"/>
      <w:marLeft w:val="0"/>
      <w:marRight w:val="0"/>
      <w:marTop w:val="0"/>
      <w:marBottom w:val="0"/>
      <w:divBdr>
        <w:top w:val="none" w:sz="0" w:space="0" w:color="auto"/>
        <w:left w:val="none" w:sz="0" w:space="0" w:color="auto"/>
        <w:bottom w:val="none" w:sz="0" w:space="0" w:color="auto"/>
        <w:right w:val="none" w:sz="0" w:space="0" w:color="auto"/>
      </w:divBdr>
    </w:div>
    <w:div w:id="1726025714">
      <w:bodyDiv w:val="1"/>
      <w:marLeft w:val="0"/>
      <w:marRight w:val="0"/>
      <w:marTop w:val="0"/>
      <w:marBottom w:val="0"/>
      <w:divBdr>
        <w:top w:val="none" w:sz="0" w:space="0" w:color="auto"/>
        <w:left w:val="none" w:sz="0" w:space="0" w:color="auto"/>
        <w:bottom w:val="none" w:sz="0" w:space="0" w:color="auto"/>
        <w:right w:val="none" w:sz="0" w:space="0" w:color="auto"/>
      </w:divBdr>
    </w:div>
    <w:div w:id="1744255468">
      <w:bodyDiv w:val="1"/>
      <w:marLeft w:val="0"/>
      <w:marRight w:val="0"/>
      <w:marTop w:val="0"/>
      <w:marBottom w:val="0"/>
      <w:divBdr>
        <w:top w:val="none" w:sz="0" w:space="0" w:color="auto"/>
        <w:left w:val="none" w:sz="0" w:space="0" w:color="auto"/>
        <w:bottom w:val="none" w:sz="0" w:space="0" w:color="auto"/>
        <w:right w:val="none" w:sz="0" w:space="0" w:color="auto"/>
      </w:divBdr>
    </w:div>
    <w:div w:id="1756511150">
      <w:bodyDiv w:val="1"/>
      <w:marLeft w:val="0"/>
      <w:marRight w:val="0"/>
      <w:marTop w:val="0"/>
      <w:marBottom w:val="0"/>
      <w:divBdr>
        <w:top w:val="none" w:sz="0" w:space="0" w:color="auto"/>
        <w:left w:val="none" w:sz="0" w:space="0" w:color="auto"/>
        <w:bottom w:val="none" w:sz="0" w:space="0" w:color="auto"/>
        <w:right w:val="none" w:sz="0" w:space="0" w:color="auto"/>
      </w:divBdr>
    </w:div>
    <w:div w:id="1763718572">
      <w:bodyDiv w:val="1"/>
      <w:marLeft w:val="0"/>
      <w:marRight w:val="0"/>
      <w:marTop w:val="0"/>
      <w:marBottom w:val="0"/>
      <w:divBdr>
        <w:top w:val="none" w:sz="0" w:space="0" w:color="auto"/>
        <w:left w:val="none" w:sz="0" w:space="0" w:color="auto"/>
        <w:bottom w:val="none" w:sz="0" w:space="0" w:color="auto"/>
        <w:right w:val="none" w:sz="0" w:space="0" w:color="auto"/>
      </w:divBdr>
    </w:div>
    <w:div w:id="1778259527">
      <w:bodyDiv w:val="1"/>
      <w:marLeft w:val="0"/>
      <w:marRight w:val="0"/>
      <w:marTop w:val="0"/>
      <w:marBottom w:val="0"/>
      <w:divBdr>
        <w:top w:val="none" w:sz="0" w:space="0" w:color="auto"/>
        <w:left w:val="none" w:sz="0" w:space="0" w:color="auto"/>
        <w:bottom w:val="none" w:sz="0" w:space="0" w:color="auto"/>
        <w:right w:val="none" w:sz="0" w:space="0" w:color="auto"/>
      </w:divBdr>
    </w:div>
    <w:div w:id="1793745204">
      <w:bodyDiv w:val="1"/>
      <w:marLeft w:val="0"/>
      <w:marRight w:val="0"/>
      <w:marTop w:val="0"/>
      <w:marBottom w:val="0"/>
      <w:divBdr>
        <w:top w:val="none" w:sz="0" w:space="0" w:color="auto"/>
        <w:left w:val="none" w:sz="0" w:space="0" w:color="auto"/>
        <w:bottom w:val="none" w:sz="0" w:space="0" w:color="auto"/>
        <w:right w:val="none" w:sz="0" w:space="0" w:color="auto"/>
      </w:divBdr>
    </w:div>
    <w:div w:id="1803231094">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29832273">
      <w:bodyDiv w:val="1"/>
      <w:marLeft w:val="0"/>
      <w:marRight w:val="0"/>
      <w:marTop w:val="0"/>
      <w:marBottom w:val="0"/>
      <w:divBdr>
        <w:top w:val="none" w:sz="0" w:space="0" w:color="auto"/>
        <w:left w:val="none" w:sz="0" w:space="0" w:color="auto"/>
        <w:bottom w:val="none" w:sz="0" w:space="0" w:color="auto"/>
        <w:right w:val="none" w:sz="0" w:space="0" w:color="auto"/>
      </w:divBdr>
    </w:div>
    <w:div w:id="1832210209">
      <w:bodyDiv w:val="1"/>
      <w:marLeft w:val="0"/>
      <w:marRight w:val="0"/>
      <w:marTop w:val="0"/>
      <w:marBottom w:val="0"/>
      <w:divBdr>
        <w:top w:val="none" w:sz="0" w:space="0" w:color="auto"/>
        <w:left w:val="none" w:sz="0" w:space="0" w:color="auto"/>
        <w:bottom w:val="none" w:sz="0" w:space="0" w:color="auto"/>
        <w:right w:val="none" w:sz="0" w:space="0" w:color="auto"/>
      </w:divBdr>
    </w:div>
    <w:div w:id="1844933613">
      <w:bodyDiv w:val="1"/>
      <w:marLeft w:val="0"/>
      <w:marRight w:val="0"/>
      <w:marTop w:val="0"/>
      <w:marBottom w:val="0"/>
      <w:divBdr>
        <w:top w:val="none" w:sz="0" w:space="0" w:color="auto"/>
        <w:left w:val="none" w:sz="0" w:space="0" w:color="auto"/>
        <w:bottom w:val="none" w:sz="0" w:space="0" w:color="auto"/>
        <w:right w:val="none" w:sz="0" w:space="0" w:color="auto"/>
      </w:divBdr>
    </w:div>
    <w:div w:id="1863323254">
      <w:bodyDiv w:val="1"/>
      <w:marLeft w:val="0"/>
      <w:marRight w:val="0"/>
      <w:marTop w:val="0"/>
      <w:marBottom w:val="0"/>
      <w:divBdr>
        <w:top w:val="none" w:sz="0" w:space="0" w:color="auto"/>
        <w:left w:val="none" w:sz="0" w:space="0" w:color="auto"/>
        <w:bottom w:val="none" w:sz="0" w:space="0" w:color="auto"/>
        <w:right w:val="none" w:sz="0" w:space="0" w:color="auto"/>
      </w:divBdr>
    </w:div>
    <w:div w:id="1879590239">
      <w:bodyDiv w:val="1"/>
      <w:marLeft w:val="0"/>
      <w:marRight w:val="0"/>
      <w:marTop w:val="0"/>
      <w:marBottom w:val="0"/>
      <w:divBdr>
        <w:top w:val="none" w:sz="0" w:space="0" w:color="auto"/>
        <w:left w:val="none" w:sz="0" w:space="0" w:color="auto"/>
        <w:bottom w:val="none" w:sz="0" w:space="0" w:color="auto"/>
        <w:right w:val="none" w:sz="0" w:space="0" w:color="auto"/>
      </w:divBdr>
    </w:div>
    <w:div w:id="1881673416">
      <w:bodyDiv w:val="1"/>
      <w:marLeft w:val="0"/>
      <w:marRight w:val="0"/>
      <w:marTop w:val="0"/>
      <w:marBottom w:val="0"/>
      <w:divBdr>
        <w:top w:val="none" w:sz="0" w:space="0" w:color="auto"/>
        <w:left w:val="none" w:sz="0" w:space="0" w:color="auto"/>
        <w:bottom w:val="none" w:sz="0" w:space="0" w:color="auto"/>
        <w:right w:val="none" w:sz="0" w:space="0" w:color="auto"/>
      </w:divBdr>
    </w:div>
    <w:div w:id="1909226207">
      <w:bodyDiv w:val="1"/>
      <w:marLeft w:val="0"/>
      <w:marRight w:val="0"/>
      <w:marTop w:val="0"/>
      <w:marBottom w:val="0"/>
      <w:divBdr>
        <w:top w:val="none" w:sz="0" w:space="0" w:color="auto"/>
        <w:left w:val="none" w:sz="0" w:space="0" w:color="auto"/>
        <w:bottom w:val="none" w:sz="0" w:space="0" w:color="auto"/>
        <w:right w:val="none" w:sz="0" w:space="0" w:color="auto"/>
      </w:divBdr>
    </w:div>
    <w:div w:id="1943561705">
      <w:bodyDiv w:val="1"/>
      <w:marLeft w:val="0"/>
      <w:marRight w:val="0"/>
      <w:marTop w:val="0"/>
      <w:marBottom w:val="0"/>
      <w:divBdr>
        <w:top w:val="none" w:sz="0" w:space="0" w:color="auto"/>
        <w:left w:val="none" w:sz="0" w:space="0" w:color="auto"/>
        <w:bottom w:val="none" w:sz="0" w:space="0" w:color="auto"/>
        <w:right w:val="none" w:sz="0" w:space="0" w:color="auto"/>
      </w:divBdr>
    </w:div>
    <w:div w:id="1953131037">
      <w:bodyDiv w:val="1"/>
      <w:marLeft w:val="0"/>
      <w:marRight w:val="0"/>
      <w:marTop w:val="0"/>
      <w:marBottom w:val="0"/>
      <w:divBdr>
        <w:top w:val="none" w:sz="0" w:space="0" w:color="auto"/>
        <w:left w:val="none" w:sz="0" w:space="0" w:color="auto"/>
        <w:bottom w:val="none" w:sz="0" w:space="0" w:color="auto"/>
        <w:right w:val="none" w:sz="0" w:space="0" w:color="auto"/>
      </w:divBdr>
    </w:div>
    <w:div w:id="1964118620">
      <w:bodyDiv w:val="1"/>
      <w:marLeft w:val="0"/>
      <w:marRight w:val="0"/>
      <w:marTop w:val="0"/>
      <w:marBottom w:val="0"/>
      <w:divBdr>
        <w:top w:val="none" w:sz="0" w:space="0" w:color="auto"/>
        <w:left w:val="none" w:sz="0" w:space="0" w:color="auto"/>
        <w:bottom w:val="none" w:sz="0" w:space="0" w:color="auto"/>
        <w:right w:val="none" w:sz="0" w:space="0" w:color="auto"/>
      </w:divBdr>
    </w:div>
    <w:div w:id="1989703096">
      <w:bodyDiv w:val="1"/>
      <w:marLeft w:val="0"/>
      <w:marRight w:val="0"/>
      <w:marTop w:val="0"/>
      <w:marBottom w:val="0"/>
      <w:divBdr>
        <w:top w:val="none" w:sz="0" w:space="0" w:color="auto"/>
        <w:left w:val="none" w:sz="0" w:space="0" w:color="auto"/>
        <w:bottom w:val="none" w:sz="0" w:space="0" w:color="auto"/>
        <w:right w:val="none" w:sz="0" w:space="0" w:color="auto"/>
      </w:divBdr>
    </w:div>
    <w:div w:id="1996058474">
      <w:bodyDiv w:val="1"/>
      <w:marLeft w:val="0"/>
      <w:marRight w:val="0"/>
      <w:marTop w:val="0"/>
      <w:marBottom w:val="0"/>
      <w:divBdr>
        <w:top w:val="none" w:sz="0" w:space="0" w:color="auto"/>
        <w:left w:val="none" w:sz="0" w:space="0" w:color="auto"/>
        <w:bottom w:val="none" w:sz="0" w:space="0" w:color="auto"/>
        <w:right w:val="none" w:sz="0" w:space="0" w:color="auto"/>
      </w:divBdr>
    </w:div>
    <w:div w:id="2011178881">
      <w:bodyDiv w:val="1"/>
      <w:marLeft w:val="0"/>
      <w:marRight w:val="0"/>
      <w:marTop w:val="0"/>
      <w:marBottom w:val="0"/>
      <w:divBdr>
        <w:top w:val="none" w:sz="0" w:space="0" w:color="auto"/>
        <w:left w:val="none" w:sz="0" w:space="0" w:color="auto"/>
        <w:bottom w:val="none" w:sz="0" w:space="0" w:color="auto"/>
        <w:right w:val="none" w:sz="0" w:space="0" w:color="auto"/>
      </w:divBdr>
    </w:div>
    <w:div w:id="2038583054">
      <w:bodyDiv w:val="1"/>
      <w:marLeft w:val="0"/>
      <w:marRight w:val="0"/>
      <w:marTop w:val="0"/>
      <w:marBottom w:val="0"/>
      <w:divBdr>
        <w:top w:val="none" w:sz="0" w:space="0" w:color="auto"/>
        <w:left w:val="none" w:sz="0" w:space="0" w:color="auto"/>
        <w:bottom w:val="none" w:sz="0" w:space="0" w:color="auto"/>
        <w:right w:val="none" w:sz="0" w:space="0" w:color="auto"/>
      </w:divBdr>
    </w:div>
    <w:div w:id="2044015913">
      <w:bodyDiv w:val="1"/>
      <w:marLeft w:val="0"/>
      <w:marRight w:val="0"/>
      <w:marTop w:val="0"/>
      <w:marBottom w:val="0"/>
      <w:divBdr>
        <w:top w:val="none" w:sz="0" w:space="0" w:color="auto"/>
        <w:left w:val="none" w:sz="0" w:space="0" w:color="auto"/>
        <w:bottom w:val="none" w:sz="0" w:space="0" w:color="auto"/>
        <w:right w:val="none" w:sz="0" w:space="0" w:color="auto"/>
      </w:divBdr>
    </w:div>
    <w:div w:id="2073001760">
      <w:bodyDiv w:val="1"/>
      <w:marLeft w:val="0"/>
      <w:marRight w:val="0"/>
      <w:marTop w:val="0"/>
      <w:marBottom w:val="0"/>
      <w:divBdr>
        <w:top w:val="none" w:sz="0" w:space="0" w:color="auto"/>
        <w:left w:val="none" w:sz="0" w:space="0" w:color="auto"/>
        <w:bottom w:val="none" w:sz="0" w:space="0" w:color="auto"/>
        <w:right w:val="none" w:sz="0" w:space="0" w:color="auto"/>
      </w:divBdr>
    </w:div>
    <w:div w:id="2078743086">
      <w:bodyDiv w:val="1"/>
      <w:marLeft w:val="0"/>
      <w:marRight w:val="0"/>
      <w:marTop w:val="0"/>
      <w:marBottom w:val="0"/>
      <w:divBdr>
        <w:top w:val="none" w:sz="0" w:space="0" w:color="auto"/>
        <w:left w:val="none" w:sz="0" w:space="0" w:color="auto"/>
        <w:bottom w:val="none" w:sz="0" w:space="0" w:color="auto"/>
        <w:right w:val="none" w:sz="0" w:space="0" w:color="auto"/>
      </w:divBdr>
    </w:div>
    <w:div w:id="2085760567">
      <w:bodyDiv w:val="1"/>
      <w:marLeft w:val="0"/>
      <w:marRight w:val="0"/>
      <w:marTop w:val="0"/>
      <w:marBottom w:val="0"/>
      <w:divBdr>
        <w:top w:val="none" w:sz="0" w:space="0" w:color="auto"/>
        <w:left w:val="none" w:sz="0" w:space="0" w:color="auto"/>
        <w:bottom w:val="none" w:sz="0" w:space="0" w:color="auto"/>
        <w:right w:val="none" w:sz="0" w:space="0" w:color="auto"/>
      </w:divBdr>
    </w:div>
    <w:div w:id="2119130920">
      <w:bodyDiv w:val="1"/>
      <w:marLeft w:val="0"/>
      <w:marRight w:val="0"/>
      <w:marTop w:val="0"/>
      <w:marBottom w:val="0"/>
      <w:divBdr>
        <w:top w:val="none" w:sz="0" w:space="0" w:color="auto"/>
        <w:left w:val="none" w:sz="0" w:space="0" w:color="auto"/>
        <w:bottom w:val="none" w:sz="0" w:space="0" w:color="auto"/>
        <w:right w:val="none" w:sz="0" w:space="0" w:color="auto"/>
      </w:divBdr>
    </w:div>
    <w:div w:id="2131364322">
      <w:bodyDiv w:val="1"/>
      <w:marLeft w:val="0"/>
      <w:marRight w:val="0"/>
      <w:marTop w:val="0"/>
      <w:marBottom w:val="0"/>
      <w:divBdr>
        <w:top w:val="none" w:sz="0" w:space="0" w:color="auto"/>
        <w:left w:val="none" w:sz="0" w:space="0" w:color="auto"/>
        <w:bottom w:val="none" w:sz="0" w:space="0" w:color="auto"/>
        <w:right w:val="none" w:sz="0" w:space="0" w:color="auto"/>
      </w:divBdr>
    </w:div>
    <w:div w:id="21388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429AA-27AE-40A6-B9C9-0C5C6203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62</Pages>
  <Words>17596</Words>
  <Characters>100303</Characters>
  <Application>Microsoft Office Word</Application>
  <DocSecurity>0</DocSecurity>
  <Lines>835</Lines>
  <Paragraphs>235</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P R O T O C O L U L</vt:lpstr>
      <vt:lpstr>P R O T O C O L U L</vt:lpstr>
      <vt:lpstr>P R O T O C O L U L</vt:lpstr>
    </vt:vector>
  </TitlesOfParts>
  <Company/>
  <LinksUpToDate>false</LinksUpToDate>
  <CharactersWithSpaces>117664</CharactersWithSpaces>
  <SharedDoc>false</SharedDoc>
  <HLinks>
    <vt:vector size="264" baseType="variant">
      <vt:variant>
        <vt:i4>4784231</vt:i4>
      </vt:variant>
      <vt:variant>
        <vt:i4>129</vt:i4>
      </vt:variant>
      <vt:variant>
        <vt:i4>0</vt:i4>
      </vt:variant>
      <vt:variant>
        <vt:i4>5</vt:i4>
      </vt:variant>
      <vt:variant>
        <vt:lpwstr>mailto:vizrajz@atikovizig.hu</vt:lpwstr>
      </vt:variant>
      <vt:variant>
        <vt:lpwstr/>
      </vt:variant>
      <vt:variant>
        <vt:i4>1900602</vt:i4>
      </vt:variant>
      <vt:variant>
        <vt:i4>126</vt:i4>
      </vt:variant>
      <vt:variant>
        <vt:i4>0</vt:i4>
      </vt:variant>
      <vt:variant>
        <vt:i4>5</vt:i4>
      </vt:variant>
      <vt:variant>
        <vt:lpwstr>mailto:vizrajz@kovizig.hu</vt:lpwstr>
      </vt:variant>
      <vt:variant>
        <vt:lpwstr/>
      </vt:variant>
      <vt:variant>
        <vt:i4>131132</vt:i4>
      </vt:variant>
      <vt:variant>
        <vt:i4>123</vt:i4>
      </vt:variant>
      <vt:variant>
        <vt:i4>0</vt:i4>
      </vt:variant>
      <vt:variant>
        <vt:i4>5</vt:i4>
      </vt:variant>
      <vt:variant>
        <vt:lpwstr>mailto:vizrajz@tivizig.hu</vt:lpwstr>
      </vt:variant>
      <vt:variant>
        <vt:lpwstr/>
      </vt:variant>
      <vt:variant>
        <vt:i4>6553689</vt:i4>
      </vt:variant>
      <vt:variant>
        <vt:i4>120</vt:i4>
      </vt:variant>
      <vt:variant>
        <vt:i4>0</vt:i4>
      </vt:variant>
      <vt:variant>
        <vt:i4>5</vt:i4>
      </vt:variant>
      <vt:variant>
        <vt:lpwstr>mailto:vizrajz@fetivizig.hu</vt:lpwstr>
      </vt:variant>
      <vt:variant>
        <vt:lpwstr/>
      </vt:variant>
      <vt:variant>
        <vt:i4>3276823</vt:i4>
      </vt:variant>
      <vt:variant>
        <vt:i4>117</vt:i4>
      </vt:variant>
      <vt:variant>
        <vt:i4>0</vt:i4>
      </vt:variant>
      <vt:variant>
        <vt:i4>5</vt:i4>
      </vt:variant>
      <vt:variant>
        <vt:lpwstr>mailto: dispecer@dam.rowater.ro</vt:lpwstr>
      </vt:variant>
      <vt:variant>
        <vt:lpwstr/>
      </vt:variant>
      <vt:variant>
        <vt:i4>5374006</vt:i4>
      </vt:variant>
      <vt:variant>
        <vt:i4>114</vt:i4>
      </vt:variant>
      <vt:variant>
        <vt:i4>0</vt:i4>
      </vt:variant>
      <vt:variant>
        <vt:i4>5</vt:i4>
      </vt:variant>
      <vt:variant>
        <vt:lpwstr>mailto:dispecerat@oradea.rowater.ro</vt:lpwstr>
      </vt:variant>
      <vt:variant>
        <vt:lpwstr/>
      </vt:variant>
      <vt:variant>
        <vt:i4>3145802</vt:i4>
      </vt:variant>
      <vt:variant>
        <vt:i4>111</vt:i4>
      </vt:variant>
      <vt:variant>
        <vt:i4>0</vt:i4>
      </vt:variant>
      <vt:variant>
        <vt:i4>5</vt:i4>
      </vt:variant>
      <vt:variant>
        <vt:lpwstr>mailto:dispecerat@dast.rowater.ro</vt:lpwstr>
      </vt:variant>
      <vt:variant>
        <vt:lpwstr/>
      </vt:variant>
      <vt:variant>
        <vt:i4>655396</vt:i4>
      </vt:variant>
      <vt:variant>
        <vt:i4>108</vt:i4>
      </vt:variant>
      <vt:variant>
        <vt:i4>0</vt:i4>
      </vt:variant>
      <vt:variant>
        <vt:i4>5</vt:i4>
      </vt:variant>
      <vt:variant>
        <vt:lpwstr>mailto:kovizig@kovizig.hu</vt:lpwstr>
      </vt:variant>
      <vt:variant>
        <vt:lpwstr/>
      </vt:variant>
      <vt:variant>
        <vt:i4>5439606</vt:i4>
      </vt:variant>
      <vt:variant>
        <vt:i4>105</vt:i4>
      </vt:variant>
      <vt:variant>
        <vt:i4>0</vt:i4>
      </vt:variant>
      <vt:variant>
        <vt:i4>5</vt:i4>
      </vt:variant>
      <vt:variant>
        <vt:lpwstr>mailto:bihor@anif.ro</vt:lpwstr>
      </vt:variant>
      <vt:variant>
        <vt:lpwstr/>
      </vt:variant>
      <vt:variant>
        <vt:i4>5374006</vt:i4>
      </vt:variant>
      <vt:variant>
        <vt:i4>102</vt:i4>
      </vt:variant>
      <vt:variant>
        <vt:i4>0</vt:i4>
      </vt:variant>
      <vt:variant>
        <vt:i4>5</vt:i4>
      </vt:variant>
      <vt:variant>
        <vt:lpwstr>mailto:dispecerat@oradea.rowater.ro</vt:lpwstr>
      </vt:variant>
      <vt:variant>
        <vt:lpwstr/>
      </vt:variant>
      <vt:variant>
        <vt:i4>524338</vt:i4>
      </vt:variant>
      <vt:variant>
        <vt:i4>99</vt:i4>
      </vt:variant>
      <vt:variant>
        <vt:i4>0</vt:i4>
      </vt:variant>
      <vt:variant>
        <vt:i4>5</vt:i4>
      </vt:variant>
      <vt:variant>
        <vt:lpwstr>mailto:%20vezeto@csongrad.gov.hu</vt:lpwstr>
      </vt:variant>
      <vt:variant>
        <vt:lpwstr/>
      </vt:variant>
      <vt:variant>
        <vt:i4>1900577</vt:i4>
      </vt:variant>
      <vt:variant>
        <vt:i4>96</vt:i4>
      </vt:variant>
      <vt:variant>
        <vt:i4>0</vt:i4>
      </vt:variant>
      <vt:variant>
        <vt:i4>5</vt:i4>
      </vt:variant>
      <vt:variant>
        <vt:lpwstr>mailto:csongrad.titkarsag@katved.gov.hu</vt:lpwstr>
      </vt:variant>
      <vt:variant>
        <vt:lpwstr/>
      </vt:variant>
      <vt:variant>
        <vt:i4>7012416</vt:i4>
      </vt:variant>
      <vt:variant>
        <vt:i4>93</vt:i4>
      </vt:variant>
      <vt:variant>
        <vt:i4>0</vt:i4>
      </vt:variant>
      <vt:variant>
        <vt:i4>5</vt:i4>
      </vt:variant>
      <vt:variant>
        <vt:lpwstr>mailto:csongrad.ugyelet@katved.gov.hu</vt:lpwstr>
      </vt:variant>
      <vt:variant>
        <vt:lpwstr/>
      </vt:variant>
      <vt:variant>
        <vt:i4>4456556</vt:i4>
      </vt:variant>
      <vt:variant>
        <vt:i4>90</vt:i4>
      </vt:variant>
      <vt:variant>
        <vt:i4>0</vt:i4>
      </vt:variant>
      <vt:variant>
        <vt:i4>5</vt:i4>
      </vt:variant>
      <vt:variant>
        <vt:lpwstr>mailto:titkarsag@ativizig.hu</vt:lpwstr>
      </vt:variant>
      <vt:variant>
        <vt:lpwstr/>
      </vt:variant>
      <vt:variant>
        <vt:i4>5242938</vt:i4>
      </vt:variant>
      <vt:variant>
        <vt:i4>87</vt:i4>
      </vt:variant>
      <vt:variant>
        <vt:i4>0</vt:i4>
      </vt:variant>
      <vt:variant>
        <vt:i4>5</vt:i4>
      </vt:variant>
      <vt:variant>
        <vt:lpwstr>mailto:dispecer@dam.rowater.ro</vt:lpwstr>
      </vt:variant>
      <vt:variant>
        <vt:lpwstr/>
      </vt:variant>
      <vt:variant>
        <vt:i4>852031</vt:i4>
      </vt:variant>
      <vt:variant>
        <vt:i4>84</vt:i4>
      </vt:variant>
      <vt:variant>
        <vt:i4>0</vt:i4>
      </vt:variant>
      <vt:variant>
        <vt:i4>5</vt:i4>
      </vt:variant>
      <vt:variant>
        <vt:lpwstr>mailto:bekes.titkarsag@katved.gov.hu</vt:lpwstr>
      </vt:variant>
      <vt:variant>
        <vt:lpwstr/>
      </vt:variant>
      <vt:variant>
        <vt:i4>7077961</vt:i4>
      </vt:variant>
      <vt:variant>
        <vt:i4>81</vt:i4>
      </vt:variant>
      <vt:variant>
        <vt:i4>0</vt:i4>
      </vt:variant>
      <vt:variant>
        <vt:i4>5</vt:i4>
      </vt:variant>
      <vt:variant>
        <vt:lpwstr>mailto:bekes.ugyelet@katved.gov.hu</vt:lpwstr>
      </vt:variant>
      <vt:variant>
        <vt:lpwstr/>
      </vt:variant>
      <vt:variant>
        <vt:i4>131132</vt:i4>
      </vt:variant>
      <vt:variant>
        <vt:i4>78</vt:i4>
      </vt:variant>
      <vt:variant>
        <vt:i4>0</vt:i4>
      </vt:variant>
      <vt:variant>
        <vt:i4>5</vt:i4>
      </vt:variant>
      <vt:variant>
        <vt:lpwstr>mailto:vizrajz@tivizig.hu</vt:lpwstr>
      </vt:variant>
      <vt:variant>
        <vt:lpwstr/>
      </vt:variant>
      <vt:variant>
        <vt:i4>1900602</vt:i4>
      </vt:variant>
      <vt:variant>
        <vt:i4>75</vt:i4>
      </vt:variant>
      <vt:variant>
        <vt:i4>0</vt:i4>
      </vt:variant>
      <vt:variant>
        <vt:i4>5</vt:i4>
      </vt:variant>
      <vt:variant>
        <vt:lpwstr>mailto:vizrajz@kovizig.hu</vt:lpwstr>
      </vt:variant>
      <vt:variant>
        <vt:lpwstr/>
      </vt:variant>
      <vt:variant>
        <vt:i4>7798796</vt:i4>
      </vt:variant>
      <vt:variant>
        <vt:i4>72</vt:i4>
      </vt:variant>
      <vt:variant>
        <vt:i4>0</vt:i4>
      </vt:variant>
      <vt:variant>
        <vt:i4>5</vt:i4>
      </vt:variant>
      <vt:variant>
        <vt:lpwstr>mailto:laborator@oradea.rowater.ro</vt:lpwstr>
      </vt:variant>
      <vt:variant>
        <vt:lpwstr/>
      </vt:variant>
      <vt:variant>
        <vt:i4>5374006</vt:i4>
      </vt:variant>
      <vt:variant>
        <vt:i4>69</vt:i4>
      </vt:variant>
      <vt:variant>
        <vt:i4>0</vt:i4>
      </vt:variant>
      <vt:variant>
        <vt:i4>5</vt:i4>
      </vt:variant>
      <vt:variant>
        <vt:lpwstr>mailto:dispecerat@oradea.rowater.ro</vt:lpwstr>
      </vt:variant>
      <vt:variant>
        <vt:lpwstr/>
      </vt:variant>
      <vt:variant>
        <vt:i4>6946825</vt:i4>
      </vt:variant>
      <vt:variant>
        <vt:i4>66</vt:i4>
      </vt:variant>
      <vt:variant>
        <vt:i4>0</vt:i4>
      </vt:variant>
      <vt:variant>
        <vt:i4>5</vt:i4>
      </vt:variant>
      <vt:variant>
        <vt:lpwstr>mailto:hivatal@hajdu.gov.hu</vt:lpwstr>
      </vt:variant>
      <vt:variant>
        <vt:lpwstr/>
      </vt:variant>
      <vt:variant>
        <vt:i4>58</vt:i4>
      </vt:variant>
      <vt:variant>
        <vt:i4>63</vt:i4>
      </vt:variant>
      <vt:variant>
        <vt:i4>0</vt:i4>
      </vt:variant>
      <vt:variant>
        <vt:i4>5</vt:i4>
      </vt:variant>
      <vt:variant>
        <vt:lpwstr>mailto:hajdu.titkarsag@katved.gov.hu</vt:lpwstr>
      </vt:variant>
      <vt:variant>
        <vt:lpwstr/>
      </vt:variant>
      <vt:variant>
        <vt:i4>6357068</vt:i4>
      </vt:variant>
      <vt:variant>
        <vt:i4>60</vt:i4>
      </vt:variant>
      <vt:variant>
        <vt:i4>0</vt:i4>
      </vt:variant>
      <vt:variant>
        <vt:i4>5</vt:i4>
      </vt:variant>
      <vt:variant>
        <vt:lpwstr>mailto:hajdu.ugyelet@katved.gov.hu</vt:lpwstr>
      </vt:variant>
      <vt:variant>
        <vt:lpwstr/>
      </vt:variant>
      <vt:variant>
        <vt:i4>131132</vt:i4>
      </vt:variant>
      <vt:variant>
        <vt:i4>57</vt:i4>
      </vt:variant>
      <vt:variant>
        <vt:i4>0</vt:i4>
      </vt:variant>
      <vt:variant>
        <vt:i4>5</vt:i4>
      </vt:variant>
      <vt:variant>
        <vt:lpwstr>mailto:vizrajz@tivizig.hu</vt:lpwstr>
      </vt:variant>
      <vt:variant>
        <vt:lpwstr/>
      </vt:variant>
      <vt:variant>
        <vt:i4>7798796</vt:i4>
      </vt:variant>
      <vt:variant>
        <vt:i4>54</vt:i4>
      </vt:variant>
      <vt:variant>
        <vt:i4>0</vt:i4>
      </vt:variant>
      <vt:variant>
        <vt:i4>5</vt:i4>
      </vt:variant>
      <vt:variant>
        <vt:lpwstr>mailto:laborator@oradea.rowater.ro</vt:lpwstr>
      </vt:variant>
      <vt:variant>
        <vt:lpwstr/>
      </vt:variant>
      <vt:variant>
        <vt:i4>5374006</vt:i4>
      </vt:variant>
      <vt:variant>
        <vt:i4>51</vt:i4>
      </vt:variant>
      <vt:variant>
        <vt:i4>0</vt:i4>
      </vt:variant>
      <vt:variant>
        <vt:i4>5</vt:i4>
      </vt:variant>
      <vt:variant>
        <vt:lpwstr>mailto:dispecerat@oradea.rowater.ro</vt:lpwstr>
      </vt:variant>
      <vt:variant>
        <vt:lpwstr/>
      </vt:variant>
      <vt:variant>
        <vt:i4>589869</vt:i4>
      </vt:variant>
      <vt:variant>
        <vt:i4>48</vt:i4>
      </vt:variant>
      <vt:variant>
        <vt:i4>0</vt:i4>
      </vt:variant>
      <vt:variant>
        <vt:i4>5</vt:i4>
      </vt:variant>
      <vt:variant>
        <vt:lpwstr>mailto:szabolcs.titkarsag@katved.gov.hu</vt:lpwstr>
      </vt:variant>
      <vt:variant>
        <vt:lpwstr/>
      </vt:variant>
      <vt:variant>
        <vt:i4>8323148</vt:i4>
      </vt:variant>
      <vt:variant>
        <vt:i4>45</vt:i4>
      </vt:variant>
      <vt:variant>
        <vt:i4>0</vt:i4>
      </vt:variant>
      <vt:variant>
        <vt:i4>5</vt:i4>
      </vt:variant>
      <vt:variant>
        <vt:lpwstr>mailto:szabolcs.ugyelet@katved.gov.hu</vt:lpwstr>
      </vt:variant>
      <vt:variant>
        <vt:lpwstr/>
      </vt:variant>
      <vt:variant>
        <vt:i4>393273</vt:i4>
      </vt:variant>
      <vt:variant>
        <vt:i4>42</vt:i4>
      </vt:variant>
      <vt:variant>
        <vt:i4>0</vt:i4>
      </vt:variant>
      <vt:variant>
        <vt:i4>5</vt:i4>
      </vt:variant>
      <vt:variant>
        <vt:lpwstr>mailto:titkarsag@fetivizig.hu</vt:lpwstr>
      </vt:variant>
      <vt:variant>
        <vt:lpwstr/>
      </vt:variant>
      <vt:variant>
        <vt:i4>983094</vt:i4>
      </vt:variant>
      <vt:variant>
        <vt:i4>39</vt:i4>
      </vt:variant>
      <vt:variant>
        <vt:i4>0</vt:i4>
      </vt:variant>
      <vt:variant>
        <vt:i4>5</vt:i4>
      </vt:variant>
      <vt:variant>
        <vt:lpwstr>mailto:vizrajz@fetikovizig.hu</vt:lpwstr>
      </vt:variant>
      <vt:variant>
        <vt:lpwstr/>
      </vt:variant>
      <vt:variant>
        <vt:i4>3145802</vt:i4>
      </vt:variant>
      <vt:variant>
        <vt:i4>36</vt:i4>
      </vt:variant>
      <vt:variant>
        <vt:i4>0</vt:i4>
      </vt:variant>
      <vt:variant>
        <vt:i4>5</vt:i4>
      </vt:variant>
      <vt:variant>
        <vt:lpwstr>mailto:dispecerat@dast.rowater.ro</vt:lpwstr>
      </vt:variant>
      <vt:variant>
        <vt:lpwstr/>
      </vt:variant>
      <vt:variant>
        <vt:i4>1638443</vt:i4>
      </vt:variant>
      <vt:variant>
        <vt:i4>32</vt:i4>
      </vt:variant>
      <vt:variant>
        <vt:i4>0</vt:i4>
      </vt:variant>
      <vt:variant>
        <vt:i4>5</vt:i4>
      </vt:variant>
      <vt:variant>
        <vt:lpwstr>mailto:vezeto@csmkh.hu</vt:lpwstr>
      </vt:variant>
      <vt:variant>
        <vt:lpwstr/>
      </vt:variant>
      <vt:variant>
        <vt:i4>327721</vt:i4>
      </vt:variant>
      <vt:variant>
        <vt:i4>30</vt:i4>
      </vt:variant>
      <vt:variant>
        <vt:i4>0</vt:i4>
      </vt:variant>
      <vt:variant>
        <vt:i4>5</vt:i4>
      </vt:variant>
      <vt:variant>
        <vt:lpwstr>mailto:alsotiszavideki@zoldhatosag.hu</vt:lpwstr>
      </vt:variant>
      <vt:variant>
        <vt:lpwstr/>
      </vt:variant>
      <vt:variant>
        <vt:i4>7864410</vt:i4>
      </vt:variant>
      <vt:variant>
        <vt:i4>26</vt:i4>
      </vt:variant>
      <vt:variant>
        <vt:i4>0</vt:i4>
      </vt:variant>
      <vt:variant>
        <vt:i4>5</vt:i4>
      </vt:variant>
      <vt:variant>
        <vt:lpwstr>mailto:dispecer@sgaar.dam.rowater.ro</vt:lpwstr>
      </vt:variant>
      <vt:variant>
        <vt:lpwstr/>
      </vt:variant>
      <vt:variant>
        <vt:i4>5505145</vt:i4>
      </vt:variant>
      <vt:variant>
        <vt:i4>24</vt:i4>
      </vt:variant>
      <vt:variant>
        <vt:i4>0</vt:i4>
      </vt:variant>
      <vt:variant>
        <vt:i4>5</vt:i4>
      </vt:variant>
      <vt:variant>
        <vt:lpwstr>mailto:sgape@arad.ro</vt:lpwstr>
      </vt:variant>
      <vt:variant>
        <vt:lpwstr/>
      </vt:variant>
      <vt:variant>
        <vt:i4>5242938</vt:i4>
      </vt:variant>
      <vt:variant>
        <vt:i4>21</vt:i4>
      </vt:variant>
      <vt:variant>
        <vt:i4>0</vt:i4>
      </vt:variant>
      <vt:variant>
        <vt:i4>5</vt:i4>
      </vt:variant>
      <vt:variant>
        <vt:lpwstr>mailto:dispecer@dam.rowater.ro</vt:lpwstr>
      </vt:variant>
      <vt:variant>
        <vt:lpwstr/>
      </vt:variant>
      <vt:variant>
        <vt:i4>6946825</vt:i4>
      </vt:variant>
      <vt:variant>
        <vt:i4>18</vt:i4>
      </vt:variant>
      <vt:variant>
        <vt:i4>0</vt:i4>
      </vt:variant>
      <vt:variant>
        <vt:i4>5</vt:i4>
      </vt:variant>
      <vt:variant>
        <vt:lpwstr>mailto:hivatal@hajdu.gov.hu</vt:lpwstr>
      </vt:variant>
      <vt:variant>
        <vt:lpwstr/>
      </vt:variant>
      <vt:variant>
        <vt:i4>7798796</vt:i4>
      </vt:variant>
      <vt:variant>
        <vt:i4>15</vt:i4>
      </vt:variant>
      <vt:variant>
        <vt:i4>0</vt:i4>
      </vt:variant>
      <vt:variant>
        <vt:i4>5</vt:i4>
      </vt:variant>
      <vt:variant>
        <vt:lpwstr>mailto:laborator@oradea.rowater.ro</vt:lpwstr>
      </vt:variant>
      <vt:variant>
        <vt:lpwstr/>
      </vt:variant>
      <vt:variant>
        <vt:i4>5374006</vt:i4>
      </vt:variant>
      <vt:variant>
        <vt:i4>12</vt:i4>
      </vt:variant>
      <vt:variant>
        <vt:i4>0</vt:i4>
      </vt:variant>
      <vt:variant>
        <vt:i4>5</vt:i4>
      </vt:variant>
      <vt:variant>
        <vt:lpwstr>mailto:dispecerat@oradea.rowater.ro</vt:lpwstr>
      </vt:variant>
      <vt:variant>
        <vt:lpwstr/>
      </vt:variant>
      <vt:variant>
        <vt:i4>1179689</vt:i4>
      </vt:variant>
      <vt:variant>
        <vt:i4>9</vt:i4>
      </vt:variant>
      <vt:variant>
        <vt:i4>0</vt:i4>
      </vt:variant>
      <vt:variant>
        <vt:i4>5</vt:i4>
      </vt:variant>
      <vt:variant>
        <vt:lpwstr>mailto:felsotiszavideki@zoldhatosag.hu</vt:lpwstr>
      </vt:variant>
      <vt:variant>
        <vt:lpwstr/>
      </vt:variant>
      <vt:variant>
        <vt:i4>6946825</vt:i4>
      </vt:variant>
      <vt:variant>
        <vt:i4>6</vt:i4>
      </vt:variant>
      <vt:variant>
        <vt:i4>0</vt:i4>
      </vt:variant>
      <vt:variant>
        <vt:i4>5</vt:i4>
      </vt:variant>
      <vt:variant>
        <vt:lpwstr>mailto:hivatal@hajdu.gov.hu</vt:lpwstr>
      </vt:variant>
      <vt:variant>
        <vt:lpwstr/>
      </vt:variant>
      <vt:variant>
        <vt:i4>7405632</vt:i4>
      </vt:variant>
      <vt:variant>
        <vt:i4>3</vt:i4>
      </vt:variant>
      <vt:variant>
        <vt:i4>0</vt:i4>
      </vt:variant>
      <vt:variant>
        <vt:i4>5</vt:i4>
      </vt:variant>
      <vt:variant>
        <vt:lpwstr>mailto:sgasm@sgasm.dast.rowater.ro</vt:lpwstr>
      </vt:variant>
      <vt:variant>
        <vt:lpwstr/>
      </vt:variant>
      <vt:variant>
        <vt:i4>5308478</vt:i4>
      </vt:variant>
      <vt:variant>
        <vt:i4>0</vt:i4>
      </vt:variant>
      <vt:variant>
        <vt:i4>0</vt:i4>
      </vt:variant>
      <vt:variant>
        <vt:i4>5</vt:i4>
      </vt:variant>
      <vt:variant>
        <vt:lpwstr>mailto:dispecer@dast.rowater.ro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T O C O L U L</dc:title>
  <dc:subject/>
  <dc:creator>Florin    Stadiu</dc:creator>
  <cp:keywords/>
  <dc:description/>
  <cp:lastModifiedBy>Anna Roman</cp:lastModifiedBy>
  <cp:revision>5</cp:revision>
  <cp:lastPrinted>2025-05-08T11:56:00Z</cp:lastPrinted>
  <dcterms:created xsi:type="dcterms:W3CDTF">2025-05-08T14:06:00Z</dcterms:created>
  <dcterms:modified xsi:type="dcterms:W3CDTF">2025-07-02T09:25:00Z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9fdc5a33c2c58eb838f5c8f2c924d236c57ae80127770d064005ee38aec3826e</vt:lpwstr>
  </property>
</Properties>
</file>