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7.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1.xml" ContentType="application/vnd.openxmlformats-officedocument.drawingml.chartshapes+xml"/>
  <Override PartName="/word/charts/chart18.xml" ContentType="application/vnd.openxmlformats-officedocument.drawingml.chart+xml"/>
  <Override PartName="/word/charts/style15.xml" ContentType="application/vnd.ms-office.chartstyle+xml"/>
  <Override PartName="/word/charts/colors1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D0E7" w14:textId="5D11DBB6" w:rsidR="001A033A" w:rsidRPr="001A033A" w:rsidRDefault="001A033A" w:rsidP="001A033A">
      <w:pPr>
        <w:pStyle w:val="NormalWeb"/>
        <w:spacing w:line="25" w:lineRule="atLeast"/>
        <w:rPr>
          <w:rFonts w:ascii="Trebuchet MS" w:hAnsi="Trebuchet MS"/>
          <w:lang w:val="en-US"/>
        </w:rPr>
      </w:pPr>
      <w:r w:rsidRPr="001A033A">
        <w:rPr>
          <w:rFonts w:ascii="Trebuchet MS" w:hAnsi="Trebuchet MS"/>
          <w:noProof/>
          <w:lang w:val="en-US"/>
        </w:rPr>
        <w:drawing>
          <wp:inline distT="0" distB="0" distL="0" distR="0" wp14:anchorId="6507A8A6" wp14:editId="1D118D25">
            <wp:extent cx="5925820" cy="7172325"/>
            <wp:effectExtent l="0" t="0" r="0" b="9525"/>
            <wp:docPr id="143681971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7730" cy="7174637"/>
                    </a:xfrm>
                    <a:prstGeom prst="rect">
                      <a:avLst/>
                    </a:prstGeom>
                    <a:noFill/>
                    <a:ln>
                      <a:noFill/>
                    </a:ln>
                  </pic:spPr>
                </pic:pic>
              </a:graphicData>
            </a:graphic>
          </wp:inline>
        </w:drawing>
      </w:r>
    </w:p>
    <w:p w14:paraId="0D14C70D" w14:textId="47F1F86D" w:rsidR="00F868F2" w:rsidRPr="00F868F2" w:rsidRDefault="00F868F2" w:rsidP="00F868F2">
      <w:pPr>
        <w:pStyle w:val="NormalWeb"/>
        <w:spacing w:line="25" w:lineRule="atLeast"/>
        <w:rPr>
          <w:rFonts w:ascii="Trebuchet MS" w:hAnsi="Trebuchet MS"/>
          <w:lang w:val="en-US"/>
        </w:rPr>
      </w:pPr>
    </w:p>
    <w:p w14:paraId="6C1FED0B" w14:textId="4D9FC9C2" w:rsidR="00DE55B2" w:rsidRPr="002107E8" w:rsidRDefault="00DE55B2" w:rsidP="001077F8">
      <w:pPr>
        <w:pStyle w:val="NormalWeb"/>
        <w:spacing w:line="25" w:lineRule="atLeast"/>
        <w:rPr>
          <w:rFonts w:ascii="Trebuchet MS" w:hAnsi="Trebuchet MS"/>
        </w:rPr>
      </w:pPr>
    </w:p>
    <w:p w14:paraId="6EB3CC38" w14:textId="77777777" w:rsidR="00116F58" w:rsidRPr="002107E8" w:rsidRDefault="00116F58" w:rsidP="001077F8">
      <w:pPr>
        <w:pStyle w:val="Listparagraf"/>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Raportul privind starea pădurilor</w:t>
      </w:r>
    </w:p>
    <w:p w14:paraId="02AE7DA1" w14:textId="77777777" w:rsidR="00116F58" w:rsidRPr="002107E8" w:rsidRDefault="00116F58" w:rsidP="001077F8">
      <w:pPr>
        <w:pStyle w:val="Listparagraf"/>
        <w:spacing w:line="25" w:lineRule="atLeast"/>
        <w:ind w:left="360"/>
        <w:rPr>
          <w:rFonts w:ascii="Trebuchet MS" w:hAnsi="Trebuchet MS" w:cs="Arial"/>
          <w:b/>
          <w:color w:val="385623" w:themeColor="accent6" w:themeShade="80"/>
          <w:sz w:val="18"/>
          <w:szCs w:val="18"/>
        </w:rPr>
      </w:pPr>
    </w:p>
    <w:p w14:paraId="7B163192" w14:textId="244C3CDC" w:rsidR="00116F58" w:rsidRPr="002107E8" w:rsidRDefault="00416DB9" w:rsidP="001077F8">
      <w:pPr>
        <w:pStyle w:val="Listparagraf"/>
        <w:spacing w:line="25" w:lineRule="atLeast"/>
        <w:ind w:left="360"/>
        <w:rPr>
          <w:rFonts w:ascii="Trebuchet MS" w:hAnsi="Trebuchet MS" w:cs="Arial"/>
          <w:b/>
          <w:color w:val="385623" w:themeColor="accent6" w:themeShade="80"/>
          <w:sz w:val="48"/>
          <w:szCs w:val="48"/>
        </w:rPr>
      </w:pPr>
      <w:r w:rsidRPr="002107E8">
        <w:rPr>
          <w:rFonts w:ascii="Trebuchet MS" w:hAnsi="Trebuchet MS" w:cs="Arial"/>
          <w:b/>
          <w:color w:val="385623" w:themeColor="accent6" w:themeShade="80"/>
          <w:sz w:val="48"/>
          <w:szCs w:val="48"/>
        </w:rPr>
        <w:t>pe anul 202</w:t>
      </w:r>
      <w:r w:rsidR="001A033A">
        <w:rPr>
          <w:rFonts w:ascii="Trebuchet MS" w:hAnsi="Trebuchet MS" w:cs="Arial"/>
          <w:b/>
          <w:color w:val="385623" w:themeColor="accent6" w:themeShade="80"/>
          <w:sz w:val="48"/>
          <w:szCs w:val="48"/>
        </w:rPr>
        <w:t>5</w:t>
      </w:r>
    </w:p>
    <w:p w14:paraId="561F0268" w14:textId="00CB6DAA" w:rsidR="00292DC3" w:rsidRPr="0053424D" w:rsidRDefault="00292DC3" w:rsidP="001077F8">
      <w:pPr>
        <w:pStyle w:val="Listparagraf"/>
        <w:numPr>
          <w:ilvl w:val="0"/>
          <w:numId w:val="1"/>
        </w:numPr>
        <w:spacing w:line="25" w:lineRule="atLeast"/>
        <w:ind w:left="360"/>
        <w:jc w:val="center"/>
        <w:rPr>
          <w:rFonts w:ascii="Trebuchet MS" w:hAnsi="Trebuchet MS" w:cs="Tahoma"/>
          <w:b/>
          <w:bCs/>
          <w:sz w:val="32"/>
          <w:szCs w:val="32"/>
        </w:rPr>
      </w:pPr>
      <w:r w:rsidRPr="0053424D">
        <w:rPr>
          <w:rFonts w:ascii="Trebuchet MS" w:hAnsi="Trebuchet MS" w:cs="Tahoma"/>
          <w:b/>
          <w:bCs/>
          <w:sz w:val="32"/>
          <w:szCs w:val="32"/>
        </w:rPr>
        <w:lastRenderedPageBreak/>
        <w:t>SUPRAFAŢA FONDULUI FORESTIER NAŢIONAL</w:t>
      </w:r>
    </w:p>
    <w:p w14:paraId="7EAC26FF" w14:textId="77777777" w:rsidR="007A43B5" w:rsidRPr="002107E8" w:rsidRDefault="007A43B5" w:rsidP="001077F8">
      <w:pPr>
        <w:pStyle w:val="Content"/>
        <w:spacing w:line="25" w:lineRule="atLeast"/>
        <w:ind w:firstLine="360"/>
        <w:rPr>
          <w:rFonts w:ascii="Trebuchet MS" w:hAnsi="Trebuchet MS" w:cs="Arial"/>
          <w:color w:val="000000"/>
          <w:sz w:val="16"/>
          <w:szCs w:val="16"/>
          <w:highlight w:val="lightGray"/>
          <w:shd w:val="clear" w:color="auto" w:fill="FFFFFF"/>
          <w:lang w:val="ro-RO"/>
        </w:rPr>
      </w:pPr>
    </w:p>
    <w:p w14:paraId="2D60EEF6" w14:textId="77777777" w:rsidR="004C532A" w:rsidRPr="002107E8" w:rsidRDefault="004C532A" w:rsidP="001077F8">
      <w:pPr>
        <w:pStyle w:val="Content"/>
        <w:spacing w:line="25" w:lineRule="atLeast"/>
        <w:rPr>
          <w:rFonts w:ascii="Trebuchet MS" w:hAnsi="Trebuchet MS" w:cstheme="minorHAnsi"/>
          <w:color w:val="auto"/>
          <w:lang w:val="ro-RO"/>
        </w:rPr>
      </w:pPr>
      <w:r w:rsidRPr="002107E8">
        <w:rPr>
          <w:rFonts w:ascii="Trebuchet MS" w:hAnsi="Trebuchet MS" w:cstheme="minorHAnsi"/>
          <w:noProof/>
          <w:color w:val="auto"/>
          <w:lang w:val="ro-RO" w:eastAsia="en-GB"/>
        </w:rPr>
        <mc:AlternateContent>
          <mc:Choice Requires="wps">
            <w:drawing>
              <wp:anchor distT="91440" distB="91440" distL="114300" distR="114300" simplePos="0" relativeHeight="251662336" behindDoc="0" locked="0" layoutInCell="1" allowOverlap="1" wp14:anchorId="0B5B049A" wp14:editId="31EAC80C">
                <wp:simplePos x="0" y="0"/>
                <wp:positionH relativeFrom="page">
                  <wp:posOffset>2044065</wp:posOffset>
                </wp:positionH>
                <wp:positionV relativeFrom="paragraph">
                  <wp:posOffset>490220</wp:posOffset>
                </wp:positionV>
                <wp:extent cx="3405505" cy="68961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689610"/>
                        </a:xfrm>
                        <a:prstGeom prst="rect">
                          <a:avLst/>
                        </a:prstGeom>
                        <a:noFill/>
                        <a:ln w="9525">
                          <a:noFill/>
                          <a:miter lim="800000"/>
                          <a:headEnd/>
                          <a:tailEnd/>
                        </a:ln>
                      </wps:spPr>
                      <wps:txbx>
                        <w:txbxContent>
                          <w:p w14:paraId="1A066E8E" w14:textId="58165EF2" w:rsidR="00EB7D86" w:rsidRPr="002107E8" w:rsidRDefault="00EB7D86" w:rsidP="004C532A">
                            <w:pPr>
                              <w:pStyle w:val="Content"/>
                              <w:spacing w:line="240" w:lineRule="auto"/>
                              <w:ind w:firstLine="360"/>
                              <w:jc w:val="both"/>
                              <w:rPr>
                                <w:rFonts w:ascii="Arial" w:hAnsi="Arial" w:cs="Arial"/>
                                <w:color w:val="auto"/>
                                <w:sz w:val="16"/>
                                <w:szCs w:val="16"/>
                                <w:lang w:val="ro-RO"/>
                              </w:rPr>
                            </w:pPr>
                            <w:r w:rsidRPr="00EB7D86">
                              <w:rPr>
                                <w:rFonts w:ascii="Arial" w:hAnsi="Arial" w:cs="Arial"/>
                                <w:color w:val="auto"/>
                                <w:sz w:val="16"/>
                                <w:szCs w:val="16"/>
                                <w:lang w:val="ro-RO"/>
                              </w:rPr>
                              <w:t xml:space="preserve">Terenurile cu destinație forestieră constituie fondul forestier național al României, </w:t>
                            </w:r>
                            <w:r>
                              <w:rPr>
                                <w:rFonts w:ascii="Arial" w:hAnsi="Arial" w:cs="Arial"/>
                                <w:color w:val="auto"/>
                                <w:sz w:val="16"/>
                                <w:szCs w:val="16"/>
                                <w:lang w:val="ro-RO"/>
                              </w:rPr>
                              <w:t>fiind</w:t>
                            </w:r>
                            <w:r w:rsidRPr="00EB7D86">
                              <w:rPr>
                                <w:rFonts w:ascii="Arial" w:hAnsi="Arial" w:cs="Arial"/>
                                <w:color w:val="auto"/>
                                <w:sz w:val="16"/>
                                <w:szCs w:val="16"/>
                                <w:lang w:val="ro-RO"/>
                              </w:rPr>
                              <w:t xml:space="preserve"> cele cuprinse în amenajamente silvice în vigoare la data de 1 ianuarie 1990, inclusiv cu modificările de suprafață, conform operațiunilor de intrări-ieșiri efectuate și/sau actelor administrative emise în condițiile legii</w:t>
                            </w:r>
                            <w:r>
                              <w:rPr>
                                <w:rFonts w:ascii="Arial" w:hAnsi="Arial" w:cs="Arial"/>
                                <w:color w:val="auto"/>
                                <w:sz w:val="16"/>
                                <w:szCs w:val="16"/>
                                <w:lang w:val="ro-RO"/>
                              </w:rPr>
                              <w:t xml:space="preserve"> (Codul silvic, art .1 alin.(1) și (2))</w:t>
                            </w:r>
                            <w:r w:rsidRPr="00EB7D86">
                              <w:rPr>
                                <w:rFonts w:ascii="Arial" w:hAnsi="Arial" w:cs="Arial"/>
                                <w:color w:val="auto"/>
                                <w:sz w:val="16"/>
                                <w:szCs w:val="16"/>
                                <w:lang w:val="ro-RO"/>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B049A" id="_x0000_t202" coordsize="21600,21600" o:spt="202" path="m,l,21600r21600,l21600,xe">
                <v:stroke joinstyle="miter"/>
                <v:path gradientshapeok="t" o:connecttype="rect"/>
              </v:shapetype>
              <v:shape id="Text Box 2" o:spid="_x0000_s1026" type="#_x0000_t202" style="position:absolute;margin-left:160.95pt;margin-top:38.6pt;width:268.15pt;height:54.3pt;z-index:2516623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" filled="f" stroked="f">
                <v:textbox>
                  <w:txbxContent>
                    <w:p w14:paraId="1A066E8E" w14:textId="58165EF2" w:rsidR="00EB7D86" w:rsidRPr="002107E8" w:rsidRDefault="00EB7D86" w:rsidP="004C532A">
                      <w:pPr>
                        <w:pStyle w:val="Content"/>
                        <w:spacing w:line="240" w:lineRule="auto"/>
                        <w:ind w:firstLine="360"/>
                        <w:jc w:val="both"/>
                        <w:rPr>
                          <w:rFonts w:ascii="Arial" w:hAnsi="Arial" w:cs="Arial"/>
                          <w:color w:val="auto"/>
                          <w:sz w:val="16"/>
                          <w:szCs w:val="16"/>
                          <w:lang w:val="ro-RO"/>
                        </w:rPr>
                      </w:pPr>
                      <w:r w:rsidRPr="00EB7D86">
                        <w:rPr>
                          <w:rFonts w:ascii="Arial" w:hAnsi="Arial" w:cs="Arial"/>
                          <w:color w:val="auto"/>
                          <w:sz w:val="16"/>
                          <w:szCs w:val="16"/>
                          <w:lang w:val="ro-RO"/>
                        </w:rPr>
                        <w:t xml:space="preserve">Terenurile cu destinație forestieră constituie fondul forestier național al României, </w:t>
                      </w:r>
                      <w:r>
                        <w:rPr>
                          <w:rFonts w:ascii="Arial" w:hAnsi="Arial" w:cs="Arial"/>
                          <w:color w:val="auto"/>
                          <w:sz w:val="16"/>
                          <w:szCs w:val="16"/>
                          <w:lang w:val="ro-RO"/>
                        </w:rPr>
                        <w:t>fiind</w:t>
                      </w:r>
                      <w:r w:rsidRPr="00EB7D86">
                        <w:rPr>
                          <w:rFonts w:ascii="Arial" w:hAnsi="Arial" w:cs="Arial"/>
                          <w:color w:val="auto"/>
                          <w:sz w:val="16"/>
                          <w:szCs w:val="16"/>
                          <w:lang w:val="ro-RO"/>
                        </w:rPr>
                        <w:t xml:space="preserve"> cele cuprinse în amenajamente silvice în vigoare la data de 1 ianuarie 1990, inclusiv cu modificările de suprafață, conform operațiunilor de intrări-ieșiri efectuate și/sau actelor administrative emise în condițiile legii</w:t>
                      </w:r>
                      <w:r>
                        <w:rPr>
                          <w:rFonts w:ascii="Arial" w:hAnsi="Arial" w:cs="Arial"/>
                          <w:color w:val="auto"/>
                          <w:sz w:val="16"/>
                          <w:szCs w:val="16"/>
                          <w:lang w:val="ro-RO"/>
                        </w:rPr>
                        <w:t xml:space="preserve"> (Codul silvic, art .1 alin.(1) și (2))</w:t>
                      </w:r>
                      <w:r w:rsidRPr="00EB7D86">
                        <w:rPr>
                          <w:rFonts w:ascii="Arial" w:hAnsi="Arial" w:cs="Arial"/>
                          <w:color w:val="auto"/>
                          <w:sz w:val="16"/>
                          <w:szCs w:val="16"/>
                          <w:lang w:val="ro-RO"/>
                        </w:rPr>
                        <w:t>.</w:t>
                      </w:r>
                    </w:p>
                  </w:txbxContent>
                </v:textbox>
                <w10:wrap type="topAndBottom" anchorx="page"/>
              </v:shape>
            </w:pict>
          </mc:Fallback>
        </mc:AlternateContent>
      </w:r>
      <w:r w:rsidR="00B30E2C" w:rsidRPr="002107E8">
        <w:rPr>
          <w:rFonts w:ascii="Trebuchet MS" w:hAnsi="Trebuchet MS" w:cstheme="minorHAnsi"/>
          <w:color w:val="auto"/>
          <w:lang w:val="ro-RO"/>
        </w:rPr>
        <w:t xml:space="preserve">           </w:t>
      </w:r>
    </w:p>
    <w:p w14:paraId="7ABC239D" w14:textId="77777777" w:rsidR="004C532A" w:rsidRPr="002107E8" w:rsidRDefault="004C532A" w:rsidP="001077F8">
      <w:pPr>
        <w:pStyle w:val="Content"/>
        <w:spacing w:line="25" w:lineRule="atLeast"/>
        <w:rPr>
          <w:rFonts w:ascii="Trebuchet MS" w:hAnsi="Trebuchet MS" w:cstheme="minorHAnsi"/>
          <w:color w:val="auto"/>
          <w:lang w:val="ro-RO"/>
        </w:rPr>
      </w:pPr>
    </w:p>
    <w:p w14:paraId="1EAF2C7B" w14:textId="48DE35FE" w:rsidR="00D2730C" w:rsidRPr="0053424D" w:rsidRDefault="00D2730C" w:rsidP="001077F8">
      <w:pPr>
        <w:pStyle w:val="Content"/>
        <w:spacing w:line="25" w:lineRule="atLeast"/>
        <w:ind w:firstLine="360"/>
        <w:jc w:val="both"/>
        <w:rPr>
          <w:rFonts w:ascii="Trebuchet MS" w:hAnsi="Trebuchet MS" w:cstheme="minorHAnsi"/>
          <w:color w:val="auto"/>
          <w:sz w:val="22"/>
          <w:lang w:val="ro-RO"/>
        </w:rPr>
      </w:pPr>
      <w:r w:rsidRPr="0053424D">
        <w:rPr>
          <w:rFonts w:ascii="Trebuchet MS" w:hAnsi="Trebuchet MS" w:cstheme="minorHAnsi"/>
          <w:color w:val="auto"/>
          <w:sz w:val="22"/>
          <w:lang w:val="ro-RO"/>
        </w:rPr>
        <w:t xml:space="preserve">Aproximativ o treime din suprafața României este </w:t>
      </w:r>
      <w:r w:rsidR="00214671">
        <w:rPr>
          <w:rFonts w:ascii="Trebuchet MS" w:hAnsi="Trebuchet MS" w:cstheme="minorHAnsi"/>
          <w:color w:val="auto"/>
          <w:sz w:val="22"/>
          <w:lang w:val="ro-RO"/>
        </w:rPr>
        <w:t>inclusă</w:t>
      </w:r>
      <w:r w:rsidRPr="0053424D">
        <w:rPr>
          <w:rFonts w:ascii="Trebuchet MS" w:hAnsi="Trebuchet MS" w:cstheme="minorHAnsi"/>
          <w:color w:val="auto"/>
          <w:sz w:val="22"/>
          <w:lang w:val="ro-RO"/>
        </w:rPr>
        <w:t xml:space="preserve"> fondul forestier, celelalte două treimi fiind terenuri agricole și terenuri acoperite de ape. La data de 31.12.202</w:t>
      </w:r>
      <w:r w:rsidR="00F10794">
        <w:rPr>
          <w:rFonts w:ascii="Trebuchet MS" w:hAnsi="Trebuchet MS" w:cstheme="minorHAnsi"/>
          <w:color w:val="auto"/>
          <w:sz w:val="22"/>
          <w:lang w:val="ro-RO"/>
        </w:rPr>
        <w:t>5</w:t>
      </w:r>
      <w:r w:rsidRPr="0053424D">
        <w:rPr>
          <w:rFonts w:ascii="Trebuchet MS" w:hAnsi="Trebuchet MS" w:cstheme="minorHAnsi"/>
          <w:color w:val="auto"/>
          <w:sz w:val="22"/>
          <w:lang w:val="ro-RO"/>
        </w:rPr>
        <w:t>¹</w:t>
      </w:r>
      <w:r w:rsidRPr="0053424D">
        <w:rPr>
          <w:rFonts w:ascii="Cambria Math" w:hAnsi="Cambria Math" w:cs="Cambria Math"/>
          <w:color w:val="auto"/>
          <w:sz w:val="22"/>
          <w:lang w:val="ro-RO"/>
        </w:rPr>
        <w:t>⁾</w:t>
      </w:r>
      <w:r w:rsidRPr="0053424D">
        <w:rPr>
          <w:rFonts w:ascii="Trebuchet MS" w:hAnsi="Trebuchet MS" w:cstheme="minorHAnsi"/>
          <w:color w:val="auto"/>
          <w:sz w:val="22"/>
          <w:lang w:val="ro-RO"/>
        </w:rPr>
        <w:t xml:space="preserve"> fondul forestier na</w:t>
      </w:r>
      <w:r w:rsidRPr="0053424D">
        <w:rPr>
          <w:rFonts w:ascii="Trebuchet MS" w:hAnsi="Trebuchet MS" w:cs="Trebuchet MS"/>
          <w:color w:val="auto"/>
          <w:sz w:val="22"/>
          <w:lang w:val="ro-RO"/>
        </w:rPr>
        <w:t>ț</w:t>
      </w:r>
      <w:r w:rsidRPr="0053424D">
        <w:rPr>
          <w:rFonts w:ascii="Trebuchet MS" w:hAnsi="Trebuchet MS" w:cstheme="minorHAnsi"/>
          <w:color w:val="auto"/>
          <w:sz w:val="22"/>
          <w:lang w:val="ro-RO"/>
        </w:rPr>
        <w:t xml:space="preserve">ional </w:t>
      </w:r>
      <w:r w:rsidRPr="0053424D">
        <w:rPr>
          <w:rFonts w:ascii="Trebuchet MS" w:hAnsi="Trebuchet MS" w:cs="Trebuchet MS"/>
          <w:color w:val="auto"/>
          <w:sz w:val="22"/>
          <w:lang w:val="ro-RO"/>
        </w:rPr>
        <w:t>î</w:t>
      </w:r>
      <w:r w:rsidRPr="0053424D">
        <w:rPr>
          <w:rFonts w:ascii="Trebuchet MS" w:hAnsi="Trebuchet MS" w:cstheme="minorHAnsi"/>
          <w:color w:val="auto"/>
          <w:sz w:val="22"/>
          <w:lang w:val="ro-RO"/>
        </w:rPr>
        <w:t>nregistra o suprafa</w:t>
      </w:r>
      <w:r w:rsidRPr="0053424D">
        <w:rPr>
          <w:rFonts w:ascii="Trebuchet MS" w:hAnsi="Trebuchet MS" w:cs="Trebuchet MS"/>
          <w:color w:val="auto"/>
          <w:sz w:val="22"/>
          <w:lang w:val="ro-RO"/>
        </w:rPr>
        <w:t>ță</w:t>
      </w:r>
      <w:r w:rsidRPr="0053424D">
        <w:rPr>
          <w:rFonts w:ascii="Trebuchet MS" w:hAnsi="Trebuchet MS" w:cstheme="minorHAnsi"/>
          <w:color w:val="auto"/>
          <w:sz w:val="22"/>
          <w:lang w:val="ro-RO"/>
        </w:rPr>
        <w:t xml:space="preserve"> de 66</w:t>
      </w:r>
      <w:r w:rsidR="000C4EF9" w:rsidRPr="0053424D">
        <w:rPr>
          <w:rFonts w:ascii="Trebuchet MS" w:hAnsi="Trebuchet MS" w:cstheme="minorHAnsi"/>
          <w:color w:val="auto"/>
          <w:sz w:val="22"/>
          <w:lang w:val="ro-RO"/>
        </w:rPr>
        <w:t>1</w:t>
      </w:r>
      <w:r w:rsidR="00BE0454" w:rsidRPr="0053424D">
        <w:rPr>
          <w:rFonts w:ascii="Trebuchet MS" w:hAnsi="Trebuchet MS" w:cstheme="minorHAnsi"/>
          <w:color w:val="auto"/>
          <w:sz w:val="22"/>
          <w:lang w:val="ro-RO"/>
        </w:rPr>
        <w:t>7</w:t>
      </w:r>
      <w:r w:rsidRPr="0053424D">
        <w:rPr>
          <w:rFonts w:ascii="Trebuchet MS" w:hAnsi="Trebuchet MS" w:cstheme="minorHAnsi"/>
          <w:color w:val="auto"/>
          <w:sz w:val="22"/>
          <w:lang w:val="ro-RO"/>
        </w:rPr>
        <w:t xml:space="preserve"> mii ha, reprezentând 27,</w:t>
      </w:r>
      <w:r w:rsidR="00BE0454" w:rsidRPr="0053424D">
        <w:rPr>
          <w:rFonts w:ascii="Trebuchet MS" w:hAnsi="Trebuchet MS" w:cstheme="minorHAnsi"/>
          <w:color w:val="auto"/>
          <w:sz w:val="22"/>
          <w:lang w:val="ro-RO"/>
        </w:rPr>
        <w:t>8</w:t>
      </w:r>
      <w:r w:rsidRPr="0053424D">
        <w:rPr>
          <w:rFonts w:ascii="Trebuchet MS" w:hAnsi="Trebuchet MS" w:cstheme="minorHAnsi"/>
          <w:color w:val="auto"/>
          <w:sz w:val="22"/>
          <w:lang w:val="ro-RO"/>
        </w:rPr>
        <w:t>% din suprafaţa ţării</w:t>
      </w:r>
      <w:r w:rsidR="006D282D">
        <w:rPr>
          <w:rFonts w:ascii="Trebuchet MS" w:hAnsi="Trebuchet MS" w:cstheme="minorHAnsi"/>
          <w:color w:val="auto"/>
          <w:sz w:val="22"/>
          <w:lang w:val="ro-RO"/>
        </w:rPr>
        <w:t>, înregistrând o creștere cu 170 ha față de anul 2024</w:t>
      </w:r>
      <w:r w:rsidRPr="0053424D">
        <w:rPr>
          <w:rFonts w:ascii="Trebuchet MS" w:hAnsi="Trebuchet MS" w:cstheme="minorHAnsi"/>
          <w:color w:val="auto"/>
          <w:sz w:val="22"/>
          <w:lang w:val="ro-RO"/>
        </w:rPr>
        <w:t>.</w:t>
      </w:r>
    </w:p>
    <w:p w14:paraId="414A3AA2" w14:textId="5F56FF73" w:rsidR="00D2730C" w:rsidRPr="002107E8" w:rsidRDefault="00D2730C" w:rsidP="001077F8">
      <w:pPr>
        <w:pStyle w:val="Content"/>
        <w:spacing w:line="25" w:lineRule="atLeast"/>
        <w:ind w:firstLine="360"/>
        <w:jc w:val="both"/>
        <w:rPr>
          <w:rFonts w:ascii="Trebuchet MS" w:hAnsi="Trebuchet MS" w:cstheme="minorHAnsi"/>
          <w:i/>
          <w:color w:val="auto"/>
          <w:sz w:val="16"/>
          <w:szCs w:val="16"/>
          <w:lang w:val="ro-RO"/>
        </w:rPr>
      </w:pPr>
      <w:r w:rsidRPr="002107E8">
        <w:rPr>
          <w:rFonts w:ascii="Trebuchet MS" w:hAnsi="Trebuchet MS" w:cstheme="minorHAnsi"/>
          <w:i/>
          <w:color w:val="auto"/>
          <w:sz w:val="16"/>
          <w:szCs w:val="16"/>
          <w:lang w:val="ro-RO"/>
        </w:rPr>
        <w:t>¹</w:t>
      </w:r>
      <w:r w:rsidRPr="002107E8">
        <w:rPr>
          <w:rFonts w:ascii="Cambria Math" w:hAnsi="Cambria Math" w:cs="Cambria Math"/>
          <w:i/>
          <w:color w:val="auto"/>
          <w:sz w:val="16"/>
          <w:szCs w:val="16"/>
          <w:lang w:val="ro-RO"/>
        </w:rPr>
        <w:t>⁾</w:t>
      </w:r>
      <w:r w:rsidRPr="002107E8">
        <w:rPr>
          <w:rFonts w:ascii="Trebuchet MS" w:hAnsi="Trebuchet MS" w:cstheme="minorHAnsi"/>
          <w:i/>
          <w:color w:val="auto"/>
          <w:sz w:val="16"/>
          <w:szCs w:val="16"/>
          <w:lang w:val="ro-RO"/>
        </w:rPr>
        <w:t>Statistica activit</w:t>
      </w:r>
      <w:r w:rsidRPr="002107E8">
        <w:rPr>
          <w:rFonts w:ascii="Trebuchet MS" w:hAnsi="Trebuchet MS" w:cs="Trebuchet MS"/>
          <w:i/>
          <w:color w:val="auto"/>
          <w:sz w:val="16"/>
          <w:szCs w:val="16"/>
          <w:lang w:val="ro-RO"/>
        </w:rPr>
        <w:t>ăţ</w:t>
      </w:r>
      <w:r w:rsidRPr="002107E8">
        <w:rPr>
          <w:rFonts w:ascii="Trebuchet MS" w:hAnsi="Trebuchet MS" w:cstheme="minorHAnsi"/>
          <w:i/>
          <w:color w:val="auto"/>
          <w:sz w:val="16"/>
          <w:szCs w:val="16"/>
          <w:lang w:val="ro-RO"/>
        </w:rPr>
        <w:t>ilor din silvicultur</w:t>
      </w:r>
      <w:r w:rsidRPr="002107E8">
        <w:rPr>
          <w:rFonts w:ascii="Trebuchet MS" w:hAnsi="Trebuchet MS" w:cs="Trebuchet MS"/>
          <w:i/>
          <w:color w:val="auto"/>
          <w:sz w:val="16"/>
          <w:szCs w:val="16"/>
          <w:lang w:val="ro-RO"/>
        </w:rPr>
        <w:t>â</w:t>
      </w:r>
      <w:r w:rsidRPr="002107E8">
        <w:rPr>
          <w:rFonts w:ascii="Trebuchet MS" w:hAnsi="Trebuchet MS" w:cstheme="minorHAnsi"/>
          <w:i/>
          <w:color w:val="auto"/>
          <w:sz w:val="16"/>
          <w:szCs w:val="16"/>
          <w:lang w:val="ro-RO"/>
        </w:rPr>
        <w:t xml:space="preserve"> </w:t>
      </w:r>
      <w:r w:rsidRPr="002107E8">
        <w:rPr>
          <w:rFonts w:ascii="Trebuchet MS" w:hAnsi="Trebuchet MS" w:cs="Trebuchet MS"/>
          <w:i/>
          <w:color w:val="auto"/>
          <w:sz w:val="16"/>
          <w:szCs w:val="16"/>
          <w:lang w:val="ro-RO"/>
        </w:rPr>
        <w:t>î</w:t>
      </w:r>
      <w:r w:rsidRPr="002107E8">
        <w:rPr>
          <w:rFonts w:ascii="Trebuchet MS" w:hAnsi="Trebuchet MS" w:cstheme="minorHAnsi"/>
          <w:i/>
          <w:color w:val="auto"/>
          <w:sz w:val="16"/>
          <w:szCs w:val="16"/>
          <w:lang w:val="ro-RO"/>
        </w:rPr>
        <w:t>n anul 20</w:t>
      </w:r>
      <w:r w:rsidR="00475584" w:rsidRPr="002107E8">
        <w:rPr>
          <w:rFonts w:ascii="Trebuchet MS" w:hAnsi="Trebuchet MS" w:cstheme="minorHAnsi"/>
          <w:i/>
          <w:color w:val="auto"/>
          <w:sz w:val="16"/>
          <w:szCs w:val="16"/>
          <w:lang w:val="ro-RO"/>
        </w:rPr>
        <w:t>2</w:t>
      </w:r>
      <w:r w:rsidR="00F10794">
        <w:rPr>
          <w:rFonts w:ascii="Trebuchet MS" w:hAnsi="Trebuchet MS" w:cstheme="minorHAnsi"/>
          <w:i/>
          <w:color w:val="auto"/>
          <w:sz w:val="16"/>
          <w:szCs w:val="16"/>
          <w:lang w:val="ro-RO"/>
        </w:rPr>
        <w:t>5</w:t>
      </w:r>
      <w:r w:rsidRPr="002107E8">
        <w:rPr>
          <w:rFonts w:ascii="Trebuchet MS" w:hAnsi="Trebuchet MS" w:cstheme="minorHAnsi"/>
          <w:i/>
          <w:color w:val="auto"/>
          <w:sz w:val="16"/>
          <w:szCs w:val="16"/>
          <w:lang w:val="ro-RO"/>
        </w:rPr>
        <w:t>-Institutul Naţional de Statistică</w:t>
      </w:r>
    </w:p>
    <w:p w14:paraId="448467D9" w14:textId="77777777" w:rsidR="007E7E0E" w:rsidRPr="002107E8" w:rsidRDefault="007E7E0E" w:rsidP="001077F8">
      <w:pPr>
        <w:pStyle w:val="Content"/>
        <w:spacing w:line="25" w:lineRule="atLeast"/>
        <w:ind w:firstLine="360"/>
        <w:jc w:val="both"/>
        <w:rPr>
          <w:rFonts w:ascii="Trebuchet MS" w:hAnsi="Trebuchet MS" w:cstheme="minorHAnsi"/>
          <w:i/>
          <w:color w:val="auto"/>
          <w:sz w:val="16"/>
          <w:szCs w:val="16"/>
          <w:lang w:val="ro-RO"/>
        </w:rPr>
      </w:pPr>
    </w:p>
    <w:p w14:paraId="57B82B6C" w14:textId="0BBE05F6"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Faţă de situaţia existentă la 31.12.201</w:t>
      </w:r>
      <w:r w:rsidR="003450F1">
        <w:rPr>
          <w:rFonts w:ascii="Trebuchet MS" w:hAnsi="Trebuchet MS" w:cstheme="minorHAnsi"/>
          <w:color w:val="auto"/>
          <w:sz w:val="22"/>
          <w:lang w:val="ro-RO"/>
        </w:rPr>
        <w:t>6</w:t>
      </w:r>
      <w:r w:rsidRPr="002107E8">
        <w:rPr>
          <w:rFonts w:ascii="Trebuchet MS" w:hAnsi="Trebuchet MS" w:cstheme="minorHAnsi"/>
          <w:color w:val="auto"/>
          <w:sz w:val="22"/>
          <w:lang w:val="ro-RO"/>
        </w:rPr>
        <w:t xml:space="preserve"> (65</w:t>
      </w:r>
      <w:r w:rsidR="007E7E0E" w:rsidRPr="002107E8">
        <w:rPr>
          <w:rFonts w:ascii="Trebuchet MS" w:hAnsi="Trebuchet MS" w:cstheme="minorHAnsi"/>
          <w:color w:val="auto"/>
          <w:sz w:val="22"/>
          <w:lang w:val="ro-RO"/>
        </w:rPr>
        <w:t>5</w:t>
      </w:r>
      <w:r w:rsidR="003450F1">
        <w:rPr>
          <w:rFonts w:ascii="Trebuchet MS" w:hAnsi="Trebuchet MS" w:cstheme="minorHAnsi"/>
          <w:color w:val="auto"/>
          <w:sz w:val="22"/>
          <w:lang w:val="ro-RO"/>
        </w:rPr>
        <w:t>9</w:t>
      </w:r>
      <w:r w:rsidRPr="002107E8">
        <w:rPr>
          <w:rFonts w:ascii="Trebuchet MS" w:hAnsi="Trebuchet MS" w:cstheme="minorHAnsi"/>
          <w:color w:val="auto"/>
          <w:sz w:val="22"/>
          <w:lang w:val="ro-RO"/>
        </w:rPr>
        <w:t xml:space="preserve"> mii ha), suprafaţa fondului forestier naţional a înregistrat o creştere </w:t>
      </w:r>
      <w:r w:rsidR="003903B7">
        <w:rPr>
          <w:rFonts w:ascii="Trebuchet MS" w:hAnsi="Trebuchet MS" w:cstheme="minorHAnsi"/>
          <w:color w:val="auto"/>
          <w:sz w:val="22"/>
          <w:lang w:val="ro-RO"/>
        </w:rPr>
        <w:t>0</w:t>
      </w:r>
      <w:r w:rsidRPr="002107E8">
        <w:rPr>
          <w:rFonts w:ascii="Trebuchet MS" w:hAnsi="Trebuchet MS" w:cstheme="minorHAnsi"/>
          <w:color w:val="auto"/>
          <w:sz w:val="22"/>
          <w:lang w:val="ro-RO"/>
        </w:rPr>
        <w:t>,</w:t>
      </w:r>
      <w:r w:rsidR="003903B7">
        <w:rPr>
          <w:rFonts w:ascii="Trebuchet MS" w:hAnsi="Trebuchet MS" w:cstheme="minorHAnsi"/>
          <w:color w:val="auto"/>
          <w:sz w:val="22"/>
          <w:lang w:val="ro-RO"/>
        </w:rPr>
        <w:t>9</w:t>
      </w:r>
      <w:r w:rsidRPr="002107E8">
        <w:rPr>
          <w:rFonts w:ascii="Trebuchet MS" w:hAnsi="Trebuchet MS" w:cstheme="minorHAnsi"/>
          <w:color w:val="auto"/>
          <w:sz w:val="22"/>
          <w:lang w:val="ro-RO"/>
        </w:rPr>
        <w:t xml:space="preserve"> %, în principal datorită unor reamenajări de păşuni împădurite şi introducerii în fondul forestier a terenurilor degradate</w:t>
      </w:r>
      <w:r w:rsidR="00D50576">
        <w:rPr>
          <w:rFonts w:ascii="Trebuchet MS" w:hAnsi="Trebuchet MS" w:cstheme="minorHAnsi"/>
          <w:color w:val="auto"/>
          <w:sz w:val="22"/>
          <w:lang w:val="ro-RO"/>
        </w:rPr>
        <w:t>.</w:t>
      </w:r>
    </w:p>
    <w:p w14:paraId="4F66AE84" w14:textId="65C05410" w:rsidR="00D2730C" w:rsidRPr="002107E8" w:rsidRDefault="00D2730C" w:rsidP="001077F8">
      <w:pPr>
        <w:pStyle w:val="Content"/>
        <w:spacing w:line="25" w:lineRule="atLeast"/>
        <w:jc w:val="both"/>
        <w:rPr>
          <w:rFonts w:ascii="Trebuchet MS" w:hAnsi="Trebuchet MS" w:cstheme="minorHAnsi"/>
          <w:color w:val="auto"/>
          <w:sz w:val="22"/>
          <w:lang w:val="ro-RO"/>
        </w:rPr>
      </w:pPr>
      <w:r w:rsidRPr="002107E8">
        <w:rPr>
          <w:rFonts w:ascii="Trebuchet MS" w:hAnsi="Trebuchet MS" w:cstheme="minorHAnsi"/>
          <w:color w:val="auto"/>
          <w:sz w:val="22"/>
          <w:lang w:val="ro-RO"/>
        </w:rPr>
        <w:t xml:space="preserve"> </w:t>
      </w:r>
      <w:r w:rsidRPr="002107E8">
        <w:rPr>
          <w:rFonts w:ascii="Trebuchet MS" w:hAnsi="Trebuchet MS" w:cstheme="minorHAnsi"/>
          <w:color w:val="auto"/>
          <w:sz w:val="22"/>
          <w:lang w:val="ro-RO"/>
        </w:rPr>
        <w:tab/>
        <w:t xml:space="preserve">Suprafața fondului forestier este acoperită în proporție de 98% de păduri, diferența de cca 2% fiind terenuri destinate gospodăririi pădurilor (drumuri forestiere, pepiniere, etc). Condițiile de relief și climă ale țării noastre </w:t>
      </w:r>
      <w:r w:rsidR="006D282D">
        <w:rPr>
          <w:rFonts w:ascii="Trebuchet MS" w:hAnsi="Trebuchet MS" w:cstheme="minorHAnsi"/>
          <w:color w:val="auto"/>
          <w:sz w:val="22"/>
          <w:lang w:val="ro-RO"/>
        </w:rPr>
        <w:t>ccreză condițiile pentru dezvoltarea</w:t>
      </w:r>
      <w:r w:rsidRPr="002107E8">
        <w:rPr>
          <w:rFonts w:ascii="Trebuchet MS" w:hAnsi="Trebuchet MS" w:cstheme="minorHAnsi"/>
          <w:color w:val="auto"/>
          <w:sz w:val="22"/>
          <w:lang w:val="ro-RO"/>
        </w:rPr>
        <w:t xml:space="preserve"> </w:t>
      </w:r>
      <w:r w:rsidR="006D282D">
        <w:rPr>
          <w:rFonts w:ascii="Trebuchet MS" w:hAnsi="Trebuchet MS" w:cstheme="minorHAnsi"/>
          <w:color w:val="auto"/>
          <w:sz w:val="22"/>
          <w:lang w:val="ro-RO"/>
        </w:rPr>
        <w:t xml:space="preserve">pe </w:t>
      </w:r>
      <w:r w:rsidR="006D282D" w:rsidRPr="002107E8">
        <w:rPr>
          <w:rFonts w:ascii="Trebuchet MS" w:hAnsi="Trebuchet MS" w:cstheme="minorHAnsi"/>
          <w:color w:val="auto"/>
          <w:sz w:val="22"/>
          <w:lang w:val="ro-RO"/>
        </w:rPr>
        <w:t xml:space="preserve">o treime din suprafața pădurilor din fondul forestier national </w:t>
      </w:r>
      <w:r w:rsidR="006D282D">
        <w:rPr>
          <w:rFonts w:ascii="Trebuchet MS" w:hAnsi="Trebuchet MS" w:cstheme="minorHAnsi"/>
          <w:color w:val="auto"/>
          <w:sz w:val="22"/>
          <w:lang w:val="ro-RO"/>
        </w:rPr>
        <w:t xml:space="preserve">a </w:t>
      </w:r>
      <w:r w:rsidRPr="002107E8">
        <w:rPr>
          <w:rFonts w:ascii="Trebuchet MS" w:hAnsi="Trebuchet MS" w:cstheme="minorHAnsi"/>
          <w:color w:val="auto"/>
          <w:sz w:val="22"/>
          <w:lang w:val="ro-RO"/>
        </w:rPr>
        <w:t>speciil</w:t>
      </w:r>
      <w:r w:rsidR="006D282D">
        <w:rPr>
          <w:rFonts w:ascii="Trebuchet MS" w:hAnsi="Trebuchet MS" w:cstheme="minorHAnsi"/>
          <w:color w:val="auto"/>
          <w:sz w:val="22"/>
          <w:lang w:val="ro-RO"/>
        </w:rPr>
        <w:t>or</w:t>
      </w:r>
      <w:r w:rsidRPr="002107E8">
        <w:rPr>
          <w:rFonts w:ascii="Trebuchet MS" w:hAnsi="Trebuchet MS" w:cstheme="minorHAnsi"/>
          <w:color w:val="auto"/>
          <w:sz w:val="22"/>
          <w:lang w:val="ro-RO"/>
        </w:rPr>
        <w:t xml:space="preserve"> de rășinoase, restul de două treimi fiind ocupată de speciile de foioase. </w:t>
      </w:r>
    </w:p>
    <w:p w14:paraId="3141E774" w14:textId="2F2F179B" w:rsidR="00D2730C" w:rsidRPr="002107E8" w:rsidRDefault="00D2730C" w:rsidP="001077F8">
      <w:pPr>
        <w:spacing w:line="25" w:lineRule="atLeast"/>
        <w:ind w:left="-5" w:right="-8" w:firstLine="289"/>
        <w:contextualSpacing/>
        <w:jc w:val="both"/>
        <w:rPr>
          <w:rFonts w:ascii="Trebuchet MS" w:eastAsia="Arial" w:hAnsi="Trebuchet MS" w:cs="Arial"/>
        </w:rPr>
      </w:pPr>
    </w:p>
    <w:p w14:paraId="2D8B5EA0" w14:textId="77777777" w:rsidR="00BF719A" w:rsidRPr="002107E8" w:rsidRDefault="00BF719A" w:rsidP="001077F8">
      <w:pPr>
        <w:spacing w:line="25" w:lineRule="atLeast"/>
        <w:ind w:left="-5" w:right="-8" w:firstLine="289"/>
        <w:contextualSpacing/>
        <w:jc w:val="both"/>
        <w:rPr>
          <w:rFonts w:ascii="Trebuchet MS" w:eastAsia="Arial" w:hAnsi="Trebuchet MS" w:cs="Arial"/>
        </w:rPr>
      </w:pPr>
    </w:p>
    <w:p w14:paraId="1EA9582B" w14:textId="402227C8" w:rsidR="00BF719A" w:rsidRPr="002107E8" w:rsidRDefault="007E7E0E" w:rsidP="001077F8">
      <w:pPr>
        <w:spacing w:line="25" w:lineRule="atLeast"/>
        <w:ind w:left="-5" w:right="-8" w:firstLine="289"/>
        <w:contextualSpacing/>
        <w:jc w:val="both"/>
        <w:rPr>
          <w:rFonts w:ascii="Trebuchet MS" w:eastAsia="Arial" w:hAnsi="Trebuchet MS" w:cs="Arial"/>
        </w:rPr>
      </w:pPr>
      <w:r w:rsidRPr="002107E8">
        <w:rPr>
          <w:noProof/>
        </w:rPr>
        <w:drawing>
          <wp:inline distT="0" distB="0" distL="0" distR="0" wp14:anchorId="795CF028" wp14:editId="52A566A3">
            <wp:extent cx="5546785" cy="2596551"/>
            <wp:effectExtent l="0" t="0" r="15875" b="13335"/>
            <wp:docPr id="585083398" name="Chart 1">
              <a:extLst xmlns:a="http://schemas.openxmlformats.org/drawingml/2006/main">
                <a:ext uri="{FF2B5EF4-FFF2-40B4-BE49-F238E27FC236}">
                  <a16:creationId xmlns:a16="http://schemas.microsoft.com/office/drawing/2014/main" id="{898AE8D8-D502-4BA1-4161-DC79DB5B58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591D63" w14:textId="2AD57064" w:rsidR="00CB7713" w:rsidRPr="002107E8" w:rsidRDefault="00CB7713" w:rsidP="001077F8">
      <w:pPr>
        <w:pStyle w:val="Content"/>
        <w:spacing w:line="25" w:lineRule="atLeast"/>
        <w:rPr>
          <w:rFonts w:ascii="Trebuchet MS" w:hAnsi="Trebuchet MS" w:cstheme="minorHAnsi"/>
          <w:color w:val="auto"/>
          <w:sz w:val="22"/>
          <w:lang w:val="ro-RO"/>
        </w:rPr>
      </w:pPr>
    </w:p>
    <w:p w14:paraId="1DC94D69" w14:textId="05810A21" w:rsidR="00D2730C" w:rsidRPr="002107E8" w:rsidRDefault="00CB7713" w:rsidP="001077F8">
      <w:pPr>
        <w:spacing w:line="25" w:lineRule="atLeast"/>
        <w:ind w:left="-5" w:right="-8" w:firstLine="289"/>
        <w:contextualSpacing/>
        <w:jc w:val="both"/>
        <w:rPr>
          <w:rFonts w:ascii="Trebuchet MS" w:eastAsia="Arial" w:hAnsi="Trebuchet MS" w:cstheme="minorHAnsi"/>
        </w:rPr>
      </w:pPr>
      <w:r w:rsidRPr="002107E8">
        <w:rPr>
          <w:rFonts w:ascii="Trebuchet MS" w:eastAsia="Arial" w:hAnsi="Trebuchet MS" w:cstheme="minorHAnsi"/>
        </w:rPr>
        <w:t xml:space="preserve">Aproximativ 42 % din suprafața fondului forestier </w:t>
      </w:r>
      <w:r w:rsidR="00C65B52" w:rsidRPr="002107E8">
        <w:rPr>
          <w:rFonts w:ascii="Trebuchet MS" w:eastAsia="Arial" w:hAnsi="Trebuchet MS" w:cstheme="minorHAnsi"/>
        </w:rPr>
        <w:t>este</w:t>
      </w:r>
      <w:r w:rsidRPr="002107E8">
        <w:rPr>
          <w:rFonts w:ascii="Trebuchet MS" w:eastAsia="Arial" w:hAnsi="Trebuchet MS" w:cstheme="minorHAnsi"/>
        </w:rPr>
        <w:t xml:space="preserve"> constituită din pădurile </w:t>
      </w:r>
      <w:r w:rsidR="00C65B52" w:rsidRPr="002107E8">
        <w:rPr>
          <w:rFonts w:ascii="Trebuchet MS" w:eastAsia="Arial" w:hAnsi="Trebuchet MS" w:cstheme="minorHAnsi"/>
        </w:rPr>
        <w:t>cuprinse</w:t>
      </w:r>
      <w:r w:rsidR="004C532A" w:rsidRPr="002107E8">
        <w:rPr>
          <w:rFonts w:ascii="Trebuchet MS" w:eastAsia="Arial" w:hAnsi="Trebuchet MS" w:cstheme="minorHAnsi"/>
        </w:rPr>
        <w:t xml:space="preserve"> în</w:t>
      </w:r>
      <w:r w:rsidR="00C65B52" w:rsidRPr="002107E8">
        <w:rPr>
          <w:rFonts w:ascii="Trebuchet MS" w:eastAsia="Arial" w:hAnsi="Trebuchet MS" w:cstheme="minorHAnsi"/>
        </w:rPr>
        <w:t xml:space="preserve"> limitele</w:t>
      </w:r>
      <w:r w:rsidRPr="002107E8">
        <w:rPr>
          <w:rFonts w:ascii="Trebuchet MS" w:eastAsia="Arial" w:hAnsi="Trebuchet MS" w:cstheme="minorHAnsi"/>
        </w:rPr>
        <w:t xml:space="preserve"> judeţ</w:t>
      </w:r>
      <w:r w:rsidR="004C532A" w:rsidRPr="002107E8">
        <w:rPr>
          <w:rFonts w:ascii="Trebuchet MS" w:eastAsia="Arial" w:hAnsi="Trebuchet MS" w:cstheme="minorHAnsi"/>
        </w:rPr>
        <w:t>el</w:t>
      </w:r>
      <w:r w:rsidR="00C65B52" w:rsidRPr="002107E8">
        <w:rPr>
          <w:rFonts w:ascii="Trebuchet MS" w:eastAsia="Arial" w:hAnsi="Trebuchet MS" w:cstheme="minorHAnsi"/>
        </w:rPr>
        <w:t>or</w:t>
      </w:r>
      <w:r w:rsidR="004C532A" w:rsidRPr="002107E8">
        <w:rPr>
          <w:rFonts w:ascii="Trebuchet MS" w:eastAsia="Arial" w:hAnsi="Trebuchet MS" w:cstheme="minorHAnsi"/>
        </w:rPr>
        <w:t xml:space="preserve"> </w:t>
      </w:r>
      <w:r w:rsidRPr="002107E8">
        <w:rPr>
          <w:rFonts w:ascii="Trebuchet MS" w:eastAsia="Arial" w:hAnsi="Trebuchet MS" w:cstheme="minorHAnsi"/>
        </w:rPr>
        <w:t>Suceava (6,6%), Caraș-Severin (6,5%), Hunedoara (4,8%), Argeș (4,2%), Vâlcea (4,1%), Bacău (4,1%),  Harghita (4%), Neamt (4%) și  Maramureș (3,9%) .</w:t>
      </w:r>
    </w:p>
    <w:p w14:paraId="4EAB84F1" w14:textId="77777777" w:rsidR="00D2730C" w:rsidRPr="002107E8" w:rsidRDefault="00D2730C" w:rsidP="001077F8">
      <w:pPr>
        <w:spacing w:line="25" w:lineRule="atLeast"/>
        <w:ind w:left="-5" w:right="-8" w:firstLine="289"/>
        <w:contextualSpacing/>
        <w:jc w:val="both"/>
        <w:rPr>
          <w:rFonts w:ascii="Trebuchet MS" w:eastAsia="Arial" w:hAnsi="Trebuchet MS" w:cstheme="minorHAnsi"/>
        </w:rPr>
      </w:pPr>
    </w:p>
    <w:p w14:paraId="1F90FD50" w14:textId="77777777" w:rsidR="00BF719A" w:rsidRPr="002107E8" w:rsidRDefault="00BF719A" w:rsidP="001077F8">
      <w:pPr>
        <w:spacing w:line="25" w:lineRule="atLeast"/>
        <w:ind w:left="-5" w:right="-8" w:firstLine="289"/>
        <w:contextualSpacing/>
        <w:jc w:val="both"/>
        <w:rPr>
          <w:rFonts w:ascii="Trebuchet MS" w:eastAsia="Arial" w:hAnsi="Trebuchet MS" w:cstheme="minorHAnsi"/>
        </w:rPr>
      </w:pPr>
    </w:p>
    <w:p w14:paraId="2517FC8D" w14:textId="44D5312C" w:rsidR="00CB7713" w:rsidRPr="002107E8" w:rsidRDefault="00CB7713" w:rsidP="001077F8">
      <w:pPr>
        <w:spacing w:line="25" w:lineRule="atLeast"/>
        <w:ind w:left="-5" w:right="-8" w:firstLine="289"/>
        <w:contextualSpacing/>
        <w:jc w:val="both"/>
        <w:rPr>
          <w:rFonts w:ascii="Trebuchet MS" w:hAnsi="Trebuchet MS" w:cstheme="minorHAnsi"/>
        </w:rPr>
      </w:pPr>
      <w:r w:rsidRPr="002107E8">
        <w:rPr>
          <w:rFonts w:ascii="Trebuchet MS" w:eastAsia="Arial" w:hAnsi="Trebuchet MS" w:cstheme="minorHAnsi"/>
        </w:rPr>
        <w:t xml:space="preserve">Distribuţia fondului forestier pe regiuni de dezvoltare </w:t>
      </w:r>
      <w:r w:rsidR="004C532A" w:rsidRPr="002107E8">
        <w:rPr>
          <w:rFonts w:ascii="Trebuchet MS" w:eastAsia="Arial" w:hAnsi="Trebuchet MS" w:cstheme="minorHAnsi"/>
        </w:rPr>
        <w:t xml:space="preserve">prezintă </w:t>
      </w:r>
      <w:r w:rsidRPr="002107E8">
        <w:rPr>
          <w:rFonts w:ascii="Trebuchet MS" w:eastAsia="Arial" w:hAnsi="Trebuchet MS" w:cstheme="minorHAnsi"/>
        </w:rPr>
        <w:t xml:space="preserve">o podere însemnată </w:t>
      </w:r>
      <w:r w:rsidR="004C532A" w:rsidRPr="002107E8">
        <w:rPr>
          <w:rFonts w:ascii="Trebuchet MS" w:eastAsia="Arial" w:hAnsi="Trebuchet MS" w:cstheme="minorHAnsi"/>
        </w:rPr>
        <w:t>a</w:t>
      </w:r>
      <w:r w:rsidRPr="002107E8">
        <w:rPr>
          <w:rFonts w:ascii="Trebuchet MS" w:eastAsia="Arial" w:hAnsi="Trebuchet MS" w:cstheme="minorHAnsi"/>
        </w:rPr>
        <w:t xml:space="preserve"> păduri</w:t>
      </w:r>
      <w:r w:rsidR="004C532A" w:rsidRPr="002107E8">
        <w:rPr>
          <w:rFonts w:ascii="Trebuchet MS" w:eastAsia="Arial" w:hAnsi="Trebuchet MS" w:cstheme="minorHAnsi"/>
        </w:rPr>
        <w:t>lor</w:t>
      </w:r>
      <w:r w:rsidRPr="002107E8">
        <w:rPr>
          <w:rFonts w:ascii="Trebuchet MS" w:eastAsia="Arial" w:hAnsi="Trebuchet MS" w:cstheme="minorHAnsi"/>
        </w:rPr>
        <w:t xml:space="preserve"> în regiunile de dezvoltare CENTRU (19,3%) şi NORD-EST (18,2%), urmate de regiunile de dezvoltare VEST (16,2%), NORD-VEST (15,2%), SUD-VEST-OLTENIA (12,3%) și cele  mai scăzute </w:t>
      </w:r>
      <w:r w:rsidR="00605CB3" w:rsidRPr="002107E8">
        <w:rPr>
          <w:rFonts w:ascii="Trebuchet MS" w:eastAsia="Arial" w:hAnsi="Trebuchet MS" w:cstheme="minorHAnsi"/>
        </w:rPr>
        <w:t xml:space="preserve">se înregistrează </w:t>
      </w:r>
      <w:r w:rsidRPr="002107E8">
        <w:rPr>
          <w:rFonts w:ascii="Trebuchet MS" w:eastAsia="Arial" w:hAnsi="Trebuchet MS" w:cstheme="minorHAnsi"/>
        </w:rPr>
        <w:t xml:space="preserve">în </w:t>
      </w:r>
      <w:r w:rsidR="004C532A" w:rsidRPr="002107E8">
        <w:rPr>
          <w:rFonts w:ascii="Trebuchet MS" w:eastAsia="Arial" w:hAnsi="Trebuchet MS" w:cstheme="minorHAnsi"/>
        </w:rPr>
        <w:t xml:space="preserve">regiunile </w:t>
      </w:r>
      <w:r w:rsidRPr="002107E8">
        <w:rPr>
          <w:rFonts w:ascii="Trebuchet MS" w:eastAsia="Arial" w:hAnsi="Trebuchet MS" w:cstheme="minorHAnsi"/>
        </w:rPr>
        <w:t>SUD-MUNTENIA (10,0%), SUD-EST (8,4%) şi BUCUREŞTI-ILFOV (0,4%).</w:t>
      </w:r>
      <w:r w:rsidRPr="002107E8">
        <w:rPr>
          <w:rFonts w:ascii="Trebuchet MS" w:eastAsia="Arial" w:hAnsi="Trebuchet MS" w:cs="Arial"/>
        </w:rPr>
        <w:t xml:space="preserve"> </w:t>
      </w:r>
    </w:p>
    <w:p w14:paraId="132C2AA7" w14:textId="77777777" w:rsidR="00005FE1" w:rsidRPr="002107E8" w:rsidRDefault="00005FE1" w:rsidP="001077F8">
      <w:pPr>
        <w:spacing w:line="25" w:lineRule="atLeast"/>
        <w:contextualSpacing/>
        <w:jc w:val="center"/>
        <w:rPr>
          <w:rFonts w:ascii="Trebuchet MS" w:hAnsi="Trebuchet MS" w:cs="Arial"/>
        </w:rPr>
      </w:pPr>
    </w:p>
    <w:p w14:paraId="036227E4" w14:textId="77777777" w:rsidR="00005FE1" w:rsidRPr="002107E8" w:rsidRDefault="00005FE1" w:rsidP="001077F8">
      <w:pPr>
        <w:spacing w:line="25" w:lineRule="atLeast"/>
        <w:contextualSpacing/>
        <w:jc w:val="center"/>
        <w:rPr>
          <w:rFonts w:ascii="Trebuchet MS" w:hAnsi="Trebuchet MS" w:cs="Arial"/>
        </w:rPr>
      </w:pPr>
    </w:p>
    <w:p w14:paraId="35B35F78" w14:textId="77777777" w:rsidR="00BF719A" w:rsidRPr="002107E8" w:rsidRDefault="00BF719A" w:rsidP="001077F8">
      <w:pPr>
        <w:spacing w:line="25" w:lineRule="atLeast"/>
        <w:contextualSpacing/>
        <w:jc w:val="center"/>
        <w:rPr>
          <w:rFonts w:ascii="Trebuchet MS" w:hAnsi="Trebuchet MS" w:cs="Arial"/>
        </w:rPr>
      </w:pPr>
    </w:p>
    <w:p w14:paraId="7CABBCC0" w14:textId="77777777" w:rsidR="00BF719A" w:rsidRPr="002107E8" w:rsidRDefault="00BF719A" w:rsidP="001077F8">
      <w:pPr>
        <w:spacing w:line="25" w:lineRule="atLeast"/>
        <w:contextualSpacing/>
        <w:jc w:val="center"/>
        <w:rPr>
          <w:rFonts w:ascii="Trebuchet MS" w:hAnsi="Trebuchet MS" w:cs="Arial"/>
        </w:rPr>
      </w:pPr>
    </w:p>
    <w:p w14:paraId="206CF5B4" w14:textId="35364BD1" w:rsidR="00005FE1" w:rsidRPr="002107E8" w:rsidRDefault="00005FE1" w:rsidP="001077F8">
      <w:pPr>
        <w:spacing w:line="25" w:lineRule="atLeast"/>
        <w:contextualSpacing/>
        <w:jc w:val="center"/>
        <w:rPr>
          <w:rFonts w:ascii="Trebuchet MS" w:hAnsi="Trebuchet MS" w:cs="Arial"/>
        </w:rPr>
      </w:pPr>
      <w:r w:rsidRPr="002107E8">
        <w:rPr>
          <w:rFonts w:ascii="Trebuchet MS" w:hAnsi="Trebuchet MS" w:cs="Arial"/>
        </w:rPr>
        <w:t xml:space="preserve">  Distribuția  fondul forestier, pe regiuni de dezvoltare,  la sfârşitul anului 202</w:t>
      </w:r>
      <w:r w:rsidR="00D95C6F">
        <w:rPr>
          <w:rFonts w:ascii="Trebuchet MS" w:hAnsi="Trebuchet MS" w:cs="Arial"/>
        </w:rPr>
        <w:t>5</w:t>
      </w:r>
      <w:r w:rsidRPr="002107E8">
        <w:rPr>
          <w:rFonts w:ascii="Trebuchet MS" w:hAnsi="Trebuchet MS" w:cs="Arial"/>
        </w:rPr>
        <w:t xml:space="preserve"> - ha -  </w:t>
      </w:r>
    </w:p>
    <w:p w14:paraId="2A1F4DCA" w14:textId="77777777" w:rsidR="00005FE1" w:rsidRPr="002107E8" w:rsidRDefault="00005FE1" w:rsidP="001077F8">
      <w:pPr>
        <w:spacing w:line="25" w:lineRule="atLeast"/>
        <w:contextualSpacing/>
        <w:jc w:val="center"/>
        <w:rPr>
          <w:rFonts w:ascii="Trebuchet MS" w:hAnsi="Trebuchet MS" w:cs="Arial"/>
        </w:rPr>
      </w:pPr>
    </w:p>
    <w:p w14:paraId="0F1AB43D" w14:textId="66E7D68E" w:rsidR="00005FE1" w:rsidRPr="002107E8" w:rsidRDefault="00005FE1" w:rsidP="001077F8">
      <w:pPr>
        <w:spacing w:line="25" w:lineRule="atLeast"/>
        <w:contextualSpacing/>
        <w:jc w:val="center"/>
        <w:rPr>
          <w:rFonts w:ascii="Trebuchet MS" w:eastAsia="Arial" w:hAnsi="Trebuchet MS" w:cs="Arial"/>
        </w:rPr>
      </w:pPr>
      <w:r w:rsidRPr="002107E8">
        <w:rPr>
          <w:rFonts w:ascii="Trebuchet MS" w:eastAsia="Calibri" w:hAnsi="Trebuchet MS" w:cs="Arial"/>
          <w:noProof/>
          <w:lang w:eastAsia="ro-RO"/>
        </w:rPr>
        <mc:AlternateContent>
          <mc:Choice Requires="wpg">
            <w:drawing>
              <wp:inline distT="0" distB="0" distL="0" distR="0" wp14:anchorId="1F4D0A6B" wp14:editId="2565E704">
                <wp:extent cx="5314950" cy="3082796"/>
                <wp:effectExtent l="0" t="0" r="19050" b="3810"/>
                <wp:docPr id="9596568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0" cy="3082796"/>
                          <a:chOff x="0" y="0"/>
                          <a:chExt cx="63116" cy="29437"/>
                        </a:xfrm>
                      </wpg:grpSpPr>
                      <wps:wsp>
                        <wps:cNvPr id="1685011767" name="Shape 2398"/>
                        <wps:cNvSpPr>
                          <a:spLocks/>
                        </wps:cNvSpPr>
                        <wps:spPr bwMode="auto">
                          <a:xfrm>
                            <a:off x="4892" y="2328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81599" name="Shape 2399"/>
                        <wps:cNvSpPr>
                          <a:spLocks/>
                        </wps:cNvSpPr>
                        <wps:spPr bwMode="auto">
                          <a:xfrm>
                            <a:off x="4892" y="1947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303159" name="Shape 2400"/>
                        <wps:cNvSpPr>
                          <a:spLocks/>
                        </wps:cNvSpPr>
                        <wps:spPr bwMode="auto">
                          <a:xfrm>
                            <a:off x="4892" y="15659"/>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326604" name="Shape 2401"/>
                        <wps:cNvSpPr>
                          <a:spLocks/>
                        </wps:cNvSpPr>
                        <wps:spPr bwMode="auto">
                          <a:xfrm>
                            <a:off x="4892" y="1192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810252" name="Shape 2402"/>
                        <wps:cNvSpPr>
                          <a:spLocks/>
                        </wps:cNvSpPr>
                        <wps:spPr bwMode="auto">
                          <a:xfrm>
                            <a:off x="4892" y="811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06685" name="Shape 2403"/>
                        <wps:cNvSpPr>
                          <a:spLocks/>
                        </wps:cNvSpPr>
                        <wps:spPr bwMode="auto">
                          <a:xfrm>
                            <a:off x="4892" y="429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94752" name="Shape 2404"/>
                        <wps:cNvSpPr>
                          <a:spLocks/>
                        </wps:cNvSpPr>
                        <wps:spPr bwMode="auto">
                          <a:xfrm>
                            <a:off x="4892" y="48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449588" name="Shape 14271"/>
                        <wps:cNvSpPr>
                          <a:spLocks/>
                        </wps:cNvSpPr>
                        <wps:spPr bwMode="auto">
                          <a:xfrm>
                            <a:off x="6713" y="4382"/>
                            <a:ext cx="3650" cy="22722"/>
                          </a:xfrm>
                          <a:custGeom>
                            <a:avLst/>
                            <a:gdLst>
                              <a:gd name="T0" fmla="*/ 0 w 364998"/>
                              <a:gd name="T1" fmla="*/ 0 h 2272284"/>
                              <a:gd name="T2" fmla="*/ 3650 w 364998"/>
                              <a:gd name="T3" fmla="*/ 0 h 2272284"/>
                              <a:gd name="T4" fmla="*/ 3650 w 364998"/>
                              <a:gd name="T5" fmla="*/ 22722 h 2272284"/>
                              <a:gd name="T6" fmla="*/ 0 w 364998"/>
                              <a:gd name="T7" fmla="*/ 22722 h 2272284"/>
                              <a:gd name="T8" fmla="*/ 0 w 364998"/>
                              <a:gd name="T9" fmla="*/ 0 h 2272284"/>
                              <a:gd name="T10" fmla="*/ 0 60000 65536"/>
                              <a:gd name="T11" fmla="*/ 0 60000 65536"/>
                              <a:gd name="T12" fmla="*/ 0 60000 65536"/>
                              <a:gd name="T13" fmla="*/ 0 60000 65536"/>
                              <a:gd name="T14" fmla="*/ 0 60000 65536"/>
                              <a:gd name="T15" fmla="*/ 0 w 364998"/>
                              <a:gd name="T16" fmla="*/ 0 h 2272284"/>
                              <a:gd name="T17" fmla="*/ 364998 w 364998"/>
                              <a:gd name="T18" fmla="*/ 2272284 h 2272284"/>
                            </a:gdLst>
                            <a:ahLst/>
                            <a:cxnLst>
                              <a:cxn ang="T10">
                                <a:pos x="T0" y="T1"/>
                              </a:cxn>
                              <a:cxn ang="T11">
                                <a:pos x="T2" y="T3"/>
                              </a:cxn>
                              <a:cxn ang="T12">
                                <a:pos x="T4" y="T5"/>
                              </a:cxn>
                              <a:cxn ang="T13">
                                <a:pos x="T6" y="T7"/>
                              </a:cxn>
                              <a:cxn ang="T14">
                                <a:pos x="T8" y="T9"/>
                              </a:cxn>
                            </a:cxnLst>
                            <a:rect l="T15" t="T16" r="T17" b="T18"/>
                            <a:pathLst>
                              <a:path w="364998" h="2272284">
                                <a:moveTo>
                                  <a:pt x="0" y="0"/>
                                </a:moveTo>
                                <a:lnTo>
                                  <a:pt x="364998" y="0"/>
                                </a:lnTo>
                                <a:lnTo>
                                  <a:pt x="364998" y="2272284"/>
                                </a:lnTo>
                                <a:lnTo>
                                  <a:pt x="0" y="2272284"/>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194817" name="Shape 14272"/>
                        <wps:cNvSpPr>
                          <a:spLocks/>
                        </wps:cNvSpPr>
                        <wps:spPr bwMode="auto">
                          <a:xfrm>
                            <a:off x="14013" y="16657"/>
                            <a:ext cx="3650" cy="10447"/>
                          </a:xfrm>
                          <a:custGeom>
                            <a:avLst/>
                            <a:gdLst>
                              <a:gd name="T0" fmla="*/ 0 w 364998"/>
                              <a:gd name="T1" fmla="*/ 0 h 1044702"/>
                              <a:gd name="T2" fmla="*/ 3650 w 364998"/>
                              <a:gd name="T3" fmla="*/ 0 h 1044702"/>
                              <a:gd name="T4" fmla="*/ 3650 w 364998"/>
                              <a:gd name="T5" fmla="*/ 10447 h 1044702"/>
                              <a:gd name="T6" fmla="*/ 0 w 364998"/>
                              <a:gd name="T7" fmla="*/ 10447 h 1044702"/>
                              <a:gd name="T8" fmla="*/ 0 w 364998"/>
                              <a:gd name="T9" fmla="*/ 0 h 1044702"/>
                              <a:gd name="T10" fmla="*/ 0 60000 65536"/>
                              <a:gd name="T11" fmla="*/ 0 60000 65536"/>
                              <a:gd name="T12" fmla="*/ 0 60000 65536"/>
                              <a:gd name="T13" fmla="*/ 0 60000 65536"/>
                              <a:gd name="T14" fmla="*/ 0 60000 65536"/>
                              <a:gd name="T15" fmla="*/ 0 w 364998"/>
                              <a:gd name="T16" fmla="*/ 0 h 1044702"/>
                              <a:gd name="T17" fmla="*/ 364998 w 364998"/>
                              <a:gd name="T18" fmla="*/ 1044702 h 1044702"/>
                            </a:gdLst>
                            <a:ahLst/>
                            <a:cxnLst>
                              <a:cxn ang="T10">
                                <a:pos x="T0" y="T1"/>
                              </a:cxn>
                              <a:cxn ang="T11">
                                <a:pos x="T2" y="T3"/>
                              </a:cxn>
                              <a:cxn ang="T12">
                                <a:pos x="T4" y="T5"/>
                              </a:cxn>
                              <a:cxn ang="T13">
                                <a:pos x="T6" y="T7"/>
                              </a:cxn>
                              <a:cxn ang="T14">
                                <a:pos x="T8" y="T9"/>
                              </a:cxn>
                            </a:cxnLst>
                            <a:rect l="T15" t="T16" r="T17" b="T18"/>
                            <a:pathLst>
                              <a:path w="364998" h="1044702">
                                <a:moveTo>
                                  <a:pt x="0" y="0"/>
                                </a:moveTo>
                                <a:lnTo>
                                  <a:pt x="364998" y="0"/>
                                </a:lnTo>
                                <a:lnTo>
                                  <a:pt x="364998" y="1044702"/>
                                </a:lnTo>
                                <a:lnTo>
                                  <a:pt x="0" y="104470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02206575" name="Shape 14273"/>
                        <wps:cNvSpPr>
                          <a:spLocks/>
                        </wps:cNvSpPr>
                        <wps:spPr bwMode="auto">
                          <a:xfrm>
                            <a:off x="21313" y="14585"/>
                            <a:ext cx="3566" cy="12519"/>
                          </a:xfrm>
                          <a:custGeom>
                            <a:avLst/>
                            <a:gdLst>
                              <a:gd name="T0" fmla="*/ 0 w 356616"/>
                              <a:gd name="T1" fmla="*/ 0 h 1251966"/>
                              <a:gd name="T2" fmla="*/ 3566 w 356616"/>
                              <a:gd name="T3" fmla="*/ 0 h 1251966"/>
                              <a:gd name="T4" fmla="*/ 3566 w 356616"/>
                              <a:gd name="T5" fmla="*/ 12519 h 1251966"/>
                              <a:gd name="T6" fmla="*/ 0 w 356616"/>
                              <a:gd name="T7" fmla="*/ 12519 h 1251966"/>
                              <a:gd name="T8" fmla="*/ 0 w 356616"/>
                              <a:gd name="T9" fmla="*/ 0 h 1251966"/>
                              <a:gd name="T10" fmla="*/ 0 60000 65536"/>
                              <a:gd name="T11" fmla="*/ 0 60000 65536"/>
                              <a:gd name="T12" fmla="*/ 0 60000 65536"/>
                              <a:gd name="T13" fmla="*/ 0 60000 65536"/>
                              <a:gd name="T14" fmla="*/ 0 60000 65536"/>
                              <a:gd name="T15" fmla="*/ 0 w 356616"/>
                              <a:gd name="T16" fmla="*/ 0 h 1251966"/>
                              <a:gd name="T17" fmla="*/ 356616 w 356616"/>
                              <a:gd name="T18" fmla="*/ 1251966 h 1251966"/>
                            </a:gdLst>
                            <a:ahLst/>
                            <a:cxnLst>
                              <a:cxn ang="T10">
                                <a:pos x="T0" y="T1"/>
                              </a:cxn>
                              <a:cxn ang="T11">
                                <a:pos x="T2" y="T3"/>
                              </a:cxn>
                              <a:cxn ang="T12">
                                <a:pos x="T4" y="T5"/>
                              </a:cxn>
                              <a:cxn ang="T13">
                                <a:pos x="T6" y="T7"/>
                              </a:cxn>
                              <a:cxn ang="T14">
                                <a:pos x="T8" y="T9"/>
                              </a:cxn>
                            </a:cxnLst>
                            <a:rect l="T15" t="T16" r="T17" b="T18"/>
                            <a:pathLst>
                              <a:path w="356616" h="1251966">
                                <a:moveTo>
                                  <a:pt x="0" y="0"/>
                                </a:moveTo>
                                <a:lnTo>
                                  <a:pt x="356616" y="0"/>
                                </a:lnTo>
                                <a:lnTo>
                                  <a:pt x="356616" y="1251966"/>
                                </a:lnTo>
                                <a:lnTo>
                                  <a:pt x="0" y="125196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9763087" name="Shape 14274"/>
                        <wps:cNvSpPr>
                          <a:spLocks/>
                        </wps:cNvSpPr>
                        <wps:spPr bwMode="auto">
                          <a:xfrm>
                            <a:off x="28529" y="11681"/>
                            <a:ext cx="3650" cy="15423"/>
                          </a:xfrm>
                          <a:custGeom>
                            <a:avLst/>
                            <a:gdLst>
                              <a:gd name="T0" fmla="*/ 0 w 364998"/>
                              <a:gd name="T1" fmla="*/ 0 h 1542288"/>
                              <a:gd name="T2" fmla="*/ 3650 w 364998"/>
                              <a:gd name="T3" fmla="*/ 0 h 1542288"/>
                              <a:gd name="T4" fmla="*/ 3650 w 364998"/>
                              <a:gd name="T5" fmla="*/ 15423 h 1542288"/>
                              <a:gd name="T6" fmla="*/ 0 w 364998"/>
                              <a:gd name="T7" fmla="*/ 15423 h 1542288"/>
                              <a:gd name="T8" fmla="*/ 0 w 364998"/>
                              <a:gd name="T9" fmla="*/ 0 h 1542288"/>
                              <a:gd name="T10" fmla="*/ 0 60000 65536"/>
                              <a:gd name="T11" fmla="*/ 0 60000 65536"/>
                              <a:gd name="T12" fmla="*/ 0 60000 65536"/>
                              <a:gd name="T13" fmla="*/ 0 60000 65536"/>
                              <a:gd name="T14" fmla="*/ 0 60000 65536"/>
                              <a:gd name="T15" fmla="*/ 0 w 364998"/>
                              <a:gd name="T16" fmla="*/ 0 h 1542288"/>
                              <a:gd name="T17" fmla="*/ 364998 w 364998"/>
                              <a:gd name="T18" fmla="*/ 1542288 h 1542288"/>
                            </a:gdLst>
                            <a:ahLst/>
                            <a:cxnLst>
                              <a:cxn ang="T10">
                                <a:pos x="T0" y="T1"/>
                              </a:cxn>
                              <a:cxn ang="T11">
                                <a:pos x="T2" y="T3"/>
                              </a:cxn>
                              <a:cxn ang="T12">
                                <a:pos x="T4" y="T5"/>
                              </a:cxn>
                              <a:cxn ang="T13">
                                <a:pos x="T6" y="T7"/>
                              </a:cxn>
                              <a:cxn ang="T14">
                                <a:pos x="T8" y="T9"/>
                              </a:cxn>
                            </a:cxnLst>
                            <a:rect l="T15" t="T16" r="T17" b="T18"/>
                            <a:pathLst>
                              <a:path w="364998" h="1542288">
                                <a:moveTo>
                                  <a:pt x="0" y="0"/>
                                </a:moveTo>
                                <a:lnTo>
                                  <a:pt x="364998" y="0"/>
                                </a:lnTo>
                                <a:lnTo>
                                  <a:pt x="364998" y="1542288"/>
                                </a:lnTo>
                                <a:lnTo>
                                  <a:pt x="0" y="1542288"/>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8619806" name="Shape 14275"/>
                        <wps:cNvSpPr>
                          <a:spLocks/>
                        </wps:cNvSpPr>
                        <wps:spPr bwMode="auto">
                          <a:xfrm>
                            <a:off x="35829" y="7117"/>
                            <a:ext cx="3650" cy="19987"/>
                          </a:xfrm>
                          <a:custGeom>
                            <a:avLst/>
                            <a:gdLst>
                              <a:gd name="T0" fmla="*/ 0 w 364998"/>
                              <a:gd name="T1" fmla="*/ 0 h 1998726"/>
                              <a:gd name="T2" fmla="*/ 3650 w 364998"/>
                              <a:gd name="T3" fmla="*/ 0 h 1998726"/>
                              <a:gd name="T4" fmla="*/ 3650 w 364998"/>
                              <a:gd name="T5" fmla="*/ 19987 h 1998726"/>
                              <a:gd name="T6" fmla="*/ 0 w 364998"/>
                              <a:gd name="T7" fmla="*/ 19987 h 1998726"/>
                              <a:gd name="T8" fmla="*/ 0 w 364998"/>
                              <a:gd name="T9" fmla="*/ 0 h 1998726"/>
                              <a:gd name="T10" fmla="*/ 0 60000 65536"/>
                              <a:gd name="T11" fmla="*/ 0 60000 65536"/>
                              <a:gd name="T12" fmla="*/ 0 60000 65536"/>
                              <a:gd name="T13" fmla="*/ 0 60000 65536"/>
                              <a:gd name="T14" fmla="*/ 0 60000 65536"/>
                              <a:gd name="T15" fmla="*/ 0 w 364998"/>
                              <a:gd name="T16" fmla="*/ 0 h 1998726"/>
                              <a:gd name="T17" fmla="*/ 364998 w 364998"/>
                              <a:gd name="T18" fmla="*/ 1998726 h 1998726"/>
                            </a:gdLst>
                            <a:ahLst/>
                            <a:cxnLst>
                              <a:cxn ang="T10">
                                <a:pos x="T0" y="T1"/>
                              </a:cxn>
                              <a:cxn ang="T11">
                                <a:pos x="T2" y="T3"/>
                              </a:cxn>
                              <a:cxn ang="T12">
                                <a:pos x="T4" y="T5"/>
                              </a:cxn>
                              <a:cxn ang="T13">
                                <a:pos x="T6" y="T7"/>
                              </a:cxn>
                              <a:cxn ang="T14">
                                <a:pos x="T8" y="T9"/>
                              </a:cxn>
                            </a:cxnLst>
                            <a:rect l="T15" t="T16" r="T17" b="T18"/>
                            <a:pathLst>
                              <a:path w="364998" h="1998726">
                                <a:moveTo>
                                  <a:pt x="0" y="0"/>
                                </a:moveTo>
                                <a:lnTo>
                                  <a:pt x="364998" y="0"/>
                                </a:lnTo>
                                <a:lnTo>
                                  <a:pt x="364998" y="1998726"/>
                                </a:lnTo>
                                <a:lnTo>
                                  <a:pt x="0" y="199872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497212" name="Shape 14276"/>
                        <wps:cNvSpPr>
                          <a:spLocks/>
                        </wps:cNvSpPr>
                        <wps:spPr bwMode="auto">
                          <a:xfrm>
                            <a:off x="43129" y="8283"/>
                            <a:ext cx="3650" cy="18821"/>
                          </a:xfrm>
                          <a:custGeom>
                            <a:avLst/>
                            <a:gdLst>
                              <a:gd name="T0" fmla="*/ 0 w 364998"/>
                              <a:gd name="T1" fmla="*/ 0 h 1882140"/>
                              <a:gd name="T2" fmla="*/ 3650 w 364998"/>
                              <a:gd name="T3" fmla="*/ 0 h 1882140"/>
                              <a:gd name="T4" fmla="*/ 3650 w 364998"/>
                              <a:gd name="T5" fmla="*/ 18821 h 1882140"/>
                              <a:gd name="T6" fmla="*/ 0 w 364998"/>
                              <a:gd name="T7" fmla="*/ 18821 h 1882140"/>
                              <a:gd name="T8" fmla="*/ 0 w 364998"/>
                              <a:gd name="T9" fmla="*/ 0 h 1882140"/>
                              <a:gd name="T10" fmla="*/ 0 60000 65536"/>
                              <a:gd name="T11" fmla="*/ 0 60000 65536"/>
                              <a:gd name="T12" fmla="*/ 0 60000 65536"/>
                              <a:gd name="T13" fmla="*/ 0 60000 65536"/>
                              <a:gd name="T14" fmla="*/ 0 60000 65536"/>
                              <a:gd name="T15" fmla="*/ 0 w 364998"/>
                              <a:gd name="T16" fmla="*/ 0 h 1882140"/>
                              <a:gd name="T17" fmla="*/ 364998 w 364998"/>
                              <a:gd name="T18" fmla="*/ 1882140 h 1882140"/>
                            </a:gdLst>
                            <a:ahLst/>
                            <a:cxnLst>
                              <a:cxn ang="T10">
                                <a:pos x="T0" y="T1"/>
                              </a:cxn>
                              <a:cxn ang="T11">
                                <a:pos x="T2" y="T3"/>
                              </a:cxn>
                              <a:cxn ang="T12">
                                <a:pos x="T4" y="T5"/>
                              </a:cxn>
                              <a:cxn ang="T13">
                                <a:pos x="T6" y="T7"/>
                              </a:cxn>
                              <a:cxn ang="T14">
                                <a:pos x="T8" y="T9"/>
                              </a:cxn>
                            </a:cxnLst>
                            <a:rect l="T15" t="T16" r="T17" b="T18"/>
                            <a:pathLst>
                              <a:path w="364998" h="1882140">
                                <a:moveTo>
                                  <a:pt x="0" y="0"/>
                                </a:moveTo>
                                <a:lnTo>
                                  <a:pt x="364998" y="0"/>
                                </a:lnTo>
                                <a:lnTo>
                                  <a:pt x="364998" y="1882140"/>
                                </a:lnTo>
                                <a:lnTo>
                                  <a:pt x="0" y="1882140"/>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62668948" name="Shape 14277"/>
                        <wps:cNvSpPr>
                          <a:spLocks/>
                        </wps:cNvSpPr>
                        <wps:spPr bwMode="auto">
                          <a:xfrm>
                            <a:off x="50429" y="3056"/>
                            <a:ext cx="3566" cy="24048"/>
                          </a:xfrm>
                          <a:custGeom>
                            <a:avLst/>
                            <a:gdLst>
                              <a:gd name="T0" fmla="*/ 0 w 356616"/>
                              <a:gd name="T1" fmla="*/ 0 h 2404872"/>
                              <a:gd name="T2" fmla="*/ 3566 w 356616"/>
                              <a:gd name="T3" fmla="*/ 0 h 2404872"/>
                              <a:gd name="T4" fmla="*/ 3566 w 356616"/>
                              <a:gd name="T5" fmla="*/ 24048 h 2404872"/>
                              <a:gd name="T6" fmla="*/ 0 w 356616"/>
                              <a:gd name="T7" fmla="*/ 24048 h 2404872"/>
                              <a:gd name="T8" fmla="*/ 0 w 356616"/>
                              <a:gd name="T9" fmla="*/ 0 h 2404872"/>
                              <a:gd name="T10" fmla="*/ 0 60000 65536"/>
                              <a:gd name="T11" fmla="*/ 0 60000 65536"/>
                              <a:gd name="T12" fmla="*/ 0 60000 65536"/>
                              <a:gd name="T13" fmla="*/ 0 60000 65536"/>
                              <a:gd name="T14" fmla="*/ 0 60000 65536"/>
                              <a:gd name="T15" fmla="*/ 0 w 356616"/>
                              <a:gd name="T16" fmla="*/ 0 h 2404872"/>
                              <a:gd name="T17" fmla="*/ 356616 w 356616"/>
                              <a:gd name="T18" fmla="*/ 2404872 h 2404872"/>
                            </a:gdLst>
                            <a:ahLst/>
                            <a:cxnLst>
                              <a:cxn ang="T10">
                                <a:pos x="T0" y="T1"/>
                              </a:cxn>
                              <a:cxn ang="T11">
                                <a:pos x="T2" y="T3"/>
                              </a:cxn>
                              <a:cxn ang="T12">
                                <a:pos x="T4" y="T5"/>
                              </a:cxn>
                              <a:cxn ang="T13">
                                <a:pos x="T6" y="T7"/>
                              </a:cxn>
                              <a:cxn ang="T14">
                                <a:pos x="T8" y="T9"/>
                              </a:cxn>
                            </a:cxnLst>
                            <a:rect l="T15" t="T16" r="T17" b="T18"/>
                            <a:pathLst>
                              <a:path w="356616" h="2404872">
                                <a:moveTo>
                                  <a:pt x="0" y="0"/>
                                </a:moveTo>
                                <a:lnTo>
                                  <a:pt x="356616" y="0"/>
                                </a:lnTo>
                                <a:lnTo>
                                  <a:pt x="356616" y="2404872"/>
                                </a:lnTo>
                                <a:lnTo>
                                  <a:pt x="0" y="240487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7177540" name="Shape 14278"/>
                        <wps:cNvSpPr>
                          <a:spLocks/>
                        </wps:cNvSpPr>
                        <wps:spPr bwMode="auto">
                          <a:xfrm>
                            <a:off x="57645" y="26601"/>
                            <a:ext cx="3650" cy="503"/>
                          </a:xfrm>
                          <a:custGeom>
                            <a:avLst/>
                            <a:gdLst>
                              <a:gd name="T0" fmla="*/ 0 w 364998"/>
                              <a:gd name="T1" fmla="*/ 0 h 50292"/>
                              <a:gd name="T2" fmla="*/ 3650 w 364998"/>
                              <a:gd name="T3" fmla="*/ 0 h 50292"/>
                              <a:gd name="T4" fmla="*/ 3650 w 364998"/>
                              <a:gd name="T5" fmla="*/ 503 h 50292"/>
                              <a:gd name="T6" fmla="*/ 0 w 364998"/>
                              <a:gd name="T7" fmla="*/ 503 h 50292"/>
                              <a:gd name="T8" fmla="*/ 0 w 364998"/>
                              <a:gd name="T9" fmla="*/ 0 h 50292"/>
                              <a:gd name="T10" fmla="*/ 0 60000 65536"/>
                              <a:gd name="T11" fmla="*/ 0 60000 65536"/>
                              <a:gd name="T12" fmla="*/ 0 60000 65536"/>
                              <a:gd name="T13" fmla="*/ 0 60000 65536"/>
                              <a:gd name="T14" fmla="*/ 0 60000 65536"/>
                              <a:gd name="T15" fmla="*/ 0 w 364998"/>
                              <a:gd name="T16" fmla="*/ 0 h 50292"/>
                              <a:gd name="T17" fmla="*/ 364998 w 364998"/>
                              <a:gd name="T18" fmla="*/ 50292 h 50292"/>
                            </a:gdLst>
                            <a:ahLst/>
                            <a:cxnLst>
                              <a:cxn ang="T10">
                                <a:pos x="T0" y="T1"/>
                              </a:cxn>
                              <a:cxn ang="T11">
                                <a:pos x="T2" y="T3"/>
                              </a:cxn>
                              <a:cxn ang="T12">
                                <a:pos x="T4" y="T5"/>
                              </a:cxn>
                              <a:cxn ang="T13">
                                <a:pos x="T6" y="T7"/>
                              </a:cxn>
                              <a:cxn ang="T14">
                                <a:pos x="T8" y="T9"/>
                              </a:cxn>
                            </a:cxnLst>
                            <a:rect l="T15" t="T16" r="T17" b="T18"/>
                            <a:pathLst>
                              <a:path w="364998" h="50292">
                                <a:moveTo>
                                  <a:pt x="0" y="0"/>
                                </a:moveTo>
                                <a:lnTo>
                                  <a:pt x="364998" y="0"/>
                                </a:lnTo>
                                <a:lnTo>
                                  <a:pt x="364998" y="50292"/>
                                </a:lnTo>
                                <a:lnTo>
                                  <a:pt x="0" y="5029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0442312" name="Shape 2413"/>
                        <wps:cNvSpPr>
                          <a:spLocks/>
                        </wps:cNvSpPr>
                        <wps:spPr bwMode="auto">
                          <a:xfrm>
                            <a:off x="4892" y="488"/>
                            <a:ext cx="0" cy="26616"/>
                          </a:xfrm>
                          <a:custGeom>
                            <a:avLst/>
                            <a:gdLst>
                              <a:gd name="T0" fmla="*/ 0 h 2661666"/>
                              <a:gd name="T1" fmla="*/ 26616 h 2661666"/>
                              <a:gd name="T2" fmla="*/ 0 60000 65536"/>
                              <a:gd name="T3" fmla="*/ 0 60000 65536"/>
                              <a:gd name="T4" fmla="*/ 0 h 2661666"/>
                              <a:gd name="T5" fmla="*/ 2661666 h 2661666"/>
                            </a:gdLst>
                            <a:ahLst/>
                            <a:cxnLst>
                              <a:cxn ang="T2">
                                <a:pos x="0" y="T0"/>
                              </a:cxn>
                              <a:cxn ang="T3">
                                <a:pos x="0" y="T1"/>
                              </a:cxn>
                            </a:cxnLst>
                            <a:rect l="0" t="T4" r="0" b="T5"/>
                            <a:pathLst>
                              <a:path h="2661666">
                                <a:moveTo>
                                  <a:pt x="0" y="0"/>
                                </a:moveTo>
                                <a:lnTo>
                                  <a:pt x="0" y="2661666"/>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634602" name="Shape 2414"/>
                        <wps:cNvSpPr>
                          <a:spLocks/>
                        </wps:cNvSpPr>
                        <wps:spPr bwMode="auto">
                          <a:xfrm>
                            <a:off x="4556" y="27104"/>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1960" name="Shape 2415"/>
                        <wps:cNvSpPr>
                          <a:spLocks/>
                        </wps:cNvSpPr>
                        <wps:spPr bwMode="auto">
                          <a:xfrm>
                            <a:off x="4556" y="2328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375787" name="Shape 2416"/>
                        <wps:cNvSpPr>
                          <a:spLocks/>
                        </wps:cNvSpPr>
                        <wps:spPr bwMode="auto">
                          <a:xfrm>
                            <a:off x="4556" y="1947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898341" name="Shape 2417"/>
                        <wps:cNvSpPr>
                          <a:spLocks/>
                        </wps:cNvSpPr>
                        <wps:spPr bwMode="auto">
                          <a:xfrm>
                            <a:off x="4556" y="15659"/>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081928" name="Shape 2418"/>
                        <wps:cNvSpPr>
                          <a:spLocks/>
                        </wps:cNvSpPr>
                        <wps:spPr bwMode="auto">
                          <a:xfrm>
                            <a:off x="4556" y="1192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512294" name="Shape 2419"/>
                        <wps:cNvSpPr>
                          <a:spLocks/>
                        </wps:cNvSpPr>
                        <wps:spPr bwMode="auto">
                          <a:xfrm>
                            <a:off x="4556" y="811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305161" name="Shape 2420"/>
                        <wps:cNvSpPr>
                          <a:spLocks/>
                        </wps:cNvSpPr>
                        <wps:spPr bwMode="auto">
                          <a:xfrm>
                            <a:off x="4556" y="429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32529" name="Shape 2421"/>
                        <wps:cNvSpPr>
                          <a:spLocks/>
                        </wps:cNvSpPr>
                        <wps:spPr bwMode="auto">
                          <a:xfrm>
                            <a:off x="4556" y="48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150072" name="Shape 2422"/>
                        <wps:cNvSpPr>
                          <a:spLocks/>
                        </wps:cNvSpPr>
                        <wps:spPr bwMode="auto">
                          <a:xfrm>
                            <a:off x="4892" y="27104"/>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622991" name="Shape 2423"/>
                        <wps:cNvSpPr>
                          <a:spLocks/>
                        </wps:cNvSpPr>
                        <wps:spPr bwMode="auto">
                          <a:xfrm>
                            <a:off x="48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330259" name="Shape 2424"/>
                        <wps:cNvSpPr>
                          <a:spLocks/>
                        </wps:cNvSpPr>
                        <wps:spPr bwMode="auto">
                          <a:xfrm>
                            <a:off x="121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13197" name="Shape 2425"/>
                        <wps:cNvSpPr>
                          <a:spLocks/>
                        </wps:cNvSpPr>
                        <wps:spPr bwMode="auto">
                          <a:xfrm>
                            <a:off x="194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11338" name="Shape 2426"/>
                        <wps:cNvSpPr>
                          <a:spLocks/>
                        </wps:cNvSpPr>
                        <wps:spPr bwMode="auto">
                          <a:xfrm>
                            <a:off x="267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586963" name="Shape 2427"/>
                        <wps:cNvSpPr>
                          <a:spLocks/>
                        </wps:cNvSpPr>
                        <wps:spPr bwMode="auto">
                          <a:xfrm>
                            <a:off x="340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61556" name="Shape 2428"/>
                        <wps:cNvSpPr>
                          <a:spLocks/>
                        </wps:cNvSpPr>
                        <wps:spPr bwMode="auto">
                          <a:xfrm>
                            <a:off x="413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610768" name="Shape 2429"/>
                        <wps:cNvSpPr>
                          <a:spLocks/>
                        </wps:cNvSpPr>
                        <wps:spPr bwMode="auto">
                          <a:xfrm>
                            <a:off x="486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518769" name="Shape 2430"/>
                        <wps:cNvSpPr>
                          <a:spLocks/>
                        </wps:cNvSpPr>
                        <wps:spPr bwMode="auto">
                          <a:xfrm>
                            <a:off x="558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469210" name="Shape 2431"/>
                        <wps:cNvSpPr>
                          <a:spLocks/>
                        </wps:cNvSpPr>
                        <wps:spPr bwMode="auto">
                          <a:xfrm>
                            <a:off x="631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649876" name="Rectangle 2432"/>
                        <wps:cNvSpPr>
                          <a:spLocks noChangeArrowheads="1"/>
                        </wps:cNvSpPr>
                        <wps:spPr bwMode="auto">
                          <a:xfrm>
                            <a:off x="3482" y="26616"/>
                            <a:ext cx="73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70799" w14:textId="77777777" w:rsidR="00005FE1" w:rsidRPr="002107E8" w:rsidRDefault="00005FE1" w:rsidP="00005FE1">
                              <w:r w:rsidRPr="002107E8">
                                <w:rPr>
                                  <w:sz w:val="16"/>
                                </w:rPr>
                                <w:t xml:space="preserve">0 </w:t>
                              </w:r>
                            </w:p>
                          </w:txbxContent>
                        </wps:txbx>
                        <wps:bodyPr rot="0" vert="horz" wrap="square" lIns="0" tIns="0" rIns="0" bIns="0" anchor="t" anchorCtr="0" upright="1">
                          <a:noAutofit/>
                        </wps:bodyPr>
                      </wps:wsp>
                      <wps:wsp>
                        <wps:cNvPr id="287442772" name="Rectangle 2433"/>
                        <wps:cNvSpPr>
                          <a:spLocks noChangeArrowheads="1"/>
                        </wps:cNvSpPr>
                        <wps:spPr bwMode="auto">
                          <a:xfrm>
                            <a:off x="579" y="22806"/>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1A78F" w14:textId="77777777" w:rsidR="00005FE1" w:rsidRPr="002107E8" w:rsidRDefault="00005FE1" w:rsidP="00005FE1">
                              <w:r w:rsidRPr="002107E8">
                                <w:rPr>
                                  <w:sz w:val="16"/>
                                </w:rPr>
                                <w:t xml:space="preserve">200000 </w:t>
                              </w:r>
                            </w:p>
                          </w:txbxContent>
                        </wps:txbx>
                        <wps:bodyPr rot="0" vert="horz" wrap="square" lIns="0" tIns="0" rIns="0" bIns="0" anchor="t" anchorCtr="0" upright="1">
                          <a:noAutofit/>
                        </wps:bodyPr>
                      </wps:wsp>
                      <wps:wsp>
                        <wps:cNvPr id="1716870871" name="Rectangle 2434"/>
                        <wps:cNvSpPr>
                          <a:spLocks noChangeArrowheads="1"/>
                        </wps:cNvSpPr>
                        <wps:spPr bwMode="auto">
                          <a:xfrm>
                            <a:off x="579" y="1898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F489E" w14:textId="77777777" w:rsidR="00005FE1" w:rsidRPr="002107E8" w:rsidRDefault="00005FE1" w:rsidP="00005FE1">
                              <w:r w:rsidRPr="002107E8">
                                <w:rPr>
                                  <w:sz w:val="16"/>
                                </w:rPr>
                                <w:t xml:space="preserve">400000 </w:t>
                              </w:r>
                            </w:p>
                          </w:txbxContent>
                        </wps:txbx>
                        <wps:bodyPr rot="0" vert="horz" wrap="square" lIns="0" tIns="0" rIns="0" bIns="0" anchor="t" anchorCtr="0" upright="1">
                          <a:noAutofit/>
                        </wps:bodyPr>
                      </wps:wsp>
                      <wps:wsp>
                        <wps:cNvPr id="2055663664" name="Rectangle 2435"/>
                        <wps:cNvSpPr>
                          <a:spLocks noChangeArrowheads="1"/>
                        </wps:cNvSpPr>
                        <wps:spPr bwMode="auto">
                          <a:xfrm>
                            <a:off x="579" y="1517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0DFBE" w14:textId="77777777" w:rsidR="00005FE1" w:rsidRPr="002107E8" w:rsidRDefault="00005FE1" w:rsidP="00005FE1">
                              <w:r w:rsidRPr="002107E8">
                                <w:rPr>
                                  <w:sz w:val="16"/>
                                </w:rPr>
                                <w:t xml:space="preserve">600000 </w:t>
                              </w:r>
                            </w:p>
                          </w:txbxContent>
                        </wps:txbx>
                        <wps:bodyPr rot="0" vert="horz" wrap="square" lIns="0" tIns="0" rIns="0" bIns="0" anchor="t" anchorCtr="0" upright="1">
                          <a:noAutofit/>
                        </wps:bodyPr>
                      </wps:wsp>
                      <wps:wsp>
                        <wps:cNvPr id="1954250197" name="Rectangle 2436"/>
                        <wps:cNvSpPr>
                          <a:spLocks noChangeArrowheads="1"/>
                        </wps:cNvSpPr>
                        <wps:spPr bwMode="auto">
                          <a:xfrm>
                            <a:off x="579" y="11445"/>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1C789" w14:textId="77777777" w:rsidR="00005FE1" w:rsidRPr="002107E8" w:rsidRDefault="00005FE1" w:rsidP="00005FE1">
                              <w:r w:rsidRPr="002107E8">
                                <w:rPr>
                                  <w:sz w:val="16"/>
                                </w:rPr>
                                <w:t xml:space="preserve">800000 </w:t>
                              </w:r>
                            </w:p>
                          </w:txbxContent>
                        </wps:txbx>
                        <wps:bodyPr rot="0" vert="horz" wrap="square" lIns="0" tIns="0" rIns="0" bIns="0" anchor="t" anchorCtr="0" upright="1">
                          <a:noAutofit/>
                        </wps:bodyPr>
                      </wps:wsp>
                      <wps:wsp>
                        <wps:cNvPr id="1252391098" name="Rectangle 2437"/>
                        <wps:cNvSpPr>
                          <a:spLocks noChangeArrowheads="1"/>
                        </wps:cNvSpPr>
                        <wps:spPr bwMode="auto">
                          <a:xfrm>
                            <a:off x="0" y="762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25B5A" w14:textId="77777777" w:rsidR="00005FE1" w:rsidRPr="002107E8" w:rsidRDefault="00005FE1" w:rsidP="00005FE1">
                              <w:r w:rsidRPr="002107E8">
                                <w:rPr>
                                  <w:sz w:val="16"/>
                                </w:rPr>
                                <w:t xml:space="preserve">1000000 </w:t>
                              </w:r>
                            </w:p>
                          </w:txbxContent>
                        </wps:txbx>
                        <wps:bodyPr rot="0" vert="horz" wrap="square" lIns="0" tIns="0" rIns="0" bIns="0" anchor="t" anchorCtr="0" upright="1">
                          <a:noAutofit/>
                        </wps:bodyPr>
                      </wps:wsp>
                      <wps:wsp>
                        <wps:cNvPr id="445585268" name="Rectangle 2438"/>
                        <wps:cNvSpPr>
                          <a:spLocks noChangeArrowheads="1"/>
                        </wps:cNvSpPr>
                        <wps:spPr bwMode="auto">
                          <a:xfrm>
                            <a:off x="0" y="381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7415" w14:textId="77777777" w:rsidR="00005FE1" w:rsidRPr="002107E8" w:rsidRDefault="00005FE1" w:rsidP="00005FE1">
                              <w:r w:rsidRPr="002107E8">
                                <w:rPr>
                                  <w:sz w:val="16"/>
                                </w:rPr>
                                <w:t xml:space="preserve">1200000 </w:t>
                              </w:r>
                            </w:p>
                          </w:txbxContent>
                        </wps:txbx>
                        <wps:bodyPr rot="0" vert="horz" wrap="square" lIns="0" tIns="0" rIns="0" bIns="0" anchor="t" anchorCtr="0" upright="1">
                          <a:noAutofit/>
                        </wps:bodyPr>
                      </wps:wsp>
                      <wps:wsp>
                        <wps:cNvPr id="201956308" name="Rectangle 2439"/>
                        <wps:cNvSpPr>
                          <a:spLocks noChangeArrowheads="1"/>
                        </wps:cNvSpPr>
                        <wps:spPr bwMode="auto">
                          <a:xfrm>
                            <a:off x="0" y="0"/>
                            <a:ext cx="536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35E10" w14:textId="77777777" w:rsidR="00005FE1" w:rsidRPr="002107E8" w:rsidRDefault="00005FE1" w:rsidP="00005FE1">
                              <w:r w:rsidRPr="002107E8">
                                <w:rPr>
                                  <w:sz w:val="16"/>
                                </w:rPr>
                                <w:t xml:space="preserve">1400000 </w:t>
                              </w:r>
                            </w:p>
                          </w:txbxContent>
                        </wps:txbx>
                        <wps:bodyPr rot="0" vert="horz" wrap="square" lIns="0" tIns="0" rIns="0" bIns="0" anchor="t" anchorCtr="0" upright="1">
                          <a:noAutofit/>
                        </wps:bodyPr>
                      </wps:wsp>
                      <wps:wsp>
                        <wps:cNvPr id="1698770568" name="Rectangle 3285"/>
                        <wps:cNvSpPr>
                          <a:spLocks noChangeArrowheads="1"/>
                        </wps:cNvSpPr>
                        <wps:spPr bwMode="auto">
                          <a:xfrm>
                            <a:off x="5974" y="28193"/>
                            <a:ext cx="6981"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9D2DB" w14:textId="77777777" w:rsidR="00005FE1" w:rsidRPr="002107E8" w:rsidRDefault="00005FE1" w:rsidP="00005FE1">
                              <w:r w:rsidRPr="002107E8">
                                <w:rPr>
                                  <w:sz w:val="16"/>
                                </w:rPr>
                                <w:t>NORD-EST</w:t>
                              </w:r>
                            </w:p>
                          </w:txbxContent>
                        </wps:txbx>
                        <wps:bodyPr rot="0" vert="horz" wrap="square" lIns="0" tIns="0" rIns="0" bIns="0" anchor="t" anchorCtr="0" upright="1">
                          <a:noAutofit/>
                        </wps:bodyPr>
                      </wps:wsp>
                      <wps:wsp>
                        <wps:cNvPr id="1971051947" name="Rectangle 3286"/>
                        <wps:cNvSpPr>
                          <a:spLocks noChangeArrowheads="1"/>
                        </wps:cNvSpPr>
                        <wps:spPr bwMode="auto">
                          <a:xfrm>
                            <a:off x="13685" y="28193"/>
                            <a:ext cx="588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A1EC5" w14:textId="77777777" w:rsidR="00005FE1" w:rsidRPr="002107E8" w:rsidRDefault="00005FE1" w:rsidP="00005FE1">
                              <w:r w:rsidRPr="002107E8">
                                <w:rPr>
                                  <w:sz w:val="16"/>
                                </w:rPr>
                                <w:t>SUD-EST</w:t>
                              </w:r>
                            </w:p>
                          </w:txbxContent>
                        </wps:txbx>
                        <wps:bodyPr rot="0" vert="horz" wrap="square" lIns="0" tIns="0" rIns="0" bIns="0" anchor="t" anchorCtr="0" upright="1">
                          <a:noAutofit/>
                        </wps:bodyPr>
                      </wps:wsp>
                      <wps:wsp>
                        <wps:cNvPr id="593774692" name="Rectangle 3287"/>
                        <wps:cNvSpPr>
                          <a:spLocks noChangeArrowheads="1"/>
                        </wps:cNvSpPr>
                        <wps:spPr bwMode="auto">
                          <a:xfrm>
                            <a:off x="21899" y="28193"/>
                            <a:ext cx="331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4CFCA" w14:textId="77777777" w:rsidR="00005FE1" w:rsidRPr="002107E8" w:rsidRDefault="00005FE1" w:rsidP="00005FE1">
                              <w:r w:rsidRPr="002107E8">
                                <w:rPr>
                                  <w:sz w:val="16"/>
                                </w:rPr>
                                <w:t>SUD-</w:t>
                              </w:r>
                            </w:p>
                          </w:txbxContent>
                        </wps:txbx>
                        <wps:bodyPr rot="0" vert="horz" wrap="square" lIns="0" tIns="0" rIns="0" bIns="0" anchor="t" anchorCtr="0" upright="1">
                          <a:noAutofit/>
                        </wps:bodyPr>
                      </wps:wsp>
                      <wps:wsp>
                        <wps:cNvPr id="2143904192" name="Rectangle 2442"/>
                        <wps:cNvSpPr>
                          <a:spLocks noChangeArrowheads="1"/>
                        </wps:cNvSpPr>
                        <wps:spPr bwMode="auto">
                          <a:xfrm>
                            <a:off x="27706" y="28193"/>
                            <a:ext cx="7059"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80CB9" w14:textId="77777777" w:rsidR="00005FE1" w:rsidRPr="002107E8" w:rsidRDefault="00005FE1" w:rsidP="00005FE1">
                              <w:r w:rsidRPr="002107E8">
                                <w:rPr>
                                  <w:sz w:val="16"/>
                                </w:rPr>
                                <w:t>SUD-VEST-</w:t>
                              </w:r>
                            </w:p>
                          </w:txbxContent>
                        </wps:txbx>
                        <wps:bodyPr rot="0" vert="horz" wrap="square" lIns="0" tIns="0" rIns="0" bIns="0" anchor="t" anchorCtr="0" upright="1">
                          <a:noAutofit/>
                        </wps:bodyPr>
                      </wps:wsp>
                      <wps:wsp>
                        <wps:cNvPr id="1208959786" name="Rectangle 3288"/>
                        <wps:cNvSpPr>
                          <a:spLocks noChangeArrowheads="1"/>
                        </wps:cNvSpPr>
                        <wps:spPr bwMode="auto">
                          <a:xfrm>
                            <a:off x="36416" y="28193"/>
                            <a:ext cx="3344"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1D01" w14:textId="77777777" w:rsidR="00005FE1" w:rsidRPr="002107E8" w:rsidRDefault="00005FE1" w:rsidP="00005FE1">
                              <w:r w:rsidRPr="002107E8">
                                <w:rPr>
                                  <w:sz w:val="16"/>
                                </w:rPr>
                                <w:t>VEST</w:t>
                              </w:r>
                            </w:p>
                          </w:txbxContent>
                        </wps:txbx>
                        <wps:bodyPr rot="0" vert="horz" wrap="square" lIns="0" tIns="0" rIns="0" bIns="0" anchor="t" anchorCtr="0" upright="1">
                          <a:noAutofit/>
                        </wps:bodyPr>
                      </wps:wsp>
                      <wps:wsp>
                        <wps:cNvPr id="144290450" name="Rectangle 3290"/>
                        <wps:cNvSpPr>
                          <a:spLocks noChangeArrowheads="1"/>
                        </wps:cNvSpPr>
                        <wps:spPr bwMode="auto">
                          <a:xfrm>
                            <a:off x="50102" y="28193"/>
                            <a:ext cx="558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8C1E4" w14:textId="77777777" w:rsidR="00005FE1" w:rsidRPr="002107E8" w:rsidRDefault="00005FE1" w:rsidP="00005FE1">
                              <w:r w:rsidRPr="002107E8">
                                <w:rPr>
                                  <w:sz w:val="16"/>
                                </w:rPr>
                                <w:t>CENTRU</w:t>
                              </w:r>
                            </w:p>
                          </w:txbxContent>
                        </wps:txbx>
                        <wps:bodyPr rot="0" vert="horz" wrap="square" lIns="0" tIns="0" rIns="0" bIns="0" anchor="t" anchorCtr="0" upright="1">
                          <a:noAutofit/>
                        </wps:bodyPr>
                      </wps:wsp>
                      <wps:wsp>
                        <wps:cNvPr id="850450437" name="Rectangle 3291"/>
                        <wps:cNvSpPr>
                          <a:spLocks noChangeArrowheads="1"/>
                        </wps:cNvSpPr>
                        <wps:spPr bwMode="auto">
                          <a:xfrm>
                            <a:off x="56403" y="28193"/>
                            <a:ext cx="573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936EC" w14:textId="77777777" w:rsidR="00005FE1" w:rsidRPr="002107E8" w:rsidRDefault="00005FE1" w:rsidP="00005FE1">
                              <w:r w:rsidRPr="002107E8">
                                <w:rPr>
                                  <w:sz w:val="16"/>
                                </w:rPr>
                                <w:t>BUCURE</w:t>
                              </w:r>
                            </w:p>
                          </w:txbxContent>
                        </wps:txbx>
                        <wps:bodyPr rot="0" vert="horz" wrap="square" lIns="0" tIns="0" rIns="0" bIns="0" anchor="t" anchorCtr="0" upright="1">
                          <a:noAutofit/>
                        </wps:bodyPr>
                      </wps:wsp>
                      <wps:wsp>
                        <wps:cNvPr id="649360038" name="Rectangle 3289"/>
                        <wps:cNvSpPr>
                          <a:spLocks noChangeArrowheads="1"/>
                        </wps:cNvSpPr>
                        <wps:spPr bwMode="auto">
                          <a:xfrm>
                            <a:off x="42055" y="28193"/>
                            <a:ext cx="7762"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2D39B" w14:textId="77777777" w:rsidR="00005FE1" w:rsidRPr="002107E8" w:rsidRDefault="00005FE1" w:rsidP="00005FE1">
                              <w:r w:rsidRPr="002107E8">
                                <w:rPr>
                                  <w:sz w:val="16"/>
                                </w:rPr>
                                <w:t>NORD-VEST</w:t>
                              </w:r>
                            </w:p>
                          </w:txbxContent>
                        </wps:txbx>
                        <wps:bodyPr rot="0" vert="horz" wrap="square" lIns="0" tIns="0" rIns="0" bIns="0" anchor="t" anchorCtr="0" upright="1">
                          <a:noAutofit/>
                        </wps:bodyPr>
                      </wps:wsp>
                      <wps:wsp>
                        <wps:cNvPr id="910267203" name="Rectangle 2445"/>
                        <wps:cNvSpPr>
                          <a:spLocks noChangeArrowheads="1"/>
                        </wps:cNvSpPr>
                        <wps:spPr bwMode="auto">
                          <a:xfrm>
                            <a:off x="60716" y="28193"/>
                            <a:ext cx="883"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D05CA" w14:textId="77777777" w:rsidR="00005FE1" w:rsidRPr="002107E8" w:rsidRDefault="00005FE1" w:rsidP="00005FE1">
                              <w:r w:rsidRPr="002107E8">
                                <w:rPr>
                                  <w:sz w:val="16"/>
                                </w:rPr>
                                <w:t>Ş</w:t>
                              </w:r>
                            </w:p>
                          </w:txbxContent>
                        </wps:txbx>
                        <wps:bodyPr rot="0" vert="horz" wrap="square" lIns="0" tIns="0" rIns="0" bIns="0" anchor="t" anchorCtr="0" upright="1">
                          <a:noAutofit/>
                        </wps:bodyPr>
                      </wps:wsp>
                      <wps:wsp>
                        <wps:cNvPr id="1641781997" name="Rectangle 2446"/>
                        <wps:cNvSpPr>
                          <a:spLocks noChangeArrowheads="1"/>
                        </wps:cNvSpPr>
                        <wps:spPr bwMode="auto">
                          <a:xfrm>
                            <a:off x="61379" y="28193"/>
                            <a:ext cx="1546"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3B74" w14:textId="77777777" w:rsidR="00005FE1" w:rsidRPr="002107E8" w:rsidRDefault="00005FE1" w:rsidP="00005FE1">
                              <w:r w:rsidRPr="002107E8">
                                <w:rPr>
                                  <w:sz w:val="16"/>
                                </w:rPr>
                                <w:t>TI</w:t>
                              </w:r>
                            </w:p>
                          </w:txbxContent>
                        </wps:txbx>
                        <wps:bodyPr rot="0" vert="horz" wrap="square" lIns="0" tIns="0" rIns="0" bIns="0" anchor="t" anchorCtr="0" upright="1">
                          <a:noAutofit/>
                        </wps:bodyPr>
                      </wps:wsp>
                    </wpg:wgp>
                  </a:graphicData>
                </a:graphic>
              </wp:inline>
            </w:drawing>
          </mc:Choice>
          <mc:Fallback>
            <w:pict>
              <v:group w14:anchorId="1F4D0A6B" id="Group 1" o:spid="_x0000_s1027" style="width:418.5pt;height:242.75pt;mso-position-horizontal-relative:char;mso-position-vertical-relative:line" coordsize="63116,2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">
                <v:shape id="Shape 2398" o:spid="_x0000_s1028" style="position:absolute;left:4892;top:2328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399" o:spid="_x0000_s1029" style="position:absolute;left:4892;top:1947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&#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00" o:spid="_x0000_s1030" style="position:absolute;left:4892;top:15659;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1" o:spid="_x0000_s1031" style="position:absolute;left:4892;top:1192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402" o:spid="_x0000_s1032" style="position:absolute;left:4892;top:811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3" o:spid="_x0000_s1033" style="position:absolute;left:4892;top:429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" path="m,l5822443,e" filled="f" strokeweight=".06pt">
                  <v:stroke miterlimit="83231f" joinstyle="miter"/>
                  <v:path arrowok="t" o:connecttype="custom" o:connectlocs="0,0;582,0" o:connectangles="0,0" textboxrect="0,0,5822443,0"/>
                </v:shape>
                <v:shape id="Shape 2404" o:spid="_x0000_s1034" style="position:absolute;left:4892;top:48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" path="m,l5822443,e" filled="f" strokeweight=".06pt">
                  <v:stroke miterlimit="83231f" joinstyle="miter"/>
                  <v:path arrowok="t" o:connecttype="custom" o:connectlocs="0,0;582,0" o:connectangles="0,0" textboxrect="0,0,5822443,0"/>
                </v:shape>
                <v:shape id="Shape 14271" o:spid="_x0000_s1035" style="position:absolute;left:6713;top:4382;width:3650;height:22722;visibility:visible;mso-wrap-style:square;v-text-anchor:top" coordsize="364998,227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" path="m,l364998,r,2272284l,2272284,,e" fillcolor="#329965" stroked="f" strokeweight="0">
                  <v:stroke miterlimit="83231f" joinstyle="miter"/>
                  <v:path arrowok="t" o:connecttype="custom" o:connectlocs="0,0;37,0;37,227;0,227;0,0" o:connectangles="0,0,0,0,0" textboxrect="0,0,364998,2272284"/>
                </v:shape>
                <v:shape id="Shape 14272" o:spid="_x0000_s1036" style="position:absolute;left:14013;top:16657;width:3650;height:10447;visibility:visible;mso-wrap-style:square;v-text-anchor:top" coordsize="364998,1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" path="m,l364998,r,1044702l,1044702,,e" fillcolor="#329965" stroked="f" strokeweight="0">
                  <v:stroke miterlimit="83231f" joinstyle="miter"/>
                  <v:path arrowok="t" o:connecttype="custom" o:connectlocs="0,0;37,0;37,104;0,104;0,0" o:connectangles="0,0,0,0,0" textboxrect="0,0,364998,1044702"/>
                </v:shape>
                <v:shape id="Shape 14273" o:spid="_x0000_s1037" style="position:absolute;left:21313;top:14585;width:3566;height:12519;visibility:visible;mso-wrap-style:square;v-text-anchor:top" coordsize="356616,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" path="m,l356616,r,1251966l,1251966,,e" fillcolor="#329965" stroked="f" strokeweight="0">
                  <v:stroke miterlimit="83231f" joinstyle="miter"/>
                  <v:path arrowok="t" o:connecttype="custom" o:connectlocs="0,0;36,0;36,125;0,125;0,0" o:connectangles="0,0,0,0,0" textboxrect="0,0,356616,1251966"/>
                </v:shape>
                <v:shape id="Shape 14274" o:spid="_x0000_s1038" style="position:absolute;left:28529;top:11681;width:3650;height:15423;visibility:visible;mso-wrap-style:square;v-text-anchor:top" coordsize="36499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" path="m,l364998,r,1542288l,1542288,,e" fillcolor="#329965" stroked="f" strokeweight="0">
                  <v:stroke miterlimit="83231f" joinstyle="miter"/>
                  <v:path arrowok="t" o:connecttype="custom" o:connectlocs="0,0;37,0;37,154;0,154;0,0" o:connectangles="0,0,0,0,0" textboxrect="0,0,364998,1542288"/>
                </v:shape>
                <v:shape id="Shape 14275" o:spid="_x0000_s1039" style="position:absolute;left:35829;top:7117;width:3650;height:19987;visibility:visible;mso-wrap-style:square;v-text-anchor:top" coordsize="364998,199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" path="m,l364998,r,1998726l,1998726,,e" fillcolor="#329965" stroked="f" strokeweight="0">
                  <v:stroke miterlimit="83231f" joinstyle="miter"/>
                  <v:path arrowok="t" o:connecttype="custom" o:connectlocs="0,0;37,0;37,200;0,200;0,0" o:connectangles="0,0,0,0,0" textboxrect="0,0,364998,1998726"/>
                </v:shape>
                <v:shape id="Shape 14276" o:spid="_x0000_s1040" style="position:absolute;left:43129;top:8283;width:3650;height:18821;visibility:visible;mso-wrap-style:square;v-text-anchor:top" coordsize="364998,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" path="m,l364998,r,1882140l,1882140,,e" fillcolor="#329965" stroked="f" strokeweight="0">
                  <v:stroke miterlimit="83231f" joinstyle="miter"/>
                  <v:path arrowok="t" o:connecttype="custom" o:connectlocs="0,0;37,0;37,188;0,188;0,0" o:connectangles="0,0,0,0,0" textboxrect="0,0,364998,1882140"/>
                </v:shape>
                <v:shape id="Shape 14277" o:spid="_x0000_s1041" style="position:absolute;left:50429;top:3056;width:3566;height:24048;visibility:visible;mso-wrap-style:square;v-text-anchor:top" coordsize="356616,240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" path="m,l356616,r,2404872l,2404872,,e" fillcolor="#329965" stroked="f" strokeweight="0">
                  <v:stroke miterlimit="83231f" joinstyle="miter"/>
                  <v:path arrowok="t" o:connecttype="custom" o:connectlocs="0,0;36,0;36,240;0,240;0,0" o:connectangles="0,0,0,0,0" textboxrect="0,0,356616,2404872"/>
                </v:shape>
                <v:shape id="Shape 14278" o:spid="_x0000_s1042" style="position:absolute;left:57645;top:26601;width:3650;height:503;visibility:visible;mso-wrap-style:square;v-text-anchor:top" coordsize="364998,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" path="m,l364998,r,50292l,50292,,e" fillcolor="#329965" stroked="f" strokeweight="0">
                  <v:stroke miterlimit="83231f" joinstyle="miter"/>
                  <v:path arrowok="t" o:connecttype="custom" o:connectlocs="0,0;37,0;37,5;0,5;0,0" o:connectangles="0,0,0,0,0" textboxrect="0,0,364998,50292"/>
                </v:shape>
                <v:shape id="Shape 2413" o:spid="_x0000_s1043" style="position:absolute;left:4892;top:488;width:0;height:26616;visibility:visible;mso-wrap-style:square;v-text-anchor:top" coordsize="0,266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" path="m,l,2661666e" filled="f" strokeweight=".06pt">
                  <v:stroke miterlimit="83231f" joinstyle="miter"/>
                  <v:path arrowok="t" o:connecttype="custom" o:connectlocs="0,0;0,266" o:connectangles="0,0" textboxrect="0,0,0,2661666"/>
                </v:shape>
                <v:shape id="Shape 2414" o:spid="_x0000_s1044" style="position:absolute;left:4556;top:27104;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" path="m,l33528,e" filled="f" strokeweight=".06pt">
                  <v:stroke miterlimit="83231f" joinstyle="miter"/>
                  <v:path arrowok="t" o:connecttype="custom" o:connectlocs="0,0;3,0" o:connectangles="0,0" textboxrect="0,0,33528,0"/>
                </v:shape>
                <v:shape id="Shape 2415" o:spid="_x0000_s1045" style="position:absolute;left:4556;top:2328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" path="m,l33528,e" filled="f" strokeweight=".06pt">
                  <v:stroke miterlimit="83231f" joinstyle="miter"/>
                  <v:path arrowok="t" o:connecttype="custom" o:connectlocs="0,0;3,0" o:connectangles="0,0" textboxrect="0,0,33528,0"/>
                </v:shape>
                <v:shape id="Shape 2416" o:spid="_x0000_s1046" style="position:absolute;left:4556;top:1947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7" o:spid="_x0000_s1047" style="position:absolute;left:4556;top:15659;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8" o:spid="_x0000_s1048" style="position:absolute;left:4556;top:1192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" path="m,l33528,e" filled="f" strokeweight=".06pt">
                  <v:stroke miterlimit="83231f" joinstyle="miter"/>
                  <v:path arrowok="t" o:connecttype="custom" o:connectlocs="0,0;3,0" o:connectangles="0,0" textboxrect="0,0,33528,0"/>
                </v:shape>
                <v:shape id="Shape 2419" o:spid="_x0000_s1049" style="position:absolute;left:4556;top:811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0" o:spid="_x0000_s1050" style="position:absolute;left:4556;top:429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" path="m,l33528,e" filled="f" strokeweight=".06pt">
                  <v:stroke miterlimit="83231f" joinstyle="miter"/>
                  <v:path arrowok="t" o:connecttype="custom" o:connectlocs="0,0;3,0" o:connectangles="0,0" textboxrect="0,0,33528,0"/>
                </v:shape>
                <v:shape id="Shape 2421" o:spid="_x0000_s1051" style="position:absolute;left:4556;top:48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2" o:spid="_x0000_s1052" style="position:absolute;left:4892;top:27104;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&#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23" o:spid="_x0000_s1053" style="position:absolute;left:48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4" o:spid="_x0000_s1054" style="position:absolute;left:121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" path="m,32766l,e" filled="f" strokeweight=".06pt">
                  <v:stroke miterlimit="83231f" joinstyle="miter"/>
                  <v:path arrowok="t" o:connecttype="custom" o:connectlocs="0,3;0,0" o:connectangles="0,0" textboxrect="0,0,0,32766"/>
                </v:shape>
                <v:shape id="Shape 2425" o:spid="_x0000_s1055" style="position:absolute;left:194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" path="m,32766l,e" filled="f" strokeweight=".06pt">
                  <v:stroke miterlimit="83231f" joinstyle="miter"/>
                  <v:path arrowok="t" o:connecttype="custom" o:connectlocs="0,3;0,0" o:connectangles="0,0" textboxrect="0,0,0,32766"/>
                </v:shape>
                <v:shape id="Shape 2426" o:spid="_x0000_s1056" style="position:absolute;left:267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" path="m,32766l,e" filled="f" strokeweight=".06pt">
                  <v:stroke miterlimit="83231f" joinstyle="miter"/>
                  <v:path arrowok="t" o:connecttype="custom" o:connectlocs="0,3;0,0" o:connectangles="0,0" textboxrect="0,0,0,32766"/>
                </v:shape>
                <v:shape id="Shape 2427" o:spid="_x0000_s1057" style="position:absolute;left:340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8" o:spid="_x0000_s1058" style="position:absolute;left:413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" path="m,32766l,e" filled="f" strokeweight=".06pt">
                  <v:stroke miterlimit="83231f" joinstyle="miter"/>
                  <v:path arrowok="t" o:connecttype="custom" o:connectlocs="0,3;0,0" o:connectangles="0,0" textboxrect="0,0,0,32766"/>
                </v:shape>
                <v:shape id="Shape 2429" o:spid="_x0000_s1059" style="position:absolute;left:486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30" o:spid="_x0000_s1060" style="position:absolute;left:558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" path="m,32766l,e" filled="f" strokeweight=".06pt">
                  <v:stroke miterlimit="83231f" joinstyle="miter"/>
                  <v:path arrowok="t" o:connecttype="custom" o:connectlocs="0,3;0,0" o:connectangles="0,0" textboxrect="0,0,0,32766"/>
                </v:shape>
                <v:shape id="Shape 2431" o:spid="_x0000_s1061" style="position:absolute;left:631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" path="m,32766l,e" filled="f" strokeweight=".06pt">
                  <v:stroke miterlimit="83231f" joinstyle="miter"/>
                  <v:path arrowok="t" o:connecttype="custom" o:connectlocs="0,3;0,0" o:connectangles="0,0" textboxrect="0,0,0,32766"/>
                </v:shape>
                <v:rect id="Rectangle 2432" o:spid="_x0000_s1062" style="position:absolute;left:3482;top:26616;width:73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" filled="f" stroked="f">
                  <v:textbox inset="0,0,0,0">
                    <w:txbxContent>
                      <w:p w14:paraId="25A70799" w14:textId="77777777" w:rsidR="00005FE1" w:rsidRPr="002107E8" w:rsidRDefault="00005FE1" w:rsidP="00005FE1">
                        <w:r w:rsidRPr="002107E8">
                          <w:rPr>
                            <w:sz w:val="16"/>
                          </w:rPr>
                          <w:t xml:space="preserve">0 </w:t>
                        </w:r>
                      </w:p>
                    </w:txbxContent>
                  </v:textbox>
                </v:rect>
                <v:rect id="Rectangle 2433" o:spid="_x0000_s1063" style="position:absolute;left:579;top:22806;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" filled="f" stroked="f">
                  <v:textbox inset="0,0,0,0">
                    <w:txbxContent>
                      <w:p w14:paraId="5AB1A78F" w14:textId="77777777" w:rsidR="00005FE1" w:rsidRPr="002107E8" w:rsidRDefault="00005FE1" w:rsidP="00005FE1">
                        <w:r w:rsidRPr="002107E8">
                          <w:rPr>
                            <w:sz w:val="16"/>
                          </w:rPr>
                          <w:t xml:space="preserve">200000 </w:t>
                        </w:r>
                      </w:p>
                    </w:txbxContent>
                  </v:textbox>
                </v:rect>
                <v:rect id="Rectangle 2434" o:spid="_x0000_s1064" style="position:absolute;left:579;top:1898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" filled="f" stroked="f">
                  <v:textbox inset="0,0,0,0">
                    <w:txbxContent>
                      <w:p w14:paraId="060F489E" w14:textId="77777777" w:rsidR="00005FE1" w:rsidRPr="002107E8" w:rsidRDefault="00005FE1" w:rsidP="00005FE1">
                        <w:r w:rsidRPr="002107E8">
                          <w:rPr>
                            <w:sz w:val="16"/>
                          </w:rPr>
                          <w:t xml:space="preserve">400000 </w:t>
                        </w:r>
                      </w:p>
                    </w:txbxContent>
                  </v:textbox>
                </v:rect>
                <v:rect id="Rectangle 2435" o:spid="_x0000_s1065" style="position:absolute;left:579;top:1517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" filled="f" stroked="f">
                  <v:textbox inset="0,0,0,0">
                    <w:txbxContent>
                      <w:p w14:paraId="1E00DFBE" w14:textId="77777777" w:rsidR="00005FE1" w:rsidRPr="002107E8" w:rsidRDefault="00005FE1" w:rsidP="00005FE1">
                        <w:r w:rsidRPr="002107E8">
                          <w:rPr>
                            <w:sz w:val="16"/>
                          </w:rPr>
                          <w:t xml:space="preserve">600000 </w:t>
                        </w:r>
                      </w:p>
                    </w:txbxContent>
                  </v:textbox>
                </v:rect>
                <v:rect id="Rectangle 2436" o:spid="_x0000_s1066" style="position:absolute;left:579;top:11445;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" filled="f" stroked="f">
                  <v:textbox inset="0,0,0,0">
                    <w:txbxContent>
                      <w:p w14:paraId="2AF1C789" w14:textId="77777777" w:rsidR="00005FE1" w:rsidRPr="002107E8" w:rsidRDefault="00005FE1" w:rsidP="00005FE1">
                        <w:r w:rsidRPr="002107E8">
                          <w:rPr>
                            <w:sz w:val="16"/>
                          </w:rPr>
                          <w:t xml:space="preserve">800000 </w:t>
                        </w:r>
                      </w:p>
                    </w:txbxContent>
                  </v:textbox>
                </v:rect>
                <v:rect id="Rectangle 2437" o:spid="_x0000_s1067" style="position:absolute;top:762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" filled="f" stroked="f">
                  <v:textbox inset="0,0,0,0">
                    <w:txbxContent>
                      <w:p w14:paraId="17825B5A" w14:textId="77777777" w:rsidR="00005FE1" w:rsidRPr="002107E8" w:rsidRDefault="00005FE1" w:rsidP="00005FE1">
                        <w:r w:rsidRPr="002107E8">
                          <w:rPr>
                            <w:sz w:val="16"/>
                          </w:rPr>
                          <w:t xml:space="preserve">1000000 </w:t>
                        </w:r>
                      </w:p>
                    </w:txbxContent>
                  </v:textbox>
                </v:rect>
                <v:rect id="Rectangle 2438" o:spid="_x0000_s1068" style="position:absolute;top:381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" filled="f" stroked="f">
                  <v:textbox inset="0,0,0,0">
                    <w:txbxContent>
                      <w:p w14:paraId="70617415" w14:textId="77777777" w:rsidR="00005FE1" w:rsidRPr="002107E8" w:rsidRDefault="00005FE1" w:rsidP="00005FE1">
                        <w:r w:rsidRPr="002107E8">
                          <w:rPr>
                            <w:sz w:val="16"/>
                          </w:rPr>
                          <w:t xml:space="preserve">1200000 </w:t>
                        </w:r>
                      </w:p>
                    </w:txbxContent>
                  </v:textbox>
                </v:rect>
                <v:rect id="Rectangle 2439" o:spid="_x0000_s1069" style="position:absolute;width:536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" filled="f" stroked="f">
                  <v:textbox inset="0,0,0,0">
                    <w:txbxContent>
                      <w:p w14:paraId="0E435E10" w14:textId="77777777" w:rsidR="00005FE1" w:rsidRPr="002107E8" w:rsidRDefault="00005FE1" w:rsidP="00005FE1">
                        <w:r w:rsidRPr="002107E8">
                          <w:rPr>
                            <w:sz w:val="16"/>
                          </w:rPr>
                          <w:t xml:space="preserve">1400000 </w:t>
                        </w:r>
                      </w:p>
                    </w:txbxContent>
                  </v:textbox>
                </v:rect>
                <v:rect id="Rectangle 3285" o:spid="_x0000_s1070" style="position:absolute;left:5974;top:28193;width:698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" filled="f" stroked="f">
                  <v:textbox inset="0,0,0,0">
                    <w:txbxContent>
                      <w:p w14:paraId="40B9D2DB" w14:textId="77777777" w:rsidR="00005FE1" w:rsidRPr="002107E8" w:rsidRDefault="00005FE1" w:rsidP="00005FE1">
                        <w:r w:rsidRPr="002107E8">
                          <w:rPr>
                            <w:sz w:val="16"/>
                          </w:rPr>
                          <w:t>NORD-EST</w:t>
                        </w:r>
                      </w:p>
                    </w:txbxContent>
                  </v:textbox>
                </v:rect>
                <v:rect id="Rectangle 3286" o:spid="_x0000_s1071" style="position:absolute;left:13685;top:28193;width:588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" filled="f" stroked="f">
                  <v:textbox inset="0,0,0,0">
                    <w:txbxContent>
                      <w:p w14:paraId="6EFA1EC5" w14:textId="77777777" w:rsidR="00005FE1" w:rsidRPr="002107E8" w:rsidRDefault="00005FE1" w:rsidP="00005FE1">
                        <w:r w:rsidRPr="002107E8">
                          <w:rPr>
                            <w:sz w:val="16"/>
                          </w:rPr>
                          <w:t>SUD-EST</w:t>
                        </w:r>
                      </w:p>
                    </w:txbxContent>
                  </v:textbox>
                </v:rect>
                <v:rect id="Rectangle 3287" o:spid="_x0000_s1072" style="position:absolute;left:21899;top:28193;width:331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" filled="f" stroked="f">
                  <v:textbox inset="0,0,0,0">
                    <w:txbxContent>
                      <w:p w14:paraId="7674CFCA" w14:textId="77777777" w:rsidR="00005FE1" w:rsidRPr="002107E8" w:rsidRDefault="00005FE1" w:rsidP="00005FE1">
                        <w:r w:rsidRPr="002107E8">
                          <w:rPr>
                            <w:sz w:val="16"/>
                          </w:rPr>
                          <w:t>SUD-</w:t>
                        </w:r>
                      </w:p>
                    </w:txbxContent>
                  </v:textbox>
                </v:rect>
                <v:rect id="Rectangle 2442" o:spid="_x0000_s1073" style="position:absolute;left:27706;top:28193;width:70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" filled="f" stroked="f">
                  <v:textbox inset="0,0,0,0">
                    <w:txbxContent>
                      <w:p w14:paraId="14E80CB9" w14:textId="77777777" w:rsidR="00005FE1" w:rsidRPr="002107E8" w:rsidRDefault="00005FE1" w:rsidP="00005FE1">
                        <w:r w:rsidRPr="002107E8">
                          <w:rPr>
                            <w:sz w:val="16"/>
                          </w:rPr>
                          <w:t>SUD-VEST-</w:t>
                        </w:r>
                      </w:p>
                    </w:txbxContent>
                  </v:textbox>
                </v:rect>
                <v:rect id="Rectangle 3288" o:spid="_x0000_s1074" style="position:absolute;left:36416;top:28193;width:334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" filled="f" stroked="f">
                  <v:textbox inset="0,0,0,0">
                    <w:txbxContent>
                      <w:p w14:paraId="29DA1D01" w14:textId="77777777" w:rsidR="00005FE1" w:rsidRPr="002107E8" w:rsidRDefault="00005FE1" w:rsidP="00005FE1">
                        <w:r w:rsidRPr="002107E8">
                          <w:rPr>
                            <w:sz w:val="16"/>
                          </w:rPr>
                          <w:t>VEST</w:t>
                        </w:r>
                      </w:p>
                    </w:txbxContent>
                  </v:textbox>
                </v:rect>
                <v:rect id="Rectangle 3290" o:spid="_x0000_s1075" style="position:absolute;left:50102;top:28193;width:558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" filled="f" stroked="f">
                  <v:textbox inset="0,0,0,0">
                    <w:txbxContent>
                      <w:p w14:paraId="60A8C1E4" w14:textId="77777777" w:rsidR="00005FE1" w:rsidRPr="002107E8" w:rsidRDefault="00005FE1" w:rsidP="00005FE1">
                        <w:r w:rsidRPr="002107E8">
                          <w:rPr>
                            <w:sz w:val="16"/>
                          </w:rPr>
                          <w:t>CENTRU</w:t>
                        </w:r>
                      </w:p>
                    </w:txbxContent>
                  </v:textbox>
                </v:rect>
                <v:rect id="Rectangle 3291" o:spid="_x0000_s1076" style="position:absolute;left:56403;top:28193;width:573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" filled="f" stroked="f">
                  <v:textbox inset="0,0,0,0">
                    <w:txbxContent>
                      <w:p w14:paraId="74A936EC" w14:textId="77777777" w:rsidR="00005FE1" w:rsidRPr="002107E8" w:rsidRDefault="00005FE1" w:rsidP="00005FE1">
                        <w:r w:rsidRPr="002107E8">
                          <w:rPr>
                            <w:sz w:val="16"/>
                          </w:rPr>
                          <w:t>BUCURE</w:t>
                        </w:r>
                      </w:p>
                    </w:txbxContent>
                  </v:textbox>
                </v:rect>
                <v:rect id="Rectangle 3289" o:spid="_x0000_s1077" style="position:absolute;left:42055;top:28193;width:776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" filled="f" stroked="f">
                  <v:textbox inset="0,0,0,0">
                    <w:txbxContent>
                      <w:p w14:paraId="76E2D39B" w14:textId="77777777" w:rsidR="00005FE1" w:rsidRPr="002107E8" w:rsidRDefault="00005FE1" w:rsidP="00005FE1">
                        <w:r w:rsidRPr="002107E8">
                          <w:rPr>
                            <w:sz w:val="16"/>
                          </w:rPr>
                          <w:t>NORD-VEST</w:t>
                        </w:r>
                      </w:p>
                    </w:txbxContent>
                  </v:textbox>
                </v:rect>
                <v:rect id="Rectangle 2445" o:spid="_x0000_s1078" style="position:absolute;left:60716;top:28193;width:88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" filled="f" stroked="f">
                  <v:textbox inset="0,0,0,0">
                    <w:txbxContent>
                      <w:p w14:paraId="13AD05CA" w14:textId="77777777" w:rsidR="00005FE1" w:rsidRPr="002107E8" w:rsidRDefault="00005FE1" w:rsidP="00005FE1">
                        <w:r w:rsidRPr="002107E8">
                          <w:rPr>
                            <w:sz w:val="16"/>
                          </w:rPr>
                          <w:t>Ş</w:t>
                        </w:r>
                      </w:p>
                    </w:txbxContent>
                  </v:textbox>
                </v:rect>
                <v:rect id="Rectangle 2446" o:spid="_x0000_s1079" style="position:absolute;left:61379;top:28193;width:154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" filled="f" stroked="f">
                  <v:textbox inset="0,0,0,0">
                    <w:txbxContent>
                      <w:p w14:paraId="46CD3B74" w14:textId="77777777" w:rsidR="00005FE1" w:rsidRPr="002107E8" w:rsidRDefault="00005FE1" w:rsidP="00005FE1">
                        <w:r w:rsidRPr="002107E8">
                          <w:rPr>
                            <w:sz w:val="16"/>
                          </w:rPr>
                          <w:t>TI</w:t>
                        </w:r>
                      </w:p>
                    </w:txbxContent>
                  </v:textbox>
                </v:rect>
                <w10:anchorlock/>
              </v:group>
            </w:pict>
          </mc:Fallback>
        </mc:AlternateContent>
      </w:r>
    </w:p>
    <w:p w14:paraId="0E814455" w14:textId="04ECD189" w:rsidR="00005FE1" w:rsidRPr="002107E8" w:rsidRDefault="00B20C95" w:rsidP="001077F8">
      <w:pPr>
        <w:spacing w:line="25" w:lineRule="atLeast"/>
        <w:ind w:left="10" w:right="597" w:hanging="10"/>
        <w:contextualSpacing/>
        <w:jc w:val="both"/>
        <w:rPr>
          <w:rFonts w:ascii="Trebuchet MS" w:eastAsia="Arial" w:hAnsi="Trebuchet MS" w:cs="Arial"/>
        </w:rPr>
      </w:pPr>
      <w:r w:rsidRPr="002107E8">
        <w:rPr>
          <w:rFonts w:ascii="Trebuchet MS" w:eastAsia="Arial" w:hAnsi="Trebuchet MS" w:cs="Arial"/>
        </w:rPr>
        <w:t xml:space="preserve">                                                     </w:t>
      </w:r>
      <w:r w:rsidR="00005FE1" w:rsidRPr="002107E8">
        <w:rPr>
          <w:rFonts w:ascii="Trebuchet MS" w:eastAsia="Arial" w:hAnsi="Trebuchet MS" w:cs="Arial"/>
          <w:sz w:val="16"/>
          <w:szCs w:val="16"/>
        </w:rPr>
        <w:t>MUNTENIA</w:t>
      </w:r>
      <w:r w:rsidR="00005FE1" w:rsidRPr="002107E8">
        <w:rPr>
          <w:rFonts w:ascii="Trebuchet MS" w:eastAsia="Arial" w:hAnsi="Trebuchet MS" w:cs="Arial"/>
        </w:rPr>
        <w:t xml:space="preserve">   </w:t>
      </w:r>
      <w:r w:rsidR="00005FE1" w:rsidRPr="002107E8">
        <w:rPr>
          <w:rFonts w:ascii="Trebuchet MS" w:eastAsia="Arial" w:hAnsi="Trebuchet MS" w:cs="Arial"/>
          <w:sz w:val="16"/>
          <w:szCs w:val="16"/>
        </w:rPr>
        <w:t>OLTENIA</w:t>
      </w:r>
      <w:r w:rsidR="00005FE1" w:rsidRPr="002107E8">
        <w:rPr>
          <w:rFonts w:ascii="Trebuchet MS" w:eastAsia="Arial" w:hAnsi="Trebuchet MS" w:cs="Arial"/>
        </w:rPr>
        <w:tab/>
      </w:r>
      <w:r w:rsidRPr="002107E8">
        <w:rPr>
          <w:rFonts w:ascii="Trebuchet MS" w:eastAsia="Arial" w:hAnsi="Trebuchet MS" w:cs="Arial"/>
        </w:rPr>
        <w:t xml:space="preserve">                                           </w:t>
      </w:r>
      <w:r w:rsidR="00005FE1" w:rsidRPr="002107E8">
        <w:rPr>
          <w:rFonts w:ascii="Trebuchet MS" w:eastAsia="Arial" w:hAnsi="Trebuchet MS" w:cs="Arial"/>
          <w:sz w:val="16"/>
          <w:szCs w:val="16"/>
        </w:rPr>
        <w:t>ILFOV</w:t>
      </w:r>
    </w:p>
    <w:p w14:paraId="10271EE3" w14:textId="77777777" w:rsidR="00005FE1" w:rsidRPr="002107E8" w:rsidRDefault="00005FE1" w:rsidP="001077F8">
      <w:pPr>
        <w:spacing w:line="25" w:lineRule="atLeast"/>
        <w:contextualSpacing/>
        <w:rPr>
          <w:rFonts w:ascii="Trebuchet MS" w:eastAsia="Arial" w:hAnsi="Trebuchet MS" w:cs="Arial"/>
        </w:rPr>
      </w:pPr>
    </w:p>
    <w:p w14:paraId="3D5BE007" w14:textId="77777777" w:rsidR="00B20C95" w:rsidRPr="002107E8" w:rsidRDefault="00B20C95" w:rsidP="001077F8">
      <w:pPr>
        <w:spacing w:line="25" w:lineRule="atLeast"/>
        <w:contextualSpacing/>
        <w:rPr>
          <w:rFonts w:ascii="Trebuchet MS" w:eastAsia="Arial" w:hAnsi="Trebuchet MS" w:cs="Arial"/>
        </w:rPr>
      </w:pPr>
    </w:p>
    <w:p w14:paraId="4055946B" w14:textId="77777777" w:rsidR="00B20C95" w:rsidRPr="002107E8" w:rsidRDefault="00B20C95" w:rsidP="001077F8">
      <w:pPr>
        <w:spacing w:line="25" w:lineRule="atLeast"/>
        <w:contextualSpacing/>
        <w:rPr>
          <w:rFonts w:ascii="Trebuchet MS" w:eastAsia="Arial" w:hAnsi="Trebuchet MS" w:cs="Arial"/>
        </w:rPr>
      </w:pPr>
    </w:p>
    <w:p w14:paraId="08741CBD" w14:textId="77777777" w:rsidR="004C532A" w:rsidRPr="002107E8" w:rsidRDefault="004C532A" w:rsidP="001077F8">
      <w:pPr>
        <w:spacing w:line="25" w:lineRule="atLeast"/>
        <w:rPr>
          <w:rFonts w:ascii="Trebuchet MS" w:hAnsi="Trebuchet MS"/>
        </w:rPr>
      </w:pPr>
    </w:p>
    <w:p w14:paraId="697F2B77" w14:textId="1F4F2C86" w:rsidR="00292DC3" w:rsidRPr="002107E8" w:rsidRDefault="00292DC3" w:rsidP="001077F8">
      <w:pPr>
        <w:spacing w:line="25" w:lineRule="atLeast"/>
        <w:jc w:val="center"/>
        <w:rPr>
          <w:rFonts w:ascii="Trebuchet MS" w:hAnsi="Trebuchet MS"/>
          <w:b/>
        </w:rPr>
      </w:pPr>
      <w:r w:rsidRPr="002107E8">
        <w:rPr>
          <w:rFonts w:ascii="Trebuchet MS" w:hAnsi="Trebuchet MS"/>
          <w:b/>
        </w:rPr>
        <w:t>Structura fondului forestier, pe forme de proprietate,</w:t>
      </w:r>
      <w:r w:rsidR="002F1E37" w:rsidRPr="002107E8">
        <w:rPr>
          <w:rFonts w:ascii="Trebuchet MS" w:hAnsi="Trebuchet MS"/>
          <w:b/>
        </w:rPr>
        <w:t xml:space="preserve"> </w:t>
      </w:r>
      <w:r w:rsidR="00355B28" w:rsidRPr="002107E8">
        <w:rPr>
          <w:rFonts w:ascii="Trebuchet MS" w:hAnsi="Trebuchet MS"/>
          <w:b/>
        </w:rPr>
        <w:t xml:space="preserve">la nivelul </w:t>
      </w:r>
      <w:r w:rsidR="004C532A" w:rsidRPr="002107E8">
        <w:rPr>
          <w:rFonts w:ascii="Trebuchet MS" w:hAnsi="Trebuchet MS"/>
          <w:b/>
        </w:rPr>
        <w:t>anului 202</w:t>
      </w:r>
      <w:r w:rsidR="00D95C6F">
        <w:rPr>
          <w:rFonts w:ascii="Trebuchet MS" w:hAnsi="Trebuchet MS"/>
          <w:b/>
        </w:rPr>
        <w:t>5</w:t>
      </w:r>
    </w:p>
    <w:p w14:paraId="3E4D726F" w14:textId="6C04249F" w:rsidR="00292DC3" w:rsidRDefault="00751B54" w:rsidP="001077F8">
      <w:pPr>
        <w:spacing w:line="25" w:lineRule="atLeast"/>
        <w:jc w:val="center"/>
        <w:rPr>
          <w:rFonts w:ascii="Trebuchet MS" w:hAnsi="Trebuchet MS"/>
        </w:rPr>
      </w:pPr>
      <w:r w:rsidRPr="00AB197D">
        <w:rPr>
          <w:rFonts w:ascii="Arial" w:hAnsi="Arial" w:cs="Arial"/>
          <w:bCs/>
          <w:iCs/>
          <w:noProof/>
          <w:color w:val="006600"/>
          <w:lang w:val="en-GB" w:eastAsia="en-GB"/>
        </w:rPr>
        <w:drawing>
          <wp:inline distT="0" distB="0" distL="0" distR="0" wp14:anchorId="75FDCF03" wp14:editId="205B34EF">
            <wp:extent cx="4754880" cy="2592953"/>
            <wp:effectExtent l="0" t="19050" r="0" b="17145"/>
            <wp:docPr id="1817732512" name="Diagram 18177325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C2BD0B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1.1.Suprafaţa fondului forestier proprietate publică a statului</w:t>
      </w:r>
    </w:p>
    <w:p w14:paraId="77F38FEA" w14:textId="77777777" w:rsidR="00292DC3" w:rsidRPr="002107E8" w:rsidRDefault="00292DC3" w:rsidP="001077F8">
      <w:pPr>
        <w:spacing w:line="25" w:lineRule="atLeast"/>
        <w:jc w:val="both"/>
        <w:rPr>
          <w:rFonts w:ascii="Trebuchet MS" w:hAnsi="Trebuchet MS" w:cstheme="minorHAnsi"/>
          <w:bCs/>
        </w:rPr>
      </w:pPr>
    </w:p>
    <w:p w14:paraId="55E4F91F" w14:textId="7750DBB4" w:rsidR="00C65B52" w:rsidRPr="002107E8" w:rsidRDefault="00C65B52" w:rsidP="00312364">
      <w:pPr>
        <w:spacing w:after="120" w:line="25" w:lineRule="atLeast"/>
        <w:ind w:firstLine="720"/>
        <w:jc w:val="both"/>
        <w:rPr>
          <w:rFonts w:ascii="Trebuchet MS" w:eastAsia="Times New Roman" w:hAnsi="Trebuchet MS" w:cstheme="minorHAnsi"/>
          <w:bCs/>
          <w:lang w:eastAsia="ro-RO"/>
        </w:rPr>
      </w:pPr>
      <w:r w:rsidRPr="002107E8">
        <w:rPr>
          <w:rFonts w:ascii="Trebuchet MS" w:eastAsia="Times New Roman" w:hAnsi="Trebuchet MS" w:cstheme="minorHAnsi"/>
          <w:bCs/>
          <w:lang w:eastAsia="ro-RO"/>
        </w:rPr>
        <w:t>Fondul forestier proprietate publică a statului, aflat în administrarea Regiei Naţionale a Pădurilor - Romsilva ocupa, la data de 31 decembrie 202</w:t>
      </w:r>
      <w:r w:rsidR="000169BC">
        <w:rPr>
          <w:rFonts w:ascii="Trebuchet MS" w:eastAsia="Times New Roman" w:hAnsi="Trebuchet MS" w:cstheme="minorHAnsi"/>
          <w:bCs/>
          <w:lang w:eastAsia="ro-RO"/>
        </w:rPr>
        <w:t>5</w:t>
      </w:r>
      <w:r w:rsidRPr="002107E8">
        <w:rPr>
          <w:rFonts w:ascii="Trebuchet MS" w:eastAsia="Times New Roman" w:hAnsi="Trebuchet MS" w:cstheme="minorHAnsi"/>
          <w:bCs/>
          <w:lang w:eastAsia="ro-RO"/>
        </w:rPr>
        <w:t xml:space="preserve">, conform raportărilor statistice transmise de direcţiile silvice, </w:t>
      </w:r>
      <w:r w:rsidR="00AC15EC">
        <w:rPr>
          <w:rFonts w:ascii="Trebuchet MS" w:eastAsia="Times New Roman" w:hAnsi="Trebuchet MS" w:cstheme="minorHAnsi"/>
          <w:bCs/>
          <w:lang w:eastAsia="ro-RO"/>
        </w:rPr>
        <w:t xml:space="preserve">însuma </w:t>
      </w:r>
      <w:r w:rsidRPr="002107E8">
        <w:rPr>
          <w:rFonts w:ascii="Trebuchet MS" w:eastAsia="Times New Roman" w:hAnsi="Trebuchet MS" w:cstheme="minorHAnsi"/>
          <w:bCs/>
          <w:lang w:eastAsia="ro-RO"/>
        </w:rPr>
        <w:t xml:space="preserve">o suprafață totală de </w:t>
      </w:r>
      <w:r w:rsidR="00DD3063" w:rsidRPr="009E5EB3">
        <w:rPr>
          <w:rFonts w:ascii="Trebuchet MS" w:eastAsia="Times New Roman" w:hAnsi="Trebuchet MS" w:cs="Arial"/>
          <w:bCs/>
          <w:sz w:val="24"/>
          <w:szCs w:val="24"/>
          <w:lang w:eastAsia="ro-RO"/>
        </w:rPr>
        <w:t xml:space="preserve">3.136.173 </w:t>
      </w:r>
      <w:r w:rsidRPr="002107E8">
        <w:rPr>
          <w:rFonts w:ascii="Trebuchet MS" w:eastAsia="Times New Roman" w:hAnsi="Trebuchet MS" w:cstheme="minorHAnsi"/>
          <w:bCs/>
          <w:lang w:eastAsia="ro-RO"/>
        </w:rPr>
        <w:t>ha</w:t>
      </w:r>
      <w:r w:rsidR="00605CB3" w:rsidRPr="002107E8">
        <w:rPr>
          <w:rFonts w:ascii="Trebuchet MS" w:eastAsia="Times New Roman" w:hAnsi="Trebuchet MS" w:cstheme="minorHAnsi"/>
          <w:bCs/>
          <w:lang w:eastAsia="ro-RO"/>
        </w:rPr>
        <w:t xml:space="preserve"> (Sursa:RNP)</w:t>
      </w:r>
      <w:r w:rsidRPr="002107E8">
        <w:rPr>
          <w:rFonts w:ascii="Trebuchet MS" w:eastAsia="Times New Roman" w:hAnsi="Trebuchet MS" w:cstheme="minorHAnsi"/>
          <w:bCs/>
          <w:lang w:eastAsia="ro-RO"/>
        </w:rPr>
        <w:t>.</w:t>
      </w:r>
    </w:p>
    <w:p w14:paraId="4C35F081" w14:textId="1377D599"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lastRenderedPageBreak/>
        <w:t xml:space="preserve">     Faţă de situaţia ex</w:t>
      </w:r>
      <w:r w:rsidR="00E83960" w:rsidRPr="002107E8">
        <w:rPr>
          <w:rFonts w:ascii="Trebuchet MS" w:eastAsia="Times New Roman" w:hAnsi="Trebuchet MS" w:cstheme="minorHAnsi"/>
          <w:lang w:eastAsia="ro-RO"/>
        </w:rPr>
        <w:t>istentă la sfârşitul anului 20</w:t>
      </w:r>
      <w:r w:rsidR="00C65B52" w:rsidRPr="002107E8">
        <w:rPr>
          <w:rFonts w:ascii="Trebuchet MS" w:eastAsia="Times New Roman" w:hAnsi="Trebuchet MS" w:cstheme="minorHAnsi"/>
          <w:lang w:eastAsia="ro-RO"/>
        </w:rPr>
        <w:t>2</w:t>
      </w:r>
      <w:r w:rsidR="00DD3063">
        <w:rPr>
          <w:rFonts w:ascii="Trebuchet MS" w:eastAsia="Times New Roman" w:hAnsi="Trebuchet MS" w:cstheme="minorHAnsi"/>
          <w:lang w:eastAsia="ro-RO"/>
        </w:rPr>
        <w:t>4</w:t>
      </w:r>
      <w:r w:rsidRPr="002107E8">
        <w:rPr>
          <w:rFonts w:ascii="Trebuchet MS" w:eastAsia="Times New Roman" w:hAnsi="Trebuchet MS" w:cstheme="minorHAnsi"/>
          <w:lang w:eastAsia="ro-RO"/>
        </w:rPr>
        <w:t xml:space="preserve">, se înregistrează o </w:t>
      </w:r>
      <w:r w:rsidR="00DD3063">
        <w:rPr>
          <w:rFonts w:ascii="Trebuchet MS" w:eastAsia="Times New Roman" w:hAnsi="Trebuchet MS" w:cstheme="minorHAnsi"/>
          <w:lang w:eastAsia="ro-RO"/>
        </w:rPr>
        <w:t>creștere</w:t>
      </w:r>
      <w:r w:rsidRPr="002107E8">
        <w:rPr>
          <w:rFonts w:ascii="Trebuchet MS" w:eastAsia="Times New Roman" w:hAnsi="Trebuchet MS" w:cstheme="minorHAnsi"/>
          <w:lang w:eastAsia="ro-RO"/>
        </w:rPr>
        <w:t xml:space="preserve"> </w:t>
      </w:r>
      <w:r w:rsidR="00605CB3" w:rsidRPr="002107E8">
        <w:rPr>
          <w:rFonts w:ascii="Trebuchet MS" w:eastAsia="Times New Roman" w:hAnsi="Trebuchet MS" w:cstheme="minorHAnsi"/>
          <w:lang w:eastAsia="ro-RO"/>
        </w:rPr>
        <w:t xml:space="preserve">a suprafeţei fondului forestier proprietate publică a statului </w:t>
      </w:r>
      <w:r w:rsidRPr="002107E8">
        <w:rPr>
          <w:rFonts w:ascii="Trebuchet MS" w:eastAsia="Times New Roman" w:hAnsi="Trebuchet MS" w:cstheme="minorHAnsi"/>
          <w:lang w:eastAsia="ro-RO"/>
        </w:rPr>
        <w:t xml:space="preserve">cu </w:t>
      </w:r>
      <w:r w:rsidR="00DD3063">
        <w:rPr>
          <w:rFonts w:ascii="Trebuchet MS" w:eastAsia="Times New Roman" w:hAnsi="Trebuchet MS" w:cstheme="minorHAnsi"/>
          <w:lang w:eastAsia="ro-RO"/>
        </w:rPr>
        <w:t>3181</w:t>
      </w:r>
      <w:r w:rsidRPr="002107E8">
        <w:rPr>
          <w:rFonts w:ascii="Trebuchet MS" w:eastAsia="Times New Roman" w:hAnsi="Trebuchet MS" w:cstheme="minorHAnsi"/>
          <w:lang w:eastAsia="ro-RO"/>
        </w:rPr>
        <w:t xml:space="preserve"> ha. </w:t>
      </w:r>
    </w:p>
    <w:p w14:paraId="4C586153" w14:textId="10DC2F9E" w:rsidR="00292DC3" w:rsidRPr="002107E8" w:rsidRDefault="00292DC3" w:rsidP="001077F8">
      <w:pPr>
        <w:spacing w:line="25" w:lineRule="atLeast"/>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 xml:space="preserve">     Modificările de suprafaţ</w:t>
      </w:r>
      <w:r w:rsidR="00E83960" w:rsidRPr="002107E8">
        <w:rPr>
          <w:rFonts w:ascii="Trebuchet MS" w:eastAsia="Times New Roman" w:hAnsi="Trebuchet MS" w:cstheme="minorHAnsi"/>
          <w:lang w:eastAsia="ro-RO"/>
        </w:rPr>
        <w:t>ă efectuate în cursul anului 202</w:t>
      </w:r>
      <w:r w:rsidR="00214671">
        <w:rPr>
          <w:rFonts w:ascii="Trebuchet MS" w:eastAsia="Times New Roman" w:hAnsi="Trebuchet MS" w:cstheme="minorHAnsi"/>
          <w:lang w:eastAsia="ro-RO"/>
        </w:rPr>
        <w:t>5</w:t>
      </w:r>
      <w:r w:rsidRPr="002107E8">
        <w:rPr>
          <w:rFonts w:ascii="Trebuchet MS" w:eastAsia="Times New Roman" w:hAnsi="Trebuchet MS" w:cstheme="minorHAnsi"/>
          <w:lang w:eastAsia="ro-RO"/>
        </w:rPr>
        <w:t xml:space="preserve"> au fost determinate, în principal, de:</w:t>
      </w:r>
    </w:p>
    <w:p w14:paraId="7B066A21" w14:textId="77777777" w:rsidR="00B23AE0" w:rsidRPr="002107E8" w:rsidRDefault="00B23AE0" w:rsidP="001077F8">
      <w:pPr>
        <w:spacing w:after="0" w:line="25" w:lineRule="atLeast"/>
        <w:jc w:val="both"/>
        <w:rPr>
          <w:rFonts w:ascii="Trebuchet MS" w:eastAsia="Times New Roman" w:hAnsi="Trebuchet MS" w:cstheme="minorHAnsi"/>
        </w:rPr>
      </w:pPr>
      <w:r w:rsidRPr="002107E8">
        <w:rPr>
          <w:rFonts w:ascii="Trebuchet MS" w:hAnsi="Trebuchet MS" w:cstheme="minorHAnsi"/>
        </w:rPr>
        <w:t xml:space="preserve">- punerile în posesie efectuate ca urmare a aplicării legilor fondului funciar; </w:t>
      </w:r>
    </w:p>
    <w:p w14:paraId="40227012" w14:textId="77777777" w:rsidR="00B23AE0" w:rsidRPr="002107E8" w:rsidRDefault="00B23AE0" w:rsidP="001077F8">
      <w:pPr>
        <w:spacing w:after="0" w:line="25" w:lineRule="atLeast"/>
        <w:jc w:val="both"/>
        <w:rPr>
          <w:rFonts w:ascii="Trebuchet MS" w:eastAsia="Calibri" w:hAnsi="Trebuchet MS" w:cstheme="minorHAnsi"/>
        </w:rPr>
      </w:pPr>
      <w:r w:rsidRPr="002107E8">
        <w:rPr>
          <w:rFonts w:ascii="Trebuchet MS" w:hAnsi="Trebuchet MS" w:cstheme="minorHAnsi"/>
        </w:rPr>
        <w:t xml:space="preserve">- corecțiile de suprafețe operate cu ocazia lucrărilor de reamenajare a unor ocoale silvice; </w:t>
      </w:r>
    </w:p>
    <w:p w14:paraId="04323497" w14:textId="77777777" w:rsidR="00B23AE0" w:rsidRPr="002107E8" w:rsidRDefault="00B23AE0" w:rsidP="001077F8">
      <w:pPr>
        <w:spacing w:after="0" w:line="25" w:lineRule="atLeast"/>
        <w:jc w:val="both"/>
        <w:rPr>
          <w:rFonts w:ascii="Trebuchet MS" w:hAnsi="Trebuchet MS" w:cstheme="minorHAnsi"/>
        </w:rPr>
      </w:pPr>
      <w:r w:rsidRPr="002107E8">
        <w:rPr>
          <w:rFonts w:ascii="Trebuchet MS" w:hAnsi="Trebuchet MS" w:cstheme="minorHAnsi"/>
        </w:rPr>
        <w:t xml:space="preserve">- scoaterilor definitive ale unor terenuri din fondul forestier proprietate publică a statului; </w:t>
      </w:r>
    </w:p>
    <w:p w14:paraId="038B6154"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suprafețe aferente drumurilor forestiere predate în baza Legii nr. 192/2010;</w:t>
      </w:r>
    </w:p>
    <w:p w14:paraId="1521784F"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suprafețe reprimite în fondul forestier proprietate publică a statului în urma unor hotărâri judecătorești definitive și irevocabile sau a unor invalidări ale comisiilor județene;</w:t>
      </w:r>
    </w:p>
    <w:p w14:paraId="4011294B"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xml:space="preserve">- suprafețe primite în compensare în urma scoaterilor definitive din fondul forestier proprietate a statului; </w:t>
      </w:r>
    </w:p>
    <w:p w14:paraId="6D69FDBB"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terenuri cumpărate conform prevederilor H.G. nr. 118/2010;</w:t>
      </w:r>
    </w:p>
    <w:p w14:paraId="1637E6D2"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suprafețele nepuse în posesie conform Legii nr. 18/1991, republicată, cu modificările și completările ulterioare, care au rămas disponibile după finalizarea aplicării legii susmenționate și  au fost preluate prin procese verbale de predare – primire încheiate între ocolul silvic și comisia locală de fond funciar;</w:t>
      </w:r>
    </w:p>
    <w:p w14:paraId="799ED1BD" w14:textId="77777777" w:rsidR="00EC35CD" w:rsidRPr="009E5EB3" w:rsidRDefault="00EC35CD" w:rsidP="00EC35CD">
      <w:pPr>
        <w:spacing w:after="0" w:line="240" w:lineRule="auto"/>
        <w:jc w:val="both"/>
        <w:rPr>
          <w:rFonts w:ascii="Trebuchet MS" w:hAnsi="Trebuchet MS" w:cs="Arial"/>
        </w:rPr>
      </w:pPr>
      <w:r w:rsidRPr="009E5EB3">
        <w:rPr>
          <w:rFonts w:ascii="Trebuchet MS" w:hAnsi="Trebuchet MS" w:cs="Arial"/>
        </w:rPr>
        <w:t xml:space="preserve">- alte cauze. </w:t>
      </w:r>
    </w:p>
    <w:p w14:paraId="6179C360" w14:textId="1DE50282" w:rsidR="00D82319" w:rsidRPr="009E5EB3" w:rsidRDefault="00292DC3" w:rsidP="005F49A5">
      <w:pPr>
        <w:spacing w:line="25" w:lineRule="atLeast"/>
        <w:rPr>
          <w:rFonts w:ascii="Trebuchet MS" w:eastAsia="Times New Roman" w:hAnsi="Trebuchet MS" w:cs="Arial"/>
          <w:lang w:eastAsia="ro-RO"/>
        </w:rPr>
      </w:pPr>
      <w:r w:rsidRPr="002107E8">
        <w:rPr>
          <w:rFonts w:ascii="Trebuchet MS" w:eastAsia="Times New Roman" w:hAnsi="Trebuchet MS" w:cstheme="minorHAnsi"/>
          <w:b/>
          <w:lang w:eastAsia="ro-RO"/>
        </w:rPr>
        <w:tab/>
        <w:t xml:space="preserve">         </w:t>
      </w:r>
      <w:r w:rsidR="00EC35CD" w:rsidRPr="009E5EB3">
        <w:rPr>
          <w:rFonts w:ascii="Trebuchet MS" w:eastAsia="Times New Roman" w:hAnsi="Trebuchet MS" w:cs="Arial"/>
          <w:lang w:eastAsia="ro-RO"/>
        </w:rPr>
        <w:t>Din punct de vedere al structurii pe specii, fagul este specia majoritară în compoziția pădurilor</w:t>
      </w:r>
      <w:r w:rsidR="00D82319">
        <w:rPr>
          <w:rFonts w:ascii="Trebuchet MS" w:eastAsia="Times New Roman" w:hAnsi="Trebuchet MS" w:cs="Arial"/>
          <w:lang w:eastAsia="ro-RO"/>
        </w:rPr>
        <w:t xml:space="preserve"> din România</w:t>
      </w:r>
      <w:r w:rsidR="00EC35CD" w:rsidRPr="009E5EB3">
        <w:rPr>
          <w:rFonts w:ascii="Trebuchet MS" w:eastAsia="Times New Roman" w:hAnsi="Trebuchet MS" w:cs="Arial"/>
          <w:lang w:eastAsia="ro-RO"/>
        </w:rPr>
        <w:t xml:space="preserve">, </w:t>
      </w:r>
      <w:r w:rsidR="00006A2B">
        <w:rPr>
          <w:rFonts w:ascii="Trebuchet MS" w:eastAsia="Times New Roman" w:hAnsi="Trebuchet MS" w:cs="Arial"/>
          <w:lang w:eastAsia="ro-RO"/>
        </w:rPr>
        <w:t xml:space="preserve">cu o pondere de </w:t>
      </w:r>
      <w:r w:rsidR="00EC35CD" w:rsidRPr="009E5EB3">
        <w:rPr>
          <w:rFonts w:ascii="Trebuchet MS" w:eastAsia="Times New Roman" w:hAnsi="Trebuchet MS" w:cs="Arial"/>
          <w:lang w:eastAsia="ro-RO"/>
        </w:rPr>
        <w:t xml:space="preserve">32% din suprafața acestora. </w:t>
      </w:r>
    </w:p>
    <w:p w14:paraId="584D0166" w14:textId="54CB7308" w:rsidR="00033505" w:rsidRPr="002107E8" w:rsidRDefault="00EC35CD" w:rsidP="001077F8">
      <w:pPr>
        <w:spacing w:after="120" w:line="25" w:lineRule="atLeast"/>
        <w:jc w:val="both"/>
        <w:rPr>
          <w:rFonts w:ascii="Trebuchet MS" w:eastAsia="Times New Roman" w:hAnsi="Trebuchet MS" w:cstheme="minorHAnsi"/>
          <w:color w:val="00B050"/>
          <w:lang w:eastAsia="ro-RO"/>
        </w:rPr>
      </w:pPr>
      <w:r w:rsidRPr="005716B2">
        <w:rPr>
          <w:noProof/>
          <w:color w:val="00B050"/>
        </w:rPr>
        <w:drawing>
          <wp:inline distT="0" distB="0" distL="0" distR="0" wp14:anchorId="1C08CC8E" wp14:editId="1C2F6F36">
            <wp:extent cx="5925820" cy="4043672"/>
            <wp:effectExtent l="0" t="0" r="17780" b="14605"/>
            <wp:docPr id="13" name="Chart 13">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3B801F" w14:textId="77777777" w:rsidR="00033505" w:rsidRPr="002107E8" w:rsidRDefault="00033505" w:rsidP="001077F8">
      <w:pPr>
        <w:spacing w:after="120" w:line="25" w:lineRule="atLeast"/>
        <w:ind w:firstLine="708"/>
        <w:jc w:val="both"/>
        <w:rPr>
          <w:rFonts w:ascii="Trebuchet MS" w:eastAsia="Times New Roman" w:hAnsi="Trebuchet MS" w:cstheme="minorHAnsi"/>
          <w:lang w:eastAsia="ro-RO"/>
        </w:rPr>
      </w:pPr>
    </w:p>
    <w:p w14:paraId="0EAEE57B" w14:textId="04474269" w:rsidR="00033505" w:rsidRDefault="00033505" w:rsidP="001077F8">
      <w:pPr>
        <w:spacing w:after="120" w:line="25" w:lineRule="atLeast"/>
        <w:ind w:firstLine="708"/>
        <w:jc w:val="both"/>
        <w:rPr>
          <w:rFonts w:ascii="Trebuchet MS" w:eastAsia="Times New Roman" w:hAnsi="Trebuchet MS" w:cstheme="minorHAnsi"/>
          <w:lang w:eastAsia="ro-RO"/>
        </w:rPr>
      </w:pPr>
      <w:r w:rsidRPr="002107E8">
        <w:rPr>
          <w:rFonts w:ascii="Trebuchet MS" w:eastAsia="Times New Roman" w:hAnsi="Trebuchet MS" w:cstheme="minorHAnsi"/>
          <w:lang w:eastAsia="ro-RO"/>
        </w:rPr>
        <w:t>Din punct de vedere funcţional, pădurile în</w:t>
      </w:r>
      <w:r w:rsidR="00A74B33" w:rsidRPr="002107E8">
        <w:rPr>
          <w:rFonts w:ascii="Trebuchet MS" w:eastAsia="Times New Roman" w:hAnsi="Trebuchet MS" w:cstheme="minorHAnsi"/>
          <w:lang w:eastAsia="ro-RO"/>
        </w:rPr>
        <w:t>cadrate în grupa funcţională I</w:t>
      </w:r>
      <w:r w:rsidR="00973D9A">
        <w:rPr>
          <w:rFonts w:ascii="Trebuchet MS" w:eastAsia="Times New Roman" w:hAnsi="Trebuchet MS" w:cstheme="minorHAnsi"/>
          <w:lang w:eastAsia="ro-RO"/>
        </w:rPr>
        <w:t xml:space="preserve"> </w:t>
      </w:r>
      <w:r w:rsidR="00A74B33" w:rsidRPr="002107E8">
        <w:rPr>
          <w:rFonts w:ascii="Trebuchet MS" w:eastAsia="Times New Roman" w:hAnsi="Trebuchet MS" w:cstheme="minorHAnsi"/>
          <w:lang w:eastAsia="ro-RO"/>
        </w:rPr>
        <w:t xml:space="preserve">- </w:t>
      </w:r>
      <w:r w:rsidRPr="002107E8">
        <w:rPr>
          <w:rFonts w:ascii="Trebuchet MS" w:eastAsia="Times New Roman" w:hAnsi="Trebuchet MS" w:cstheme="minorHAnsi"/>
          <w:lang w:eastAsia="ro-RO"/>
        </w:rPr>
        <w:t xml:space="preserve">cu funcţii speciale de protecţie, </w:t>
      </w:r>
      <w:r w:rsidR="00973D9A" w:rsidRPr="00973D9A">
        <w:rPr>
          <w:rFonts w:ascii="Trebuchet MS" w:eastAsia="Times New Roman" w:hAnsi="Trebuchet MS" w:cstheme="minorHAnsi"/>
          <w:lang w:eastAsia="ro-RO"/>
        </w:rPr>
        <w:t>deține cea mai mare pondere</w:t>
      </w:r>
      <w:r w:rsidRPr="002107E8">
        <w:rPr>
          <w:rFonts w:ascii="Trebuchet MS" w:eastAsia="Times New Roman" w:hAnsi="Trebuchet MS" w:cstheme="minorHAnsi"/>
          <w:lang w:eastAsia="ro-RO"/>
        </w:rPr>
        <w:t>, reprezentând 6</w:t>
      </w:r>
      <w:r w:rsidR="00AC15EC">
        <w:rPr>
          <w:rFonts w:ascii="Trebuchet MS" w:eastAsia="Times New Roman" w:hAnsi="Trebuchet MS" w:cstheme="minorHAnsi"/>
          <w:lang w:eastAsia="ro-RO"/>
        </w:rPr>
        <w:t>7</w:t>
      </w:r>
      <w:r w:rsidRPr="002107E8">
        <w:rPr>
          <w:rFonts w:ascii="Trebuchet MS" w:eastAsia="Times New Roman" w:hAnsi="Trebuchet MS" w:cstheme="minorHAnsi"/>
          <w:lang w:eastAsia="ro-RO"/>
        </w:rPr>
        <w:t xml:space="preserve">% din suprafața </w:t>
      </w:r>
      <w:r w:rsidR="00A74B33" w:rsidRPr="002107E8">
        <w:rPr>
          <w:rFonts w:ascii="Trebuchet MS" w:eastAsia="Times New Roman" w:hAnsi="Trebuchet MS" w:cstheme="minorHAnsi"/>
          <w:lang w:eastAsia="ro-RO"/>
        </w:rPr>
        <w:t>fondul</w:t>
      </w:r>
      <w:r w:rsidR="00973D9A">
        <w:rPr>
          <w:rFonts w:ascii="Trebuchet MS" w:eastAsia="Times New Roman" w:hAnsi="Trebuchet MS" w:cstheme="minorHAnsi"/>
          <w:lang w:eastAsia="ro-RO"/>
        </w:rPr>
        <w:t>ui</w:t>
      </w:r>
      <w:r w:rsidR="00A74B33" w:rsidRPr="002107E8">
        <w:rPr>
          <w:rFonts w:ascii="Trebuchet MS" w:eastAsia="Times New Roman" w:hAnsi="Trebuchet MS" w:cstheme="minorHAnsi"/>
          <w:lang w:eastAsia="ro-RO"/>
        </w:rPr>
        <w:t xml:space="preserve"> forestier național</w:t>
      </w:r>
      <w:r w:rsidRPr="002107E8">
        <w:rPr>
          <w:rFonts w:ascii="Trebuchet MS" w:eastAsia="Times New Roman" w:hAnsi="Trebuchet MS" w:cstheme="minorHAnsi"/>
          <w:lang w:eastAsia="ro-RO"/>
        </w:rPr>
        <w:t>, în timp ce pădurile cu funcţii de producţie şi protecţie</w:t>
      </w:r>
      <w:r w:rsidR="00973D9A">
        <w:rPr>
          <w:rFonts w:ascii="Trebuchet MS" w:eastAsia="Times New Roman" w:hAnsi="Trebuchet MS" w:cstheme="minorHAnsi"/>
          <w:lang w:eastAsia="ro-RO"/>
        </w:rPr>
        <w:t>-</w:t>
      </w:r>
      <w:r w:rsidRPr="002107E8">
        <w:rPr>
          <w:rFonts w:ascii="Trebuchet MS" w:eastAsia="Times New Roman" w:hAnsi="Trebuchet MS" w:cstheme="minorHAnsi"/>
          <w:lang w:eastAsia="ro-RO"/>
        </w:rPr>
        <w:t>grupa funcţională II ocupă 3</w:t>
      </w:r>
      <w:r w:rsidR="00AC15EC">
        <w:rPr>
          <w:rFonts w:ascii="Trebuchet MS" w:eastAsia="Times New Roman" w:hAnsi="Trebuchet MS" w:cstheme="minorHAnsi"/>
          <w:lang w:eastAsia="ro-RO"/>
        </w:rPr>
        <w:t>3</w:t>
      </w:r>
      <w:r w:rsidRPr="002107E8">
        <w:rPr>
          <w:rFonts w:ascii="Trebuchet MS" w:eastAsia="Times New Roman" w:hAnsi="Trebuchet MS" w:cstheme="minorHAnsi"/>
          <w:lang w:eastAsia="ro-RO"/>
        </w:rPr>
        <w:t>% din suprafaţa</w:t>
      </w:r>
      <w:r w:rsidR="00973D9A">
        <w:rPr>
          <w:rFonts w:ascii="Trebuchet MS" w:eastAsia="Times New Roman" w:hAnsi="Trebuchet MS" w:cstheme="minorHAnsi"/>
          <w:lang w:eastAsia="ro-RO"/>
        </w:rPr>
        <w:t xml:space="preserve"> totală</w:t>
      </w:r>
      <w:r w:rsidRPr="002107E8">
        <w:rPr>
          <w:rFonts w:ascii="Trebuchet MS" w:eastAsia="Times New Roman" w:hAnsi="Trebuchet MS" w:cstheme="minorHAnsi"/>
          <w:lang w:eastAsia="ro-RO"/>
        </w:rPr>
        <w:t>.</w:t>
      </w:r>
    </w:p>
    <w:p w14:paraId="66A64658"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13E593AF" w14:textId="77777777" w:rsidR="00033505" w:rsidRPr="002107E8" w:rsidRDefault="00033505" w:rsidP="001077F8">
      <w:pPr>
        <w:spacing w:after="120" w:line="25" w:lineRule="atLeast"/>
        <w:jc w:val="right"/>
        <w:rPr>
          <w:rFonts w:ascii="Trebuchet MS" w:eastAsia="Times New Roman" w:hAnsi="Trebuchet MS" w:cstheme="minorHAnsi"/>
          <w:lang w:eastAsia="ro-RO"/>
        </w:rPr>
      </w:pPr>
    </w:p>
    <w:p w14:paraId="0B3650BB" w14:textId="77777777" w:rsidR="00033505" w:rsidRPr="002107E8" w:rsidRDefault="00033505" w:rsidP="001077F8">
      <w:pPr>
        <w:spacing w:after="0" w:line="25" w:lineRule="atLeast"/>
        <w:jc w:val="both"/>
        <w:rPr>
          <w:rFonts w:ascii="Trebuchet MS" w:eastAsia="Times New Roman" w:hAnsi="Trebuchet MS" w:cstheme="minorHAnsi"/>
          <w:b/>
          <w:color w:val="00B050"/>
          <w:lang w:eastAsia="ro-RO"/>
        </w:rPr>
      </w:pPr>
      <w:r w:rsidRPr="002107E8">
        <w:rPr>
          <w:rFonts w:ascii="Trebuchet MS" w:hAnsi="Trebuchet MS" w:cstheme="minorHAnsi"/>
          <w:noProof/>
          <w:color w:val="00B050"/>
          <w:lang w:eastAsia="en-GB"/>
        </w:rPr>
        <w:drawing>
          <wp:anchor distT="0" distB="0" distL="114300" distR="114300" simplePos="0" relativeHeight="251659264" behindDoc="0" locked="0" layoutInCell="1" allowOverlap="1" wp14:anchorId="2C6DBC65" wp14:editId="63323EE3">
            <wp:simplePos x="0" y="0"/>
            <wp:positionH relativeFrom="column">
              <wp:posOffset>4445</wp:posOffset>
            </wp:positionH>
            <wp:positionV relativeFrom="paragraph">
              <wp:posOffset>0</wp:posOffset>
            </wp:positionV>
            <wp:extent cx="5939790" cy="3448050"/>
            <wp:effectExtent l="0" t="0" r="3810" b="0"/>
            <wp:wrapSquare wrapText="bothSides"/>
            <wp:docPr id="15" name="Chart 15">
              <a:extLst xmlns:a="http://schemas.openxmlformats.org/drawingml/2006/main">
                <a:ext uri="{FF2B5EF4-FFF2-40B4-BE49-F238E27FC236}">
                  <a16:creationId xmlns:a16="http://schemas.microsoft.com/office/drawing/2014/main" id="{A7E7A483-589F-4597-9548-9DE85170E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p>
    <w:p w14:paraId="71CFB5A0" w14:textId="77777777" w:rsidR="00EC35CD" w:rsidRDefault="00292DC3" w:rsidP="002C7DF4">
      <w:pPr>
        <w:spacing w:line="25" w:lineRule="atLeast"/>
        <w:jc w:val="both"/>
        <w:rPr>
          <w:rFonts w:ascii="Trebuchet MS" w:hAnsi="Trebuchet MS" w:cstheme="minorHAnsi"/>
        </w:rPr>
      </w:pPr>
      <w:r w:rsidRPr="002107E8">
        <w:rPr>
          <w:rFonts w:ascii="Trebuchet MS" w:hAnsi="Trebuchet MS" w:cstheme="minorHAnsi"/>
        </w:rPr>
        <w:t xml:space="preserve">     </w:t>
      </w:r>
    </w:p>
    <w:p w14:paraId="3DC3D613" w14:textId="150DDD42" w:rsidR="00292DC3" w:rsidRPr="002107E8" w:rsidRDefault="00292DC3" w:rsidP="002C7DF4">
      <w:pPr>
        <w:spacing w:line="25" w:lineRule="atLeast"/>
        <w:jc w:val="both"/>
        <w:rPr>
          <w:rFonts w:ascii="Trebuchet MS" w:hAnsi="Trebuchet MS" w:cstheme="minorHAnsi"/>
        </w:rPr>
      </w:pPr>
      <w:r w:rsidRPr="002107E8">
        <w:rPr>
          <w:rFonts w:ascii="Trebuchet MS" w:hAnsi="Trebuchet MS" w:cstheme="minorHAnsi"/>
        </w:rPr>
        <w:t xml:space="preserve"> Suprafața fondului forestier proprietatea publică a statului administrat de R.A. Administrația Patrimoniului Protocolului de Stat era </w:t>
      </w:r>
      <w:r w:rsidR="00E20D8E" w:rsidRPr="00E20D8E">
        <w:rPr>
          <w:rFonts w:cstheme="minorHAnsi"/>
          <w:iCs/>
        </w:rPr>
        <w:t>2561,75</w:t>
      </w:r>
      <w:r w:rsidR="00E20D8E">
        <w:rPr>
          <w:rFonts w:ascii="Georgia" w:hAnsi="Georgia"/>
          <w:i/>
        </w:rPr>
        <w:t xml:space="preserve"> </w:t>
      </w:r>
      <w:r w:rsidRPr="002107E8">
        <w:rPr>
          <w:rFonts w:ascii="Trebuchet MS" w:hAnsi="Trebuchet MS" w:cstheme="minorHAnsi"/>
        </w:rPr>
        <w:t xml:space="preserve">ha </w:t>
      </w:r>
      <w:r w:rsidR="00A87046">
        <w:rPr>
          <w:rFonts w:ascii="Trebuchet MS" w:hAnsi="Trebuchet MS" w:cstheme="minorHAnsi"/>
        </w:rPr>
        <w:t>.</w:t>
      </w:r>
    </w:p>
    <w:p w14:paraId="1CF85CF6" w14:textId="3AAB4AAC" w:rsidR="00292DC3" w:rsidRPr="002107E8" w:rsidRDefault="00292DC3" w:rsidP="002C7DF4">
      <w:pPr>
        <w:spacing w:line="25" w:lineRule="atLeast"/>
        <w:jc w:val="both"/>
        <w:rPr>
          <w:rFonts w:ascii="Trebuchet MS" w:hAnsi="Trebuchet MS" w:cstheme="minorHAnsi"/>
          <w:bCs/>
          <w:i/>
          <w:shd w:val="clear" w:color="auto" w:fill="FDFDFD"/>
        </w:rPr>
      </w:pPr>
      <w:r w:rsidRPr="002107E8">
        <w:rPr>
          <w:rFonts w:ascii="Trebuchet MS" w:hAnsi="Trebuchet MS" w:cstheme="minorHAnsi"/>
          <w:shd w:val="clear" w:color="auto" w:fill="FFFFFF"/>
        </w:rPr>
        <w:t xml:space="preserve">    Suprafata fondului forestier proprietate publica a statului aflata in administrarea </w:t>
      </w:r>
      <w:r w:rsidRPr="00930936">
        <w:rPr>
          <w:rFonts w:ascii="Trebuchet MS" w:hAnsi="Trebuchet MS" w:cstheme="minorHAnsi"/>
          <w:i/>
          <w:iCs/>
        </w:rPr>
        <w:t>I</w:t>
      </w:r>
      <w:r w:rsidRPr="00930936">
        <w:rPr>
          <w:rStyle w:val="Accentuat"/>
          <w:rFonts w:ascii="Trebuchet MS" w:hAnsi="Trebuchet MS" w:cstheme="minorHAnsi"/>
          <w:i w:val="0"/>
          <w:iCs w:val="0"/>
          <w:shd w:val="clear" w:color="auto" w:fill="FDFDFD"/>
        </w:rPr>
        <w:t>nstitutul</w:t>
      </w:r>
      <w:r w:rsidR="00A87046" w:rsidRPr="00930936">
        <w:rPr>
          <w:rStyle w:val="Accentuat"/>
          <w:rFonts w:ascii="Trebuchet MS" w:hAnsi="Trebuchet MS" w:cstheme="minorHAnsi"/>
          <w:i w:val="0"/>
          <w:iCs w:val="0"/>
          <w:shd w:val="clear" w:color="auto" w:fill="FDFDFD"/>
        </w:rPr>
        <w:t>ui</w:t>
      </w:r>
      <w:r w:rsidRPr="00930936">
        <w:rPr>
          <w:rStyle w:val="Accentuat"/>
          <w:rFonts w:ascii="Trebuchet MS" w:hAnsi="Trebuchet MS" w:cstheme="minorHAnsi"/>
          <w:i w:val="0"/>
          <w:iCs w:val="0"/>
          <w:shd w:val="clear" w:color="auto" w:fill="FDFDFD"/>
        </w:rPr>
        <w:t xml:space="preserve"> Național de Cercetare-Dezvoltare în Silvicultură “</w:t>
      </w:r>
      <w:r w:rsidRPr="00930936">
        <w:rPr>
          <w:rStyle w:val="Robust"/>
          <w:rFonts w:ascii="Trebuchet MS" w:hAnsi="Trebuchet MS" w:cstheme="minorHAnsi"/>
          <w:b w:val="0"/>
          <w:i/>
          <w:iCs/>
          <w:shd w:val="clear" w:color="auto" w:fill="FDFDFD"/>
        </w:rPr>
        <w:t>Marin Drăcea”</w:t>
      </w:r>
      <w:r w:rsidRPr="00930936">
        <w:rPr>
          <w:rFonts w:ascii="Trebuchet MS" w:hAnsi="Trebuchet MS" w:cstheme="minorHAnsi"/>
          <w:i/>
          <w:iCs/>
          <w:shd w:val="clear" w:color="auto" w:fill="FFFFFF"/>
        </w:rPr>
        <w:t xml:space="preserve"> </w:t>
      </w:r>
      <w:r w:rsidRPr="002107E8">
        <w:rPr>
          <w:rFonts w:ascii="Trebuchet MS" w:hAnsi="Trebuchet MS" w:cstheme="minorHAnsi"/>
          <w:shd w:val="clear" w:color="auto" w:fill="FFFFFF"/>
        </w:rPr>
        <w:t xml:space="preserve">era de </w:t>
      </w:r>
      <w:r w:rsidR="005431BE" w:rsidRPr="00214671">
        <w:rPr>
          <w:rFonts w:ascii="Trebuchet MS" w:hAnsi="Trebuchet MS" w:cstheme="minorHAnsi"/>
          <w:shd w:val="clear" w:color="auto" w:fill="FFFFFF"/>
        </w:rPr>
        <w:t>47863</w:t>
      </w:r>
      <w:r w:rsidR="00432EEA" w:rsidRPr="002107E8">
        <w:rPr>
          <w:rFonts w:ascii="Trebuchet MS" w:hAnsi="Trebuchet MS" w:cstheme="minorHAnsi"/>
          <w:shd w:val="clear" w:color="auto" w:fill="FFFFFF"/>
        </w:rPr>
        <w:t xml:space="preserve"> ha</w:t>
      </w:r>
      <w:r w:rsidR="00930936">
        <w:rPr>
          <w:rFonts w:ascii="Trebuchet MS" w:hAnsi="Trebuchet MS" w:cstheme="minorHAnsi"/>
          <w:shd w:val="clear" w:color="auto" w:fill="FFFFFF"/>
        </w:rPr>
        <w:t>.</w:t>
      </w:r>
    </w:p>
    <w:p w14:paraId="7F131CD5" w14:textId="77777777" w:rsidR="00292DC3" w:rsidRPr="002107E8" w:rsidRDefault="00292DC3" w:rsidP="001077F8">
      <w:pPr>
        <w:spacing w:line="25" w:lineRule="atLeast"/>
        <w:rPr>
          <w:rFonts w:ascii="Trebuchet MS" w:hAnsi="Trebuchet MS" w:cstheme="minorHAnsi"/>
          <w:b/>
          <w:bCs/>
          <w:color w:val="FF0000"/>
        </w:rPr>
      </w:pPr>
    </w:p>
    <w:p w14:paraId="1B4624EC" w14:textId="77777777" w:rsidR="00292DC3" w:rsidRPr="002107E8" w:rsidRDefault="00292DC3" w:rsidP="001077F8">
      <w:pPr>
        <w:spacing w:line="25" w:lineRule="atLeast"/>
        <w:jc w:val="center"/>
        <w:rPr>
          <w:rFonts w:ascii="Trebuchet MS" w:hAnsi="Trebuchet MS" w:cstheme="minorHAnsi"/>
          <w:b/>
          <w:bCs/>
        </w:rPr>
      </w:pPr>
      <w:r w:rsidRPr="002107E8">
        <w:rPr>
          <w:rFonts w:ascii="Trebuchet MS" w:hAnsi="Trebuchet MS" w:cstheme="minorHAnsi"/>
          <w:b/>
          <w:bCs/>
        </w:rPr>
        <w:t>1.2. Suprafaţa fondului forestier proprietate privată a persoanelor fizice şi juridice, proprietate publică şi privată a unităţilor administrativ – teritoriale</w:t>
      </w:r>
    </w:p>
    <w:p w14:paraId="3360C452" w14:textId="77777777" w:rsidR="00756825"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La 31.12.20</w:t>
      </w:r>
      <w:r w:rsidR="009D323B" w:rsidRPr="002107E8">
        <w:rPr>
          <w:rFonts w:ascii="Trebuchet MS" w:hAnsi="Trebuchet MS" w:cstheme="minorHAnsi"/>
        </w:rPr>
        <w:t>2</w:t>
      </w:r>
      <w:r w:rsidR="00EC35CD">
        <w:rPr>
          <w:rFonts w:ascii="Trebuchet MS" w:hAnsi="Trebuchet MS" w:cstheme="minorHAnsi"/>
        </w:rPr>
        <w:t>5</w:t>
      </w:r>
      <w:r w:rsidRPr="002107E8">
        <w:rPr>
          <w:rFonts w:ascii="Trebuchet MS" w:hAnsi="Trebuchet MS" w:cstheme="minorHAnsi"/>
        </w:rPr>
        <w:t xml:space="preserve">  suprafaţa fondului forestier deţinută de alţi proprietari decât statul era de 3.4</w:t>
      </w:r>
      <w:r w:rsidR="00D635E9" w:rsidRPr="002107E8">
        <w:rPr>
          <w:rFonts w:ascii="Trebuchet MS" w:hAnsi="Trebuchet MS" w:cstheme="minorHAnsi"/>
        </w:rPr>
        <w:t>3</w:t>
      </w:r>
      <w:r w:rsidR="00756825">
        <w:rPr>
          <w:rFonts w:ascii="Trebuchet MS" w:hAnsi="Trebuchet MS" w:cstheme="minorHAnsi"/>
        </w:rPr>
        <w:t>1</w:t>
      </w:r>
      <w:r w:rsidRPr="002107E8">
        <w:rPr>
          <w:rFonts w:ascii="Trebuchet MS" w:hAnsi="Trebuchet MS" w:cstheme="minorHAnsi"/>
        </w:rPr>
        <w:t xml:space="preserve"> mii ha ( în creștere cu 0,0</w:t>
      </w:r>
      <w:r w:rsidR="00267FA9" w:rsidRPr="002107E8">
        <w:rPr>
          <w:rFonts w:ascii="Trebuchet MS" w:hAnsi="Trebuchet MS" w:cstheme="minorHAnsi"/>
        </w:rPr>
        <w:t>24</w:t>
      </w:r>
      <w:r w:rsidRPr="002107E8">
        <w:rPr>
          <w:rFonts w:ascii="Trebuchet MS" w:hAnsi="Trebuchet MS" w:cstheme="minorHAnsi"/>
        </w:rPr>
        <w:t xml:space="preserve"> % față de  anul 201</w:t>
      </w:r>
      <w:r w:rsidR="009C3010" w:rsidRPr="002107E8">
        <w:rPr>
          <w:rFonts w:ascii="Trebuchet MS" w:hAnsi="Trebuchet MS" w:cstheme="minorHAnsi"/>
        </w:rPr>
        <w:t>5</w:t>
      </w:r>
      <w:r w:rsidRPr="002107E8">
        <w:rPr>
          <w:rFonts w:ascii="Trebuchet MS" w:hAnsi="Trebuchet MS" w:cstheme="minorHAnsi"/>
        </w:rPr>
        <w:t>)</w:t>
      </w:r>
      <w:r w:rsidR="00756825">
        <w:rPr>
          <w:rFonts w:ascii="Trebuchet MS" w:hAnsi="Trebuchet MS" w:cstheme="minorHAnsi"/>
        </w:rPr>
        <w:t>.</w:t>
      </w:r>
    </w:p>
    <w:p w14:paraId="2D699246" w14:textId="496944DB" w:rsidR="00292DC3" w:rsidRPr="002107E8" w:rsidRDefault="00214671" w:rsidP="001077F8">
      <w:pPr>
        <w:spacing w:line="25" w:lineRule="atLeast"/>
        <w:ind w:firstLine="720"/>
        <w:jc w:val="both"/>
        <w:rPr>
          <w:rFonts w:ascii="Trebuchet MS" w:hAnsi="Trebuchet MS" w:cstheme="minorHAnsi"/>
          <w:bCs/>
        </w:rPr>
      </w:pPr>
      <w:r>
        <w:rPr>
          <w:rFonts w:ascii="Trebuchet MS" w:hAnsi="Trebuchet MS" w:cstheme="minorHAnsi"/>
        </w:rPr>
        <w:t>În</w:t>
      </w:r>
      <w:r w:rsidR="00292DC3" w:rsidRPr="002107E8">
        <w:rPr>
          <w:rFonts w:ascii="Trebuchet MS" w:hAnsi="Trebuchet MS" w:cstheme="minorHAnsi"/>
        </w:rPr>
        <w:t xml:space="preserve"> </w:t>
      </w:r>
      <w:r w:rsidR="00756825">
        <w:rPr>
          <w:rFonts w:ascii="Trebuchet MS" w:hAnsi="Trebuchet MS" w:cstheme="minorHAnsi"/>
        </w:rPr>
        <w:t xml:space="preserve">această suprafață </w:t>
      </w:r>
      <w:r>
        <w:rPr>
          <w:rFonts w:ascii="Trebuchet MS" w:hAnsi="Trebuchet MS" w:cstheme="minorHAnsi"/>
        </w:rPr>
        <w:t xml:space="preserve">de </w:t>
      </w:r>
      <w:r w:rsidR="00756825" w:rsidRPr="002107E8">
        <w:rPr>
          <w:rFonts w:ascii="Trebuchet MS" w:hAnsi="Trebuchet MS" w:cstheme="minorHAnsi"/>
        </w:rPr>
        <w:t>3.43</w:t>
      </w:r>
      <w:r w:rsidR="00756825">
        <w:rPr>
          <w:rFonts w:ascii="Trebuchet MS" w:hAnsi="Trebuchet MS" w:cstheme="minorHAnsi"/>
        </w:rPr>
        <w:t>1</w:t>
      </w:r>
      <w:r w:rsidR="00756825" w:rsidRPr="002107E8">
        <w:rPr>
          <w:rFonts w:ascii="Trebuchet MS" w:hAnsi="Trebuchet MS" w:cstheme="minorHAnsi"/>
        </w:rPr>
        <w:t xml:space="preserve"> mii ha</w:t>
      </w:r>
      <w:r>
        <w:rPr>
          <w:rFonts w:ascii="Trebuchet MS" w:hAnsi="Trebuchet MS" w:cstheme="minorHAnsi"/>
        </w:rPr>
        <w:t xml:space="preserve"> fond forestier</w:t>
      </w:r>
      <w:r w:rsidR="00756825">
        <w:rPr>
          <w:rFonts w:ascii="Trebuchet MS" w:hAnsi="Trebuchet MS" w:cstheme="minorHAnsi"/>
        </w:rPr>
        <w:t xml:space="preserve"> </w:t>
      </w:r>
      <w:r w:rsidR="00A87046">
        <w:rPr>
          <w:rFonts w:ascii="Trebuchet MS" w:hAnsi="Trebuchet MS" w:cstheme="minorHAnsi"/>
        </w:rPr>
        <w:t>structura proprietăților este următoarea:</w:t>
      </w:r>
    </w:p>
    <w:p w14:paraId="461D477E" w14:textId="3D60002C" w:rsidR="00292DC3" w:rsidRPr="002107E8" w:rsidRDefault="00292DC3" w:rsidP="00A7115D">
      <w:pPr>
        <w:spacing w:line="240" w:lineRule="auto"/>
        <w:rPr>
          <w:rFonts w:ascii="Trebuchet MS" w:hAnsi="Trebuchet MS" w:cstheme="minorHAnsi"/>
        </w:rPr>
      </w:pPr>
      <w:r w:rsidRPr="002107E8">
        <w:rPr>
          <w:rFonts w:ascii="Trebuchet MS" w:hAnsi="Trebuchet MS" w:cstheme="minorHAnsi"/>
        </w:rPr>
        <w:t>-</w:t>
      </w:r>
      <w:r w:rsidR="00214671">
        <w:rPr>
          <w:rFonts w:ascii="Trebuchet MS" w:hAnsi="Trebuchet MS" w:cstheme="minorHAnsi"/>
        </w:rPr>
        <w:t>65,8</w:t>
      </w:r>
      <w:r w:rsidR="00214671" w:rsidRPr="002107E8">
        <w:rPr>
          <w:rFonts w:ascii="Trebuchet MS" w:hAnsi="Trebuchet MS" w:cstheme="minorHAnsi"/>
        </w:rPr>
        <w:t>%</w:t>
      </w:r>
      <w:r w:rsidR="00214671">
        <w:rPr>
          <w:rFonts w:ascii="Trebuchet MS" w:hAnsi="Trebuchet MS" w:cstheme="minorHAnsi"/>
        </w:rPr>
        <w:t xml:space="preserve"> </w:t>
      </w:r>
      <w:r w:rsidRPr="002107E8">
        <w:rPr>
          <w:rFonts w:ascii="Trebuchet MS" w:hAnsi="Trebuchet MS" w:cstheme="minorHAnsi"/>
        </w:rPr>
        <w:t>proprietate privată a persoanelor fizice şi juridice</w:t>
      </w:r>
      <w:r w:rsidR="0030001C" w:rsidRPr="002107E8">
        <w:rPr>
          <w:rFonts w:ascii="Trebuchet MS" w:hAnsi="Trebuchet MS" w:cstheme="minorHAnsi"/>
        </w:rPr>
        <w:t xml:space="preserve"> </w:t>
      </w:r>
      <w:r w:rsidRPr="002107E8">
        <w:rPr>
          <w:rFonts w:ascii="Trebuchet MS" w:hAnsi="Trebuchet MS" w:cstheme="minorHAnsi"/>
        </w:rPr>
        <w:t>;</w:t>
      </w:r>
    </w:p>
    <w:p w14:paraId="6C4C9239" w14:textId="31CB7DF2" w:rsidR="00292DC3" w:rsidRPr="002107E8" w:rsidRDefault="00292DC3" w:rsidP="00A7115D">
      <w:pPr>
        <w:spacing w:line="240" w:lineRule="auto"/>
        <w:rPr>
          <w:rFonts w:ascii="Trebuchet MS" w:hAnsi="Trebuchet MS" w:cstheme="minorHAnsi"/>
        </w:rPr>
      </w:pPr>
      <w:r w:rsidRPr="002107E8">
        <w:rPr>
          <w:rFonts w:ascii="Trebuchet MS" w:hAnsi="Trebuchet MS" w:cstheme="minorHAnsi"/>
        </w:rPr>
        <w:t>-</w:t>
      </w:r>
      <w:r w:rsidR="00214671">
        <w:rPr>
          <w:rFonts w:ascii="Trebuchet MS" w:hAnsi="Trebuchet MS" w:cstheme="minorHAnsi"/>
        </w:rPr>
        <w:t>31,3</w:t>
      </w:r>
      <w:r w:rsidR="00214671" w:rsidRPr="002107E8">
        <w:rPr>
          <w:rFonts w:ascii="Trebuchet MS" w:hAnsi="Trebuchet MS" w:cstheme="minorHAnsi"/>
        </w:rPr>
        <w:t>%</w:t>
      </w:r>
      <w:r w:rsidR="00214671">
        <w:rPr>
          <w:rFonts w:ascii="Trebuchet MS" w:hAnsi="Trebuchet MS" w:cstheme="minorHAnsi"/>
        </w:rPr>
        <w:t xml:space="preserve"> </w:t>
      </w:r>
      <w:r w:rsidRPr="002107E8">
        <w:rPr>
          <w:rFonts w:ascii="Trebuchet MS" w:hAnsi="Trebuchet MS" w:cstheme="minorHAnsi"/>
        </w:rPr>
        <w:t xml:space="preserve">proprietate publică a unităţilor administrativ –  teritoriale; </w:t>
      </w:r>
    </w:p>
    <w:p w14:paraId="509292A9" w14:textId="4DC29878" w:rsidR="00292DC3" w:rsidRPr="002107E8" w:rsidRDefault="00292DC3" w:rsidP="00A7115D">
      <w:pPr>
        <w:spacing w:line="240" w:lineRule="auto"/>
        <w:rPr>
          <w:rFonts w:ascii="Trebuchet MS" w:hAnsi="Trebuchet MS" w:cstheme="minorHAnsi"/>
        </w:rPr>
      </w:pPr>
      <w:r w:rsidRPr="002107E8">
        <w:rPr>
          <w:rFonts w:ascii="Trebuchet MS" w:hAnsi="Trebuchet MS" w:cstheme="minorHAnsi"/>
        </w:rPr>
        <w:t>-</w:t>
      </w:r>
      <w:r w:rsidR="00214671">
        <w:rPr>
          <w:rFonts w:ascii="Trebuchet MS" w:hAnsi="Trebuchet MS" w:cstheme="minorHAnsi"/>
        </w:rPr>
        <w:t>2,9</w:t>
      </w:r>
      <w:r w:rsidR="00214671" w:rsidRPr="002107E8">
        <w:rPr>
          <w:rFonts w:ascii="Trebuchet MS" w:hAnsi="Trebuchet MS" w:cstheme="minorHAnsi"/>
        </w:rPr>
        <w:t>%</w:t>
      </w:r>
      <w:r w:rsidR="00214671">
        <w:rPr>
          <w:rFonts w:ascii="Trebuchet MS" w:hAnsi="Trebuchet MS" w:cstheme="minorHAnsi"/>
        </w:rPr>
        <w:t xml:space="preserve"> </w:t>
      </w:r>
      <w:r w:rsidRPr="002107E8">
        <w:rPr>
          <w:rFonts w:ascii="Trebuchet MS" w:hAnsi="Trebuchet MS" w:cstheme="minorHAnsi"/>
        </w:rPr>
        <w:t>proprietate privată a unităţilor administrativ – teritoriale .</w:t>
      </w:r>
    </w:p>
    <w:p w14:paraId="22114446" w14:textId="77777777" w:rsidR="00695F2F" w:rsidRDefault="00695F2F" w:rsidP="001077F8">
      <w:pPr>
        <w:spacing w:line="25" w:lineRule="atLeast"/>
        <w:rPr>
          <w:rFonts w:ascii="Trebuchet MS" w:hAnsi="Trebuchet MS" w:cstheme="minorHAnsi"/>
          <w:b/>
        </w:rPr>
      </w:pPr>
    </w:p>
    <w:p w14:paraId="6541D7E1" w14:textId="77777777" w:rsidR="00BC7EDF" w:rsidRDefault="00BC7EDF" w:rsidP="001077F8">
      <w:pPr>
        <w:spacing w:line="25" w:lineRule="atLeast"/>
        <w:rPr>
          <w:rFonts w:cstheme="minorHAnsi"/>
        </w:rPr>
      </w:pPr>
    </w:p>
    <w:p w14:paraId="6ED483D3" w14:textId="77777777" w:rsidR="00BC7EDF" w:rsidRDefault="00BC7EDF" w:rsidP="001077F8">
      <w:pPr>
        <w:spacing w:line="25" w:lineRule="atLeast"/>
        <w:rPr>
          <w:rFonts w:cstheme="minorHAnsi"/>
        </w:rPr>
      </w:pPr>
    </w:p>
    <w:p w14:paraId="3F3DF1C1" w14:textId="77777777" w:rsidR="00BC7EDF" w:rsidRDefault="00BC7EDF" w:rsidP="001077F8">
      <w:pPr>
        <w:spacing w:line="25" w:lineRule="atLeast"/>
        <w:rPr>
          <w:rFonts w:cstheme="minorHAnsi"/>
        </w:rPr>
      </w:pPr>
    </w:p>
    <w:p w14:paraId="602235AE" w14:textId="77777777" w:rsidR="00BC7EDF" w:rsidRPr="002107E8" w:rsidRDefault="00BC7EDF" w:rsidP="001077F8">
      <w:pPr>
        <w:spacing w:line="25" w:lineRule="atLeast"/>
        <w:rPr>
          <w:rFonts w:ascii="Trebuchet MS" w:hAnsi="Trebuchet MS" w:cstheme="minorHAnsi"/>
          <w:b/>
        </w:rPr>
      </w:pPr>
    </w:p>
    <w:tbl>
      <w:tblPr>
        <w:tblW w:w="9322" w:type="dxa"/>
        <w:tblLook w:val="04A0" w:firstRow="1" w:lastRow="0" w:firstColumn="1" w:lastColumn="0" w:noHBand="0" w:noVBand="1"/>
      </w:tblPr>
      <w:tblGrid>
        <w:gridCol w:w="2129"/>
        <w:gridCol w:w="721"/>
        <w:gridCol w:w="721"/>
        <w:gridCol w:w="721"/>
        <w:gridCol w:w="721"/>
        <w:gridCol w:w="721"/>
        <w:gridCol w:w="721"/>
        <w:gridCol w:w="721"/>
        <w:gridCol w:w="721"/>
        <w:gridCol w:w="721"/>
        <w:gridCol w:w="704"/>
      </w:tblGrid>
      <w:tr w:rsidR="00756825" w:rsidRPr="0053424D" w14:paraId="017084B3" w14:textId="77777777" w:rsidTr="00267FA9">
        <w:trPr>
          <w:trHeight w:val="429"/>
        </w:trPr>
        <w:tc>
          <w:tcPr>
            <w:tcW w:w="2129" w:type="dxa"/>
            <w:tcBorders>
              <w:top w:val="single" w:sz="4" w:space="0" w:color="auto"/>
              <w:left w:val="single" w:sz="4" w:space="0" w:color="auto"/>
              <w:bottom w:val="single" w:sz="4" w:space="0" w:color="auto"/>
              <w:right w:val="single" w:sz="4" w:space="0" w:color="auto"/>
              <w:tr2bl w:val="single" w:sz="4" w:space="0" w:color="auto"/>
            </w:tcBorders>
            <w:hideMark/>
          </w:tcPr>
          <w:p w14:paraId="1CEE262C" w14:textId="77777777" w:rsidR="00756825" w:rsidRPr="0053424D" w:rsidRDefault="00756825" w:rsidP="00756825">
            <w:pPr>
              <w:spacing w:after="0" w:line="25" w:lineRule="atLeast"/>
              <w:rPr>
                <w:rFonts w:ascii="Trebuchet MS" w:eastAsia="Times New Roman" w:hAnsi="Trebuchet MS" w:cs="Arial"/>
                <w:b/>
                <w:bCs/>
                <w:color w:val="000000"/>
                <w:sz w:val="20"/>
                <w:szCs w:val="20"/>
              </w:rPr>
            </w:pPr>
            <w:r w:rsidRPr="0053424D">
              <w:rPr>
                <w:rFonts w:ascii="Trebuchet MS" w:eastAsia="Times New Roman" w:hAnsi="Trebuchet MS" w:cs="Arial"/>
                <w:b/>
                <w:bCs/>
                <w:color w:val="000000"/>
                <w:sz w:val="20"/>
                <w:szCs w:val="20"/>
              </w:rPr>
              <w:lastRenderedPageBreak/>
              <w:t xml:space="preserve">Forme de proprietate                                                                                        </w:t>
            </w:r>
            <w:r w:rsidRPr="0053424D">
              <w:rPr>
                <w:rFonts w:ascii="Trebuchet MS" w:eastAsia="Times New Roman" w:hAnsi="Trebuchet MS" w:cs="Arial"/>
                <w:b/>
                <w:bCs/>
                <w:color w:val="000000"/>
                <w:sz w:val="20"/>
                <w:szCs w:val="20"/>
              </w:rPr>
              <w:br/>
              <w:t xml:space="preserve">                                                            Anul                                                                                                                                                                                                                                                 </w:t>
            </w:r>
          </w:p>
        </w:tc>
        <w:tc>
          <w:tcPr>
            <w:tcW w:w="721" w:type="dxa"/>
            <w:tcBorders>
              <w:top w:val="single" w:sz="4" w:space="0" w:color="auto"/>
              <w:left w:val="nil"/>
              <w:bottom w:val="single" w:sz="4" w:space="0" w:color="auto"/>
              <w:right w:val="single" w:sz="4" w:space="0" w:color="auto"/>
            </w:tcBorders>
            <w:noWrap/>
            <w:vAlign w:val="center"/>
            <w:hideMark/>
          </w:tcPr>
          <w:p w14:paraId="773B1556" w14:textId="09F0851F"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2016</w:t>
            </w:r>
          </w:p>
        </w:tc>
        <w:tc>
          <w:tcPr>
            <w:tcW w:w="721" w:type="dxa"/>
            <w:tcBorders>
              <w:top w:val="single" w:sz="4" w:space="0" w:color="auto"/>
              <w:left w:val="nil"/>
              <w:bottom w:val="single" w:sz="4" w:space="0" w:color="auto"/>
              <w:right w:val="single" w:sz="4" w:space="0" w:color="auto"/>
            </w:tcBorders>
            <w:noWrap/>
            <w:vAlign w:val="center"/>
            <w:hideMark/>
          </w:tcPr>
          <w:p w14:paraId="30AE7CA7" w14:textId="1FA93CA9"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2017</w:t>
            </w:r>
          </w:p>
        </w:tc>
        <w:tc>
          <w:tcPr>
            <w:tcW w:w="721" w:type="dxa"/>
            <w:tcBorders>
              <w:top w:val="single" w:sz="4" w:space="0" w:color="auto"/>
              <w:left w:val="nil"/>
              <w:bottom w:val="single" w:sz="4" w:space="0" w:color="auto"/>
              <w:right w:val="single" w:sz="4" w:space="0" w:color="auto"/>
            </w:tcBorders>
            <w:noWrap/>
            <w:vAlign w:val="center"/>
            <w:hideMark/>
          </w:tcPr>
          <w:p w14:paraId="30F0E89D" w14:textId="30B4E82A"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2018</w:t>
            </w:r>
          </w:p>
        </w:tc>
        <w:tc>
          <w:tcPr>
            <w:tcW w:w="721" w:type="dxa"/>
            <w:tcBorders>
              <w:top w:val="single" w:sz="4" w:space="0" w:color="auto"/>
              <w:left w:val="nil"/>
              <w:bottom w:val="single" w:sz="4" w:space="0" w:color="auto"/>
              <w:right w:val="single" w:sz="4" w:space="0" w:color="auto"/>
            </w:tcBorders>
            <w:noWrap/>
            <w:vAlign w:val="center"/>
            <w:hideMark/>
          </w:tcPr>
          <w:p w14:paraId="25188FA0" w14:textId="2BBE81CF"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2019</w:t>
            </w:r>
          </w:p>
        </w:tc>
        <w:tc>
          <w:tcPr>
            <w:tcW w:w="721" w:type="dxa"/>
            <w:tcBorders>
              <w:top w:val="single" w:sz="4" w:space="0" w:color="auto"/>
              <w:left w:val="nil"/>
              <w:bottom w:val="single" w:sz="4" w:space="0" w:color="auto"/>
              <w:right w:val="single" w:sz="4" w:space="0" w:color="auto"/>
            </w:tcBorders>
            <w:noWrap/>
            <w:vAlign w:val="center"/>
            <w:hideMark/>
          </w:tcPr>
          <w:p w14:paraId="3A4AB6A1" w14:textId="39BA9F60"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sz w:val="20"/>
                <w:szCs w:val="20"/>
              </w:rPr>
              <w:t>2020</w:t>
            </w:r>
          </w:p>
        </w:tc>
        <w:tc>
          <w:tcPr>
            <w:tcW w:w="721" w:type="dxa"/>
            <w:tcBorders>
              <w:top w:val="single" w:sz="4" w:space="0" w:color="auto"/>
              <w:left w:val="nil"/>
              <w:bottom w:val="single" w:sz="4" w:space="0" w:color="auto"/>
              <w:right w:val="single" w:sz="4" w:space="0" w:color="auto"/>
            </w:tcBorders>
            <w:noWrap/>
            <w:vAlign w:val="center"/>
            <w:hideMark/>
          </w:tcPr>
          <w:p w14:paraId="5F4D1F98" w14:textId="392FB48D"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2021</w:t>
            </w:r>
          </w:p>
        </w:tc>
        <w:tc>
          <w:tcPr>
            <w:tcW w:w="721" w:type="dxa"/>
            <w:tcBorders>
              <w:top w:val="single" w:sz="4" w:space="0" w:color="auto"/>
              <w:left w:val="nil"/>
              <w:bottom w:val="single" w:sz="4" w:space="0" w:color="auto"/>
              <w:right w:val="single" w:sz="4" w:space="0" w:color="auto"/>
            </w:tcBorders>
            <w:noWrap/>
            <w:vAlign w:val="center"/>
            <w:hideMark/>
          </w:tcPr>
          <w:p w14:paraId="2CC1F3A5" w14:textId="6C9733C2" w:rsidR="00756825" w:rsidRPr="0053424D" w:rsidRDefault="00756825" w:rsidP="00756825">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2022</w:t>
            </w:r>
          </w:p>
        </w:tc>
        <w:tc>
          <w:tcPr>
            <w:tcW w:w="721" w:type="dxa"/>
            <w:tcBorders>
              <w:top w:val="single" w:sz="4" w:space="0" w:color="auto"/>
              <w:left w:val="nil"/>
              <w:bottom w:val="single" w:sz="4" w:space="0" w:color="auto"/>
              <w:right w:val="single" w:sz="4" w:space="0" w:color="auto"/>
            </w:tcBorders>
            <w:noWrap/>
            <w:vAlign w:val="center"/>
            <w:hideMark/>
          </w:tcPr>
          <w:p w14:paraId="27ACCA39" w14:textId="250FA146" w:rsidR="00756825" w:rsidRPr="0053424D" w:rsidRDefault="00756825" w:rsidP="00756825">
            <w:pPr>
              <w:spacing w:after="0" w:line="25" w:lineRule="atLeast"/>
              <w:jc w:val="center"/>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2023</w:t>
            </w:r>
          </w:p>
        </w:tc>
        <w:tc>
          <w:tcPr>
            <w:tcW w:w="721" w:type="dxa"/>
            <w:tcBorders>
              <w:top w:val="single" w:sz="4" w:space="0" w:color="auto"/>
              <w:left w:val="nil"/>
              <w:bottom w:val="single" w:sz="4" w:space="0" w:color="auto"/>
              <w:right w:val="single" w:sz="4" w:space="0" w:color="auto"/>
            </w:tcBorders>
            <w:noWrap/>
            <w:vAlign w:val="center"/>
            <w:hideMark/>
          </w:tcPr>
          <w:p w14:paraId="2AD6B8E9" w14:textId="2AA1381F" w:rsidR="00756825" w:rsidRPr="0053424D" w:rsidRDefault="00756825" w:rsidP="00756825">
            <w:pPr>
              <w:spacing w:after="0" w:line="25" w:lineRule="atLeast"/>
              <w:jc w:val="center"/>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2024</w:t>
            </w:r>
          </w:p>
        </w:tc>
        <w:tc>
          <w:tcPr>
            <w:tcW w:w="704" w:type="dxa"/>
            <w:tcBorders>
              <w:top w:val="single" w:sz="4" w:space="0" w:color="auto"/>
              <w:left w:val="nil"/>
              <w:bottom w:val="single" w:sz="4" w:space="0" w:color="auto"/>
              <w:right w:val="single" w:sz="4" w:space="0" w:color="auto"/>
            </w:tcBorders>
            <w:noWrap/>
            <w:vAlign w:val="center"/>
            <w:hideMark/>
          </w:tcPr>
          <w:p w14:paraId="0A809212" w14:textId="55A9E731" w:rsidR="00756825" w:rsidRPr="00260357" w:rsidRDefault="00756825" w:rsidP="00756825">
            <w:pPr>
              <w:spacing w:after="0" w:line="25" w:lineRule="atLeast"/>
              <w:jc w:val="center"/>
              <w:rPr>
                <w:rFonts w:ascii="Arial Narrow" w:eastAsia="Times New Roman" w:hAnsi="Arial Narrow" w:cs="Arial"/>
                <w:b/>
                <w:bCs/>
                <w:sz w:val="20"/>
                <w:szCs w:val="20"/>
              </w:rPr>
            </w:pPr>
            <w:r w:rsidRPr="00260357">
              <w:rPr>
                <w:rFonts w:ascii="Arial Narrow" w:eastAsia="Times New Roman" w:hAnsi="Arial Narrow" w:cs="Arial"/>
                <w:b/>
                <w:bCs/>
                <w:sz w:val="20"/>
                <w:szCs w:val="20"/>
              </w:rPr>
              <w:t>2025</w:t>
            </w:r>
          </w:p>
        </w:tc>
      </w:tr>
      <w:tr w:rsidR="00756825" w:rsidRPr="0053424D" w14:paraId="3B89F9BA"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549F776E" w14:textId="77777777" w:rsidR="00756825" w:rsidRPr="0053424D" w:rsidRDefault="00756825" w:rsidP="00756825">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 xml:space="preserve">Fondul forestier – total </w:t>
            </w:r>
          </w:p>
        </w:tc>
        <w:tc>
          <w:tcPr>
            <w:tcW w:w="721" w:type="dxa"/>
            <w:tcBorders>
              <w:top w:val="nil"/>
              <w:left w:val="nil"/>
              <w:bottom w:val="single" w:sz="4" w:space="0" w:color="auto"/>
              <w:right w:val="single" w:sz="4" w:space="0" w:color="auto"/>
            </w:tcBorders>
            <w:noWrap/>
            <w:vAlign w:val="bottom"/>
            <w:hideMark/>
          </w:tcPr>
          <w:p w14:paraId="04B59DD8" w14:textId="4CFCB71B"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6559</w:t>
            </w:r>
          </w:p>
        </w:tc>
        <w:tc>
          <w:tcPr>
            <w:tcW w:w="721" w:type="dxa"/>
            <w:tcBorders>
              <w:top w:val="nil"/>
              <w:left w:val="nil"/>
              <w:bottom w:val="single" w:sz="4" w:space="0" w:color="auto"/>
              <w:right w:val="single" w:sz="4" w:space="0" w:color="auto"/>
            </w:tcBorders>
            <w:noWrap/>
            <w:vAlign w:val="bottom"/>
            <w:hideMark/>
          </w:tcPr>
          <w:p w14:paraId="46750F1B" w14:textId="7F24251D"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6565</w:t>
            </w:r>
          </w:p>
        </w:tc>
        <w:tc>
          <w:tcPr>
            <w:tcW w:w="721" w:type="dxa"/>
            <w:tcBorders>
              <w:top w:val="nil"/>
              <w:left w:val="nil"/>
              <w:bottom w:val="single" w:sz="4" w:space="0" w:color="auto"/>
              <w:right w:val="single" w:sz="4" w:space="0" w:color="auto"/>
            </w:tcBorders>
            <w:noWrap/>
            <w:vAlign w:val="bottom"/>
            <w:hideMark/>
          </w:tcPr>
          <w:p w14:paraId="13D15C06" w14:textId="209170E9"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6583</w:t>
            </w:r>
          </w:p>
        </w:tc>
        <w:tc>
          <w:tcPr>
            <w:tcW w:w="721" w:type="dxa"/>
            <w:tcBorders>
              <w:top w:val="nil"/>
              <w:left w:val="nil"/>
              <w:bottom w:val="single" w:sz="4" w:space="0" w:color="auto"/>
              <w:right w:val="single" w:sz="4" w:space="0" w:color="auto"/>
            </w:tcBorders>
            <w:noWrap/>
            <w:vAlign w:val="bottom"/>
            <w:hideMark/>
          </w:tcPr>
          <w:p w14:paraId="61C40428" w14:textId="1100126D"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6592</w:t>
            </w:r>
          </w:p>
        </w:tc>
        <w:tc>
          <w:tcPr>
            <w:tcW w:w="721" w:type="dxa"/>
            <w:tcBorders>
              <w:top w:val="nil"/>
              <w:left w:val="nil"/>
              <w:bottom w:val="single" w:sz="4" w:space="0" w:color="auto"/>
              <w:right w:val="single" w:sz="4" w:space="0" w:color="auto"/>
            </w:tcBorders>
            <w:noWrap/>
            <w:vAlign w:val="bottom"/>
            <w:hideMark/>
          </w:tcPr>
          <w:p w14:paraId="37E0524A" w14:textId="181933C7"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6604</w:t>
            </w:r>
          </w:p>
        </w:tc>
        <w:tc>
          <w:tcPr>
            <w:tcW w:w="721" w:type="dxa"/>
            <w:tcBorders>
              <w:top w:val="nil"/>
              <w:left w:val="nil"/>
              <w:bottom w:val="single" w:sz="4" w:space="0" w:color="auto"/>
              <w:right w:val="single" w:sz="4" w:space="0" w:color="auto"/>
            </w:tcBorders>
            <w:noWrap/>
            <w:vAlign w:val="bottom"/>
            <w:hideMark/>
          </w:tcPr>
          <w:p w14:paraId="33C1BFF8" w14:textId="5BB99F86"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6607</w:t>
            </w:r>
          </w:p>
        </w:tc>
        <w:tc>
          <w:tcPr>
            <w:tcW w:w="721" w:type="dxa"/>
            <w:tcBorders>
              <w:top w:val="nil"/>
              <w:left w:val="nil"/>
              <w:bottom w:val="single" w:sz="4" w:space="0" w:color="auto"/>
              <w:right w:val="single" w:sz="4" w:space="0" w:color="auto"/>
            </w:tcBorders>
            <w:noWrap/>
            <w:vAlign w:val="bottom"/>
            <w:hideMark/>
          </w:tcPr>
          <w:p w14:paraId="2AEE53D4" w14:textId="0AA8A030"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6613</w:t>
            </w:r>
          </w:p>
        </w:tc>
        <w:tc>
          <w:tcPr>
            <w:tcW w:w="721" w:type="dxa"/>
            <w:tcBorders>
              <w:top w:val="nil"/>
              <w:left w:val="nil"/>
              <w:bottom w:val="single" w:sz="4" w:space="0" w:color="auto"/>
              <w:right w:val="single" w:sz="4" w:space="0" w:color="auto"/>
            </w:tcBorders>
            <w:noWrap/>
            <w:vAlign w:val="bottom"/>
            <w:hideMark/>
          </w:tcPr>
          <w:p w14:paraId="1412B17A" w14:textId="23D27F25"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hAnsi="Arial Narrow" w:cs="Arial"/>
                <w:b/>
                <w:bCs/>
                <w:color w:val="000000"/>
                <w:sz w:val="20"/>
                <w:szCs w:val="20"/>
              </w:rPr>
              <w:t>6616</w:t>
            </w:r>
          </w:p>
        </w:tc>
        <w:tc>
          <w:tcPr>
            <w:tcW w:w="721" w:type="dxa"/>
            <w:tcBorders>
              <w:top w:val="nil"/>
              <w:left w:val="nil"/>
              <w:bottom w:val="single" w:sz="4" w:space="0" w:color="auto"/>
              <w:right w:val="single" w:sz="4" w:space="0" w:color="auto"/>
            </w:tcBorders>
            <w:noWrap/>
            <w:vAlign w:val="bottom"/>
            <w:hideMark/>
          </w:tcPr>
          <w:p w14:paraId="2C2F5769" w14:textId="71914013" w:rsidR="00756825" w:rsidRPr="0053424D" w:rsidRDefault="00756825" w:rsidP="00756825">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6617</w:t>
            </w:r>
          </w:p>
        </w:tc>
        <w:tc>
          <w:tcPr>
            <w:tcW w:w="704" w:type="dxa"/>
            <w:tcBorders>
              <w:top w:val="nil"/>
              <w:left w:val="nil"/>
              <w:bottom w:val="single" w:sz="4" w:space="0" w:color="auto"/>
              <w:right w:val="single" w:sz="4" w:space="0" w:color="auto"/>
            </w:tcBorders>
            <w:noWrap/>
            <w:vAlign w:val="bottom"/>
            <w:hideMark/>
          </w:tcPr>
          <w:p w14:paraId="2F391290" w14:textId="0CFB5BC6" w:rsidR="00756825" w:rsidRPr="00260357" w:rsidRDefault="00756825" w:rsidP="00756825">
            <w:pPr>
              <w:spacing w:after="0" w:line="25" w:lineRule="atLeast"/>
              <w:jc w:val="right"/>
              <w:rPr>
                <w:rFonts w:ascii="Arial Narrow" w:eastAsia="Times New Roman" w:hAnsi="Arial Narrow" w:cs="Arial"/>
                <w:b/>
                <w:bCs/>
                <w:color w:val="EE0000"/>
                <w:sz w:val="20"/>
                <w:szCs w:val="20"/>
              </w:rPr>
            </w:pPr>
            <w:r w:rsidRPr="00260357">
              <w:rPr>
                <w:rFonts w:ascii="Arial Narrow" w:hAnsi="Arial Narrow" w:cs="Arial"/>
                <w:b/>
                <w:bCs/>
                <w:color w:val="000000"/>
                <w:sz w:val="20"/>
                <w:szCs w:val="20"/>
              </w:rPr>
              <w:t>6617</w:t>
            </w:r>
          </w:p>
        </w:tc>
      </w:tr>
      <w:tr w:rsidR="00756825" w:rsidRPr="0053424D" w14:paraId="5074F6CE"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373E1F20" w14:textId="77777777" w:rsidR="00756825" w:rsidRPr="0053424D" w:rsidRDefault="00756825" w:rsidP="00756825">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Proprietate publică</w:t>
            </w:r>
          </w:p>
        </w:tc>
        <w:tc>
          <w:tcPr>
            <w:tcW w:w="721" w:type="dxa"/>
            <w:tcBorders>
              <w:top w:val="nil"/>
              <w:left w:val="nil"/>
              <w:bottom w:val="single" w:sz="4" w:space="0" w:color="auto"/>
              <w:right w:val="single" w:sz="4" w:space="0" w:color="auto"/>
            </w:tcBorders>
            <w:noWrap/>
            <w:vAlign w:val="bottom"/>
            <w:hideMark/>
          </w:tcPr>
          <w:p w14:paraId="653CDE32" w14:textId="6F8AE70A"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4245</w:t>
            </w:r>
          </w:p>
        </w:tc>
        <w:tc>
          <w:tcPr>
            <w:tcW w:w="721" w:type="dxa"/>
            <w:tcBorders>
              <w:top w:val="nil"/>
              <w:left w:val="nil"/>
              <w:bottom w:val="single" w:sz="4" w:space="0" w:color="auto"/>
              <w:right w:val="single" w:sz="4" w:space="0" w:color="auto"/>
            </w:tcBorders>
            <w:noWrap/>
            <w:vAlign w:val="bottom"/>
            <w:hideMark/>
          </w:tcPr>
          <w:p w14:paraId="6B25209E" w14:textId="104CE0D6"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4233</w:t>
            </w:r>
          </w:p>
        </w:tc>
        <w:tc>
          <w:tcPr>
            <w:tcW w:w="721" w:type="dxa"/>
            <w:tcBorders>
              <w:top w:val="nil"/>
              <w:left w:val="nil"/>
              <w:bottom w:val="single" w:sz="4" w:space="0" w:color="auto"/>
              <w:right w:val="single" w:sz="4" w:space="0" w:color="auto"/>
            </w:tcBorders>
            <w:noWrap/>
            <w:vAlign w:val="bottom"/>
            <w:hideMark/>
          </w:tcPr>
          <w:p w14:paraId="0A61424A" w14:textId="4F1032F8"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4232</w:t>
            </w:r>
          </w:p>
        </w:tc>
        <w:tc>
          <w:tcPr>
            <w:tcW w:w="721" w:type="dxa"/>
            <w:tcBorders>
              <w:top w:val="nil"/>
              <w:left w:val="nil"/>
              <w:bottom w:val="single" w:sz="4" w:space="0" w:color="auto"/>
              <w:right w:val="single" w:sz="4" w:space="0" w:color="auto"/>
            </w:tcBorders>
            <w:noWrap/>
            <w:vAlign w:val="bottom"/>
            <w:hideMark/>
          </w:tcPr>
          <w:p w14:paraId="5038D225" w14:textId="416324FE"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4236</w:t>
            </w:r>
          </w:p>
        </w:tc>
        <w:tc>
          <w:tcPr>
            <w:tcW w:w="721" w:type="dxa"/>
            <w:tcBorders>
              <w:top w:val="nil"/>
              <w:left w:val="nil"/>
              <w:bottom w:val="single" w:sz="4" w:space="0" w:color="auto"/>
              <w:right w:val="single" w:sz="4" w:space="0" w:color="auto"/>
            </w:tcBorders>
            <w:noWrap/>
            <w:vAlign w:val="bottom"/>
            <w:hideMark/>
          </w:tcPr>
          <w:p w14:paraId="2EE2B74D" w14:textId="716C5C8C"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4240</w:t>
            </w:r>
          </w:p>
        </w:tc>
        <w:tc>
          <w:tcPr>
            <w:tcW w:w="721" w:type="dxa"/>
            <w:tcBorders>
              <w:top w:val="nil"/>
              <w:left w:val="nil"/>
              <w:bottom w:val="single" w:sz="4" w:space="0" w:color="auto"/>
              <w:right w:val="single" w:sz="4" w:space="0" w:color="auto"/>
            </w:tcBorders>
            <w:noWrap/>
            <w:vAlign w:val="bottom"/>
            <w:hideMark/>
          </w:tcPr>
          <w:p w14:paraId="4A9EC0FD" w14:textId="31B57910"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4245</w:t>
            </w:r>
          </w:p>
        </w:tc>
        <w:tc>
          <w:tcPr>
            <w:tcW w:w="721" w:type="dxa"/>
            <w:tcBorders>
              <w:top w:val="nil"/>
              <w:left w:val="nil"/>
              <w:bottom w:val="single" w:sz="4" w:space="0" w:color="auto"/>
              <w:right w:val="single" w:sz="4" w:space="0" w:color="auto"/>
            </w:tcBorders>
            <w:noWrap/>
            <w:vAlign w:val="bottom"/>
            <w:hideMark/>
          </w:tcPr>
          <w:p w14:paraId="475E96B5" w14:textId="7B0EA585"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4244</w:t>
            </w:r>
          </w:p>
        </w:tc>
        <w:tc>
          <w:tcPr>
            <w:tcW w:w="721" w:type="dxa"/>
            <w:tcBorders>
              <w:top w:val="nil"/>
              <w:left w:val="nil"/>
              <w:bottom w:val="single" w:sz="4" w:space="0" w:color="auto"/>
              <w:right w:val="single" w:sz="4" w:space="0" w:color="auto"/>
            </w:tcBorders>
            <w:noWrap/>
            <w:vAlign w:val="bottom"/>
            <w:hideMark/>
          </w:tcPr>
          <w:p w14:paraId="12C86DB5" w14:textId="60857C9D"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hAnsi="Arial Narrow" w:cs="Arial"/>
                <w:b/>
                <w:bCs/>
                <w:color w:val="000000"/>
                <w:sz w:val="20"/>
                <w:szCs w:val="20"/>
              </w:rPr>
              <w:t>4251</w:t>
            </w:r>
          </w:p>
        </w:tc>
        <w:tc>
          <w:tcPr>
            <w:tcW w:w="721" w:type="dxa"/>
            <w:tcBorders>
              <w:top w:val="nil"/>
              <w:left w:val="nil"/>
              <w:bottom w:val="single" w:sz="4" w:space="0" w:color="auto"/>
              <w:right w:val="single" w:sz="4" w:space="0" w:color="auto"/>
            </w:tcBorders>
            <w:noWrap/>
            <w:vAlign w:val="bottom"/>
            <w:hideMark/>
          </w:tcPr>
          <w:p w14:paraId="2E2564F7" w14:textId="39F67CE8" w:rsidR="00756825" w:rsidRPr="0053424D" w:rsidRDefault="00756825" w:rsidP="00756825">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4256</w:t>
            </w:r>
          </w:p>
        </w:tc>
        <w:tc>
          <w:tcPr>
            <w:tcW w:w="704" w:type="dxa"/>
            <w:tcBorders>
              <w:top w:val="nil"/>
              <w:left w:val="nil"/>
              <w:bottom w:val="single" w:sz="4" w:space="0" w:color="auto"/>
              <w:right w:val="single" w:sz="4" w:space="0" w:color="auto"/>
            </w:tcBorders>
            <w:noWrap/>
            <w:vAlign w:val="bottom"/>
            <w:hideMark/>
          </w:tcPr>
          <w:p w14:paraId="6B9F11A6" w14:textId="6E1886F3" w:rsidR="00756825" w:rsidRPr="00260357" w:rsidRDefault="00756825" w:rsidP="00756825">
            <w:pPr>
              <w:spacing w:after="0" w:line="25" w:lineRule="atLeast"/>
              <w:jc w:val="right"/>
              <w:rPr>
                <w:rFonts w:ascii="Arial Narrow" w:eastAsia="Times New Roman" w:hAnsi="Arial Narrow" w:cs="Arial"/>
                <w:b/>
                <w:bCs/>
                <w:color w:val="EE0000"/>
                <w:sz w:val="20"/>
                <w:szCs w:val="20"/>
              </w:rPr>
            </w:pPr>
            <w:r w:rsidRPr="00260357">
              <w:rPr>
                <w:rFonts w:ascii="Arial Narrow" w:hAnsi="Arial Narrow" w:cs="Arial"/>
                <w:b/>
                <w:bCs/>
                <w:color w:val="000000"/>
                <w:sz w:val="20"/>
                <w:szCs w:val="20"/>
              </w:rPr>
              <w:t>4260</w:t>
            </w:r>
          </w:p>
        </w:tc>
      </w:tr>
      <w:tr w:rsidR="00756825" w:rsidRPr="0053424D" w14:paraId="0AC478BF"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322D0D16" w14:textId="77777777" w:rsidR="00756825" w:rsidRPr="0053424D" w:rsidRDefault="00756825" w:rsidP="00756825">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statului</w:t>
            </w:r>
          </w:p>
        </w:tc>
        <w:tc>
          <w:tcPr>
            <w:tcW w:w="721" w:type="dxa"/>
            <w:tcBorders>
              <w:top w:val="nil"/>
              <w:left w:val="nil"/>
              <w:bottom w:val="single" w:sz="4" w:space="0" w:color="auto"/>
              <w:right w:val="single" w:sz="4" w:space="0" w:color="auto"/>
            </w:tcBorders>
            <w:noWrap/>
            <w:vAlign w:val="bottom"/>
            <w:hideMark/>
          </w:tcPr>
          <w:p w14:paraId="055BCD14" w14:textId="0AC8D140"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3194</w:t>
            </w:r>
          </w:p>
        </w:tc>
        <w:tc>
          <w:tcPr>
            <w:tcW w:w="721" w:type="dxa"/>
            <w:tcBorders>
              <w:top w:val="nil"/>
              <w:left w:val="nil"/>
              <w:bottom w:val="single" w:sz="4" w:space="0" w:color="auto"/>
              <w:right w:val="single" w:sz="4" w:space="0" w:color="auto"/>
            </w:tcBorders>
            <w:noWrap/>
            <w:vAlign w:val="bottom"/>
            <w:hideMark/>
          </w:tcPr>
          <w:p w14:paraId="2DD721B4" w14:textId="6B44E015"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3189</w:t>
            </w:r>
          </w:p>
        </w:tc>
        <w:tc>
          <w:tcPr>
            <w:tcW w:w="721" w:type="dxa"/>
            <w:tcBorders>
              <w:top w:val="nil"/>
              <w:left w:val="nil"/>
              <w:bottom w:val="single" w:sz="4" w:space="0" w:color="auto"/>
              <w:right w:val="single" w:sz="4" w:space="0" w:color="auto"/>
            </w:tcBorders>
            <w:noWrap/>
            <w:vAlign w:val="bottom"/>
            <w:hideMark/>
          </w:tcPr>
          <w:p w14:paraId="3134BB07" w14:textId="075B155F"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3186</w:t>
            </w:r>
          </w:p>
        </w:tc>
        <w:tc>
          <w:tcPr>
            <w:tcW w:w="721" w:type="dxa"/>
            <w:tcBorders>
              <w:top w:val="nil"/>
              <w:left w:val="nil"/>
              <w:bottom w:val="single" w:sz="4" w:space="0" w:color="auto"/>
              <w:right w:val="single" w:sz="4" w:space="0" w:color="auto"/>
            </w:tcBorders>
            <w:noWrap/>
            <w:vAlign w:val="bottom"/>
            <w:hideMark/>
          </w:tcPr>
          <w:p w14:paraId="4EF7BDB4" w14:textId="248B1F4C"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3183</w:t>
            </w:r>
          </w:p>
        </w:tc>
        <w:tc>
          <w:tcPr>
            <w:tcW w:w="721" w:type="dxa"/>
            <w:tcBorders>
              <w:top w:val="nil"/>
              <w:left w:val="nil"/>
              <w:bottom w:val="single" w:sz="4" w:space="0" w:color="auto"/>
              <w:right w:val="single" w:sz="4" w:space="0" w:color="auto"/>
            </w:tcBorders>
            <w:noWrap/>
            <w:vAlign w:val="bottom"/>
            <w:hideMark/>
          </w:tcPr>
          <w:p w14:paraId="11358B25" w14:textId="12D97BCF"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4E27BB5E" w14:textId="1867CF58" w:rsidR="00756825" w:rsidRPr="0053424D" w:rsidRDefault="00756825" w:rsidP="00756825">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3179</w:t>
            </w:r>
          </w:p>
        </w:tc>
        <w:tc>
          <w:tcPr>
            <w:tcW w:w="721" w:type="dxa"/>
            <w:tcBorders>
              <w:top w:val="nil"/>
              <w:left w:val="nil"/>
              <w:bottom w:val="single" w:sz="4" w:space="0" w:color="auto"/>
              <w:right w:val="single" w:sz="4" w:space="0" w:color="auto"/>
            </w:tcBorders>
            <w:noWrap/>
            <w:vAlign w:val="bottom"/>
            <w:hideMark/>
          </w:tcPr>
          <w:p w14:paraId="654BF670" w14:textId="088650DC"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3177</w:t>
            </w:r>
          </w:p>
        </w:tc>
        <w:tc>
          <w:tcPr>
            <w:tcW w:w="721" w:type="dxa"/>
            <w:tcBorders>
              <w:top w:val="nil"/>
              <w:left w:val="nil"/>
              <w:bottom w:val="single" w:sz="4" w:space="0" w:color="auto"/>
              <w:right w:val="single" w:sz="4" w:space="0" w:color="auto"/>
            </w:tcBorders>
            <w:noWrap/>
            <w:vAlign w:val="bottom"/>
            <w:hideMark/>
          </w:tcPr>
          <w:p w14:paraId="2E3A191B" w14:textId="4B3E3960"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Arial Narrow" w:hAnsi="Arial Narrow" w:cs="Arial"/>
                <w:color w:val="000000"/>
                <w:sz w:val="20"/>
                <w:szCs w:val="20"/>
              </w:rPr>
              <w:t>3185</w:t>
            </w:r>
          </w:p>
        </w:tc>
        <w:tc>
          <w:tcPr>
            <w:tcW w:w="721" w:type="dxa"/>
            <w:tcBorders>
              <w:top w:val="nil"/>
              <w:left w:val="nil"/>
              <w:bottom w:val="single" w:sz="4" w:space="0" w:color="auto"/>
              <w:right w:val="single" w:sz="4" w:space="0" w:color="auto"/>
            </w:tcBorders>
            <w:noWrap/>
            <w:vAlign w:val="bottom"/>
            <w:hideMark/>
          </w:tcPr>
          <w:p w14:paraId="05E1E24D" w14:textId="09D0AC10" w:rsidR="00756825" w:rsidRPr="0053424D" w:rsidRDefault="00756825" w:rsidP="00756825">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3183</w:t>
            </w:r>
          </w:p>
        </w:tc>
        <w:tc>
          <w:tcPr>
            <w:tcW w:w="704" w:type="dxa"/>
            <w:tcBorders>
              <w:top w:val="nil"/>
              <w:left w:val="nil"/>
              <w:bottom w:val="single" w:sz="4" w:space="0" w:color="auto"/>
              <w:right w:val="single" w:sz="4" w:space="0" w:color="auto"/>
            </w:tcBorders>
            <w:noWrap/>
            <w:vAlign w:val="bottom"/>
            <w:hideMark/>
          </w:tcPr>
          <w:p w14:paraId="45B34E02" w14:textId="53F326FD" w:rsidR="00756825" w:rsidRPr="00756825" w:rsidRDefault="00756825" w:rsidP="00756825">
            <w:pPr>
              <w:spacing w:after="0" w:line="25" w:lineRule="atLeast"/>
              <w:jc w:val="right"/>
              <w:rPr>
                <w:rFonts w:ascii="Arial Narrow" w:eastAsia="Times New Roman" w:hAnsi="Arial Narrow" w:cs="Arial"/>
                <w:color w:val="EE0000"/>
                <w:sz w:val="20"/>
                <w:szCs w:val="20"/>
              </w:rPr>
            </w:pPr>
            <w:r w:rsidRPr="00756825">
              <w:rPr>
                <w:rFonts w:ascii="Arial Narrow" w:hAnsi="Arial Narrow" w:cs="Arial"/>
                <w:color w:val="000000"/>
                <w:sz w:val="20"/>
                <w:szCs w:val="20"/>
              </w:rPr>
              <w:t>3186</w:t>
            </w:r>
          </w:p>
        </w:tc>
      </w:tr>
      <w:tr w:rsidR="00756825" w:rsidRPr="0053424D" w14:paraId="3EF9E736"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E58FEF2" w14:textId="77777777" w:rsidR="00756825" w:rsidRPr="0053424D" w:rsidRDefault="00756825" w:rsidP="00756825">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unităţilor administrativ-teritoriale</w:t>
            </w:r>
          </w:p>
        </w:tc>
        <w:tc>
          <w:tcPr>
            <w:tcW w:w="721" w:type="dxa"/>
            <w:tcBorders>
              <w:top w:val="nil"/>
              <w:left w:val="nil"/>
              <w:bottom w:val="single" w:sz="4" w:space="0" w:color="auto"/>
              <w:right w:val="single" w:sz="4" w:space="0" w:color="auto"/>
            </w:tcBorders>
            <w:noWrap/>
            <w:vAlign w:val="bottom"/>
            <w:hideMark/>
          </w:tcPr>
          <w:p w14:paraId="27394F4D" w14:textId="439EBAC1"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1051</w:t>
            </w:r>
          </w:p>
        </w:tc>
        <w:tc>
          <w:tcPr>
            <w:tcW w:w="721" w:type="dxa"/>
            <w:tcBorders>
              <w:top w:val="nil"/>
              <w:left w:val="nil"/>
              <w:bottom w:val="single" w:sz="4" w:space="0" w:color="auto"/>
              <w:right w:val="single" w:sz="4" w:space="0" w:color="auto"/>
            </w:tcBorders>
            <w:noWrap/>
            <w:vAlign w:val="bottom"/>
            <w:hideMark/>
          </w:tcPr>
          <w:p w14:paraId="5CA3F817" w14:textId="3B234B14"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1044</w:t>
            </w:r>
          </w:p>
        </w:tc>
        <w:tc>
          <w:tcPr>
            <w:tcW w:w="721" w:type="dxa"/>
            <w:tcBorders>
              <w:top w:val="nil"/>
              <w:left w:val="nil"/>
              <w:bottom w:val="single" w:sz="4" w:space="0" w:color="auto"/>
              <w:right w:val="single" w:sz="4" w:space="0" w:color="auto"/>
            </w:tcBorders>
            <w:noWrap/>
            <w:vAlign w:val="bottom"/>
            <w:hideMark/>
          </w:tcPr>
          <w:p w14:paraId="19717043" w14:textId="3B34BFF5"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1046</w:t>
            </w:r>
          </w:p>
        </w:tc>
        <w:tc>
          <w:tcPr>
            <w:tcW w:w="721" w:type="dxa"/>
            <w:tcBorders>
              <w:top w:val="nil"/>
              <w:left w:val="nil"/>
              <w:bottom w:val="single" w:sz="4" w:space="0" w:color="auto"/>
              <w:right w:val="single" w:sz="4" w:space="0" w:color="auto"/>
            </w:tcBorders>
            <w:noWrap/>
            <w:vAlign w:val="bottom"/>
            <w:hideMark/>
          </w:tcPr>
          <w:p w14:paraId="2FEC6F04" w14:textId="44326BB4"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1053</w:t>
            </w:r>
          </w:p>
        </w:tc>
        <w:tc>
          <w:tcPr>
            <w:tcW w:w="721" w:type="dxa"/>
            <w:tcBorders>
              <w:top w:val="nil"/>
              <w:left w:val="nil"/>
              <w:bottom w:val="single" w:sz="4" w:space="0" w:color="auto"/>
              <w:right w:val="single" w:sz="4" w:space="0" w:color="auto"/>
            </w:tcBorders>
            <w:noWrap/>
            <w:vAlign w:val="bottom"/>
            <w:hideMark/>
          </w:tcPr>
          <w:p w14:paraId="1C6BBA88" w14:textId="7BDBCE72"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1061</w:t>
            </w:r>
          </w:p>
        </w:tc>
        <w:tc>
          <w:tcPr>
            <w:tcW w:w="721" w:type="dxa"/>
            <w:tcBorders>
              <w:top w:val="nil"/>
              <w:left w:val="nil"/>
              <w:bottom w:val="single" w:sz="4" w:space="0" w:color="auto"/>
              <w:right w:val="single" w:sz="4" w:space="0" w:color="auto"/>
            </w:tcBorders>
            <w:noWrap/>
            <w:vAlign w:val="bottom"/>
            <w:hideMark/>
          </w:tcPr>
          <w:p w14:paraId="6BDFB138" w14:textId="258D1621" w:rsidR="00756825" w:rsidRPr="0053424D" w:rsidRDefault="00756825" w:rsidP="00756825">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1066</w:t>
            </w:r>
          </w:p>
        </w:tc>
        <w:tc>
          <w:tcPr>
            <w:tcW w:w="721" w:type="dxa"/>
            <w:tcBorders>
              <w:top w:val="nil"/>
              <w:left w:val="nil"/>
              <w:bottom w:val="single" w:sz="4" w:space="0" w:color="auto"/>
              <w:right w:val="single" w:sz="4" w:space="0" w:color="auto"/>
            </w:tcBorders>
            <w:noWrap/>
            <w:vAlign w:val="bottom"/>
            <w:hideMark/>
          </w:tcPr>
          <w:p w14:paraId="7F9EABEC" w14:textId="20F81C27"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1067</w:t>
            </w:r>
          </w:p>
        </w:tc>
        <w:tc>
          <w:tcPr>
            <w:tcW w:w="721" w:type="dxa"/>
            <w:tcBorders>
              <w:top w:val="nil"/>
              <w:left w:val="nil"/>
              <w:bottom w:val="single" w:sz="4" w:space="0" w:color="auto"/>
              <w:right w:val="single" w:sz="4" w:space="0" w:color="auto"/>
            </w:tcBorders>
            <w:noWrap/>
            <w:vAlign w:val="bottom"/>
            <w:hideMark/>
          </w:tcPr>
          <w:p w14:paraId="0536833C" w14:textId="24B629D9"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Arial Narrow" w:hAnsi="Arial Narrow" w:cs="Arial"/>
                <w:color w:val="000000"/>
                <w:sz w:val="20"/>
                <w:szCs w:val="20"/>
              </w:rPr>
              <w:t>1066</w:t>
            </w:r>
          </w:p>
        </w:tc>
        <w:tc>
          <w:tcPr>
            <w:tcW w:w="721" w:type="dxa"/>
            <w:tcBorders>
              <w:top w:val="nil"/>
              <w:left w:val="nil"/>
              <w:bottom w:val="single" w:sz="4" w:space="0" w:color="auto"/>
              <w:right w:val="single" w:sz="4" w:space="0" w:color="auto"/>
            </w:tcBorders>
            <w:noWrap/>
            <w:vAlign w:val="bottom"/>
            <w:hideMark/>
          </w:tcPr>
          <w:p w14:paraId="17554A13" w14:textId="1B00E4C2" w:rsidR="00756825" w:rsidRPr="0053424D" w:rsidRDefault="00756825" w:rsidP="00756825">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1073</w:t>
            </w:r>
          </w:p>
        </w:tc>
        <w:tc>
          <w:tcPr>
            <w:tcW w:w="704" w:type="dxa"/>
            <w:tcBorders>
              <w:top w:val="nil"/>
              <w:left w:val="nil"/>
              <w:bottom w:val="single" w:sz="4" w:space="0" w:color="auto"/>
              <w:right w:val="single" w:sz="4" w:space="0" w:color="auto"/>
            </w:tcBorders>
            <w:noWrap/>
            <w:vAlign w:val="bottom"/>
            <w:hideMark/>
          </w:tcPr>
          <w:p w14:paraId="3E077400" w14:textId="4B9A6EE6" w:rsidR="00756825" w:rsidRPr="00756825" w:rsidRDefault="00756825" w:rsidP="00756825">
            <w:pPr>
              <w:spacing w:after="0" w:line="25" w:lineRule="atLeast"/>
              <w:jc w:val="right"/>
              <w:rPr>
                <w:rFonts w:ascii="Arial Narrow" w:eastAsia="Times New Roman" w:hAnsi="Arial Narrow" w:cs="Arial"/>
                <w:color w:val="EE0000"/>
                <w:sz w:val="20"/>
                <w:szCs w:val="20"/>
              </w:rPr>
            </w:pPr>
            <w:r w:rsidRPr="00756825">
              <w:rPr>
                <w:rFonts w:ascii="Arial Narrow" w:hAnsi="Arial Narrow" w:cs="Arial"/>
                <w:color w:val="000000"/>
                <w:sz w:val="20"/>
                <w:szCs w:val="20"/>
              </w:rPr>
              <w:t>1074</w:t>
            </w:r>
          </w:p>
        </w:tc>
      </w:tr>
      <w:tr w:rsidR="00756825" w:rsidRPr="0053424D" w14:paraId="6BA813EE" w14:textId="77777777" w:rsidTr="00267FA9">
        <w:trPr>
          <w:trHeight w:val="214"/>
        </w:trPr>
        <w:tc>
          <w:tcPr>
            <w:tcW w:w="2129" w:type="dxa"/>
            <w:tcBorders>
              <w:top w:val="nil"/>
              <w:left w:val="single" w:sz="4" w:space="0" w:color="auto"/>
              <w:bottom w:val="single" w:sz="4" w:space="0" w:color="auto"/>
              <w:right w:val="single" w:sz="4" w:space="0" w:color="auto"/>
            </w:tcBorders>
            <w:noWrap/>
            <w:vAlign w:val="bottom"/>
            <w:hideMark/>
          </w:tcPr>
          <w:p w14:paraId="1427D9D6" w14:textId="77777777" w:rsidR="00756825" w:rsidRPr="0053424D" w:rsidRDefault="00756825" w:rsidP="00756825">
            <w:pPr>
              <w:spacing w:after="0" w:line="25" w:lineRule="atLeast"/>
              <w:rPr>
                <w:rFonts w:ascii="Trebuchet MS" w:eastAsia="Times New Roman" w:hAnsi="Trebuchet MS" w:cs="Arial"/>
                <w:b/>
                <w:bCs/>
                <w:sz w:val="20"/>
                <w:szCs w:val="20"/>
              </w:rPr>
            </w:pPr>
            <w:r w:rsidRPr="0053424D">
              <w:rPr>
                <w:rFonts w:ascii="Trebuchet MS" w:eastAsia="Times New Roman" w:hAnsi="Trebuchet MS" w:cs="Arial"/>
                <w:b/>
                <w:bCs/>
                <w:sz w:val="20"/>
                <w:szCs w:val="20"/>
              </w:rPr>
              <w:t>Proprietate privată</w:t>
            </w:r>
          </w:p>
        </w:tc>
        <w:tc>
          <w:tcPr>
            <w:tcW w:w="721" w:type="dxa"/>
            <w:tcBorders>
              <w:top w:val="nil"/>
              <w:left w:val="nil"/>
              <w:bottom w:val="single" w:sz="4" w:space="0" w:color="auto"/>
              <w:right w:val="single" w:sz="4" w:space="0" w:color="auto"/>
            </w:tcBorders>
            <w:noWrap/>
            <w:vAlign w:val="bottom"/>
            <w:hideMark/>
          </w:tcPr>
          <w:p w14:paraId="57DCAAB3" w14:textId="243B7BF8"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2314</w:t>
            </w:r>
          </w:p>
        </w:tc>
        <w:tc>
          <w:tcPr>
            <w:tcW w:w="721" w:type="dxa"/>
            <w:tcBorders>
              <w:top w:val="nil"/>
              <w:left w:val="nil"/>
              <w:bottom w:val="single" w:sz="4" w:space="0" w:color="auto"/>
              <w:right w:val="single" w:sz="4" w:space="0" w:color="auto"/>
            </w:tcBorders>
            <w:noWrap/>
            <w:vAlign w:val="bottom"/>
            <w:hideMark/>
          </w:tcPr>
          <w:p w14:paraId="478D8B90" w14:textId="097B9612"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2332</w:t>
            </w:r>
          </w:p>
        </w:tc>
        <w:tc>
          <w:tcPr>
            <w:tcW w:w="721" w:type="dxa"/>
            <w:tcBorders>
              <w:top w:val="nil"/>
              <w:left w:val="nil"/>
              <w:bottom w:val="single" w:sz="4" w:space="0" w:color="auto"/>
              <w:right w:val="single" w:sz="4" w:space="0" w:color="auto"/>
            </w:tcBorders>
            <w:noWrap/>
            <w:vAlign w:val="bottom"/>
            <w:hideMark/>
          </w:tcPr>
          <w:p w14:paraId="1C2FFACA" w14:textId="52344343"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sz w:val="20"/>
                <w:szCs w:val="20"/>
              </w:rPr>
              <w:t>2351</w:t>
            </w:r>
          </w:p>
        </w:tc>
        <w:tc>
          <w:tcPr>
            <w:tcW w:w="721" w:type="dxa"/>
            <w:tcBorders>
              <w:top w:val="nil"/>
              <w:left w:val="nil"/>
              <w:bottom w:val="single" w:sz="4" w:space="0" w:color="auto"/>
              <w:right w:val="single" w:sz="4" w:space="0" w:color="auto"/>
            </w:tcBorders>
            <w:noWrap/>
            <w:vAlign w:val="bottom"/>
            <w:hideMark/>
          </w:tcPr>
          <w:p w14:paraId="77B4EB4D" w14:textId="782EC930"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2356</w:t>
            </w:r>
          </w:p>
        </w:tc>
        <w:tc>
          <w:tcPr>
            <w:tcW w:w="721" w:type="dxa"/>
            <w:tcBorders>
              <w:top w:val="nil"/>
              <w:left w:val="nil"/>
              <w:bottom w:val="single" w:sz="4" w:space="0" w:color="auto"/>
              <w:right w:val="single" w:sz="4" w:space="0" w:color="auto"/>
            </w:tcBorders>
            <w:noWrap/>
            <w:vAlign w:val="bottom"/>
            <w:hideMark/>
          </w:tcPr>
          <w:p w14:paraId="72B3D398" w14:textId="4C699FC7"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2364</w:t>
            </w:r>
          </w:p>
        </w:tc>
        <w:tc>
          <w:tcPr>
            <w:tcW w:w="721" w:type="dxa"/>
            <w:tcBorders>
              <w:top w:val="nil"/>
              <w:left w:val="nil"/>
              <w:bottom w:val="single" w:sz="4" w:space="0" w:color="auto"/>
              <w:right w:val="single" w:sz="4" w:space="0" w:color="auto"/>
            </w:tcBorders>
            <w:noWrap/>
            <w:vAlign w:val="bottom"/>
            <w:hideMark/>
          </w:tcPr>
          <w:p w14:paraId="77C95A56" w14:textId="6848EA15" w:rsidR="00756825" w:rsidRPr="0053424D" w:rsidRDefault="00756825" w:rsidP="00756825">
            <w:pPr>
              <w:spacing w:after="0" w:line="25" w:lineRule="atLeast"/>
              <w:jc w:val="right"/>
              <w:rPr>
                <w:rFonts w:ascii="Arial Narrow" w:eastAsia="Times New Roman" w:hAnsi="Arial Narrow" w:cs="Arial"/>
                <w:b/>
                <w:bCs/>
                <w:sz w:val="20"/>
                <w:szCs w:val="20"/>
              </w:rPr>
            </w:pPr>
            <w:r w:rsidRPr="0053424D">
              <w:rPr>
                <w:rFonts w:ascii="Arial Narrow" w:eastAsia="Times New Roman" w:hAnsi="Arial Narrow" w:cs="Arial"/>
                <w:b/>
                <w:bCs/>
                <w:color w:val="000000"/>
                <w:sz w:val="20"/>
                <w:szCs w:val="20"/>
              </w:rPr>
              <w:t>2362</w:t>
            </w:r>
          </w:p>
        </w:tc>
        <w:tc>
          <w:tcPr>
            <w:tcW w:w="721" w:type="dxa"/>
            <w:tcBorders>
              <w:top w:val="nil"/>
              <w:left w:val="nil"/>
              <w:bottom w:val="single" w:sz="4" w:space="0" w:color="auto"/>
              <w:right w:val="single" w:sz="4" w:space="0" w:color="auto"/>
            </w:tcBorders>
            <w:noWrap/>
            <w:vAlign w:val="bottom"/>
            <w:hideMark/>
          </w:tcPr>
          <w:p w14:paraId="029B99A5" w14:textId="209B52C9"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eastAsia="Times New Roman" w:hAnsi="Arial Narrow" w:cs="Arial"/>
                <w:b/>
                <w:bCs/>
                <w:color w:val="000000"/>
                <w:sz w:val="20"/>
                <w:szCs w:val="20"/>
              </w:rPr>
              <w:t>2369</w:t>
            </w:r>
          </w:p>
        </w:tc>
        <w:tc>
          <w:tcPr>
            <w:tcW w:w="721" w:type="dxa"/>
            <w:tcBorders>
              <w:top w:val="nil"/>
              <w:left w:val="nil"/>
              <w:bottom w:val="single" w:sz="4" w:space="0" w:color="auto"/>
              <w:right w:val="single" w:sz="4" w:space="0" w:color="auto"/>
            </w:tcBorders>
            <w:noWrap/>
            <w:vAlign w:val="bottom"/>
            <w:hideMark/>
          </w:tcPr>
          <w:p w14:paraId="266200EC" w14:textId="4D8A69EE" w:rsidR="00756825" w:rsidRPr="0053424D" w:rsidRDefault="00756825" w:rsidP="00756825">
            <w:pPr>
              <w:spacing w:after="0" w:line="25" w:lineRule="atLeast"/>
              <w:jc w:val="right"/>
              <w:rPr>
                <w:rFonts w:ascii="Arial Narrow" w:eastAsia="Times New Roman" w:hAnsi="Arial Narrow" w:cs="Arial"/>
                <w:b/>
                <w:bCs/>
                <w:color w:val="000000"/>
                <w:sz w:val="20"/>
                <w:szCs w:val="20"/>
              </w:rPr>
            </w:pPr>
            <w:r w:rsidRPr="0053424D">
              <w:rPr>
                <w:rFonts w:ascii="Arial Narrow" w:hAnsi="Arial Narrow" w:cs="Arial"/>
                <w:b/>
                <w:bCs/>
                <w:color w:val="000000"/>
                <w:sz w:val="20"/>
                <w:szCs w:val="20"/>
              </w:rPr>
              <w:t>2365</w:t>
            </w:r>
          </w:p>
        </w:tc>
        <w:tc>
          <w:tcPr>
            <w:tcW w:w="721" w:type="dxa"/>
            <w:tcBorders>
              <w:top w:val="nil"/>
              <w:left w:val="nil"/>
              <w:bottom w:val="single" w:sz="4" w:space="0" w:color="auto"/>
              <w:right w:val="single" w:sz="4" w:space="0" w:color="auto"/>
            </w:tcBorders>
            <w:noWrap/>
            <w:vAlign w:val="bottom"/>
            <w:hideMark/>
          </w:tcPr>
          <w:p w14:paraId="18CA1722" w14:textId="18F4A6F8" w:rsidR="00756825" w:rsidRPr="0053424D" w:rsidRDefault="00756825" w:rsidP="00756825">
            <w:pPr>
              <w:spacing w:after="0" w:line="25" w:lineRule="atLeast"/>
              <w:jc w:val="right"/>
              <w:rPr>
                <w:rFonts w:ascii="Arial Narrow" w:eastAsia="Times New Roman" w:hAnsi="Arial Narrow" w:cs="Arial"/>
                <w:b/>
                <w:bCs/>
                <w:color w:val="EE0000"/>
                <w:sz w:val="20"/>
                <w:szCs w:val="20"/>
              </w:rPr>
            </w:pPr>
            <w:r w:rsidRPr="0053424D">
              <w:rPr>
                <w:rFonts w:ascii="Arial Narrow" w:hAnsi="Arial Narrow" w:cs="Arial"/>
                <w:b/>
                <w:bCs/>
                <w:color w:val="000000"/>
                <w:sz w:val="20"/>
                <w:szCs w:val="20"/>
              </w:rPr>
              <w:t>2361</w:t>
            </w:r>
          </w:p>
        </w:tc>
        <w:tc>
          <w:tcPr>
            <w:tcW w:w="704" w:type="dxa"/>
            <w:tcBorders>
              <w:top w:val="nil"/>
              <w:left w:val="nil"/>
              <w:bottom w:val="single" w:sz="4" w:space="0" w:color="auto"/>
              <w:right w:val="single" w:sz="4" w:space="0" w:color="auto"/>
            </w:tcBorders>
            <w:noWrap/>
            <w:vAlign w:val="bottom"/>
            <w:hideMark/>
          </w:tcPr>
          <w:p w14:paraId="1BE64314" w14:textId="70FFB3EC" w:rsidR="00756825" w:rsidRPr="00C67848" w:rsidRDefault="00756825" w:rsidP="00756825">
            <w:pPr>
              <w:spacing w:after="0" w:line="25" w:lineRule="atLeast"/>
              <w:jc w:val="right"/>
              <w:rPr>
                <w:rFonts w:ascii="Arial Narrow" w:eastAsia="Times New Roman" w:hAnsi="Arial Narrow" w:cs="Arial"/>
                <w:b/>
                <w:bCs/>
                <w:color w:val="EE0000"/>
                <w:sz w:val="20"/>
                <w:szCs w:val="20"/>
              </w:rPr>
            </w:pPr>
            <w:r w:rsidRPr="00C67848">
              <w:rPr>
                <w:rFonts w:ascii="Arial Narrow" w:hAnsi="Arial Narrow" w:cs="Arial"/>
                <w:b/>
                <w:bCs/>
                <w:color w:val="000000"/>
                <w:sz w:val="20"/>
                <w:szCs w:val="20"/>
              </w:rPr>
              <w:t>2357</w:t>
            </w:r>
          </w:p>
        </w:tc>
      </w:tr>
      <w:tr w:rsidR="00756825" w:rsidRPr="0053424D" w14:paraId="1E2934B9"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A117E1C" w14:textId="77777777" w:rsidR="00756825" w:rsidRPr="0053424D" w:rsidRDefault="00756825" w:rsidP="00756825">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persoanelor fizice şi juridice</w:t>
            </w:r>
          </w:p>
        </w:tc>
        <w:tc>
          <w:tcPr>
            <w:tcW w:w="721" w:type="dxa"/>
            <w:tcBorders>
              <w:top w:val="nil"/>
              <w:left w:val="nil"/>
              <w:bottom w:val="single" w:sz="4" w:space="0" w:color="auto"/>
              <w:right w:val="single" w:sz="4" w:space="0" w:color="auto"/>
            </w:tcBorders>
            <w:noWrap/>
            <w:vAlign w:val="bottom"/>
            <w:hideMark/>
          </w:tcPr>
          <w:p w14:paraId="7C1FBA55" w14:textId="731718B1"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2225</w:t>
            </w:r>
          </w:p>
        </w:tc>
        <w:tc>
          <w:tcPr>
            <w:tcW w:w="721" w:type="dxa"/>
            <w:tcBorders>
              <w:top w:val="nil"/>
              <w:left w:val="nil"/>
              <w:bottom w:val="single" w:sz="4" w:space="0" w:color="auto"/>
              <w:right w:val="single" w:sz="4" w:space="0" w:color="auto"/>
            </w:tcBorders>
            <w:noWrap/>
            <w:vAlign w:val="bottom"/>
            <w:hideMark/>
          </w:tcPr>
          <w:p w14:paraId="683C37A0" w14:textId="27033A94"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2239</w:t>
            </w:r>
          </w:p>
        </w:tc>
        <w:tc>
          <w:tcPr>
            <w:tcW w:w="721" w:type="dxa"/>
            <w:tcBorders>
              <w:top w:val="nil"/>
              <w:left w:val="nil"/>
              <w:bottom w:val="single" w:sz="4" w:space="0" w:color="auto"/>
              <w:right w:val="single" w:sz="4" w:space="0" w:color="auto"/>
            </w:tcBorders>
            <w:noWrap/>
            <w:vAlign w:val="bottom"/>
            <w:hideMark/>
          </w:tcPr>
          <w:p w14:paraId="692EF2ED" w14:textId="71F1D01C"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2248</w:t>
            </w:r>
          </w:p>
        </w:tc>
        <w:tc>
          <w:tcPr>
            <w:tcW w:w="721" w:type="dxa"/>
            <w:tcBorders>
              <w:top w:val="nil"/>
              <w:left w:val="nil"/>
              <w:bottom w:val="single" w:sz="4" w:space="0" w:color="auto"/>
              <w:right w:val="single" w:sz="4" w:space="0" w:color="auto"/>
            </w:tcBorders>
            <w:noWrap/>
            <w:vAlign w:val="bottom"/>
            <w:hideMark/>
          </w:tcPr>
          <w:p w14:paraId="492A6D53" w14:textId="28A62BE8"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2251</w:t>
            </w:r>
          </w:p>
        </w:tc>
        <w:tc>
          <w:tcPr>
            <w:tcW w:w="721" w:type="dxa"/>
            <w:tcBorders>
              <w:top w:val="nil"/>
              <w:left w:val="nil"/>
              <w:bottom w:val="single" w:sz="4" w:space="0" w:color="auto"/>
              <w:right w:val="single" w:sz="4" w:space="0" w:color="auto"/>
            </w:tcBorders>
            <w:noWrap/>
            <w:vAlign w:val="bottom"/>
            <w:hideMark/>
          </w:tcPr>
          <w:p w14:paraId="7BB0F353" w14:textId="366DE973"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2261</w:t>
            </w:r>
          </w:p>
        </w:tc>
        <w:tc>
          <w:tcPr>
            <w:tcW w:w="721" w:type="dxa"/>
            <w:tcBorders>
              <w:top w:val="nil"/>
              <w:left w:val="nil"/>
              <w:bottom w:val="single" w:sz="4" w:space="0" w:color="auto"/>
              <w:right w:val="single" w:sz="4" w:space="0" w:color="auto"/>
            </w:tcBorders>
            <w:noWrap/>
            <w:vAlign w:val="bottom"/>
            <w:hideMark/>
          </w:tcPr>
          <w:p w14:paraId="4E739FC0" w14:textId="2176141F" w:rsidR="00756825" w:rsidRPr="0053424D" w:rsidRDefault="00756825" w:rsidP="00756825">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2263</w:t>
            </w:r>
          </w:p>
        </w:tc>
        <w:tc>
          <w:tcPr>
            <w:tcW w:w="721" w:type="dxa"/>
            <w:tcBorders>
              <w:top w:val="nil"/>
              <w:left w:val="nil"/>
              <w:bottom w:val="single" w:sz="4" w:space="0" w:color="auto"/>
              <w:right w:val="single" w:sz="4" w:space="0" w:color="auto"/>
            </w:tcBorders>
            <w:noWrap/>
            <w:vAlign w:val="bottom"/>
            <w:hideMark/>
          </w:tcPr>
          <w:p w14:paraId="44C47878" w14:textId="629269BC"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2269</w:t>
            </w:r>
          </w:p>
        </w:tc>
        <w:tc>
          <w:tcPr>
            <w:tcW w:w="721" w:type="dxa"/>
            <w:tcBorders>
              <w:top w:val="nil"/>
              <w:left w:val="nil"/>
              <w:bottom w:val="single" w:sz="4" w:space="0" w:color="auto"/>
              <w:right w:val="single" w:sz="4" w:space="0" w:color="auto"/>
            </w:tcBorders>
            <w:noWrap/>
            <w:vAlign w:val="bottom"/>
            <w:hideMark/>
          </w:tcPr>
          <w:p w14:paraId="404E66C4" w14:textId="6644EDA1"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Arial Narrow" w:hAnsi="Arial Narrow" w:cs="Arial"/>
                <w:color w:val="000000"/>
                <w:sz w:val="20"/>
                <w:szCs w:val="20"/>
              </w:rPr>
              <w:t>2264</w:t>
            </w:r>
          </w:p>
        </w:tc>
        <w:tc>
          <w:tcPr>
            <w:tcW w:w="721" w:type="dxa"/>
            <w:tcBorders>
              <w:top w:val="nil"/>
              <w:left w:val="nil"/>
              <w:bottom w:val="single" w:sz="4" w:space="0" w:color="auto"/>
              <w:right w:val="single" w:sz="4" w:space="0" w:color="auto"/>
            </w:tcBorders>
            <w:noWrap/>
            <w:vAlign w:val="bottom"/>
            <w:hideMark/>
          </w:tcPr>
          <w:p w14:paraId="1AC93882" w14:textId="7C333034" w:rsidR="00756825" w:rsidRPr="0053424D" w:rsidRDefault="00756825" w:rsidP="00756825">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2263</w:t>
            </w:r>
          </w:p>
        </w:tc>
        <w:tc>
          <w:tcPr>
            <w:tcW w:w="704" w:type="dxa"/>
            <w:tcBorders>
              <w:top w:val="nil"/>
              <w:left w:val="nil"/>
              <w:bottom w:val="single" w:sz="4" w:space="0" w:color="auto"/>
              <w:right w:val="single" w:sz="4" w:space="0" w:color="auto"/>
            </w:tcBorders>
            <w:noWrap/>
            <w:vAlign w:val="bottom"/>
            <w:hideMark/>
          </w:tcPr>
          <w:p w14:paraId="34899BC2" w14:textId="36E29848" w:rsidR="00756825" w:rsidRPr="00756825" w:rsidRDefault="00756825" w:rsidP="00756825">
            <w:pPr>
              <w:spacing w:after="0" w:line="25" w:lineRule="atLeast"/>
              <w:jc w:val="right"/>
              <w:rPr>
                <w:rFonts w:ascii="Arial Narrow" w:eastAsia="Times New Roman" w:hAnsi="Arial Narrow" w:cs="Arial"/>
                <w:color w:val="EE0000"/>
                <w:sz w:val="20"/>
                <w:szCs w:val="20"/>
              </w:rPr>
            </w:pPr>
            <w:r w:rsidRPr="00756825">
              <w:rPr>
                <w:rFonts w:ascii="Arial Narrow" w:hAnsi="Arial Narrow" w:cs="Arial"/>
                <w:color w:val="000000"/>
                <w:sz w:val="20"/>
                <w:szCs w:val="20"/>
              </w:rPr>
              <w:t>2258</w:t>
            </w:r>
          </w:p>
        </w:tc>
      </w:tr>
      <w:tr w:rsidR="00756825" w:rsidRPr="0053424D" w14:paraId="1416D70B" w14:textId="77777777" w:rsidTr="00267FA9">
        <w:trPr>
          <w:trHeight w:val="204"/>
        </w:trPr>
        <w:tc>
          <w:tcPr>
            <w:tcW w:w="2129" w:type="dxa"/>
            <w:tcBorders>
              <w:top w:val="nil"/>
              <w:left w:val="single" w:sz="4" w:space="0" w:color="auto"/>
              <w:bottom w:val="single" w:sz="4" w:space="0" w:color="auto"/>
              <w:right w:val="single" w:sz="4" w:space="0" w:color="auto"/>
            </w:tcBorders>
            <w:noWrap/>
            <w:vAlign w:val="bottom"/>
            <w:hideMark/>
          </w:tcPr>
          <w:p w14:paraId="2DD86F7B" w14:textId="77777777" w:rsidR="00756825" w:rsidRPr="0053424D" w:rsidRDefault="00756825" w:rsidP="00756825">
            <w:pPr>
              <w:spacing w:after="0" w:line="25" w:lineRule="atLeas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 a unităţilor administrativ-teritoriale</w:t>
            </w:r>
          </w:p>
        </w:tc>
        <w:tc>
          <w:tcPr>
            <w:tcW w:w="721" w:type="dxa"/>
            <w:tcBorders>
              <w:top w:val="nil"/>
              <w:left w:val="nil"/>
              <w:bottom w:val="single" w:sz="4" w:space="0" w:color="auto"/>
              <w:right w:val="single" w:sz="4" w:space="0" w:color="auto"/>
            </w:tcBorders>
            <w:noWrap/>
            <w:vAlign w:val="bottom"/>
            <w:hideMark/>
          </w:tcPr>
          <w:p w14:paraId="63398617" w14:textId="2483AEF0"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89</w:t>
            </w:r>
          </w:p>
        </w:tc>
        <w:tc>
          <w:tcPr>
            <w:tcW w:w="721" w:type="dxa"/>
            <w:tcBorders>
              <w:top w:val="nil"/>
              <w:left w:val="nil"/>
              <w:bottom w:val="single" w:sz="4" w:space="0" w:color="auto"/>
              <w:right w:val="single" w:sz="4" w:space="0" w:color="auto"/>
            </w:tcBorders>
            <w:noWrap/>
            <w:vAlign w:val="bottom"/>
            <w:hideMark/>
          </w:tcPr>
          <w:p w14:paraId="30DA1A57" w14:textId="69EC8B4C"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93</w:t>
            </w:r>
          </w:p>
        </w:tc>
        <w:tc>
          <w:tcPr>
            <w:tcW w:w="721" w:type="dxa"/>
            <w:tcBorders>
              <w:top w:val="nil"/>
              <w:left w:val="nil"/>
              <w:bottom w:val="single" w:sz="4" w:space="0" w:color="auto"/>
              <w:right w:val="single" w:sz="4" w:space="0" w:color="auto"/>
            </w:tcBorders>
            <w:noWrap/>
            <w:vAlign w:val="bottom"/>
            <w:hideMark/>
          </w:tcPr>
          <w:p w14:paraId="3A314A5B" w14:textId="13659EFF"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sz w:val="20"/>
                <w:szCs w:val="20"/>
              </w:rPr>
              <w:t>103</w:t>
            </w:r>
          </w:p>
        </w:tc>
        <w:tc>
          <w:tcPr>
            <w:tcW w:w="721" w:type="dxa"/>
            <w:tcBorders>
              <w:top w:val="nil"/>
              <w:left w:val="nil"/>
              <w:bottom w:val="single" w:sz="4" w:space="0" w:color="auto"/>
              <w:right w:val="single" w:sz="4" w:space="0" w:color="auto"/>
            </w:tcBorders>
            <w:noWrap/>
            <w:vAlign w:val="bottom"/>
            <w:hideMark/>
          </w:tcPr>
          <w:p w14:paraId="0FFE5B3B" w14:textId="30395D7F"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105</w:t>
            </w:r>
          </w:p>
        </w:tc>
        <w:tc>
          <w:tcPr>
            <w:tcW w:w="721" w:type="dxa"/>
            <w:tcBorders>
              <w:top w:val="nil"/>
              <w:left w:val="nil"/>
              <w:bottom w:val="single" w:sz="4" w:space="0" w:color="auto"/>
              <w:right w:val="single" w:sz="4" w:space="0" w:color="auto"/>
            </w:tcBorders>
            <w:noWrap/>
            <w:vAlign w:val="bottom"/>
            <w:hideMark/>
          </w:tcPr>
          <w:p w14:paraId="2BFE9591" w14:textId="4BAF012E"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103</w:t>
            </w:r>
          </w:p>
        </w:tc>
        <w:tc>
          <w:tcPr>
            <w:tcW w:w="721" w:type="dxa"/>
            <w:tcBorders>
              <w:top w:val="nil"/>
              <w:left w:val="nil"/>
              <w:bottom w:val="single" w:sz="4" w:space="0" w:color="auto"/>
              <w:right w:val="single" w:sz="4" w:space="0" w:color="auto"/>
            </w:tcBorders>
            <w:noWrap/>
            <w:vAlign w:val="bottom"/>
            <w:hideMark/>
          </w:tcPr>
          <w:p w14:paraId="60BC98D1" w14:textId="401C7115" w:rsidR="00756825" w:rsidRPr="0053424D" w:rsidRDefault="00756825" w:rsidP="00756825">
            <w:pPr>
              <w:spacing w:after="0" w:line="25" w:lineRule="atLeast"/>
              <w:jc w:val="right"/>
              <w:rPr>
                <w:rFonts w:ascii="Trebuchet MS" w:eastAsia="Times New Roman" w:hAnsi="Trebuchet MS" w:cs="Arial"/>
                <w:sz w:val="20"/>
                <w:szCs w:val="20"/>
              </w:rPr>
            </w:pPr>
            <w:r w:rsidRPr="0053424D">
              <w:rPr>
                <w:rFonts w:ascii="Trebuchet MS" w:eastAsia="Times New Roman" w:hAnsi="Trebuchet MS" w:cs="Arial"/>
                <w:color w:val="000000"/>
                <w:sz w:val="20"/>
                <w:szCs w:val="20"/>
              </w:rPr>
              <w:t>99</w:t>
            </w:r>
          </w:p>
        </w:tc>
        <w:tc>
          <w:tcPr>
            <w:tcW w:w="721" w:type="dxa"/>
            <w:tcBorders>
              <w:top w:val="nil"/>
              <w:left w:val="nil"/>
              <w:bottom w:val="single" w:sz="4" w:space="0" w:color="auto"/>
              <w:right w:val="single" w:sz="4" w:space="0" w:color="auto"/>
            </w:tcBorders>
            <w:noWrap/>
            <w:vAlign w:val="bottom"/>
            <w:hideMark/>
          </w:tcPr>
          <w:p w14:paraId="3E3F6C28" w14:textId="74ACA7B6"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Trebuchet MS" w:eastAsia="Times New Roman" w:hAnsi="Trebuchet MS" w:cs="Arial"/>
                <w:color w:val="000000"/>
                <w:sz w:val="20"/>
                <w:szCs w:val="20"/>
              </w:rPr>
              <w:t>100</w:t>
            </w:r>
          </w:p>
        </w:tc>
        <w:tc>
          <w:tcPr>
            <w:tcW w:w="721" w:type="dxa"/>
            <w:tcBorders>
              <w:top w:val="nil"/>
              <w:left w:val="nil"/>
              <w:bottom w:val="single" w:sz="4" w:space="0" w:color="auto"/>
              <w:right w:val="single" w:sz="4" w:space="0" w:color="auto"/>
            </w:tcBorders>
            <w:noWrap/>
            <w:vAlign w:val="bottom"/>
            <w:hideMark/>
          </w:tcPr>
          <w:p w14:paraId="22251965" w14:textId="1D3DFC74" w:rsidR="00756825" w:rsidRPr="0053424D" w:rsidRDefault="00756825" w:rsidP="00756825">
            <w:pPr>
              <w:spacing w:after="0" w:line="25" w:lineRule="atLeast"/>
              <w:jc w:val="right"/>
              <w:rPr>
                <w:rFonts w:ascii="Trebuchet MS" w:eastAsia="Times New Roman" w:hAnsi="Trebuchet MS" w:cs="Arial"/>
                <w:color w:val="000000"/>
                <w:sz w:val="20"/>
                <w:szCs w:val="20"/>
              </w:rPr>
            </w:pPr>
            <w:r w:rsidRPr="0053424D">
              <w:rPr>
                <w:rFonts w:ascii="Arial Narrow" w:hAnsi="Arial Narrow" w:cs="Arial"/>
                <w:color w:val="000000"/>
                <w:sz w:val="20"/>
                <w:szCs w:val="20"/>
              </w:rPr>
              <w:t>101</w:t>
            </w:r>
          </w:p>
        </w:tc>
        <w:tc>
          <w:tcPr>
            <w:tcW w:w="721" w:type="dxa"/>
            <w:tcBorders>
              <w:top w:val="nil"/>
              <w:left w:val="nil"/>
              <w:bottom w:val="single" w:sz="4" w:space="0" w:color="auto"/>
              <w:right w:val="single" w:sz="4" w:space="0" w:color="auto"/>
            </w:tcBorders>
            <w:noWrap/>
            <w:vAlign w:val="bottom"/>
            <w:hideMark/>
          </w:tcPr>
          <w:p w14:paraId="044BE986" w14:textId="2D002CDE" w:rsidR="00756825" w:rsidRPr="0053424D" w:rsidRDefault="00756825" w:rsidP="00756825">
            <w:pPr>
              <w:spacing w:after="0" w:line="25" w:lineRule="atLeast"/>
              <w:jc w:val="right"/>
              <w:rPr>
                <w:rFonts w:ascii="Arial Narrow" w:eastAsia="Times New Roman" w:hAnsi="Arial Narrow" w:cs="Arial"/>
                <w:color w:val="EE0000"/>
                <w:sz w:val="20"/>
                <w:szCs w:val="20"/>
              </w:rPr>
            </w:pPr>
            <w:r w:rsidRPr="0053424D">
              <w:rPr>
                <w:rFonts w:ascii="Arial Narrow" w:hAnsi="Arial Narrow" w:cs="Arial"/>
                <w:color w:val="000000"/>
                <w:sz w:val="20"/>
                <w:szCs w:val="20"/>
              </w:rPr>
              <w:t>98</w:t>
            </w:r>
          </w:p>
        </w:tc>
        <w:tc>
          <w:tcPr>
            <w:tcW w:w="704" w:type="dxa"/>
            <w:tcBorders>
              <w:top w:val="nil"/>
              <w:left w:val="nil"/>
              <w:bottom w:val="single" w:sz="4" w:space="0" w:color="auto"/>
              <w:right w:val="single" w:sz="4" w:space="0" w:color="auto"/>
            </w:tcBorders>
            <w:noWrap/>
            <w:vAlign w:val="bottom"/>
            <w:hideMark/>
          </w:tcPr>
          <w:p w14:paraId="6F4A6523" w14:textId="3B1A657B" w:rsidR="00756825" w:rsidRPr="00756825" w:rsidRDefault="00756825" w:rsidP="00756825">
            <w:pPr>
              <w:spacing w:after="0" w:line="25" w:lineRule="atLeast"/>
              <w:jc w:val="right"/>
              <w:rPr>
                <w:rFonts w:ascii="Arial Narrow" w:eastAsia="Times New Roman" w:hAnsi="Arial Narrow" w:cs="Arial"/>
                <w:color w:val="EE0000"/>
                <w:sz w:val="20"/>
                <w:szCs w:val="20"/>
              </w:rPr>
            </w:pPr>
            <w:r w:rsidRPr="00756825">
              <w:rPr>
                <w:rFonts w:ascii="Arial Narrow" w:hAnsi="Arial Narrow" w:cs="Arial"/>
                <w:color w:val="000000"/>
                <w:sz w:val="20"/>
                <w:szCs w:val="20"/>
              </w:rPr>
              <w:t>99</w:t>
            </w:r>
          </w:p>
        </w:tc>
      </w:tr>
    </w:tbl>
    <w:p w14:paraId="0A4F3C51" w14:textId="4AA273FD" w:rsidR="00292DC3" w:rsidRPr="002107E8" w:rsidRDefault="00605CB3" w:rsidP="00656650">
      <w:pPr>
        <w:spacing w:line="25" w:lineRule="atLeast"/>
        <w:jc w:val="right"/>
        <w:rPr>
          <w:rFonts w:ascii="Trebuchet MS" w:hAnsi="Trebuchet MS" w:cstheme="minorHAnsi"/>
          <w:bCs/>
        </w:rPr>
      </w:pPr>
      <w:r w:rsidRPr="002107E8">
        <w:rPr>
          <w:rFonts w:ascii="Trebuchet MS" w:hAnsi="Trebuchet MS" w:cstheme="minorHAnsi"/>
          <w:bCs/>
        </w:rPr>
        <w:t>Sursa: INS</w:t>
      </w:r>
    </w:p>
    <w:p w14:paraId="1CC9B184" w14:textId="5E7C956B" w:rsidR="00292DC3" w:rsidRPr="003167E7" w:rsidRDefault="00292DC3" w:rsidP="001077F8">
      <w:pPr>
        <w:spacing w:line="25" w:lineRule="atLeast"/>
        <w:jc w:val="center"/>
        <w:rPr>
          <w:rFonts w:ascii="Trebuchet MS" w:hAnsi="Trebuchet MS" w:cstheme="minorHAnsi"/>
          <w:b/>
          <w:bCs/>
          <w:iCs/>
        </w:rPr>
      </w:pPr>
      <w:r w:rsidRPr="003167E7">
        <w:rPr>
          <w:rFonts w:ascii="Trebuchet MS" w:hAnsi="Trebuchet MS" w:cstheme="minorHAnsi"/>
          <w:b/>
          <w:bCs/>
          <w:iCs/>
        </w:rPr>
        <w:t>1.3. Dinamica suprafeței fondului forestier național (ieșiri, intrări, ocupări temporare)</w:t>
      </w:r>
    </w:p>
    <w:p w14:paraId="5A65A7EC" w14:textId="08742508" w:rsidR="00292DC3" w:rsidRPr="004A233F" w:rsidRDefault="00292DC3" w:rsidP="003167E7">
      <w:pPr>
        <w:spacing w:line="25" w:lineRule="atLeast"/>
        <w:jc w:val="both"/>
        <w:rPr>
          <w:rFonts w:ascii="Trebuchet MS" w:hAnsi="Trebuchet MS" w:cstheme="minorHAnsi"/>
          <w:bCs/>
        </w:rPr>
      </w:pPr>
      <w:r w:rsidRPr="004A233F">
        <w:rPr>
          <w:rFonts w:ascii="Trebuchet MS" w:hAnsi="Trebuchet MS" w:cstheme="minorHAnsi"/>
          <w:bCs/>
        </w:rPr>
        <w:t xml:space="preserve">         În conformitate cu competenţele stabilite prin  Legea nr.</w:t>
      </w:r>
      <w:r w:rsidR="00756825">
        <w:rPr>
          <w:rFonts w:ascii="Trebuchet MS" w:hAnsi="Trebuchet MS" w:cstheme="minorHAnsi"/>
          <w:bCs/>
        </w:rPr>
        <w:t>331</w:t>
      </w:r>
      <w:r w:rsidRPr="004A233F">
        <w:rPr>
          <w:rFonts w:ascii="Trebuchet MS" w:hAnsi="Trebuchet MS" w:cstheme="minorHAnsi"/>
          <w:bCs/>
        </w:rPr>
        <w:t>/20</w:t>
      </w:r>
      <w:r w:rsidR="00756825">
        <w:rPr>
          <w:rFonts w:ascii="Trebuchet MS" w:hAnsi="Trebuchet MS" w:cstheme="minorHAnsi"/>
          <w:bCs/>
        </w:rPr>
        <w:t>23</w:t>
      </w:r>
      <w:r w:rsidRPr="004A233F">
        <w:rPr>
          <w:rFonts w:ascii="Trebuchet MS" w:hAnsi="Trebuchet MS" w:cstheme="minorHAnsi"/>
          <w:bCs/>
        </w:rPr>
        <w:t xml:space="preserve"> – Codul silvic,</w:t>
      </w:r>
      <w:r w:rsidR="00164E1E">
        <w:rPr>
          <w:rFonts w:ascii="Trebuchet MS" w:hAnsi="Trebuchet MS" w:cstheme="minorHAnsi"/>
          <w:bCs/>
        </w:rPr>
        <w:t xml:space="preserve"> art. 44 alin.(1) </w:t>
      </w:r>
      <w:r w:rsidRPr="004A233F">
        <w:rPr>
          <w:rFonts w:ascii="Trebuchet MS" w:hAnsi="Trebuchet MS" w:cstheme="minorHAnsi"/>
          <w:bCs/>
        </w:rPr>
        <w:t>in anul 20</w:t>
      </w:r>
      <w:r w:rsidR="00F30DFC" w:rsidRPr="004A233F">
        <w:rPr>
          <w:rFonts w:ascii="Trebuchet MS" w:hAnsi="Trebuchet MS" w:cstheme="minorHAnsi"/>
          <w:bCs/>
        </w:rPr>
        <w:t>2</w:t>
      </w:r>
      <w:r w:rsidR="00756825">
        <w:rPr>
          <w:rFonts w:ascii="Trebuchet MS" w:hAnsi="Trebuchet MS" w:cstheme="minorHAnsi"/>
          <w:bCs/>
        </w:rPr>
        <w:t>5</w:t>
      </w:r>
      <w:r w:rsidRPr="004A233F">
        <w:rPr>
          <w:rFonts w:ascii="Trebuchet MS" w:hAnsi="Trebuchet MS" w:cstheme="minorHAnsi"/>
          <w:bCs/>
        </w:rPr>
        <w:t xml:space="preserve">, </w:t>
      </w:r>
      <w:r w:rsidRPr="004A233F">
        <w:rPr>
          <w:rFonts w:ascii="Trebuchet MS" w:hAnsi="Trebuchet MS" w:cstheme="minorHAnsi"/>
        </w:rPr>
        <w:t xml:space="preserve">Ministerul </w:t>
      </w:r>
      <w:r w:rsidR="00436D65" w:rsidRPr="004A233F">
        <w:rPr>
          <w:rFonts w:ascii="Trebuchet MS" w:hAnsi="Trebuchet MS" w:cstheme="minorHAnsi"/>
        </w:rPr>
        <w:t xml:space="preserve">Mediului, </w:t>
      </w:r>
      <w:r w:rsidRPr="004A233F">
        <w:rPr>
          <w:rFonts w:ascii="Trebuchet MS" w:hAnsi="Trebuchet MS" w:cstheme="minorHAnsi"/>
        </w:rPr>
        <w:t>Apelor și Pădurilor</w:t>
      </w:r>
      <w:r w:rsidRPr="004A233F">
        <w:rPr>
          <w:rFonts w:ascii="Trebuchet MS" w:hAnsi="Trebuchet MS" w:cstheme="minorHAnsi"/>
          <w:bCs/>
        </w:rPr>
        <w:t xml:space="preserve"> şi structurile teritoriale de specialitate au aprobat scoaterea definitivă din fondul forestier național a unor </w:t>
      </w:r>
      <w:proofErr w:type="spellStart"/>
      <w:r w:rsidRPr="004A233F">
        <w:rPr>
          <w:rFonts w:ascii="Trebuchet MS" w:hAnsi="Trebuchet MS" w:cstheme="minorHAnsi"/>
          <w:bCs/>
        </w:rPr>
        <w:t>suprafeţe</w:t>
      </w:r>
      <w:proofErr w:type="spellEnd"/>
      <w:r w:rsidRPr="004A233F">
        <w:rPr>
          <w:rFonts w:ascii="Trebuchet MS" w:hAnsi="Trebuchet MS" w:cstheme="minorHAnsi"/>
          <w:bCs/>
        </w:rPr>
        <w:t xml:space="preserve"> însumând </w:t>
      </w:r>
      <w:r w:rsidR="003167E7" w:rsidRPr="00270429">
        <w:rPr>
          <w:rFonts w:ascii="Trebuchet MS" w:eastAsia="Times New Roman" w:hAnsi="Trebuchet MS" w:cs="Arial"/>
        </w:rPr>
        <w:t>93,1438</w:t>
      </w:r>
      <w:r w:rsidRPr="004A233F">
        <w:rPr>
          <w:rFonts w:ascii="Trebuchet MS" w:hAnsi="Trebuchet MS" w:cstheme="minorHAnsi"/>
          <w:bCs/>
        </w:rPr>
        <w:t xml:space="preserve"> ha  compensate cu terenuri echivalente ca suprafaţă şi bonitate în suprafață de </w:t>
      </w:r>
      <w:r w:rsidR="003167E7" w:rsidRPr="00270429">
        <w:rPr>
          <w:rFonts w:ascii="Trebuchet MS" w:eastAsia="Times New Roman" w:hAnsi="Trebuchet MS" w:cs="Arial"/>
        </w:rPr>
        <w:t>39,7239</w:t>
      </w:r>
      <w:r w:rsidR="003167E7">
        <w:rPr>
          <w:rFonts w:ascii="Trebuchet MS" w:eastAsia="Times New Roman" w:hAnsi="Trebuchet MS" w:cs="Arial"/>
        </w:rPr>
        <w:t xml:space="preserve"> </w:t>
      </w:r>
      <w:r w:rsidRPr="004A233F">
        <w:rPr>
          <w:rFonts w:ascii="Trebuchet MS" w:hAnsi="Trebuchet MS" w:cstheme="minorHAnsi"/>
          <w:bCs/>
        </w:rPr>
        <w:t xml:space="preserve">ha, oferite de beneficiari pentru a fi preluate în fondul forestier.  Au fost emise un </w:t>
      </w:r>
      <w:proofErr w:type="spellStart"/>
      <w:r w:rsidRPr="004A233F">
        <w:rPr>
          <w:rFonts w:ascii="Trebuchet MS" w:hAnsi="Trebuchet MS" w:cstheme="minorHAnsi"/>
          <w:bCs/>
        </w:rPr>
        <w:t>numar</w:t>
      </w:r>
      <w:proofErr w:type="spellEnd"/>
      <w:r w:rsidRPr="004A233F">
        <w:rPr>
          <w:rFonts w:ascii="Trebuchet MS" w:hAnsi="Trebuchet MS" w:cstheme="minorHAnsi"/>
          <w:bCs/>
        </w:rPr>
        <w:t xml:space="preserve"> de </w:t>
      </w:r>
      <w:r w:rsidR="00CB171A">
        <w:rPr>
          <w:rFonts w:ascii="Trebuchet MS" w:hAnsi="Trebuchet MS" w:cstheme="minorHAnsi"/>
          <w:bCs/>
        </w:rPr>
        <w:t>2</w:t>
      </w:r>
      <w:r w:rsidR="003167E7">
        <w:rPr>
          <w:rFonts w:ascii="Trebuchet MS" w:hAnsi="Trebuchet MS" w:cstheme="minorHAnsi"/>
          <w:bCs/>
        </w:rPr>
        <w:t>95</w:t>
      </w:r>
      <w:r w:rsidRPr="004A233F">
        <w:rPr>
          <w:rFonts w:ascii="Trebuchet MS" w:hAnsi="Trebuchet MS" w:cstheme="minorHAnsi"/>
          <w:bCs/>
        </w:rPr>
        <w:t xml:space="preserve"> aprobări pentru ocuparea temporară a </w:t>
      </w:r>
      <w:r w:rsidR="003167E7" w:rsidRPr="00270429">
        <w:rPr>
          <w:rFonts w:ascii="Trebuchet MS" w:eastAsia="Times New Roman" w:hAnsi="Trebuchet MS" w:cs="Arial"/>
        </w:rPr>
        <w:t>105,1698</w:t>
      </w:r>
      <w:r w:rsidR="003167E7">
        <w:rPr>
          <w:rFonts w:ascii="Trebuchet MS" w:eastAsia="Times New Roman" w:hAnsi="Trebuchet MS" w:cs="Arial"/>
        </w:rPr>
        <w:t xml:space="preserve"> </w:t>
      </w:r>
      <w:r w:rsidRPr="004A233F">
        <w:rPr>
          <w:rFonts w:ascii="Trebuchet MS" w:hAnsi="Trebuchet MS" w:cstheme="minorHAnsi"/>
          <w:bCs/>
        </w:rPr>
        <w:t>ha din fondul forestier național.</w:t>
      </w:r>
    </w:p>
    <w:p w14:paraId="08E7F9A8" w14:textId="39A3A677" w:rsidR="00292DC3" w:rsidRPr="004A233F" w:rsidRDefault="00292DC3" w:rsidP="003167E7">
      <w:pPr>
        <w:spacing w:line="25" w:lineRule="atLeast"/>
        <w:jc w:val="both"/>
        <w:rPr>
          <w:rFonts w:ascii="Trebuchet MS" w:hAnsi="Trebuchet MS" w:cstheme="minorHAnsi"/>
          <w:bCs/>
        </w:rPr>
      </w:pPr>
      <w:r w:rsidRPr="004A233F">
        <w:rPr>
          <w:rFonts w:ascii="Trebuchet MS" w:hAnsi="Trebuchet MS" w:cstheme="minorHAnsi"/>
          <w:bCs/>
        </w:rPr>
        <w:tab/>
        <w:t>Pentru terenurile cu suprafaţa mai mică de 1 hectar, Gărzile Forestiere au avut competenţa de aprobare a scoaterii din circuitul silvic,  în conformitate cu prevederile Legii nr.</w:t>
      </w:r>
      <w:r w:rsidR="00164E1E" w:rsidRPr="00164E1E">
        <w:rPr>
          <w:rFonts w:ascii="Trebuchet MS" w:hAnsi="Trebuchet MS" w:cstheme="minorHAnsi"/>
          <w:bCs/>
        </w:rPr>
        <w:t xml:space="preserve"> </w:t>
      </w:r>
      <w:r w:rsidR="00164E1E">
        <w:rPr>
          <w:rFonts w:ascii="Trebuchet MS" w:hAnsi="Trebuchet MS" w:cstheme="minorHAnsi"/>
          <w:bCs/>
        </w:rPr>
        <w:t>331</w:t>
      </w:r>
      <w:r w:rsidR="00164E1E" w:rsidRPr="004A233F">
        <w:rPr>
          <w:rFonts w:ascii="Trebuchet MS" w:hAnsi="Trebuchet MS" w:cstheme="minorHAnsi"/>
          <w:bCs/>
        </w:rPr>
        <w:t>/20</w:t>
      </w:r>
      <w:r w:rsidR="00164E1E">
        <w:rPr>
          <w:rFonts w:ascii="Trebuchet MS" w:hAnsi="Trebuchet MS" w:cstheme="minorHAnsi"/>
          <w:bCs/>
        </w:rPr>
        <w:t>23</w:t>
      </w:r>
      <w:r w:rsidR="00164E1E" w:rsidRPr="004A233F">
        <w:rPr>
          <w:rFonts w:ascii="Trebuchet MS" w:hAnsi="Trebuchet MS" w:cstheme="minorHAnsi"/>
          <w:bCs/>
        </w:rPr>
        <w:t xml:space="preserve"> </w:t>
      </w:r>
      <w:r w:rsidRPr="004A233F">
        <w:rPr>
          <w:rFonts w:ascii="Trebuchet MS" w:hAnsi="Trebuchet MS" w:cstheme="minorHAnsi"/>
          <w:bCs/>
        </w:rPr>
        <w:t xml:space="preserve">– Codul silvic şi </w:t>
      </w:r>
      <w:r w:rsidRPr="004A233F">
        <w:rPr>
          <w:rFonts w:ascii="Trebuchet MS" w:hAnsi="Trebuchet MS" w:cstheme="minorHAnsi"/>
          <w:i/>
        </w:rPr>
        <w:t>Ordinului nr.30/2009</w:t>
      </w:r>
      <w:r w:rsidRPr="004A233F">
        <w:rPr>
          <w:rFonts w:ascii="Trebuchet MS" w:hAnsi="Trebuchet MS" w:cstheme="minorHAnsi"/>
        </w:rPr>
        <w:t xml:space="preserve"> </w:t>
      </w:r>
      <w:r w:rsidRPr="004A233F">
        <w:rPr>
          <w:rFonts w:ascii="Trebuchet MS" w:hAnsi="Trebuchet MS" w:cstheme="minorHAnsi"/>
          <w:i/>
          <w:shd w:val="clear" w:color="auto" w:fill="FFFFFF"/>
        </w:rPr>
        <w:t>privind delegarea competenței de aprobare a solicitărilor de scoatere definitivă sau de ocupare temporară a terenurilor din fondul forestier care au suprafața mai mică de 1 ha conducătorilor subunităților teritoriale de specialitate ale autorității publice centrale care răspunde de silvicultură</w:t>
      </w:r>
      <w:r w:rsidRPr="004A233F">
        <w:rPr>
          <w:rFonts w:ascii="Trebuchet MS" w:hAnsi="Trebuchet MS" w:cstheme="minorHAnsi"/>
          <w:bCs/>
        </w:rPr>
        <w:t xml:space="preserve">. În baza acestor acte normative a fost aprobată scoaterea definitivă din fondul forestier național a unei suprafețe de </w:t>
      </w:r>
      <w:r w:rsidR="003167E7" w:rsidRPr="003167E7">
        <w:rPr>
          <w:rFonts w:ascii="Trebuchet MS" w:eastAsia="Times New Roman" w:hAnsi="Trebuchet MS" w:cs="Arial"/>
        </w:rPr>
        <w:t>16,4635</w:t>
      </w:r>
      <w:r w:rsidR="003167E7">
        <w:rPr>
          <w:rFonts w:ascii="Trebuchet MS" w:eastAsia="Times New Roman" w:hAnsi="Trebuchet MS" w:cs="Arial"/>
          <w:i/>
          <w:iCs/>
        </w:rPr>
        <w:t xml:space="preserve"> </w:t>
      </w:r>
      <w:r w:rsidRPr="004A233F">
        <w:rPr>
          <w:rFonts w:ascii="Trebuchet MS" w:hAnsi="Trebuchet MS" w:cstheme="minorHAnsi"/>
          <w:bCs/>
        </w:rPr>
        <w:t xml:space="preserve">ha (compensate cu terenuri în suprafață de </w:t>
      </w:r>
      <w:r w:rsidR="003167E7" w:rsidRPr="003167E7">
        <w:rPr>
          <w:rFonts w:ascii="Trebuchet MS" w:eastAsia="Times New Roman" w:hAnsi="Trebuchet MS" w:cs="Arial"/>
        </w:rPr>
        <w:t>30,7639</w:t>
      </w:r>
      <w:r w:rsidR="003167E7">
        <w:rPr>
          <w:rFonts w:ascii="Trebuchet MS" w:eastAsia="Times New Roman" w:hAnsi="Trebuchet MS" w:cs="Arial"/>
          <w:i/>
          <w:iCs/>
        </w:rPr>
        <w:t xml:space="preserve"> </w:t>
      </w:r>
      <w:r w:rsidRPr="004A233F">
        <w:rPr>
          <w:rFonts w:ascii="Trebuchet MS" w:hAnsi="Trebuchet MS" w:cstheme="minorHAnsi"/>
          <w:bCs/>
        </w:rPr>
        <w:t xml:space="preserve">ha) </w:t>
      </w:r>
      <w:proofErr w:type="spellStart"/>
      <w:r w:rsidRPr="004A233F">
        <w:rPr>
          <w:rFonts w:ascii="Trebuchet MS" w:hAnsi="Trebuchet MS" w:cstheme="minorHAnsi"/>
          <w:bCs/>
        </w:rPr>
        <w:t>şi</w:t>
      </w:r>
      <w:proofErr w:type="spellEnd"/>
      <w:r w:rsidRPr="004A233F">
        <w:rPr>
          <w:rFonts w:ascii="Trebuchet MS" w:hAnsi="Trebuchet MS" w:cstheme="minorHAnsi"/>
          <w:bCs/>
        </w:rPr>
        <w:t xml:space="preserve"> ocuparea temporară a unor suprafețe însumând </w:t>
      </w:r>
      <w:r w:rsidR="003167E7" w:rsidRPr="003167E7">
        <w:rPr>
          <w:rFonts w:ascii="Trebuchet MS" w:eastAsia="Times New Roman" w:hAnsi="Trebuchet MS" w:cs="Arial"/>
        </w:rPr>
        <w:t>69,4523</w:t>
      </w:r>
      <w:r w:rsidR="003167E7">
        <w:rPr>
          <w:rFonts w:ascii="Trebuchet MS" w:eastAsia="Times New Roman" w:hAnsi="Trebuchet MS" w:cs="Arial"/>
          <w:i/>
          <w:iCs/>
        </w:rPr>
        <w:t xml:space="preserve"> </w:t>
      </w:r>
      <w:r w:rsidRPr="004A233F">
        <w:rPr>
          <w:rFonts w:ascii="Trebuchet MS" w:hAnsi="Trebuchet MS" w:cstheme="minorHAnsi"/>
          <w:bCs/>
        </w:rPr>
        <w:t xml:space="preserve">ha. </w:t>
      </w:r>
    </w:p>
    <w:p w14:paraId="466156B5" w14:textId="77777777" w:rsidR="00292DC3" w:rsidRPr="002107E8" w:rsidRDefault="00292DC3" w:rsidP="001077F8">
      <w:pPr>
        <w:spacing w:line="25" w:lineRule="atLeast"/>
        <w:rPr>
          <w:rFonts w:ascii="Trebuchet MS" w:hAnsi="Trebuchet MS" w:cstheme="minorHAnsi"/>
          <w:b/>
          <w:bCs/>
          <w:iCs/>
        </w:rPr>
      </w:pPr>
    </w:p>
    <w:p w14:paraId="1F482BD5" w14:textId="77777777" w:rsidR="00292DC3" w:rsidRPr="003903B7" w:rsidRDefault="00292DC3" w:rsidP="001077F8">
      <w:pPr>
        <w:spacing w:line="25" w:lineRule="atLeast"/>
        <w:jc w:val="center"/>
        <w:rPr>
          <w:rFonts w:ascii="Trebuchet MS" w:hAnsi="Trebuchet MS" w:cstheme="minorHAnsi"/>
          <w:b/>
          <w:bCs/>
          <w:iCs/>
        </w:rPr>
      </w:pPr>
      <w:r w:rsidRPr="003903B7">
        <w:rPr>
          <w:rFonts w:ascii="Trebuchet MS" w:hAnsi="Trebuchet MS" w:cstheme="minorHAnsi"/>
          <w:b/>
          <w:bCs/>
          <w:iCs/>
        </w:rPr>
        <w:t>1.4. Schimbarea categoriei de folosinţă silvică a terenurilor din fondul forestier</w:t>
      </w:r>
    </w:p>
    <w:p w14:paraId="07CC7A63" w14:textId="465083AA" w:rsidR="004B0118" w:rsidRPr="003903B7" w:rsidRDefault="004B0118" w:rsidP="001077F8">
      <w:pPr>
        <w:spacing w:line="25" w:lineRule="atLeast"/>
        <w:ind w:firstLine="720"/>
        <w:rPr>
          <w:rFonts w:ascii="Trebuchet MS" w:hAnsi="Trebuchet MS" w:cstheme="minorHAnsi"/>
        </w:rPr>
      </w:pPr>
      <w:r w:rsidRPr="003903B7">
        <w:rPr>
          <w:rFonts w:ascii="Trebuchet MS" w:hAnsi="Trebuchet MS" w:cstheme="minorHAnsi"/>
        </w:rPr>
        <w:t>În cursul anului 202</w:t>
      </w:r>
      <w:r w:rsidR="00C52F2F">
        <w:rPr>
          <w:rFonts w:ascii="Trebuchet MS" w:hAnsi="Trebuchet MS" w:cstheme="minorHAnsi"/>
        </w:rPr>
        <w:t>5</w:t>
      </w:r>
      <w:r w:rsidRPr="003903B7">
        <w:rPr>
          <w:rFonts w:ascii="Trebuchet MS" w:hAnsi="Trebuchet MS" w:cstheme="minorHAnsi"/>
        </w:rPr>
        <w:t xml:space="preserve">, Ministerul Apelor și Pădurilor a aprobat schimbarea categoriei de folosinţă pentru suprafaţa totală de </w:t>
      </w:r>
      <w:r w:rsidR="00C52F2F" w:rsidRPr="00C52F2F">
        <w:rPr>
          <w:rFonts w:ascii="Trebuchet MS" w:hAnsi="Trebuchet MS" w:cstheme="minorHAnsi"/>
        </w:rPr>
        <w:t>20,5512</w:t>
      </w:r>
      <w:r w:rsidR="00C52F2F">
        <w:rPr>
          <w:rFonts w:ascii="Trebuchet MS" w:hAnsi="Trebuchet MS" w:cstheme="minorHAnsi"/>
        </w:rPr>
        <w:t xml:space="preserve"> </w:t>
      </w:r>
      <w:r w:rsidRPr="003903B7">
        <w:rPr>
          <w:rFonts w:ascii="Trebuchet MS" w:hAnsi="Trebuchet MS" w:cstheme="minorHAnsi"/>
        </w:rPr>
        <w:t>ha</w:t>
      </w:r>
      <w:r w:rsidR="003903B7" w:rsidRPr="003903B7">
        <w:rPr>
          <w:rFonts w:ascii="Trebuchet MS" w:hAnsi="Trebuchet MS" w:cstheme="minorHAnsi"/>
        </w:rPr>
        <w:t>.</w:t>
      </w:r>
    </w:p>
    <w:p w14:paraId="4A7FE1BC" w14:textId="77777777" w:rsidR="00292DC3" w:rsidRPr="002107E8" w:rsidRDefault="00292DC3" w:rsidP="001077F8">
      <w:pPr>
        <w:spacing w:line="25" w:lineRule="atLeast"/>
        <w:rPr>
          <w:rFonts w:ascii="Trebuchet MS" w:hAnsi="Trebuchet MS" w:cstheme="minorHAnsi"/>
          <w:b/>
        </w:rPr>
      </w:pPr>
    </w:p>
    <w:p w14:paraId="56A40469" w14:textId="77777777" w:rsidR="00292DC3" w:rsidRPr="002107E8" w:rsidRDefault="00292DC3" w:rsidP="001077F8">
      <w:pPr>
        <w:spacing w:line="25" w:lineRule="atLeast"/>
        <w:jc w:val="center"/>
        <w:rPr>
          <w:rFonts w:ascii="Trebuchet MS" w:eastAsia="Times New Roman" w:hAnsi="Trebuchet MS" w:cstheme="minorHAnsi"/>
          <w:b/>
          <w:lang w:eastAsia="ro-RO"/>
        </w:rPr>
      </w:pPr>
      <w:r w:rsidRPr="002107E8">
        <w:rPr>
          <w:rFonts w:ascii="Trebuchet MS" w:hAnsi="Trebuchet MS" w:cstheme="minorHAnsi"/>
          <w:b/>
        </w:rPr>
        <w:t>1.5. Evoluția aplicarii prevederilor legilor funciare pentru reconstituirea dreptului de proprietate asupra terenurilor cu vegetație forestieră</w:t>
      </w:r>
    </w:p>
    <w:p w14:paraId="4F6797F2" w14:textId="62B9F66A" w:rsidR="00292DC3" w:rsidRPr="002107E8" w:rsidRDefault="00292DC3" w:rsidP="001077F8">
      <w:pPr>
        <w:spacing w:line="25" w:lineRule="atLeast"/>
        <w:jc w:val="both"/>
        <w:rPr>
          <w:rFonts w:ascii="Trebuchet MS" w:hAnsi="Trebuchet MS" w:cstheme="minorHAnsi"/>
        </w:rPr>
      </w:pPr>
      <w:r w:rsidRPr="002107E8">
        <w:rPr>
          <w:rFonts w:ascii="Trebuchet MS" w:hAnsi="Trebuchet MS" w:cstheme="minorHAnsi"/>
          <w:b/>
        </w:rPr>
        <w:t xml:space="preserve">  </w:t>
      </w:r>
      <w:r w:rsidRPr="002107E8">
        <w:rPr>
          <w:rFonts w:ascii="Trebuchet MS" w:hAnsi="Trebuchet MS" w:cstheme="minorHAnsi"/>
          <w:b/>
        </w:rPr>
        <w:tab/>
      </w:r>
      <w:r w:rsidRPr="002107E8">
        <w:rPr>
          <w:rFonts w:ascii="Trebuchet MS" w:hAnsi="Trebuchet MS" w:cstheme="minorHAnsi"/>
        </w:rPr>
        <w:t xml:space="preserve">Pădurile </w:t>
      </w:r>
      <w:r w:rsidR="00A1771D" w:rsidRPr="002107E8">
        <w:rPr>
          <w:rFonts w:ascii="Trebuchet MS" w:hAnsi="Trebuchet MS" w:cstheme="minorHAnsi"/>
        </w:rPr>
        <w:t>asigură</w:t>
      </w:r>
      <w:r w:rsidRPr="002107E8">
        <w:rPr>
          <w:rFonts w:ascii="Trebuchet MS" w:hAnsi="Trebuchet MS" w:cstheme="minorHAnsi"/>
        </w:rPr>
        <w:t xml:space="preserve"> masă lemnoasă, materie primă ce a însoțit societatea umană </w:t>
      </w:r>
      <w:r w:rsidR="00A1771D" w:rsidRPr="002107E8">
        <w:rPr>
          <w:rFonts w:ascii="Trebuchet MS" w:hAnsi="Trebuchet MS" w:cstheme="minorHAnsi"/>
        </w:rPr>
        <w:t>de la</w:t>
      </w:r>
      <w:r w:rsidRPr="002107E8">
        <w:rPr>
          <w:rFonts w:ascii="Trebuchet MS" w:hAnsi="Trebuchet MS" w:cstheme="minorHAnsi"/>
        </w:rPr>
        <w:t xml:space="preserve"> apariția acesteia</w:t>
      </w:r>
      <w:r w:rsidR="00A1771D" w:rsidRPr="002107E8">
        <w:rPr>
          <w:rFonts w:ascii="Trebuchet MS" w:hAnsi="Trebuchet MS" w:cstheme="minorHAnsi"/>
        </w:rPr>
        <w:t>,</w:t>
      </w:r>
      <w:r w:rsidRPr="002107E8">
        <w:rPr>
          <w:rFonts w:ascii="Trebuchet MS" w:hAnsi="Trebuchet MS" w:cstheme="minorHAnsi"/>
        </w:rPr>
        <w:t xml:space="preserve"> contribuind constant la evoluția </w:t>
      </w:r>
      <w:r w:rsidR="00A1771D" w:rsidRPr="002107E8">
        <w:rPr>
          <w:rFonts w:ascii="Trebuchet MS" w:hAnsi="Trebuchet MS" w:cstheme="minorHAnsi"/>
        </w:rPr>
        <w:t xml:space="preserve">și dezvoltarea </w:t>
      </w:r>
      <w:r w:rsidRPr="002107E8">
        <w:rPr>
          <w:rFonts w:ascii="Trebuchet MS" w:hAnsi="Trebuchet MS" w:cstheme="minorHAnsi"/>
        </w:rPr>
        <w:t xml:space="preserve">ei până în </w:t>
      </w:r>
      <w:r w:rsidR="00A1771D" w:rsidRPr="002107E8">
        <w:rPr>
          <w:rFonts w:ascii="Trebuchet MS" w:hAnsi="Trebuchet MS" w:cstheme="minorHAnsi"/>
        </w:rPr>
        <w:t>prezent</w:t>
      </w:r>
      <w:r w:rsidRPr="002107E8">
        <w:rPr>
          <w:rFonts w:ascii="Trebuchet MS" w:hAnsi="Trebuchet MS" w:cstheme="minorHAnsi"/>
        </w:rPr>
        <w:t>, precum și o contribuție esențială pentru mentinerea unui mediu favorabil vieții pe planeta noastră. În cursul timpului</w:t>
      </w:r>
      <w:r w:rsidR="00A1771D" w:rsidRPr="002107E8">
        <w:rPr>
          <w:rFonts w:ascii="Trebuchet MS" w:hAnsi="Trebuchet MS" w:cstheme="minorHAnsi"/>
        </w:rPr>
        <w:t>,</w:t>
      </w:r>
      <w:r w:rsidRPr="002107E8">
        <w:rPr>
          <w:rFonts w:ascii="Trebuchet MS" w:hAnsi="Trebuchet MS" w:cstheme="minorHAnsi"/>
        </w:rPr>
        <w:t xml:space="preserve"> această resursă a</w:t>
      </w:r>
      <w:r w:rsidR="00A1771D" w:rsidRPr="002107E8">
        <w:rPr>
          <w:rFonts w:ascii="Trebuchet MS" w:hAnsi="Trebuchet MS" w:cstheme="minorHAnsi"/>
        </w:rPr>
        <w:t xml:space="preserve"> ajuns să fie</w:t>
      </w:r>
      <w:r w:rsidRPr="002107E8">
        <w:rPr>
          <w:rFonts w:ascii="Trebuchet MS" w:hAnsi="Trebuchet MS" w:cstheme="minorHAnsi"/>
        </w:rPr>
        <w:t xml:space="preserve"> </w:t>
      </w:r>
      <w:r w:rsidR="00A1771D" w:rsidRPr="002107E8">
        <w:rPr>
          <w:rFonts w:ascii="Trebuchet MS" w:hAnsi="Trebuchet MS" w:cstheme="minorHAnsi"/>
        </w:rPr>
        <w:t>recoltată</w:t>
      </w:r>
      <w:r w:rsidRPr="002107E8">
        <w:rPr>
          <w:rFonts w:ascii="Trebuchet MS" w:hAnsi="Trebuchet MS" w:cstheme="minorHAnsi"/>
        </w:rPr>
        <w:t xml:space="preserve"> sistematic și diminuată constant, cu precădere după apariției industrializării, proces care a condus la o scăderea semnificativă a suprafețelor acoperite cu păduri astfel încât în prezent se impune necesitatea conservării acestora și chiar eliminarea integrală a intervenției umane în zonele considerate resurse de biodiversitate.</w:t>
      </w:r>
    </w:p>
    <w:p w14:paraId="543D0CD5" w14:textId="2E14C5E2"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lastRenderedPageBreak/>
        <w:t xml:space="preserve">   </w:t>
      </w:r>
      <w:r w:rsidR="00A1771D" w:rsidRPr="002107E8">
        <w:rPr>
          <w:rFonts w:ascii="Trebuchet MS" w:hAnsi="Trebuchet MS" w:cstheme="minorHAnsi"/>
        </w:rPr>
        <w:tab/>
      </w:r>
      <w:r w:rsidRPr="002107E8">
        <w:rPr>
          <w:rFonts w:ascii="Trebuchet MS" w:hAnsi="Trebuchet MS" w:cstheme="minorHAnsi"/>
        </w:rPr>
        <w:t xml:space="preserve">Evoluția suprafețelor acoperite cu păduri pe teritoriul țării noastre a însoțit fluctuațiile pe care societatea </w:t>
      </w:r>
      <w:r w:rsidR="00A1771D" w:rsidRPr="002107E8">
        <w:rPr>
          <w:rFonts w:ascii="Trebuchet MS" w:hAnsi="Trebuchet MS" w:cstheme="minorHAnsi"/>
        </w:rPr>
        <w:t>umană le-a experimentat</w:t>
      </w:r>
      <w:r w:rsidRPr="002107E8">
        <w:rPr>
          <w:rFonts w:ascii="Trebuchet MS" w:hAnsi="Trebuchet MS" w:cstheme="minorHAnsi"/>
        </w:rPr>
        <w:t xml:space="preserve">, </w:t>
      </w:r>
      <w:r w:rsidR="00A1771D" w:rsidRPr="002107E8">
        <w:rPr>
          <w:rFonts w:ascii="Trebuchet MS" w:hAnsi="Trebuchet MS" w:cstheme="minorHAnsi"/>
        </w:rPr>
        <w:t xml:space="preserve">cu precădere </w:t>
      </w:r>
      <w:r w:rsidRPr="002107E8">
        <w:rPr>
          <w:rFonts w:ascii="Trebuchet MS" w:hAnsi="Trebuchet MS" w:cstheme="minorHAnsi"/>
        </w:rPr>
        <w:t xml:space="preserve">în ultimii 200 de ani, perioadă pentru care există </w:t>
      </w:r>
      <w:r w:rsidR="00A1771D" w:rsidRPr="002107E8">
        <w:rPr>
          <w:rFonts w:ascii="Trebuchet MS" w:hAnsi="Trebuchet MS" w:cstheme="minorHAnsi"/>
        </w:rPr>
        <w:t xml:space="preserve">suficiente </w:t>
      </w:r>
      <w:r w:rsidRPr="002107E8">
        <w:rPr>
          <w:rFonts w:ascii="Trebuchet MS" w:hAnsi="Trebuchet MS" w:cstheme="minorHAnsi"/>
        </w:rPr>
        <w:t xml:space="preserve">documente scrise. </w:t>
      </w:r>
      <w:r w:rsidR="00A1771D" w:rsidRPr="002107E8">
        <w:rPr>
          <w:rFonts w:ascii="Trebuchet MS" w:hAnsi="Trebuchet MS" w:cstheme="minorHAnsi"/>
        </w:rPr>
        <w:t>Astfel, î</w:t>
      </w:r>
      <w:r w:rsidRPr="002107E8">
        <w:rPr>
          <w:rFonts w:ascii="Trebuchet MS" w:hAnsi="Trebuchet MS" w:cstheme="minorHAnsi"/>
        </w:rPr>
        <w:t xml:space="preserve">n jurul anului 1800 provinciile istorice românești erau acoperite </w:t>
      </w:r>
      <w:r w:rsidR="00A1771D" w:rsidRPr="002107E8">
        <w:rPr>
          <w:rFonts w:ascii="Trebuchet MS" w:hAnsi="Trebuchet MS" w:cstheme="minorHAnsi"/>
        </w:rPr>
        <w:t>de păduri pe</w:t>
      </w:r>
      <w:r w:rsidRPr="002107E8">
        <w:rPr>
          <w:rFonts w:ascii="Trebuchet MS" w:hAnsi="Trebuchet MS" w:cstheme="minorHAnsi"/>
        </w:rPr>
        <w:t xml:space="preserve"> circa 8.500.000 ha (36%) </w:t>
      </w:r>
      <w:r w:rsidR="00A1771D" w:rsidRPr="002107E8">
        <w:rPr>
          <w:rFonts w:ascii="Trebuchet MS" w:hAnsi="Trebuchet MS" w:cstheme="minorHAnsi"/>
        </w:rPr>
        <w:t xml:space="preserve">având loc reducerea </w:t>
      </w:r>
      <w:r w:rsidR="00FB460F" w:rsidRPr="002107E8">
        <w:rPr>
          <w:rFonts w:ascii="Trebuchet MS" w:hAnsi="Trebuchet MS" w:cstheme="minorHAnsi"/>
        </w:rPr>
        <w:t>treptată,</w:t>
      </w:r>
      <w:r w:rsidRPr="002107E8">
        <w:rPr>
          <w:rFonts w:ascii="Trebuchet MS" w:hAnsi="Trebuchet MS" w:cstheme="minorHAnsi"/>
        </w:rPr>
        <w:t xml:space="preserve"> ca urmare a diverselor legi ce au transferat dreptul de proprietate de la marii proprietari către micii proprietari (reforma agrară din 1864, legea înfințării islazurilor comunale din 1920, etc.). </w:t>
      </w:r>
      <w:r w:rsidR="00A1771D" w:rsidRPr="002107E8">
        <w:rPr>
          <w:rFonts w:ascii="Trebuchet MS" w:hAnsi="Trebuchet MS" w:cstheme="minorHAnsi"/>
        </w:rPr>
        <w:t xml:space="preserve">În </w:t>
      </w:r>
      <w:r w:rsidRPr="002107E8">
        <w:rPr>
          <w:rFonts w:ascii="Trebuchet MS" w:hAnsi="Trebuchet MS" w:cstheme="minorHAnsi"/>
        </w:rPr>
        <w:t xml:space="preserve">anul 1948 </w:t>
      </w:r>
      <w:r w:rsidR="00A1771D" w:rsidRPr="002107E8">
        <w:rPr>
          <w:rFonts w:ascii="Trebuchet MS" w:hAnsi="Trebuchet MS" w:cstheme="minorHAnsi"/>
        </w:rPr>
        <w:t xml:space="preserve">în </w:t>
      </w:r>
      <w:r w:rsidRPr="002107E8">
        <w:rPr>
          <w:rFonts w:ascii="Trebuchet MS" w:hAnsi="Trebuchet MS" w:cstheme="minorHAnsi"/>
        </w:rPr>
        <w:t xml:space="preserve">România </w:t>
      </w:r>
      <w:r w:rsidR="00A1771D" w:rsidRPr="002107E8">
        <w:rPr>
          <w:rFonts w:ascii="Trebuchet MS" w:hAnsi="Trebuchet MS" w:cstheme="minorHAnsi"/>
        </w:rPr>
        <w:t xml:space="preserve">se </w:t>
      </w:r>
      <w:r w:rsidRPr="002107E8">
        <w:rPr>
          <w:rFonts w:ascii="Trebuchet MS" w:hAnsi="Trebuchet MS" w:cstheme="minorHAnsi"/>
        </w:rPr>
        <w:t>înregistrează o suprafață de 6.486.471 ha aflată în proprietatea diverselor entități</w:t>
      </w:r>
      <w:r w:rsidR="00A1771D" w:rsidRPr="002107E8">
        <w:rPr>
          <w:rFonts w:ascii="Trebuchet MS" w:hAnsi="Trebuchet MS" w:cstheme="minorHAnsi"/>
        </w:rPr>
        <w:t>,</w:t>
      </w:r>
      <w:r w:rsidRPr="002107E8">
        <w:rPr>
          <w:rFonts w:ascii="Trebuchet MS" w:hAnsi="Trebuchet MS" w:cstheme="minorHAnsi"/>
        </w:rPr>
        <w:t xml:space="preserve"> după cum reiese din lucrarea „</w:t>
      </w:r>
      <w:r w:rsidRPr="002107E8">
        <w:rPr>
          <w:rFonts w:ascii="Trebuchet MS" w:hAnsi="Trebuchet MS" w:cstheme="minorHAnsi"/>
          <w:i/>
        </w:rPr>
        <w:t>Istoria pădurilor românești</w:t>
      </w:r>
      <w:r w:rsidRPr="002107E8">
        <w:rPr>
          <w:rFonts w:ascii="Trebuchet MS" w:hAnsi="Trebuchet MS" w:cstheme="minorHAnsi"/>
        </w:rPr>
        <w:t>” scrisă de prof. Dr. C.C.Giurescu:</w:t>
      </w:r>
    </w:p>
    <w:p w14:paraId="45223320" w14:textId="52D075DB" w:rsidR="00292DC3" w:rsidRPr="00973D9A" w:rsidRDefault="00292DC3" w:rsidP="005E5AFD">
      <w:pPr>
        <w:spacing w:after="0"/>
        <w:jc w:val="both"/>
        <w:rPr>
          <w:rFonts w:ascii="Trebuchet MS" w:hAnsi="Trebuchet MS" w:cstheme="minorHAnsi"/>
          <w:lang w:val="en-US"/>
        </w:rPr>
      </w:pPr>
      <w:r w:rsidRPr="002107E8">
        <w:rPr>
          <w:rFonts w:ascii="Trebuchet MS" w:hAnsi="Trebuchet MS" w:cstheme="minorHAnsi"/>
        </w:rPr>
        <w:t>-</w:t>
      </w:r>
      <w:r w:rsidR="00973D9A" w:rsidRPr="002107E8">
        <w:rPr>
          <w:rFonts w:ascii="Trebuchet MS" w:hAnsi="Trebuchet MS" w:cstheme="minorHAnsi"/>
        </w:rPr>
        <w:t>100%</w:t>
      </w:r>
      <w:r w:rsidR="00973D9A">
        <w:rPr>
          <w:rFonts w:ascii="Trebuchet MS" w:hAnsi="Trebuchet MS" w:cstheme="minorHAnsi"/>
        </w:rPr>
        <w:t xml:space="preserve">- </w:t>
      </w:r>
      <w:r w:rsidRPr="002107E8">
        <w:rPr>
          <w:rFonts w:ascii="Trebuchet MS" w:hAnsi="Trebuchet MS" w:cstheme="minorHAnsi"/>
        </w:rPr>
        <w:t>suprafața totală  6.486.471 ha</w:t>
      </w:r>
      <w:r w:rsidR="00973D9A">
        <w:rPr>
          <w:rFonts w:ascii="Trebuchet MS" w:hAnsi="Trebuchet MS" w:cstheme="minorHAnsi"/>
          <w:lang w:val="en-US"/>
        </w:rPr>
        <w:t xml:space="preserve"> din care </w:t>
      </w:r>
    </w:p>
    <w:p w14:paraId="12016785" w14:textId="1B9D20A5"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 32,4%-persoane fizice și societăți anonime 2.097.276 ha</w:t>
      </w:r>
      <w:r>
        <w:rPr>
          <w:rFonts w:ascii="Trebuchet MS" w:hAnsi="Trebuchet MS" w:cstheme="minorHAnsi"/>
        </w:rPr>
        <w:t>;</w:t>
      </w:r>
      <w:r w:rsidRPr="002107E8">
        <w:rPr>
          <w:rFonts w:ascii="Trebuchet MS" w:hAnsi="Trebuchet MS" w:cstheme="minorHAnsi"/>
        </w:rPr>
        <w:t xml:space="preserve"> </w:t>
      </w:r>
    </w:p>
    <w:p w14:paraId="77B563A3" w14:textId="2246328B"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w:t>
      </w:r>
      <w:r>
        <w:rPr>
          <w:rFonts w:ascii="Trebuchet MS" w:hAnsi="Trebuchet MS" w:cstheme="minorHAnsi"/>
        </w:rPr>
        <w:t xml:space="preserve"> </w:t>
      </w:r>
      <w:r w:rsidRPr="002107E8">
        <w:rPr>
          <w:rFonts w:ascii="Trebuchet MS" w:hAnsi="Trebuchet MS" w:cstheme="minorHAnsi"/>
        </w:rPr>
        <w:t>29,5%</w:t>
      </w:r>
      <w:r>
        <w:rPr>
          <w:rFonts w:ascii="Trebuchet MS" w:hAnsi="Trebuchet MS" w:cstheme="minorHAnsi"/>
        </w:rPr>
        <w:t xml:space="preserve"> -</w:t>
      </w:r>
      <w:r w:rsidRPr="002107E8">
        <w:rPr>
          <w:rFonts w:ascii="Trebuchet MS" w:hAnsi="Trebuchet MS" w:cstheme="minorHAnsi"/>
        </w:rPr>
        <w:t>păduri aparținând statului 1.942.000 ha</w:t>
      </w:r>
      <w:r>
        <w:rPr>
          <w:rFonts w:ascii="Trebuchet MS" w:hAnsi="Trebuchet MS" w:cstheme="minorHAnsi"/>
        </w:rPr>
        <w:t>;</w:t>
      </w:r>
      <w:r w:rsidRPr="002107E8">
        <w:rPr>
          <w:rFonts w:ascii="Trebuchet MS" w:hAnsi="Trebuchet MS" w:cstheme="minorHAnsi"/>
        </w:rPr>
        <w:t xml:space="preserve"> </w:t>
      </w:r>
    </w:p>
    <w:p w14:paraId="199B1557" w14:textId="7A0DCC1E"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w:t>
      </w:r>
      <w:r>
        <w:rPr>
          <w:rFonts w:ascii="Trebuchet MS" w:hAnsi="Trebuchet MS" w:cstheme="minorHAnsi"/>
        </w:rPr>
        <w:t xml:space="preserve"> </w:t>
      </w:r>
      <w:r w:rsidRPr="002107E8">
        <w:rPr>
          <w:rFonts w:ascii="Trebuchet MS" w:hAnsi="Trebuchet MS" w:cstheme="minorHAnsi"/>
        </w:rPr>
        <w:t>10,6%-păduri comunale și orășenești 681.197 ha</w:t>
      </w:r>
      <w:r>
        <w:rPr>
          <w:rFonts w:ascii="Trebuchet MS" w:hAnsi="Trebuchet MS" w:cstheme="minorHAnsi"/>
        </w:rPr>
        <w:t>;</w:t>
      </w:r>
      <w:r w:rsidRPr="002107E8">
        <w:rPr>
          <w:rFonts w:ascii="Trebuchet MS" w:hAnsi="Trebuchet MS" w:cstheme="minorHAnsi"/>
        </w:rPr>
        <w:t xml:space="preserve"> </w:t>
      </w:r>
    </w:p>
    <w:p w14:paraId="37CAA3C6" w14:textId="7E5CA1FE"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w:t>
      </w:r>
      <w:r>
        <w:rPr>
          <w:rFonts w:ascii="Trebuchet MS" w:hAnsi="Trebuchet MS" w:cstheme="minorHAnsi"/>
        </w:rPr>
        <w:t xml:space="preserve"> </w:t>
      </w:r>
      <w:r w:rsidRPr="002107E8">
        <w:rPr>
          <w:rFonts w:ascii="Trebuchet MS" w:hAnsi="Trebuchet MS" w:cstheme="minorHAnsi"/>
        </w:rPr>
        <w:t xml:space="preserve">10,2%- Composesorate 655.707 ha </w:t>
      </w:r>
      <w:r>
        <w:rPr>
          <w:rFonts w:ascii="Trebuchet MS" w:hAnsi="Trebuchet MS" w:cstheme="minorHAnsi"/>
        </w:rPr>
        <w:t>;</w:t>
      </w:r>
    </w:p>
    <w:p w14:paraId="3457A7D0" w14:textId="42BF7A4B"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w:t>
      </w:r>
      <w:r>
        <w:rPr>
          <w:rFonts w:ascii="Trebuchet MS" w:hAnsi="Trebuchet MS" w:cstheme="minorHAnsi"/>
        </w:rPr>
        <w:t xml:space="preserve"> </w:t>
      </w:r>
      <w:r w:rsidRPr="002107E8">
        <w:rPr>
          <w:rFonts w:ascii="Trebuchet MS" w:hAnsi="Trebuchet MS" w:cstheme="minorHAnsi"/>
        </w:rPr>
        <w:t>7,3%-biserici și mânăstiri 467.605 ha</w:t>
      </w:r>
      <w:r>
        <w:rPr>
          <w:rFonts w:ascii="Trebuchet MS" w:hAnsi="Trebuchet MS" w:cstheme="minorHAnsi"/>
        </w:rPr>
        <w:t>;</w:t>
      </w:r>
      <w:r w:rsidRPr="002107E8">
        <w:rPr>
          <w:rFonts w:ascii="Trebuchet MS" w:hAnsi="Trebuchet MS" w:cstheme="minorHAnsi"/>
        </w:rPr>
        <w:t xml:space="preserve"> </w:t>
      </w:r>
    </w:p>
    <w:p w14:paraId="0F67CE87" w14:textId="524A782A"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 xml:space="preserve">– </w:t>
      </w:r>
      <w:r>
        <w:rPr>
          <w:rFonts w:ascii="Trebuchet MS" w:hAnsi="Trebuchet MS" w:cstheme="minorHAnsi"/>
        </w:rPr>
        <w:t xml:space="preserve"> </w:t>
      </w:r>
      <w:r w:rsidRPr="002107E8">
        <w:rPr>
          <w:rFonts w:ascii="Trebuchet MS" w:hAnsi="Trebuchet MS" w:cstheme="minorHAnsi"/>
        </w:rPr>
        <w:t>7%-</w:t>
      </w:r>
      <w:r w:rsidR="003167E7">
        <w:rPr>
          <w:rFonts w:ascii="Trebuchet MS" w:hAnsi="Trebuchet MS" w:cstheme="minorHAnsi"/>
        </w:rPr>
        <w:t>m</w:t>
      </w:r>
      <w:r w:rsidRPr="002107E8">
        <w:rPr>
          <w:rFonts w:ascii="Trebuchet MS" w:hAnsi="Trebuchet MS" w:cstheme="minorHAnsi"/>
        </w:rPr>
        <w:t>oșneni, răzeși 450.566 ha</w:t>
      </w:r>
      <w:r>
        <w:rPr>
          <w:rFonts w:ascii="Trebuchet MS" w:hAnsi="Trebuchet MS" w:cstheme="minorHAnsi"/>
        </w:rPr>
        <w:t>;</w:t>
      </w:r>
      <w:r w:rsidRPr="002107E8">
        <w:rPr>
          <w:rFonts w:ascii="Trebuchet MS" w:hAnsi="Trebuchet MS" w:cstheme="minorHAnsi"/>
        </w:rPr>
        <w:t xml:space="preserve"> </w:t>
      </w:r>
    </w:p>
    <w:p w14:paraId="2DDEB05B" w14:textId="534CAF86" w:rsidR="00973D9A" w:rsidRPr="002107E8" w:rsidRDefault="00973D9A" w:rsidP="005E5AFD">
      <w:pPr>
        <w:spacing w:after="0"/>
        <w:jc w:val="both"/>
        <w:rPr>
          <w:rFonts w:ascii="Trebuchet MS" w:hAnsi="Trebuchet MS" w:cstheme="minorHAnsi"/>
        </w:rPr>
      </w:pPr>
      <w:r w:rsidRPr="002107E8">
        <w:rPr>
          <w:rFonts w:ascii="Trebuchet MS" w:hAnsi="Trebuchet MS" w:cstheme="minorHAnsi"/>
        </w:rPr>
        <w:t>-</w:t>
      </w:r>
      <w:r>
        <w:rPr>
          <w:rFonts w:ascii="Trebuchet MS" w:hAnsi="Trebuchet MS" w:cstheme="minorHAnsi"/>
        </w:rPr>
        <w:t xml:space="preserve"> </w:t>
      </w:r>
      <w:r w:rsidRPr="002107E8">
        <w:rPr>
          <w:rFonts w:ascii="Trebuchet MS" w:hAnsi="Trebuchet MS" w:cstheme="minorHAnsi"/>
        </w:rPr>
        <w:t>2,0%-</w:t>
      </w:r>
      <w:r w:rsidRPr="00AD5247">
        <w:rPr>
          <w:rFonts w:ascii="Trebuchet MS" w:hAnsi="Trebuchet MS" w:cstheme="minorHAnsi"/>
          <w:iCs/>
        </w:rPr>
        <w:t xml:space="preserve">Eforii </w:t>
      </w:r>
      <w:r w:rsidRPr="002107E8">
        <w:rPr>
          <w:rFonts w:ascii="Trebuchet MS" w:hAnsi="Trebuchet MS" w:cstheme="minorHAnsi"/>
        </w:rPr>
        <w:t>și fundații 125.628 ha</w:t>
      </w:r>
      <w:r>
        <w:rPr>
          <w:rFonts w:ascii="Trebuchet MS" w:hAnsi="Trebuchet MS" w:cstheme="minorHAnsi"/>
        </w:rPr>
        <w:t>;</w:t>
      </w:r>
      <w:r w:rsidRPr="002107E8">
        <w:rPr>
          <w:rFonts w:ascii="Trebuchet MS" w:hAnsi="Trebuchet MS" w:cstheme="minorHAnsi"/>
        </w:rPr>
        <w:t xml:space="preserve"> </w:t>
      </w:r>
    </w:p>
    <w:p w14:paraId="24ABD5B7" w14:textId="2303FB1C"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w:t>
      </w:r>
      <w:r w:rsidR="00973D9A">
        <w:rPr>
          <w:rFonts w:ascii="Trebuchet MS" w:hAnsi="Trebuchet MS" w:cstheme="minorHAnsi"/>
        </w:rPr>
        <w:t xml:space="preserve"> </w:t>
      </w:r>
      <w:r w:rsidR="00973D9A" w:rsidRPr="002107E8">
        <w:rPr>
          <w:rFonts w:ascii="Trebuchet MS" w:hAnsi="Trebuchet MS" w:cstheme="minorHAnsi"/>
        </w:rPr>
        <w:t>1%</w:t>
      </w:r>
      <w:r w:rsidR="00973D9A">
        <w:rPr>
          <w:rFonts w:ascii="Trebuchet MS" w:hAnsi="Trebuchet MS" w:cstheme="minorHAnsi"/>
        </w:rPr>
        <w:t xml:space="preserve"> -</w:t>
      </w:r>
      <w:r w:rsidRPr="002107E8">
        <w:rPr>
          <w:rFonts w:ascii="Trebuchet MS" w:hAnsi="Trebuchet MS" w:cstheme="minorHAnsi"/>
        </w:rPr>
        <w:t xml:space="preserve">păduri aparținând </w:t>
      </w:r>
      <w:r w:rsidRPr="002107E8">
        <w:rPr>
          <w:rFonts w:ascii="Trebuchet MS" w:hAnsi="Trebuchet MS" w:cstheme="minorHAnsi"/>
          <w:i/>
        </w:rPr>
        <w:t>Coroanei Regale</w:t>
      </w:r>
      <w:r w:rsidRPr="002107E8">
        <w:rPr>
          <w:rFonts w:ascii="Trebuchet MS" w:hAnsi="Trebuchet MS" w:cstheme="minorHAnsi"/>
        </w:rPr>
        <w:t xml:space="preserve"> 66.492 ha</w:t>
      </w:r>
      <w:r w:rsidR="00973D9A">
        <w:rPr>
          <w:rFonts w:ascii="Trebuchet MS" w:hAnsi="Trebuchet MS" w:cstheme="minorHAnsi"/>
        </w:rPr>
        <w:t>.</w:t>
      </w:r>
    </w:p>
    <w:p w14:paraId="6B555C3C" w14:textId="46D1FECE" w:rsidR="00292DC3" w:rsidRPr="002107E8" w:rsidRDefault="00FB460F" w:rsidP="001077F8">
      <w:pPr>
        <w:spacing w:line="25" w:lineRule="atLeast"/>
        <w:ind w:firstLine="720"/>
        <w:jc w:val="both"/>
        <w:rPr>
          <w:rFonts w:ascii="Trebuchet MS" w:hAnsi="Trebuchet MS" w:cstheme="minorHAnsi"/>
        </w:rPr>
      </w:pPr>
      <w:r w:rsidRPr="002107E8">
        <w:rPr>
          <w:rFonts w:ascii="Trebuchet MS" w:hAnsi="Trebuchet MS" w:cstheme="minorHAnsi"/>
        </w:rPr>
        <w:t>Prin Constituția aprobată î</w:t>
      </w:r>
      <w:r w:rsidR="00292DC3" w:rsidRPr="002107E8">
        <w:rPr>
          <w:rFonts w:ascii="Trebuchet MS" w:hAnsi="Trebuchet MS" w:cstheme="minorHAnsi"/>
        </w:rPr>
        <w:t>n anul 1948 pădurile</w:t>
      </w:r>
      <w:r w:rsidRPr="002107E8">
        <w:rPr>
          <w:rFonts w:ascii="Trebuchet MS" w:hAnsi="Trebuchet MS" w:cstheme="minorHAnsi"/>
        </w:rPr>
        <w:t xml:space="preserve"> devin</w:t>
      </w:r>
      <w:r w:rsidR="00292DC3" w:rsidRPr="002107E8">
        <w:rPr>
          <w:rFonts w:ascii="Trebuchet MS" w:hAnsi="Trebuchet MS" w:cstheme="minorHAnsi"/>
        </w:rPr>
        <w:t xml:space="preserve"> </w:t>
      </w:r>
      <w:r w:rsidR="00292DC3" w:rsidRPr="002107E8">
        <w:rPr>
          <w:rFonts w:ascii="Trebuchet MS" w:hAnsi="Trebuchet MS" w:cstheme="minorHAnsi"/>
          <w:i/>
        </w:rPr>
        <w:t xml:space="preserve">bun comun al poporului </w:t>
      </w:r>
      <w:r w:rsidR="00292DC3" w:rsidRPr="002107E8">
        <w:rPr>
          <w:rFonts w:ascii="Trebuchet MS" w:hAnsi="Trebuchet MS" w:cstheme="minorHAnsi"/>
        </w:rPr>
        <w:t>și</w:t>
      </w:r>
      <w:r w:rsidR="00292DC3" w:rsidRPr="002107E8">
        <w:rPr>
          <w:rFonts w:ascii="Trebuchet MS" w:hAnsi="Trebuchet MS" w:cstheme="minorHAnsi"/>
          <w:i/>
        </w:rPr>
        <w:t xml:space="preserve"> </w:t>
      </w:r>
      <w:r w:rsidR="00292DC3" w:rsidRPr="002107E8">
        <w:rPr>
          <w:rFonts w:ascii="Trebuchet MS" w:hAnsi="Trebuchet MS" w:cstheme="minorHAnsi"/>
        </w:rPr>
        <w:t xml:space="preserve">astfel se elimină </w:t>
      </w:r>
      <w:r w:rsidRPr="002107E8">
        <w:rPr>
          <w:rFonts w:ascii="Trebuchet MS" w:hAnsi="Trebuchet MS" w:cstheme="minorHAnsi"/>
        </w:rPr>
        <w:t xml:space="preserve">cele </w:t>
      </w:r>
      <w:r w:rsidR="00292DC3" w:rsidRPr="002107E8">
        <w:rPr>
          <w:rFonts w:ascii="Trebuchet MS" w:hAnsi="Trebuchet MS" w:cstheme="minorHAnsi"/>
        </w:rPr>
        <w:t xml:space="preserve">sapte categorii de proprietari care dețineau în proprietate 70% din pădurile din țara noastră și </w:t>
      </w:r>
      <w:r w:rsidR="00214671">
        <w:rPr>
          <w:rFonts w:ascii="Trebuchet MS" w:hAnsi="Trebuchet MS" w:cstheme="minorHAnsi"/>
        </w:rPr>
        <w:t xml:space="preserve">se </w:t>
      </w:r>
      <w:r w:rsidRPr="002107E8">
        <w:rPr>
          <w:rFonts w:ascii="Trebuchet MS" w:hAnsi="Trebuchet MS" w:cstheme="minorHAnsi"/>
        </w:rPr>
        <w:t xml:space="preserve">transferă </w:t>
      </w:r>
      <w:r w:rsidR="00292DC3" w:rsidRPr="002107E8">
        <w:rPr>
          <w:rFonts w:ascii="Trebuchet MS" w:hAnsi="Trebuchet MS" w:cstheme="minorHAnsi"/>
        </w:rPr>
        <w:t xml:space="preserve">dreptul de proprietate și puterea de decizie privind modului de gestionare către stat. Acesta va asigura amenajarea, administrarea și exploatarea pădurilor în sistem unitar pe întreg cuprinsul tării până în anul 1991, când legile fondului funciar </w:t>
      </w:r>
      <w:r w:rsidRPr="002107E8">
        <w:rPr>
          <w:rFonts w:ascii="Trebuchet MS" w:hAnsi="Trebuchet MS" w:cstheme="minorHAnsi"/>
        </w:rPr>
        <w:t xml:space="preserve">vor crea cadrul legal pentru </w:t>
      </w:r>
      <w:r w:rsidR="00292DC3" w:rsidRPr="002107E8">
        <w:rPr>
          <w:rFonts w:ascii="Trebuchet MS" w:hAnsi="Trebuchet MS" w:cstheme="minorHAnsi"/>
        </w:rPr>
        <w:t>reintroducerea</w:t>
      </w:r>
      <w:r w:rsidRPr="002107E8">
        <w:rPr>
          <w:rFonts w:ascii="Trebuchet MS" w:hAnsi="Trebuchet MS" w:cstheme="minorHAnsi"/>
        </w:rPr>
        <w:t xml:space="preserve"> treptată a</w:t>
      </w:r>
      <w:r w:rsidR="00292DC3" w:rsidRPr="002107E8">
        <w:rPr>
          <w:rFonts w:ascii="Trebuchet MS" w:hAnsi="Trebuchet MS" w:cstheme="minorHAnsi"/>
        </w:rPr>
        <w:t xml:space="preserve"> formel</w:t>
      </w:r>
      <w:r w:rsidRPr="002107E8">
        <w:rPr>
          <w:rFonts w:ascii="Trebuchet MS" w:hAnsi="Trebuchet MS" w:cstheme="minorHAnsi"/>
        </w:rPr>
        <w:t>or</w:t>
      </w:r>
      <w:r w:rsidR="00292DC3" w:rsidRPr="002107E8">
        <w:rPr>
          <w:rFonts w:ascii="Trebuchet MS" w:hAnsi="Trebuchet MS" w:cstheme="minorHAnsi"/>
        </w:rPr>
        <w:t xml:space="preserve"> de proprietate existente </w:t>
      </w:r>
      <w:r w:rsidRPr="002107E8">
        <w:rPr>
          <w:rFonts w:ascii="Trebuchet MS" w:hAnsi="Trebuchet MS" w:cstheme="minorHAnsi"/>
        </w:rPr>
        <w:t xml:space="preserve">până la </w:t>
      </w:r>
      <w:r w:rsidR="00292DC3" w:rsidRPr="002107E8">
        <w:rPr>
          <w:rFonts w:ascii="Trebuchet MS" w:hAnsi="Trebuchet MS" w:cstheme="minorHAnsi"/>
        </w:rPr>
        <w:t xml:space="preserve"> 1948. </w:t>
      </w:r>
    </w:p>
    <w:p w14:paraId="44C056E4" w14:textId="346BB4CD" w:rsidR="00292DC3" w:rsidRPr="002107E8" w:rsidRDefault="00292DC3" w:rsidP="001077F8">
      <w:pPr>
        <w:spacing w:line="25" w:lineRule="atLeast"/>
        <w:ind w:firstLine="720"/>
        <w:jc w:val="both"/>
        <w:rPr>
          <w:rFonts w:ascii="Trebuchet MS" w:hAnsi="Trebuchet MS" w:cstheme="minorHAnsi"/>
        </w:rPr>
      </w:pPr>
      <w:r w:rsidRPr="002107E8">
        <w:rPr>
          <w:rFonts w:ascii="Trebuchet MS" w:hAnsi="Trebuchet MS" w:cstheme="minorHAnsi"/>
        </w:rPr>
        <w:t xml:space="preserve">La sfârșitul anului 1990 fondul forestier al României aflat în proprietatea exclusivă a statului era de 6.367.660 ha, din care 6.248.990 ha pădure și 118.670 ha alte terenuri. </w:t>
      </w:r>
    </w:p>
    <w:p w14:paraId="21D254A7" w14:textId="77777777" w:rsidR="00292DC3" w:rsidRPr="002107E8" w:rsidRDefault="00292DC3" w:rsidP="005E5AFD">
      <w:pPr>
        <w:spacing w:after="0"/>
        <w:ind w:firstLine="720"/>
        <w:jc w:val="both"/>
        <w:rPr>
          <w:rFonts w:ascii="Trebuchet MS" w:hAnsi="Trebuchet MS" w:cstheme="minorHAnsi"/>
        </w:rPr>
      </w:pPr>
      <w:r w:rsidRPr="002107E8">
        <w:rPr>
          <w:rFonts w:ascii="Trebuchet MS" w:hAnsi="Trebuchet MS" w:cstheme="minorHAnsi"/>
        </w:rPr>
        <w:t xml:space="preserve">La sfârșitul anului 2010 fondul forestier al României înregistra o suprafață de 6.515.000 ha , din care:  </w:t>
      </w:r>
    </w:p>
    <w:p w14:paraId="1D064CC2" w14:textId="53C73F16"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 xml:space="preserve">51,2 %  </w:t>
      </w:r>
      <w:r w:rsidRPr="002107E8">
        <w:rPr>
          <w:rFonts w:ascii="Trebuchet MS" w:hAnsi="Trebuchet MS" w:cstheme="minorHAnsi"/>
        </w:rPr>
        <w:t>proprietate publică a statului  3.339.000 ha</w:t>
      </w:r>
      <w:r w:rsidR="00214671" w:rsidRPr="002107E8">
        <w:rPr>
          <w:rFonts w:ascii="Trebuchet MS" w:hAnsi="Trebuchet MS" w:cstheme="minorHAnsi"/>
        </w:rPr>
        <w:t>;</w:t>
      </w:r>
      <w:r w:rsidRPr="002107E8">
        <w:rPr>
          <w:rFonts w:ascii="Trebuchet MS" w:hAnsi="Trebuchet MS" w:cstheme="minorHAnsi"/>
        </w:rPr>
        <w:t xml:space="preserve"> </w:t>
      </w:r>
    </w:p>
    <w:p w14:paraId="15BB69E6" w14:textId="1DCC22E9"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31,9%</w:t>
      </w:r>
      <w:r w:rsidR="00214671">
        <w:rPr>
          <w:rFonts w:ascii="Trebuchet MS" w:hAnsi="Trebuchet MS" w:cstheme="minorHAnsi"/>
        </w:rPr>
        <w:t xml:space="preserve"> </w:t>
      </w:r>
      <w:r w:rsidRPr="002107E8">
        <w:rPr>
          <w:rFonts w:ascii="Trebuchet MS" w:hAnsi="Trebuchet MS" w:cstheme="minorHAnsi"/>
        </w:rPr>
        <w:t>proprietate privata persoane fizice şi juridice  2.079.000 ha</w:t>
      </w:r>
      <w:r w:rsidR="00214671" w:rsidRPr="002107E8">
        <w:rPr>
          <w:rFonts w:ascii="Trebuchet MS" w:hAnsi="Trebuchet MS" w:cstheme="minorHAnsi"/>
        </w:rPr>
        <w:t>;</w:t>
      </w:r>
    </w:p>
    <w:p w14:paraId="51DA519A" w14:textId="3B63F80C"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15,7%</w:t>
      </w:r>
      <w:r w:rsidR="00214671">
        <w:rPr>
          <w:rFonts w:ascii="Trebuchet MS" w:hAnsi="Trebuchet MS" w:cstheme="minorHAnsi"/>
        </w:rPr>
        <w:t xml:space="preserve"> </w:t>
      </w:r>
      <w:r w:rsidRPr="002107E8">
        <w:rPr>
          <w:rFonts w:ascii="Trebuchet MS" w:hAnsi="Trebuchet MS" w:cstheme="minorHAnsi"/>
        </w:rPr>
        <w:t>proprietate publică a unităţilor administrativ –  teritoriale  1.024.000 ha</w:t>
      </w:r>
      <w:r w:rsidR="00214671" w:rsidRPr="002107E8">
        <w:rPr>
          <w:rFonts w:ascii="Trebuchet MS" w:hAnsi="Trebuchet MS" w:cstheme="minorHAnsi"/>
        </w:rPr>
        <w:t>;</w:t>
      </w:r>
    </w:p>
    <w:p w14:paraId="3F7971DD" w14:textId="115BD654"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1,1%</w:t>
      </w:r>
      <w:r w:rsidR="00214671">
        <w:rPr>
          <w:rFonts w:ascii="Trebuchet MS" w:hAnsi="Trebuchet MS" w:cstheme="minorHAnsi"/>
        </w:rPr>
        <w:t xml:space="preserve"> </w:t>
      </w:r>
      <w:r w:rsidRPr="002107E8">
        <w:rPr>
          <w:rFonts w:ascii="Trebuchet MS" w:hAnsi="Trebuchet MS" w:cstheme="minorHAnsi"/>
        </w:rPr>
        <w:t>proprietate privată a unităţilor administrativ –     teritoriale  73.000 mii ha</w:t>
      </w:r>
      <w:r w:rsidR="00214671">
        <w:rPr>
          <w:rFonts w:ascii="Trebuchet MS" w:hAnsi="Trebuchet MS" w:cstheme="minorHAnsi"/>
        </w:rPr>
        <w:t>.</w:t>
      </w:r>
    </w:p>
    <w:p w14:paraId="28147AB1" w14:textId="77777777" w:rsidR="007B225B" w:rsidRDefault="007B225B" w:rsidP="005E5AFD">
      <w:pPr>
        <w:spacing w:after="0"/>
        <w:ind w:firstLine="720"/>
        <w:jc w:val="both"/>
        <w:rPr>
          <w:rFonts w:ascii="Trebuchet MS" w:hAnsi="Trebuchet MS" w:cstheme="minorHAnsi"/>
        </w:rPr>
      </w:pPr>
    </w:p>
    <w:p w14:paraId="3111FADC" w14:textId="6820F8FC" w:rsidR="00292DC3" w:rsidRPr="002107E8" w:rsidRDefault="00292DC3" w:rsidP="005E5AFD">
      <w:pPr>
        <w:spacing w:after="0"/>
        <w:ind w:firstLine="720"/>
        <w:jc w:val="both"/>
        <w:rPr>
          <w:rFonts w:ascii="Trebuchet MS" w:hAnsi="Trebuchet MS" w:cstheme="minorHAnsi"/>
        </w:rPr>
      </w:pPr>
      <w:r w:rsidRPr="002107E8">
        <w:rPr>
          <w:rFonts w:ascii="Trebuchet MS" w:hAnsi="Trebuchet MS" w:cstheme="minorHAnsi"/>
        </w:rPr>
        <w:t>Suprafața fonului forestier la sfârșitul anului 20</w:t>
      </w:r>
      <w:r w:rsidR="00C437CD" w:rsidRPr="002107E8">
        <w:rPr>
          <w:rFonts w:ascii="Trebuchet MS" w:hAnsi="Trebuchet MS" w:cstheme="minorHAnsi"/>
        </w:rPr>
        <w:t>20</w:t>
      </w:r>
      <w:r w:rsidRPr="002107E8">
        <w:rPr>
          <w:rFonts w:ascii="Trebuchet MS" w:hAnsi="Trebuchet MS" w:cstheme="minorHAnsi"/>
        </w:rPr>
        <w:t xml:space="preserve"> era de 6.</w:t>
      </w:r>
      <w:r w:rsidR="00C437CD" w:rsidRPr="002107E8">
        <w:rPr>
          <w:rFonts w:ascii="Trebuchet MS" w:hAnsi="Trebuchet MS" w:cstheme="minorHAnsi"/>
        </w:rPr>
        <w:t>604</w:t>
      </w:r>
      <w:r w:rsidRPr="002107E8">
        <w:rPr>
          <w:rFonts w:ascii="Trebuchet MS" w:hAnsi="Trebuchet MS" w:cstheme="minorHAnsi"/>
        </w:rPr>
        <w:t>.000 ha, din care:</w:t>
      </w:r>
    </w:p>
    <w:p w14:paraId="19D1A004" w14:textId="71C3ECE1"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 xml:space="preserve">48,1 %   </w:t>
      </w:r>
      <w:r w:rsidRPr="002107E8">
        <w:rPr>
          <w:rFonts w:ascii="Trebuchet MS" w:hAnsi="Trebuchet MS" w:cstheme="minorHAnsi"/>
        </w:rPr>
        <w:t xml:space="preserve">proprietate publică a statului  </w:t>
      </w:r>
      <w:r w:rsidR="00C437CD" w:rsidRPr="002107E8">
        <w:rPr>
          <w:rFonts w:ascii="Trebuchet MS" w:hAnsi="Trebuchet MS" w:cstheme="minorHAnsi"/>
        </w:rPr>
        <w:t>3.179 mii</w:t>
      </w:r>
      <w:r w:rsidRPr="002107E8">
        <w:rPr>
          <w:rFonts w:ascii="Trebuchet MS" w:hAnsi="Trebuchet MS" w:cstheme="minorHAnsi"/>
        </w:rPr>
        <w:t xml:space="preserve"> ha</w:t>
      </w:r>
      <w:r w:rsidR="00214671" w:rsidRPr="002107E8">
        <w:rPr>
          <w:rFonts w:ascii="Trebuchet MS" w:hAnsi="Trebuchet MS" w:cstheme="minorHAnsi"/>
        </w:rPr>
        <w:t>;</w:t>
      </w:r>
    </w:p>
    <w:p w14:paraId="19F487FB" w14:textId="26D125CF" w:rsidR="00C437CD"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 xml:space="preserve">34,2%  </w:t>
      </w:r>
      <w:r w:rsidRPr="002107E8">
        <w:rPr>
          <w:rFonts w:ascii="Trebuchet MS" w:hAnsi="Trebuchet MS" w:cstheme="minorHAnsi"/>
        </w:rPr>
        <w:t xml:space="preserve">proprietate privata persoane fizice şi juridice  </w:t>
      </w:r>
      <w:r w:rsidR="00C437CD" w:rsidRPr="002107E8">
        <w:rPr>
          <w:rFonts w:ascii="Trebuchet MS" w:hAnsi="Trebuchet MS" w:cstheme="minorHAnsi"/>
        </w:rPr>
        <w:t>2.261 mii ha</w:t>
      </w:r>
      <w:r w:rsidR="00214671" w:rsidRPr="002107E8">
        <w:rPr>
          <w:rFonts w:ascii="Trebuchet MS" w:hAnsi="Trebuchet MS" w:cstheme="minorHAnsi"/>
        </w:rPr>
        <w:t>;</w:t>
      </w:r>
    </w:p>
    <w:p w14:paraId="55116972" w14:textId="14FFCCA3" w:rsidR="00292DC3"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 xml:space="preserve">16,1 %  </w:t>
      </w:r>
      <w:r w:rsidRPr="002107E8">
        <w:rPr>
          <w:rFonts w:ascii="Trebuchet MS" w:hAnsi="Trebuchet MS" w:cstheme="minorHAnsi"/>
        </w:rPr>
        <w:t xml:space="preserve">proprietate publică a unităţilor administrativ –  teritoriale  </w:t>
      </w:r>
      <w:r w:rsidR="00C437CD" w:rsidRPr="002107E8">
        <w:rPr>
          <w:rFonts w:ascii="Trebuchet MS" w:hAnsi="Trebuchet MS" w:cstheme="minorHAnsi"/>
        </w:rPr>
        <w:t>1.061 mii ha</w:t>
      </w:r>
      <w:r w:rsidR="00214671" w:rsidRPr="002107E8">
        <w:rPr>
          <w:rFonts w:ascii="Trebuchet MS" w:hAnsi="Trebuchet MS" w:cstheme="minorHAnsi"/>
        </w:rPr>
        <w:t>;</w:t>
      </w:r>
    </w:p>
    <w:p w14:paraId="18071C46" w14:textId="1740016A" w:rsidR="00C437CD" w:rsidRPr="002107E8" w:rsidRDefault="00292DC3" w:rsidP="005E5AFD">
      <w:pPr>
        <w:spacing w:after="0"/>
        <w:jc w:val="both"/>
        <w:rPr>
          <w:rFonts w:ascii="Trebuchet MS" w:hAnsi="Trebuchet MS" w:cstheme="minorHAnsi"/>
        </w:rPr>
      </w:pPr>
      <w:r w:rsidRPr="002107E8">
        <w:rPr>
          <w:rFonts w:ascii="Trebuchet MS" w:hAnsi="Trebuchet MS" w:cstheme="minorHAnsi"/>
        </w:rPr>
        <w:t xml:space="preserve">- </w:t>
      </w:r>
      <w:r w:rsidR="00214671" w:rsidRPr="002107E8">
        <w:rPr>
          <w:rFonts w:ascii="Trebuchet MS" w:hAnsi="Trebuchet MS" w:cstheme="minorHAnsi"/>
        </w:rPr>
        <w:t xml:space="preserve">1,6 %  </w:t>
      </w:r>
      <w:r w:rsidRPr="002107E8">
        <w:rPr>
          <w:rFonts w:ascii="Trebuchet MS" w:hAnsi="Trebuchet MS" w:cstheme="minorHAnsi"/>
        </w:rPr>
        <w:t xml:space="preserve">proprietate privată a unităţilor administrativ –     teritoriale  </w:t>
      </w:r>
      <w:r w:rsidR="00C437CD" w:rsidRPr="002107E8">
        <w:rPr>
          <w:rFonts w:ascii="Trebuchet MS" w:hAnsi="Trebuchet MS" w:cstheme="minorHAnsi"/>
        </w:rPr>
        <w:t>103  mii ha</w:t>
      </w:r>
      <w:r w:rsidR="00214671">
        <w:rPr>
          <w:rFonts w:ascii="Trebuchet MS" w:hAnsi="Trebuchet MS" w:cstheme="minorHAnsi"/>
        </w:rPr>
        <w:t>.</w:t>
      </w:r>
      <w:r w:rsidR="00157C1B" w:rsidRPr="002107E8">
        <w:rPr>
          <w:rFonts w:ascii="Trebuchet MS" w:hAnsi="Trebuchet MS" w:cstheme="minorHAnsi"/>
        </w:rPr>
        <w:t xml:space="preserve"> </w:t>
      </w:r>
    </w:p>
    <w:p w14:paraId="0F825A14" w14:textId="3DA9FEF6" w:rsidR="00434AA3" w:rsidRDefault="00434AA3" w:rsidP="001077F8">
      <w:pPr>
        <w:spacing w:line="25" w:lineRule="atLeast"/>
        <w:ind w:firstLine="720"/>
        <w:jc w:val="both"/>
        <w:rPr>
          <w:rFonts w:ascii="Trebuchet MS" w:hAnsi="Trebuchet MS" w:cstheme="minorHAnsi"/>
        </w:rPr>
      </w:pPr>
      <w:r w:rsidRPr="00434AA3">
        <w:rPr>
          <w:rFonts w:ascii="Trebuchet MS" w:hAnsi="Trebuchet MS" w:cstheme="minorHAnsi"/>
        </w:rPr>
        <w:t xml:space="preserve">La nivelul anului 2025, după 34 de ani de aplicare a legislației fondului funciar, marcată de numeroase modificări și completări, </w:t>
      </w:r>
      <w:r>
        <w:rPr>
          <w:rFonts w:ascii="Trebuchet MS" w:hAnsi="Trebuchet MS" w:cstheme="minorHAnsi"/>
        </w:rPr>
        <w:t xml:space="preserve">în </w:t>
      </w:r>
      <w:r w:rsidRPr="00434AA3">
        <w:rPr>
          <w:rFonts w:ascii="Trebuchet MS" w:hAnsi="Trebuchet MS" w:cstheme="minorHAnsi"/>
        </w:rPr>
        <w:t xml:space="preserve">procesul de reconstituire a dreptului de proprietate </w:t>
      </w:r>
      <w:r w:rsidRPr="002107E8">
        <w:rPr>
          <w:rFonts w:ascii="Trebuchet MS" w:hAnsi="Trebuchet MS" w:cstheme="minorHAnsi"/>
        </w:rPr>
        <w:t>suntem departe de a spune că s</w:t>
      </w:r>
      <w:r>
        <w:rPr>
          <w:rFonts w:ascii="Trebuchet MS" w:hAnsi="Trebuchet MS" w:cstheme="minorHAnsi"/>
        </w:rPr>
        <w:t>-a reușit finalizarea restituirii terenurilor forestiere</w:t>
      </w:r>
      <w:r w:rsidRPr="00434AA3">
        <w:rPr>
          <w:rFonts w:ascii="Trebuchet MS" w:hAnsi="Trebuchet MS" w:cstheme="minorHAnsi"/>
        </w:rPr>
        <w:t xml:space="preserve">. Acest proces, inițiat în scopul reparării prejudiciilor morale și materiale generate de naționalizarea forțată a patrimoniului forestier, a determinat o transformare structurală a regimului proprietății forestiere, contribuind la </w:t>
      </w:r>
      <w:r>
        <w:rPr>
          <w:rFonts w:ascii="Trebuchet MS" w:hAnsi="Trebuchet MS" w:cstheme="minorHAnsi"/>
        </w:rPr>
        <w:t>un sistem de tip mozaic</w:t>
      </w:r>
      <w:r w:rsidRPr="00434AA3">
        <w:rPr>
          <w:rFonts w:ascii="Trebuchet MS" w:hAnsi="Trebuchet MS" w:cstheme="minorHAnsi"/>
        </w:rPr>
        <w:t xml:space="preserve"> caracterizat printr-o diversitate a formelor de proprietate asupra pădurilor.</w:t>
      </w:r>
    </w:p>
    <w:p w14:paraId="363B6FEC" w14:textId="41C21187" w:rsidR="00DD3D5A" w:rsidRPr="00DD3D5A" w:rsidRDefault="00434AA3" w:rsidP="00DD3D5A">
      <w:pPr>
        <w:spacing w:line="25" w:lineRule="atLeast"/>
        <w:ind w:firstLine="720"/>
        <w:jc w:val="both"/>
        <w:rPr>
          <w:rFonts w:ascii="Trebuchet MS" w:hAnsi="Trebuchet MS" w:cstheme="minorHAnsi"/>
        </w:rPr>
      </w:pPr>
      <w:r w:rsidRPr="00434AA3">
        <w:rPr>
          <w:rFonts w:ascii="Trebuchet MS" w:hAnsi="Trebuchet MS" w:cstheme="minorHAnsi"/>
        </w:rPr>
        <w:t>În condițiile în care</w:t>
      </w:r>
      <w:r w:rsidR="00C42126">
        <w:rPr>
          <w:rFonts w:ascii="Trebuchet MS" w:hAnsi="Trebuchet MS" w:cstheme="minorHAnsi"/>
        </w:rPr>
        <w:t xml:space="preserve"> o pondere de</w:t>
      </w:r>
      <w:r w:rsidRPr="00434AA3">
        <w:rPr>
          <w:rFonts w:ascii="Trebuchet MS" w:hAnsi="Trebuchet MS" w:cstheme="minorHAnsi"/>
        </w:rPr>
        <w:t xml:space="preserve"> 48% din</w:t>
      </w:r>
      <w:r w:rsidR="00C42126">
        <w:rPr>
          <w:rFonts w:ascii="Trebuchet MS" w:hAnsi="Trebuchet MS" w:cstheme="minorHAnsi"/>
        </w:rPr>
        <w:t xml:space="preserve"> suprafața </w:t>
      </w:r>
      <w:r w:rsidRPr="00434AA3">
        <w:rPr>
          <w:rFonts w:ascii="Trebuchet MS" w:hAnsi="Trebuchet MS" w:cstheme="minorHAnsi"/>
        </w:rPr>
        <w:t>fondul</w:t>
      </w:r>
      <w:r w:rsidR="00C42126">
        <w:rPr>
          <w:rFonts w:ascii="Trebuchet MS" w:hAnsi="Trebuchet MS" w:cstheme="minorHAnsi"/>
        </w:rPr>
        <w:t>ui</w:t>
      </w:r>
      <w:r w:rsidRPr="00434AA3">
        <w:rPr>
          <w:rFonts w:ascii="Trebuchet MS" w:hAnsi="Trebuchet MS" w:cstheme="minorHAnsi"/>
        </w:rPr>
        <w:t xml:space="preserve"> forestier național se află în proprietatea publică a statului, iar 16% în proprietatea publică a unităților administrativ-teritoriale, aplicarea legislației fondului funciar a </w:t>
      </w:r>
      <w:r w:rsidR="00DD3D5A">
        <w:rPr>
          <w:rFonts w:ascii="Trebuchet MS" w:hAnsi="Trebuchet MS" w:cstheme="minorHAnsi"/>
        </w:rPr>
        <w:t xml:space="preserve">generat </w:t>
      </w:r>
      <w:r w:rsidRPr="00434AA3">
        <w:rPr>
          <w:rFonts w:ascii="Trebuchet MS" w:hAnsi="Trebuchet MS" w:cstheme="minorHAnsi"/>
        </w:rPr>
        <w:t xml:space="preserve">o serie de conflicte de natură </w:t>
      </w:r>
      <w:r w:rsidRPr="00434AA3">
        <w:rPr>
          <w:rFonts w:ascii="Trebuchet MS" w:hAnsi="Trebuchet MS" w:cstheme="minorHAnsi"/>
        </w:rPr>
        <w:lastRenderedPageBreak/>
        <w:t>morală, cât și patrimonială</w:t>
      </w:r>
      <w:r>
        <w:rPr>
          <w:rFonts w:ascii="Trebuchet MS" w:hAnsi="Trebuchet MS" w:cstheme="minorHAnsi"/>
        </w:rPr>
        <w:t>,</w:t>
      </w:r>
      <w:r w:rsidRPr="00434AA3">
        <w:rPr>
          <w:rFonts w:ascii="Trebuchet MS" w:hAnsi="Trebuchet MS" w:cstheme="minorHAnsi"/>
        </w:rPr>
        <w:t xml:space="preserve"> între persoanele îndreptățite la reconstituirea dreptului de proprietate și autoritățile </w:t>
      </w:r>
      <w:r w:rsidR="00C42126">
        <w:rPr>
          <w:rFonts w:ascii="Trebuchet MS" w:hAnsi="Trebuchet MS" w:cstheme="minorHAnsi"/>
        </w:rPr>
        <w:t xml:space="preserve">prin </w:t>
      </w:r>
      <w:r w:rsidRPr="00434AA3">
        <w:rPr>
          <w:rFonts w:ascii="Trebuchet MS" w:hAnsi="Trebuchet MS" w:cstheme="minorHAnsi"/>
        </w:rPr>
        <w:t xml:space="preserve">instituțiile competente să asigure punerea în aplicare a acestor dispoziții legale. Aceste conflicte au condus la </w:t>
      </w:r>
      <w:r>
        <w:rPr>
          <w:rFonts w:ascii="Trebuchet MS" w:hAnsi="Trebuchet MS" w:cstheme="minorHAnsi"/>
        </w:rPr>
        <w:t xml:space="preserve">inițierea </w:t>
      </w:r>
      <w:r w:rsidRPr="00434AA3">
        <w:rPr>
          <w:rFonts w:ascii="Trebuchet MS" w:hAnsi="Trebuchet MS" w:cstheme="minorHAnsi"/>
        </w:rPr>
        <w:t xml:space="preserve">unui număr semnificativ de litigii, </w:t>
      </w:r>
      <w:r w:rsidR="00DD3D5A">
        <w:rPr>
          <w:rFonts w:ascii="Trebuchet MS" w:hAnsi="Trebuchet MS" w:cstheme="minorHAnsi"/>
        </w:rPr>
        <w:t>fără a asigura în mod efectiv</w:t>
      </w:r>
      <w:r w:rsidRPr="00434AA3">
        <w:rPr>
          <w:rFonts w:ascii="Trebuchet MS" w:hAnsi="Trebuchet MS" w:cstheme="minorHAnsi"/>
        </w:rPr>
        <w:t xml:space="preserve"> reparare</w:t>
      </w:r>
      <w:r w:rsidR="00DD3D5A">
        <w:rPr>
          <w:rFonts w:ascii="Trebuchet MS" w:hAnsi="Trebuchet MS" w:cstheme="minorHAnsi"/>
        </w:rPr>
        <w:t>a</w:t>
      </w:r>
      <w:r w:rsidRPr="00434AA3">
        <w:rPr>
          <w:rFonts w:ascii="Trebuchet MS" w:hAnsi="Trebuchet MS" w:cstheme="minorHAnsi"/>
        </w:rPr>
        <w:t xml:space="preserve"> deplină și echitabilă a prejudiciilor și a situațiilor conflictuale generate</w:t>
      </w:r>
      <w:r w:rsidR="00DD3D5A">
        <w:rPr>
          <w:rFonts w:ascii="Trebuchet MS" w:hAnsi="Trebuchet MS" w:cstheme="minorHAnsi"/>
        </w:rPr>
        <w:t xml:space="preserve"> de </w:t>
      </w:r>
      <w:r w:rsidRPr="00434AA3">
        <w:rPr>
          <w:rFonts w:ascii="Trebuchet MS" w:hAnsi="Trebuchet MS" w:cstheme="minorHAnsi"/>
        </w:rPr>
        <w:t>proces</w:t>
      </w:r>
      <w:r w:rsidR="00DD3D5A">
        <w:rPr>
          <w:rFonts w:ascii="Trebuchet MS" w:hAnsi="Trebuchet MS" w:cstheme="minorHAnsi"/>
        </w:rPr>
        <w:t>ul</w:t>
      </w:r>
      <w:r w:rsidRPr="00434AA3">
        <w:rPr>
          <w:rFonts w:ascii="Trebuchet MS" w:hAnsi="Trebuchet MS" w:cstheme="minorHAnsi"/>
        </w:rPr>
        <w:t xml:space="preserve"> de restituire a </w:t>
      </w:r>
      <w:r w:rsidR="00DD3D5A">
        <w:rPr>
          <w:rFonts w:ascii="Trebuchet MS" w:hAnsi="Trebuchet MS" w:cstheme="minorHAnsi"/>
        </w:rPr>
        <w:t>pădurilor, prin</w:t>
      </w:r>
      <w:r w:rsidR="00DD3D5A" w:rsidRPr="00DD3D5A">
        <w:rPr>
          <w:rFonts w:ascii="Trebuchet MS" w:hAnsi="Trebuchet MS" w:cstheme="minorHAnsi"/>
        </w:rPr>
        <w:t xml:space="preserve"> </w:t>
      </w:r>
      <w:r w:rsidR="00DD3D5A" w:rsidRPr="00434AA3">
        <w:rPr>
          <w:rFonts w:ascii="Trebuchet MS" w:hAnsi="Trebuchet MS" w:cstheme="minorHAnsi"/>
        </w:rPr>
        <w:t>soluționare</w:t>
      </w:r>
      <w:r w:rsidR="00DD3D5A">
        <w:rPr>
          <w:rFonts w:ascii="Trebuchet MS" w:hAnsi="Trebuchet MS" w:cstheme="minorHAnsi"/>
        </w:rPr>
        <w:t>a</w:t>
      </w:r>
      <w:r w:rsidR="00DD3D5A" w:rsidRPr="00434AA3">
        <w:rPr>
          <w:rFonts w:ascii="Trebuchet MS" w:hAnsi="Trebuchet MS" w:cstheme="minorHAnsi"/>
        </w:rPr>
        <w:t xml:space="preserve"> </w:t>
      </w:r>
      <w:r w:rsidR="00DD3D5A">
        <w:rPr>
          <w:rFonts w:ascii="Trebuchet MS" w:hAnsi="Trebuchet MS" w:cstheme="minorHAnsi"/>
        </w:rPr>
        <w:t xml:space="preserve"> </w:t>
      </w:r>
      <w:r w:rsidR="00DD3D5A" w:rsidRPr="00434AA3">
        <w:rPr>
          <w:rFonts w:ascii="Trebuchet MS" w:hAnsi="Trebuchet MS" w:cstheme="minorHAnsi"/>
        </w:rPr>
        <w:t>judiciar</w:t>
      </w:r>
      <w:r w:rsidR="00DD3D5A">
        <w:rPr>
          <w:rFonts w:ascii="Trebuchet MS" w:hAnsi="Trebuchet MS" w:cstheme="minorHAnsi"/>
        </w:rPr>
        <w:t>ă.</w:t>
      </w:r>
    </w:p>
    <w:p w14:paraId="6BDBCB65" w14:textId="49D90442" w:rsidR="00DB5F26" w:rsidRPr="00F8379F" w:rsidRDefault="00DD3D5A" w:rsidP="00F8379F">
      <w:pPr>
        <w:spacing w:after="120"/>
        <w:ind w:firstLine="708"/>
        <w:jc w:val="both"/>
        <w:rPr>
          <w:rFonts w:ascii="Trebuchet MS" w:hAnsi="Trebuchet MS" w:cs="Arial"/>
          <w:b/>
        </w:rPr>
      </w:pPr>
      <w:r>
        <w:rPr>
          <w:rFonts w:ascii="Trebuchet MS" w:hAnsi="Trebuchet MS" w:cstheme="minorHAnsi"/>
        </w:rPr>
        <w:t>R</w:t>
      </w:r>
      <w:r w:rsidRPr="002107E8">
        <w:rPr>
          <w:rFonts w:ascii="Trebuchet MS" w:hAnsi="Trebuchet MS" w:cstheme="minorHAnsi"/>
        </w:rPr>
        <w:t xml:space="preserve">econstituirea dreptului de proprietate </w:t>
      </w:r>
      <w:r>
        <w:rPr>
          <w:rFonts w:ascii="Trebuchet MS" w:hAnsi="Trebuchet MS" w:cstheme="minorHAnsi"/>
        </w:rPr>
        <w:t>p</w:t>
      </w:r>
      <w:r w:rsidR="00CF22F3" w:rsidRPr="002107E8">
        <w:rPr>
          <w:rFonts w:ascii="Trebuchet MS" w:hAnsi="Trebuchet MS" w:cstheme="minorHAnsi"/>
        </w:rPr>
        <w:t>ână la data de 31.12.202</w:t>
      </w:r>
      <w:r w:rsidR="00273799">
        <w:rPr>
          <w:rFonts w:ascii="Trebuchet MS" w:hAnsi="Trebuchet MS" w:cstheme="minorHAnsi"/>
        </w:rPr>
        <w:t>5</w:t>
      </w:r>
      <w:r w:rsidR="00CF22F3" w:rsidRPr="002107E8">
        <w:rPr>
          <w:rFonts w:ascii="Trebuchet MS" w:hAnsi="Trebuchet MS" w:cstheme="minorHAnsi"/>
        </w:rPr>
        <w:t xml:space="preserve"> a validat suprafața de </w:t>
      </w:r>
      <w:r w:rsidR="00F8379F" w:rsidRPr="00F8379F">
        <w:rPr>
          <w:rFonts w:ascii="Trebuchet MS" w:hAnsi="Trebuchet MS" w:cs="Arial"/>
        </w:rPr>
        <w:t>3.250.825 ha</w:t>
      </w:r>
      <w:r w:rsidR="00F8379F" w:rsidRPr="009E5EB3">
        <w:rPr>
          <w:rFonts w:ascii="Trebuchet MS" w:hAnsi="Trebuchet MS" w:cs="Arial"/>
        </w:rPr>
        <w:t xml:space="preserve"> și </w:t>
      </w:r>
      <w:r>
        <w:rPr>
          <w:rFonts w:ascii="Trebuchet MS" w:hAnsi="Trebuchet MS" w:cs="Arial"/>
        </w:rPr>
        <w:t>a condus la</w:t>
      </w:r>
      <w:r w:rsidR="00F8379F" w:rsidRPr="009E5EB3">
        <w:rPr>
          <w:rFonts w:ascii="Trebuchet MS" w:hAnsi="Trebuchet MS" w:cs="Arial"/>
        </w:rPr>
        <w:t xml:space="preserve"> pu</w:t>
      </w:r>
      <w:r>
        <w:rPr>
          <w:rFonts w:ascii="Trebuchet MS" w:hAnsi="Trebuchet MS" w:cs="Arial"/>
        </w:rPr>
        <w:t>nerea</w:t>
      </w:r>
      <w:r w:rsidR="00F8379F" w:rsidRPr="009E5EB3">
        <w:rPr>
          <w:rFonts w:ascii="Trebuchet MS" w:hAnsi="Trebuchet MS" w:cs="Arial"/>
        </w:rPr>
        <w:t xml:space="preserve"> în posesie </w:t>
      </w:r>
      <w:r>
        <w:rPr>
          <w:rFonts w:ascii="Trebuchet MS" w:hAnsi="Trebuchet MS" w:cs="Arial"/>
        </w:rPr>
        <w:t xml:space="preserve">pentru </w:t>
      </w:r>
      <w:r w:rsidR="00F8379F" w:rsidRPr="009E5EB3">
        <w:rPr>
          <w:rFonts w:ascii="Trebuchet MS" w:hAnsi="Trebuchet MS" w:cs="Arial"/>
        </w:rPr>
        <w:t xml:space="preserve">suprafața </w:t>
      </w:r>
      <w:r>
        <w:rPr>
          <w:rFonts w:ascii="Trebuchet MS" w:hAnsi="Trebuchet MS" w:cs="Arial"/>
        </w:rPr>
        <w:t xml:space="preserve">totală </w:t>
      </w:r>
      <w:r w:rsidR="00F8379F" w:rsidRPr="009E5EB3">
        <w:rPr>
          <w:rFonts w:ascii="Trebuchet MS" w:hAnsi="Trebuchet MS" w:cs="Arial"/>
        </w:rPr>
        <w:t xml:space="preserve">de </w:t>
      </w:r>
      <w:bookmarkStart w:id="0" w:name="_Hlk108596171"/>
      <w:r w:rsidR="00F8379F" w:rsidRPr="00F8379F">
        <w:rPr>
          <w:rFonts w:ascii="Trebuchet MS" w:hAnsi="Trebuchet MS" w:cs="Arial"/>
        </w:rPr>
        <w:t>3.137.231 ha</w:t>
      </w:r>
      <w:bookmarkEnd w:id="0"/>
      <w:r w:rsidR="00F8379F" w:rsidRPr="00F8379F">
        <w:rPr>
          <w:rFonts w:ascii="Trebuchet MS" w:hAnsi="Trebuchet MS" w:cs="Arial"/>
        </w:rPr>
        <w:t>.</w:t>
      </w:r>
    </w:p>
    <w:p w14:paraId="4A34BB03" w14:textId="77777777" w:rsidR="00DB5F26" w:rsidRPr="002107E8" w:rsidRDefault="00DB5F26" w:rsidP="00DB5F26">
      <w:pPr>
        <w:spacing w:after="120"/>
        <w:ind w:firstLine="708"/>
        <w:jc w:val="both"/>
        <w:rPr>
          <w:rFonts w:ascii="Trebuchet MS" w:hAnsi="Trebuchet MS" w:cs="Arial"/>
        </w:rPr>
      </w:pPr>
      <w:r w:rsidRPr="002107E8">
        <w:rPr>
          <w:rFonts w:ascii="Trebuchet MS" w:hAnsi="Trebuchet MS" w:cs="Arial"/>
        </w:rPr>
        <w:t>Motivele nepunerii în posesie a persoanelor fizice/juridice a terenurilor forestiere validate ca drept de proprietate de către comisiile județene de fond funciar sunt:</w:t>
      </w:r>
    </w:p>
    <w:p w14:paraId="63F74D03"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procedura greoaie de trecere, prin hotărâre de guvern, din domeniul public în domeniul privat a terenurilor forestiere supuse retrocedării;</w:t>
      </w:r>
    </w:p>
    <w:p w14:paraId="21524DA6"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lipsa specialiștilor autorizați în cadastru din cadrul comisiilor locale de fond funciar care să efectueze măsurarea terenurilor forestiere supuse retrocedării;</w:t>
      </w:r>
    </w:p>
    <w:p w14:paraId="6D799FCF"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validarea dreptului de proprietate doar ca întindere, fără să se întocmească/valideze anexele cu amplasamentul cadastral și amenajistic al terenurilor forestiere supuse restituirii, pentru a putea fi puse la dispoziția comisiilor locale de fond funciar;</w:t>
      </w:r>
    </w:p>
    <w:p w14:paraId="6DF4C57A"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xml:space="preserve">- validarea dreptului de proprietate pe anexe cu terenuri agricole pe vechile amplasamente, iar punerea în posesie efectuându-se cu terenuri forestiere, fără să se aplice prevederile Art. 29 din Legea nr. 1/2000 </w:t>
      </w:r>
      <w:r w:rsidRPr="002107E8">
        <w:rPr>
          <w:rFonts w:ascii="Trebuchet MS" w:hAnsi="Trebuchet MS" w:cs="Arial"/>
          <w:bCs/>
        </w:rPr>
        <w:t>pentru reconstituirea dreptului de proprietate asupra terenurilor agricole şi celor forestiere</w:t>
      </w:r>
      <w:r w:rsidRPr="002107E8">
        <w:rPr>
          <w:rFonts w:ascii="Trebuchet MS" w:hAnsi="Trebuchet MS" w:cs="Arial"/>
        </w:rPr>
        <w:t>, și fără să se întocmească Anexa 38, în astfel de cazuri;</w:t>
      </w:r>
    </w:p>
    <w:p w14:paraId="6248CE22" w14:textId="77777777" w:rsidR="00DB5F26" w:rsidRPr="002107E8" w:rsidRDefault="00DB5F26" w:rsidP="00DB5F26">
      <w:pPr>
        <w:spacing w:after="120"/>
        <w:jc w:val="both"/>
        <w:rPr>
          <w:rFonts w:ascii="Trebuchet MS" w:hAnsi="Trebuchet MS" w:cs="Arial"/>
        </w:rPr>
      </w:pPr>
      <w:r w:rsidRPr="002107E8">
        <w:rPr>
          <w:rFonts w:ascii="Trebuchet MS" w:hAnsi="Trebuchet MS" w:cs="Arial"/>
        </w:rPr>
        <w:t>- sunt deschise acțiuni de contestare, la instanțele de judecată, ale hotărârilor de validare emise de comisiile județene de fond funciar.</w:t>
      </w:r>
    </w:p>
    <w:p w14:paraId="72C1C654" w14:textId="7CC4E19A" w:rsidR="00292DC3" w:rsidRPr="002107E8" w:rsidRDefault="00292DC3" w:rsidP="006A4472">
      <w:pPr>
        <w:spacing w:after="0" w:line="25" w:lineRule="atLeast"/>
        <w:jc w:val="both"/>
        <w:rPr>
          <w:rFonts w:ascii="Trebuchet MS" w:hAnsi="Trebuchet MS" w:cstheme="minorHAnsi"/>
        </w:rPr>
      </w:pPr>
      <w:r w:rsidRPr="002107E8">
        <w:rPr>
          <w:rFonts w:ascii="Trebuchet MS" w:eastAsia="Times New Roman" w:hAnsi="Trebuchet MS" w:cstheme="minorHAnsi"/>
          <w:lang w:eastAsia="ro-RO"/>
        </w:rPr>
        <w:t xml:space="preserve"> </w:t>
      </w:r>
    </w:p>
    <w:p w14:paraId="31F07790" w14:textId="77777777" w:rsidR="00680B65" w:rsidRDefault="00292DC3" w:rsidP="00C30CB0">
      <w:pPr>
        <w:spacing w:line="25" w:lineRule="atLeast"/>
        <w:ind w:firstLine="709"/>
        <w:jc w:val="center"/>
        <w:rPr>
          <w:rFonts w:ascii="Trebuchet MS" w:hAnsi="Trebuchet MS" w:cstheme="minorHAnsi"/>
          <w:b/>
          <w:bCs/>
        </w:rPr>
      </w:pPr>
      <w:r w:rsidRPr="002107E8">
        <w:rPr>
          <w:rFonts w:ascii="Trebuchet MS" w:hAnsi="Trebuchet MS" w:cstheme="minorHAnsi"/>
          <w:b/>
          <w:bCs/>
        </w:rPr>
        <w:t>1.6. Achiziționarea, prin cumpărare de către stat, prin Regia Națională a  Pădurilor – Romsilva, a terenurilor ce pot fi incluse în fondul forestier proprietate publică a statului</w:t>
      </w:r>
    </w:p>
    <w:p w14:paraId="01087779" w14:textId="77777777" w:rsidR="00C30CB0" w:rsidRDefault="00C30CB0" w:rsidP="00680B65">
      <w:pPr>
        <w:spacing w:line="25" w:lineRule="atLeast"/>
        <w:ind w:firstLine="709"/>
        <w:jc w:val="both"/>
        <w:rPr>
          <w:rFonts w:ascii="Trebuchet MS" w:hAnsi="Trebuchet MS" w:cstheme="minorHAnsi"/>
          <w:b/>
          <w:bCs/>
        </w:rPr>
      </w:pPr>
    </w:p>
    <w:p w14:paraId="4D4AE0B6" w14:textId="5004E605" w:rsidR="00DA5AB0" w:rsidRPr="00C30CB0" w:rsidRDefault="00924E90" w:rsidP="00C30CB0">
      <w:pPr>
        <w:spacing w:line="25" w:lineRule="atLeast"/>
        <w:ind w:firstLine="709"/>
        <w:jc w:val="both"/>
        <w:rPr>
          <w:rFonts w:ascii="Trebuchet MS" w:hAnsi="Trebuchet MS" w:cstheme="minorHAnsi"/>
          <w:b/>
        </w:rPr>
      </w:pPr>
      <w:r w:rsidRPr="00924E90">
        <w:rPr>
          <w:rFonts w:ascii="Trebuchet MS" w:hAnsi="Trebuchet MS" w:cstheme="minorHAnsi"/>
        </w:rPr>
        <w:t xml:space="preserve">În anul 2025, statul prin Regia Națională a Pădurilor - Romsilva și-a exprimat dreptul </w:t>
      </w:r>
      <w:proofErr w:type="spellStart"/>
      <w:r w:rsidRPr="00924E90">
        <w:rPr>
          <w:rFonts w:ascii="Trebuchet MS" w:hAnsi="Trebuchet MS" w:cstheme="minorHAnsi"/>
        </w:rPr>
        <w:t>depreemțiune</w:t>
      </w:r>
      <w:proofErr w:type="spellEnd"/>
      <w:r w:rsidRPr="00924E90">
        <w:rPr>
          <w:rFonts w:ascii="Trebuchet MS" w:hAnsi="Trebuchet MS" w:cstheme="minorHAnsi"/>
        </w:rPr>
        <w:t xml:space="preserve"> pentru cumpărarea a 15 terenuri forestiere, în suprafață totală de 4063,6890 ha,</w:t>
      </w:r>
      <w:r w:rsidR="00680B65">
        <w:rPr>
          <w:rFonts w:ascii="Trebuchet MS" w:hAnsi="Trebuchet MS" w:cstheme="minorHAnsi"/>
        </w:rPr>
        <w:t xml:space="preserve"> </w:t>
      </w:r>
      <w:r w:rsidRPr="00924E90">
        <w:rPr>
          <w:rFonts w:ascii="Trebuchet MS" w:hAnsi="Trebuchet MS" w:cstheme="minorHAnsi"/>
        </w:rPr>
        <w:t>pe raza județului Neamț, din care a cumpărat în numele statului Român o suprafața totală de</w:t>
      </w:r>
      <w:r>
        <w:rPr>
          <w:rFonts w:ascii="Trebuchet MS" w:hAnsi="Trebuchet MS" w:cstheme="minorHAnsi"/>
        </w:rPr>
        <w:t xml:space="preserve"> </w:t>
      </w:r>
      <w:r w:rsidRPr="00924E90">
        <w:rPr>
          <w:rFonts w:ascii="Trebuchet MS" w:hAnsi="Trebuchet MS" w:cstheme="minorHAnsi"/>
        </w:rPr>
        <w:t>4063,2594 ha</w:t>
      </w:r>
      <w:r>
        <w:rPr>
          <w:rFonts w:ascii="Trebuchet MS" w:hAnsi="Trebuchet MS" w:cstheme="minorHAnsi"/>
        </w:rPr>
        <w:t xml:space="preserve">, </w:t>
      </w:r>
      <w:r w:rsidR="00BC3769" w:rsidRPr="002107E8">
        <w:rPr>
          <w:rFonts w:ascii="Trebuchet MS" w:hAnsi="Trebuchet MS" w:cstheme="minorHAnsi"/>
        </w:rPr>
        <w:t xml:space="preserve">terenuri </w:t>
      </w:r>
      <w:r w:rsidR="004B24B7" w:rsidRPr="002107E8">
        <w:rPr>
          <w:rFonts w:ascii="Trebuchet MS" w:hAnsi="Trebuchet MS" w:cstheme="minorHAnsi"/>
        </w:rPr>
        <w:t>conform prevederilor HG nr.118/2010.</w:t>
      </w:r>
      <w:r w:rsidR="00DA5AB0" w:rsidRPr="002107E8">
        <w:rPr>
          <w:rFonts w:ascii="Trebuchet MS" w:hAnsi="Trebuchet MS" w:cstheme="minorHAnsi"/>
          <w:sz w:val="24"/>
          <w:szCs w:val="24"/>
        </w:rPr>
        <w:br w:type="page"/>
      </w:r>
    </w:p>
    <w:p w14:paraId="4C9B9649" w14:textId="77777777" w:rsidR="00E72113" w:rsidRPr="002107E8" w:rsidRDefault="00E72113" w:rsidP="001077F8">
      <w:pPr>
        <w:spacing w:line="25" w:lineRule="atLeast"/>
        <w:ind w:left="360"/>
        <w:jc w:val="center"/>
        <w:rPr>
          <w:rFonts w:ascii="Trebuchet MS" w:hAnsi="Trebuchet MS" w:cs="Tahoma"/>
          <w:b/>
          <w:sz w:val="32"/>
          <w:szCs w:val="32"/>
        </w:rPr>
      </w:pPr>
      <w:r w:rsidRPr="002107E8">
        <w:rPr>
          <w:rFonts w:ascii="Trebuchet MS" w:hAnsi="Trebuchet MS" w:cs="Tahoma"/>
          <w:b/>
          <w:sz w:val="32"/>
          <w:szCs w:val="32"/>
        </w:rPr>
        <w:lastRenderedPageBreak/>
        <w:t>2. STRUCTURA FONDULUI FORESTIER  NAŢIONAL</w:t>
      </w:r>
    </w:p>
    <w:p w14:paraId="07E14524" w14:textId="77777777" w:rsidR="00E72113" w:rsidRPr="002107E8" w:rsidRDefault="00E72113" w:rsidP="001077F8">
      <w:pPr>
        <w:tabs>
          <w:tab w:val="left" w:pos="7560"/>
        </w:tabs>
        <w:spacing w:line="25" w:lineRule="atLeast"/>
        <w:rPr>
          <w:rFonts w:ascii="Trebuchet MS" w:hAnsi="Trebuchet MS" w:cs="Tahoma"/>
          <w:b/>
          <w:szCs w:val="28"/>
        </w:rPr>
      </w:pPr>
    </w:p>
    <w:p w14:paraId="682628A7"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2.1.  Suprafaţa fondului forestier naţional</w:t>
      </w:r>
    </w:p>
    <w:p w14:paraId="641E0CAD" w14:textId="77777777"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Fondul forestier național este, după caz, proprietate publică sau privată și constituie bun de interes național.</w:t>
      </w:r>
    </w:p>
    <w:p w14:paraId="6FD938F0" w14:textId="2BAF5DC9" w:rsidR="00E72113" w:rsidRPr="002107E8" w:rsidRDefault="00E72113" w:rsidP="004B74AD">
      <w:pPr>
        <w:spacing w:line="25" w:lineRule="atLeast"/>
        <w:jc w:val="both"/>
        <w:rPr>
          <w:rFonts w:ascii="Trebuchet MS" w:eastAsia="Times New Roman" w:hAnsi="Trebuchet MS" w:cstheme="minorHAnsi"/>
          <w:b/>
          <w:lang w:eastAsia="ro-RO"/>
        </w:rPr>
      </w:pPr>
      <w:r w:rsidRPr="002107E8">
        <w:rPr>
          <w:rFonts w:ascii="Trebuchet MS" w:eastAsia="Times New Roman" w:hAnsi="Trebuchet MS" w:cstheme="minorHAnsi"/>
          <w:lang w:eastAsia="ro-RO"/>
        </w:rPr>
        <w:t xml:space="preserve">         </w:t>
      </w:r>
      <w:r w:rsidRPr="002107E8">
        <w:rPr>
          <w:rFonts w:ascii="Trebuchet MS" w:hAnsi="Trebuchet MS" w:cstheme="minorHAnsi"/>
        </w:rPr>
        <w:t>Suprafaţa totală a fondului forestier naţional al României este de 6.6</w:t>
      </w:r>
      <w:r w:rsidR="003F0F9D" w:rsidRPr="002107E8">
        <w:rPr>
          <w:rFonts w:ascii="Trebuchet MS" w:hAnsi="Trebuchet MS" w:cstheme="minorHAnsi"/>
        </w:rPr>
        <w:t>1</w:t>
      </w:r>
      <w:r w:rsidR="00911471">
        <w:rPr>
          <w:rFonts w:ascii="Trebuchet MS" w:hAnsi="Trebuchet MS" w:cstheme="minorHAnsi"/>
        </w:rPr>
        <w:t>7</w:t>
      </w:r>
      <w:r w:rsidRPr="002107E8">
        <w:rPr>
          <w:rFonts w:ascii="Trebuchet MS" w:hAnsi="Trebuchet MS" w:cstheme="minorHAnsi"/>
        </w:rPr>
        <w:t xml:space="preserve"> mii ha şi reprezintă 2</w:t>
      </w:r>
      <w:r w:rsidR="001D313D">
        <w:rPr>
          <w:rFonts w:ascii="Trebuchet MS" w:hAnsi="Trebuchet MS" w:cstheme="minorHAnsi"/>
        </w:rPr>
        <w:t xml:space="preserve">8 </w:t>
      </w:r>
      <w:r w:rsidRPr="002107E8">
        <w:rPr>
          <w:rFonts w:ascii="Trebuchet MS" w:hAnsi="Trebuchet MS" w:cstheme="minorHAnsi"/>
        </w:rPr>
        <w:t>% din suprafaţa ţării.  Media europeană este de 32%.</w:t>
      </w:r>
    </w:p>
    <w:p w14:paraId="7B6A4532" w14:textId="77777777" w:rsidR="00E72113" w:rsidRPr="002107E8" w:rsidRDefault="00E72113" w:rsidP="001077F8">
      <w:pPr>
        <w:tabs>
          <w:tab w:val="left" w:pos="7560"/>
        </w:tabs>
        <w:spacing w:line="25" w:lineRule="atLeast"/>
        <w:jc w:val="center"/>
        <w:rPr>
          <w:rFonts w:ascii="Trebuchet MS" w:hAnsi="Trebuchet MS" w:cstheme="minorHAnsi"/>
        </w:rPr>
      </w:pPr>
    </w:p>
    <w:p w14:paraId="36ED92A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2.2. Elemente de caracterizare a pădurilor din fondul forestier din România</w:t>
      </w:r>
    </w:p>
    <w:p w14:paraId="1A7196BE" w14:textId="77777777" w:rsidR="00E72113" w:rsidRPr="0053424D" w:rsidRDefault="00E72113" w:rsidP="001077F8">
      <w:pPr>
        <w:tabs>
          <w:tab w:val="left" w:pos="7560"/>
        </w:tabs>
        <w:spacing w:line="25" w:lineRule="atLeast"/>
        <w:jc w:val="center"/>
        <w:rPr>
          <w:rFonts w:ascii="Trebuchet MS" w:hAnsi="Trebuchet MS" w:cstheme="minorHAnsi"/>
          <w:b/>
        </w:rPr>
      </w:pPr>
      <w:r w:rsidRPr="0053424D">
        <w:rPr>
          <w:rFonts w:ascii="Trebuchet MS" w:hAnsi="Trebuchet MS" w:cstheme="minorHAnsi"/>
          <w:b/>
        </w:rPr>
        <w:t>2. 2.1. Suprafaţa de pădure/locuitor</w:t>
      </w:r>
    </w:p>
    <w:p w14:paraId="6294C55C" w14:textId="6ADCA1F9" w:rsidR="007E7E0E" w:rsidRPr="0053424D" w:rsidRDefault="007E7E0E" w:rsidP="007E7E0E">
      <w:pPr>
        <w:tabs>
          <w:tab w:val="left" w:pos="7560"/>
        </w:tabs>
        <w:rPr>
          <w:rFonts w:ascii="Trebuchet MS" w:hAnsi="Trebuchet MS" w:cs="Arial"/>
        </w:rPr>
      </w:pPr>
      <w:r w:rsidRPr="0053424D">
        <w:rPr>
          <w:rFonts w:ascii="Trebuchet MS" w:hAnsi="Trebuchet MS" w:cs="Arial"/>
        </w:rPr>
        <w:t xml:space="preserve">                  Suprafaţa de pădure care revine pe locuitor este de 0,3</w:t>
      </w:r>
      <w:r w:rsidR="0087322D">
        <w:rPr>
          <w:rFonts w:ascii="Trebuchet MS" w:hAnsi="Trebuchet MS" w:cs="Arial"/>
        </w:rPr>
        <w:t>5</w:t>
      </w:r>
      <w:r w:rsidRPr="0053424D">
        <w:rPr>
          <w:rFonts w:ascii="Trebuchet MS" w:hAnsi="Trebuchet MS" w:cs="Arial"/>
        </w:rPr>
        <w:t xml:space="preserve"> ha  (</w:t>
      </w:r>
      <w:r w:rsidRPr="0053424D">
        <w:rPr>
          <w:rFonts w:ascii="Trebuchet MS" w:hAnsi="Trebuchet MS" w:cs="Arial"/>
          <w:sz w:val="20"/>
          <w:szCs w:val="20"/>
        </w:rPr>
        <w:t>la 1 ianuarie 202</w:t>
      </w:r>
      <w:r w:rsidR="0087322D">
        <w:rPr>
          <w:rFonts w:ascii="Trebuchet MS" w:hAnsi="Trebuchet MS" w:cs="Arial"/>
          <w:sz w:val="20"/>
          <w:szCs w:val="20"/>
        </w:rPr>
        <w:t>5</w:t>
      </w:r>
      <w:r w:rsidRPr="0053424D">
        <w:rPr>
          <w:rFonts w:ascii="Trebuchet MS" w:hAnsi="Trebuchet MS" w:cs="Arial"/>
          <w:sz w:val="20"/>
          <w:szCs w:val="20"/>
        </w:rPr>
        <w:t xml:space="preserve"> populația rezidentă a fost de 19 0</w:t>
      </w:r>
      <w:r w:rsidR="0087322D">
        <w:rPr>
          <w:rFonts w:ascii="Trebuchet MS" w:hAnsi="Trebuchet MS" w:cs="Arial"/>
          <w:sz w:val="20"/>
          <w:szCs w:val="20"/>
        </w:rPr>
        <w:t>36</w:t>
      </w:r>
      <w:r w:rsidRPr="0053424D">
        <w:rPr>
          <w:rFonts w:ascii="Trebuchet MS" w:hAnsi="Trebuchet MS" w:cs="Arial"/>
          <w:sz w:val="20"/>
          <w:szCs w:val="20"/>
        </w:rPr>
        <w:t xml:space="preserve"> mii persoane</w:t>
      </w:r>
      <w:r w:rsidRPr="0053424D">
        <w:rPr>
          <w:rFonts w:ascii="Trebuchet MS" w:hAnsi="Trebuchet MS" w:cs="Arial"/>
        </w:rPr>
        <w:t>¹), apropiată de cea europeană 0,31 ha.</w:t>
      </w:r>
    </w:p>
    <w:p w14:paraId="00644B58" w14:textId="684DF9ED" w:rsidR="007E7E0E" w:rsidRPr="00BC5781" w:rsidRDefault="007E7E0E" w:rsidP="007E7E0E">
      <w:pPr>
        <w:tabs>
          <w:tab w:val="left" w:pos="7560"/>
        </w:tabs>
        <w:rPr>
          <w:rFonts w:ascii="Arial" w:hAnsi="Arial" w:cs="Arial"/>
          <w:i/>
          <w:sz w:val="18"/>
          <w:szCs w:val="18"/>
        </w:rPr>
      </w:pPr>
      <w:r w:rsidRPr="00BC5781">
        <w:rPr>
          <w:rFonts w:ascii="Arial" w:hAnsi="Arial" w:cs="Arial"/>
          <w:i/>
          <w:sz w:val="18"/>
          <w:szCs w:val="18"/>
        </w:rPr>
        <w:t>¹Populaţia României rezidentă la 1 ianuarie 202</w:t>
      </w:r>
      <w:r w:rsidR="0087322D">
        <w:rPr>
          <w:rFonts w:ascii="Arial" w:hAnsi="Arial" w:cs="Arial"/>
          <w:i/>
          <w:sz w:val="18"/>
          <w:szCs w:val="18"/>
        </w:rPr>
        <w:t>5</w:t>
      </w:r>
      <w:r w:rsidRPr="00BC5781">
        <w:rPr>
          <w:rFonts w:ascii="Arial" w:hAnsi="Arial" w:cs="Arial"/>
          <w:i/>
          <w:sz w:val="18"/>
          <w:szCs w:val="18"/>
        </w:rPr>
        <w:t xml:space="preserve"> www.insse.ro</w:t>
      </w:r>
    </w:p>
    <w:p w14:paraId="49716B0A" w14:textId="77777777" w:rsidR="00E72113" w:rsidRPr="002107E8" w:rsidRDefault="00E72113" w:rsidP="001077F8">
      <w:pPr>
        <w:tabs>
          <w:tab w:val="left" w:pos="7560"/>
        </w:tabs>
        <w:spacing w:line="25" w:lineRule="atLeast"/>
        <w:rPr>
          <w:rFonts w:ascii="Trebuchet MS" w:hAnsi="Trebuchet MS" w:cstheme="minorHAnsi"/>
          <w:b/>
        </w:rPr>
      </w:pPr>
    </w:p>
    <w:p w14:paraId="1F242A50"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2.2. Terenurile  acoperite de pădure  și alte categorii de terenuri</w:t>
      </w:r>
    </w:p>
    <w:p w14:paraId="49780412" w14:textId="77777777" w:rsidR="00E72113" w:rsidRPr="002107E8" w:rsidRDefault="00E72113" w:rsidP="001077F8">
      <w:pPr>
        <w:pStyle w:val="Frspaiere"/>
        <w:spacing w:line="25" w:lineRule="atLeast"/>
        <w:jc w:val="both"/>
        <w:rPr>
          <w:rFonts w:ascii="Trebuchet MS" w:hAnsi="Trebuchet MS" w:cstheme="minorHAnsi"/>
          <w:b/>
          <w:lang w:val="ro-RO"/>
        </w:rPr>
      </w:pPr>
    </w:p>
    <w:p w14:paraId="1C410B8B" w14:textId="23175899" w:rsidR="00E72113" w:rsidRDefault="00E72113" w:rsidP="007E7E0E">
      <w:pPr>
        <w:tabs>
          <w:tab w:val="left" w:pos="7560"/>
        </w:tabs>
        <w:spacing w:line="25" w:lineRule="atLeast"/>
        <w:jc w:val="both"/>
        <w:rPr>
          <w:rFonts w:ascii="Trebuchet MS" w:hAnsi="Trebuchet MS" w:cstheme="minorHAnsi"/>
        </w:rPr>
      </w:pPr>
      <w:r w:rsidRPr="002107E8">
        <w:rPr>
          <w:rFonts w:ascii="Trebuchet MS" w:hAnsi="Trebuchet MS" w:cstheme="minorHAnsi"/>
        </w:rPr>
        <w:t xml:space="preserve">      Terenurile din fondul forestier național acoperite de pădure însumau la finele anului 202</w:t>
      </w:r>
      <w:r w:rsidR="0051103D">
        <w:rPr>
          <w:rFonts w:ascii="Trebuchet MS" w:hAnsi="Trebuchet MS" w:cstheme="minorHAnsi"/>
        </w:rPr>
        <w:t>5</w:t>
      </w:r>
      <w:r w:rsidRPr="002107E8">
        <w:rPr>
          <w:rFonts w:ascii="Trebuchet MS" w:hAnsi="Trebuchet MS" w:cstheme="minorHAnsi"/>
        </w:rPr>
        <w:t xml:space="preserve"> o suprafaţă de 6.4</w:t>
      </w:r>
      <w:r w:rsidR="00B37BB8" w:rsidRPr="002107E8">
        <w:rPr>
          <w:rFonts w:ascii="Trebuchet MS" w:hAnsi="Trebuchet MS" w:cstheme="minorHAnsi"/>
        </w:rPr>
        <w:t>6</w:t>
      </w:r>
      <w:r w:rsidR="0051103D">
        <w:rPr>
          <w:rFonts w:ascii="Trebuchet MS" w:hAnsi="Trebuchet MS" w:cstheme="minorHAnsi"/>
        </w:rPr>
        <w:t>1</w:t>
      </w:r>
      <w:r w:rsidR="00B37BB8" w:rsidRPr="002107E8">
        <w:rPr>
          <w:rFonts w:ascii="Trebuchet MS" w:hAnsi="Trebuchet MS" w:cstheme="minorHAnsi"/>
        </w:rPr>
        <w:t xml:space="preserve"> </w:t>
      </w:r>
      <w:r w:rsidRPr="002107E8">
        <w:rPr>
          <w:rFonts w:ascii="Trebuchet MS" w:hAnsi="Trebuchet MS" w:cstheme="minorHAnsi"/>
        </w:rPr>
        <w:t xml:space="preserve">mii ha, reprezentând 97,6% din suprafața fondul forestier </w:t>
      </w:r>
      <w:r w:rsidR="009919D3" w:rsidRPr="002107E8">
        <w:rPr>
          <w:rFonts w:ascii="Trebuchet MS" w:hAnsi="Trebuchet MS" w:cstheme="minorHAnsi"/>
        </w:rPr>
        <w:t>national</w:t>
      </w:r>
      <w:r w:rsidR="001D313D">
        <w:rPr>
          <w:rFonts w:ascii="Trebuchet MS" w:hAnsi="Trebuchet MS" w:cstheme="minorHAnsi"/>
        </w:rPr>
        <w:t>. R</w:t>
      </w:r>
      <w:r w:rsidR="007E7E0E" w:rsidRPr="002107E8">
        <w:rPr>
          <w:rFonts w:ascii="Trebuchet MS" w:hAnsi="Trebuchet MS" w:cstheme="minorHAnsi"/>
        </w:rPr>
        <w:t xml:space="preserve">estul de </w:t>
      </w:r>
      <w:r w:rsidR="009919D3" w:rsidRPr="002107E8">
        <w:rPr>
          <w:rFonts w:ascii="Trebuchet MS" w:hAnsi="Trebuchet MS" w:cstheme="minorHAnsi"/>
        </w:rPr>
        <w:t>15</w:t>
      </w:r>
      <w:r w:rsidR="0051103D">
        <w:rPr>
          <w:rFonts w:ascii="Trebuchet MS" w:hAnsi="Trebuchet MS" w:cstheme="minorHAnsi"/>
        </w:rPr>
        <w:t>6</w:t>
      </w:r>
      <w:r w:rsidR="009919D3" w:rsidRPr="002107E8">
        <w:rPr>
          <w:rFonts w:ascii="Trebuchet MS" w:hAnsi="Trebuchet MS" w:cstheme="minorHAnsi"/>
        </w:rPr>
        <w:t xml:space="preserve"> mii ha </w:t>
      </w:r>
      <w:r w:rsidR="001D313D">
        <w:rPr>
          <w:rFonts w:ascii="Trebuchet MS" w:hAnsi="Trebuchet MS" w:cstheme="minorHAnsi"/>
        </w:rPr>
        <w:t>era destinat</w:t>
      </w:r>
      <w:r w:rsidR="009919D3" w:rsidRPr="002107E8">
        <w:rPr>
          <w:rFonts w:ascii="Trebuchet MS" w:hAnsi="Trebuchet MS" w:cstheme="minorHAnsi"/>
        </w:rPr>
        <w:t xml:space="preserve"> gospodăririi fondului forestier (drumuri forestiere, pepiniere, etc.)</w:t>
      </w:r>
      <w:r w:rsidRPr="002107E8">
        <w:rPr>
          <w:rFonts w:ascii="Trebuchet MS" w:hAnsi="Trebuchet MS" w:cstheme="minorHAnsi"/>
        </w:rPr>
        <w:t xml:space="preserve"> </w:t>
      </w:r>
    </w:p>
    <w:p w14:paraId="0664A7A5" w14:textId="46563433"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4E4898A5" w14:textId="77777777" w:rsidR="00E72113" w:rsidRPr="002107E8" w:rsidRDefault="00E72113" w:rsidP="001077F8">
      <w:pPr>
        <w:spacing w:line="25" w:lineRule="atLeast"/>
        <w:contextualSpacing/>
        <w:rPr>
          <w:rFonts w:ascii="Trebuchet MS" w:eastAsia="Arial" w:hAnsi="Trebuchet MS" w:cstheme="minorHAnsi"/>
        </w:rPr>
      </w:pPr>
    </w:p>
    <w:p w14:paraId="5214BEAB" w14:textId="77777777" w:rsidR="00E72113" w:rsidRPr="002107E8" w:rsidRDefault="00E72113" w:rsidP="001077F8">
      <w:pPr>
        <w:tabs>
          <w:tab w:val="left" w:pos="7560"/>
        </w:tabs>
        <w:spacing w:line="25" w:lineRule="atLeast"/>
        <w:ind w:left="-180"/>
        <w:jc w:val="center"/>
        <w:rPr>
          <w:rFonts w:ascii="Trebuchet MS" w:hAnsi="Trebuchet MS" w:cstheme="minorHAnsi"/>
          <w:b/>
        </w:rPr>
      </w:pPr>
      <w:r w:rsidRPr="002107E8">
        <w:rPr>
          <w:rFonts w:ascii="Trebuchet MS" w:hAnsi="Trebuchet MS" w:cstheme="minorHAnsi"/>
          <w:b/>
        </w:rPr>
        <w:t>2. 2.3. Distribuţia  pădurilor  pe forme de relief şi etaje fitoclimatice</w:t>
      </w:r>
    </w:p>
    <w:p w14:paraId="00E37FF7" w14:textId="77777777" w:rsidR="00E72113" w:rsidRPr="002107E8" w:rsidRDefault="00E72113" w:rsidP="001077F8">
      <w:pPr>
        <w:tabs>
          <w:tab w:val="left" w:pos="7560"/>
        </w:tabs>
        <w:spacing w:line="25" w:lineRule="atLeast"/>
        <w:ind w:left="-180"/>
        <w:rPr>
          <w:rFonts w:ascii="Trebuchet MS" w:hAnsi="Trebuchet MS" w:cstheme="minorHAnsi"/>
        </w:rPr>
      </w:pPr>
      <w:r w:rsidRPr="002107E8">
        <w:rPr>
          <w:rFonts w:ascii="Trebuchet MS" w:hAnsi="Trebuchet MS" w:cstheme="minorHAnsi"/>
        </w:rPr>
        <w:t xml:space="preserve">Distribuţia pădurilor pe forme de relief * </w:t>
      </w:r>
    </w:p>
    <w:p w14:paraId="1AD53A4E" w14:textId="77777777" w:rsidR="00AC0928" w:rsidRDefault="00AC0928" w:rsidP="001077F8">
      <w:pPr>
        <w:tabs>
          <w:tab w:val="left" w:pos="7560"/>
        </w:tabs>
        <w:spacing w:line="25" w:lineRule="atLeast"/>
        <w:ind w:left="-180"/>
        <w:jc w:val="center"/>
        <w:rPr>
          <w:rFonts w:ascii="Trebuchet MS" w:hAnsi="Trebuchet MS" w:cstheme="minorHAnsi"/>
        </w:rPr>
      </w:pPr>
      <w:r>
        <w:rPr>
          <w:noProof/>
        </w:rPr>
        <w:drawing>
          <wp:inline distT="0" distB="0" distL="0" distR="0" wp14:anchorId="3554410F" wp14:editId="5E1D8701">
            <wp:extent cx="5635073" cy="2540442"/>
            <wp:effectExtent l="0" t="0" r="3810" b="0"/>
            <wp:docPr id="2119000108" name="Chart 1">
              <a:extLst xmlns:a="http://schemas.openxmlformats.org/drawingml/2006/main">
                <a:ext uri="{FF2B5EF4-FFF2-40B4-BE49-F238E27FC236}">
                  <a16:creationId xmlns:a16="http://schemas.microsoft.com/office/drawing/2014/main" id="{6786D0D8-4D2C-A187-218A-9FC4077339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B0D20A" w14:textId="4A0E1F57" w:rsidR="00E72113" w:rsidRPr="002107E8" w:rsidRDefault="00E72113" w:rsidP="001D313D">
      <w:pPr>
        <w:tabs>
          <w:tab w:val="left" w:pos="7560"/>
        </w:tabs>
        <w:spacing w:line="25" w:lineRule="atLeast"/>
        <w:ind w:left="-180"/>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27E5EFB7" w14:textId="77777777" w:rsidR="001D313D" w:rsidRDefault="001D313D" w:rsidP="001077F8">
      <w:pPr>
        <w:tabs>
          <w:tab w:val="left" w:pos="7560"/>
        </w:tabs>
        <w:spacing w:line="25" w:lineRule="atLeast"/>
        <w:ind w:left="-180"/>
        <w:rPr>
          <w:rFonts w:ascii="Trebuchet MS" w:hAnsi="Trebuchet MS" w:cstheme="minorHAnsi"/>
        </w:rPr>
      </w:pPr>
    </w:p>
    <w:p w14:paraId="1658F6E9" w14:textId="741D6CDA" w:rsidR="00E72113" w:rsidRPr="002107E8" w:rsidRDefault="00E72113" w:rsidP="001077F8">
      <w:pPr>
        <w:tabs>
          <w:tab w:val="left" w:pos="7560"/>
        </w:tabs>
        <w:spacing w:line="25" w:lineRule="atLeast"/>
        <w:ind w:left="-180"/>
        <w:rPr>
          <w:rFonts w:ascii="Trebuchet MS" w:hAnsi="Trebuchet MS" w:cstheme="minorHAnsi"/>
        </w:rPr>
      </w:pPr>
      <w:r w:rsidRPr="002107E8">
        <w:rPr>
          <w:rFonts w:ascii="Trebuchet MS" w:hAnsi="Trebuchet MS" w:cstheme="minorHAnsi"/>
        </w:rPr>
        <w:lastRenderedPageBreak/>
        <w:t xml:space="preserve">Distribuţia pădurilor pe etaje fitoclimatice* </w:t>
      </w:r>
    </w:p>
    <w:tbl>
      <w:tblPr>
        <w:tblW w:w="9648" w:type="dxa"/>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918"/>
        <w:gridCol w:w="3870"/>
        <w:gridCol w:w="2160"/>
        <w:gridCol w:w="234"/>
        <w:gridCol w:w="1386"/>
        <w:gridCol w:w="1008"/>
        <w:gridCol w:w="72"/>
      </w:tblGrid>
      <w:tr w:rsidR="00E72113" w:rsidRPr="002107E8" w14:paraId="1B4A4641" w14:textId="77777777" w:rsidTr="009278D6">
        <w:trPr>
          <w:gridAfter w:val="1"/>
          <w:wAfter w:w="72" w:type="dxa"/>
        </w:trPr>
        <w:tc>
          <w:tcPr>
            <w:tcW w:w="918" w:type="dxa"/>
            <w:tcBorders>
              <w:top w:val="nil"/>
              <w:left w:val="nil"/>
              <w:bottom w:val="thinThickSmallGap" w:sz="24" w:space="0" w:color="4F6228"/>
              <w:right w:val="nil"/>
            </w:tcBorders>
            <w:shd w:val="clear" w:color="auto" w:fill="FFFFFF"/>
          </w:tcPr>
          <w:p w14:paraId="505D2207" w14:textId="77777777" w:rsidR="00E72113" w:rsidRPr="002107E8" w:rsidRDefault="00E72113" w:rsidP="001077F8">
            <w:pPr>
              <w:tabs>
                <w:tab w:val="left" w:pos="7560"/>
              </w:tabs>
              <w:spacing w:line="25" w:lineRule="atLeast"/>
              <w:rPr>
                <w:rFonts w:ascii="Trebuchet MS" w:hAnsi="Trebuchet MS" w:cstheme="minorHAnsi"/>
              </w:rPr>
            </w:pPr>
          </w:p>
        </w:tc>
        <w:tc>
          <w:tcPr>
            <w:tcW w:w="3870" w:type="dxa"/>
            <w:tcBorders>
              <w:top w:val="nil"/>
              <w:left w:val="nil"/>
              <w:bottom w:val="thinThickSmallGap" w:sz="24" w:space="0" w:color="4F6228"/>
              <w:right w:val="nil"/>
            </w:tcBorders>
            <w:shd w:val="clear" w:color="auto" w:fill="FFFFFF"/>
          </w:tcPr>
          <w:p w14:paraId="1FEF4987"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39E4717F" w14:textId="77777777" w:rsidR="00E72113" w:rsidRPr="002107E8"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0BE2EA7C" w14:textId="77777777" w:rsidR="00E72113" w:rsidRPr="002107E8" w:rsidRDefault="00E72113" w:rsidP="001077F8">
            <w:pPr>
              <w:tabs>
                <w:tab w:val="left" w:pos="7560"/>
              </w:tabs>
              <w:spacing w:line="25" w:lineRule="atLeast"/>
              <w:jc w:val="right"/>
              <w:rPr>
                <w:rFonts w:ascii="Trebuchet MS" w:hAnsi="Trebuchet MS" w:cstheme="minorHAnsi"/>
              </w:rPr>
            </w:pPr>
          </w:p>
        </w:tc>
      </w:tr>
      <w:tr w:rsidR="00AC0928" w:rsidRPr="002107E8" w14:paraId="4AA0669A" w14:textId="77777777" w:rsidTr="00CA3F22">
        <w:tc>
          <w:tcPr>
            <w:tcW w:w="918" w:type="dxa"/>
            <w:tcBorders>
              <w:top w:val="nil"/>
              <w:left w:val="nil"/>
              <w:bottom w:val="nil"/>
              <w:right w:val="nil"/>
            </w:tcBorders>
            <w:shd w:val="clear" w:color="auto" w:fill="FFFFFF"/>
            <w:hideMark/>
          </w:tcPr>
          <w:p w14:paraId="0B75EFBA"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1</w:t>
            </w:r>
          </w:p>
        </w:tc>
        <w:tc>
          <w:tcPr>
            <w:tcW w:w="6030" w:type="dxa"/>
            <w:gridSpan w:val="2"/>
            <w:tcBorders>
              <w:top w:val="nil"/>
              <w:left w:val="nil"/>
              <w:bottom w:val="nil"/>
              <w:right w:val="nil"/>
            </w:tcBorders>
            <w:shd w:val="clear" w:color="auto" w:fill="E6EED5"/>
          </w:tcPr>
          <w:p w14:paraId="467A6A51"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Subalpin</w:t>
            </w:r>
          </w:p>
          <w:p w14:paraId="614D84A8"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75E71C0F"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Sa)</w:t>
            </w:r>
          </w:p>
        </w:tc>
        <w:tc>
          <w:tcPr>
            <w:tcW w:w="1080" w:type="dxa"/>
            <w:gridSpan w:val="2"/>
            <w:tcBorders>
              <w:top w:val="nil"/>
              <w:left w:val="nil"/>
              <w:bottom w:val="nil"/>
              <w:right w:val="nil"/>
            </w:tcBorders>
            <w:shd w:val="clear" w:color="auto" w:fill="E6EED5"/>
            <w:vAlign w:val="center"/>
            <w:hideMark/>
          </w:tcPr>
          <w:p w14:paraId="3E2C7565" w14:textId="782D14AB" w:rsidR="00AC0928" w:rsidRPr="002107E8" w:rsidRDefault="00AC0928" w:rsidP="00AC0928">
            <w:pPr>
              <w:tabs>
                <w:tab w:val="left" w:pos="7560"/>
              </w:tabs>
              <w:spacing w:after="120" w:line="25" w:lineRule="atLeast"/>
              <w:jc w:val="right"/>
              <w:rPr>
                <w:rFonts w:ascii="Trebuchet MS" w:hAnsi="Trebuchet MS" w:cstheme="minorHAnsi"/>
              </w:rPr>
            </w:pPr>
            <w:r>
              <w:rPr>
                <w:rFonts w:ascii="Calibri" w:hAnsi="Calibri" w:cs="Calibri"/>
                <w:color w:val="000000"/>
              </w:rPr>
              <w:t>0.2%</w:t>
            </w:r>
          </w:p>
        </w:tc>
      </w:tr>
      <w:tr w:rsidR="00AC0928" w:rsidRPr="002107E8" w14:paraId="30E4EF0C" w14:textId="77777777" w:rsidTr="00CA3F22">
        <w:tc>
          <w:tcPr>
            <w:tcW w:w="918" w:type="dxa"/>
            <w:tcBorders>
              <w:top w:val="nil"/>
              <w:left w:val="nil"/>
              <w:bottom w:val="nil"/>
              <w:right w:val="nil"/>
            </w:tcBorders>
            <w:shd w:val="clear" w:color="auto" w:fill="FFFFFF"/>
            <w:hideMark/>
          </w:tcPr>
          <w:p w14:paraId="068D03A8"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2</w:t>
            </w:r>
          </w:p>
        </w:tc>
        <w:tc>
          <w:tcPr>
            <w:tcW w:w="6030" w:type="dxa"/>
            <w:gridSpan w:val="2"/>
            <w:tcBorders>
              <w:top w:val="nil"/>
              <w:left w:val="nil"/>
              <w:bottom w:val="nil"/>
              <w:right w:val="nil"/>
            </w:tcBorders>
          </w:tcPr>
          <w:p w14:paraId="6AD1F21C"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Montan de molidişuri</w:t>
            </w:r>
          </w:p>
          <w:p w14:paraId="13421137"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689B13F7"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M3)</w:t>
            </w:r>
          </w:p>
        </w:tc>
        <w:tc>
          <w:tcPr>
            <w:tcW w:w="1080" w:type="dxa"/>
            <w:gridSpan w:val="2"/>
            <w:tcBorders>
              <w:top w:val="nil"/>
              <w:left w:val="nil"/>
              <w:bottom w:val="nil"/>
              <w:right w:val="nil"/>
            </w:tcBorders>
            <w:vAlign w:val="center"/>
            <w:hideMark/>
          </w:tcPr>
          <w:p w14:paraId="2059D249" w14:textId="432114DD" w:rsidR="00AC0928" w:rsidRPr="002107E8" w:rsidRDefault="00AC0928" w:rsidP="00AC0928">
            <w:pPr>
              <w:tabs>
                <w:tab w:val="left" w:pos="7560"/>
              </w:tabs>
              <w:spacing w:after="120" w:line="25" w:lineRule="atLeast"/>
              <w:jc w:val="right"/>
              <w:rPr>
                <w:rFonts w:ascii="Trebuchet MS" w:hAnsi="Trebuchet MS" w:cstheme="minorHAnsi"/>
              </w:rPr>
            </w:pPr>
            <w:r w:rsidRPr="00CF4226">
              <w:rPr>
                <w:rFonts w:ascii="Trebuchet MS" w:hAnsi="Trebuchet MS" w:cstheme="minorHAnsi"/>
              </w:rPr>
              <w:t>10.7%</w:t>
            </w:r>
          </w:p>
        </w:tc>
      </w:tr>
      <w:tr w:rsidR="00AC0928" w:rsidRPr="002107E8" w14:paraId="37FD36D8" w14:textId="77777777" w:rsidTr="00CA3F22">
        <w:tc>
          <w:tcPr>
            <w:tcW w:w="918" w:type="dxa"/>
            <w:tcBorders>
              <w:top w:val="nil"/>
              <w:left w:val="nil"/>
              <w:bottom w:val="nil"/>
              <w:right w:val="nil"/>
            </w:tcBorders>
            <w:shd w:val="clear" w:color="auto" w:fill="FFFFFF"/>
            <w:hideMark/>
          </w:tcPr>
          <w:p w14:paraId="59B35F7F"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3</w:t>
            </w:r>
          </w:p>
        </w:tc>
        <w:tc>
          <w:tcPr>
            <w:tcW w:w="6030" w:type="dxa"/>
            <w:gridSpan w:val="2"/>
            <w:tcBorders>
              <w:top w:val="nil"/>
              <w:left w:val="nil"/>
              <w:bottom w:val="nil"/>
              <w:right w:val="nil"/>
            </w:tcBorders>
            <w:shd w:val="clear" w:color="auto" w:fill="E6EED5"/>
            <w:hideMark/>
          </w:tcPr>
          <w:p w14:paraId="5163778F"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Montan de amestecuri</w:t>
            </w:r>
          </w:p>
        </w:tc>
        <w:tc>
          <w:tcPr>
            <w:tcW w:w="1620" w:type="dxa"/>
            <w:gridSpan w:val="2"/>
            <w:tcBorders>
              <w:top w:val="nil"/>
              <w:left w:val="nil"/>
              <w:bottom w:val="nil"/>
              <w:right w:val="nil"/>
            </w:tcBorders>
            <w:shd w:val="clear" w:color="auto" w:fill="E6EED5"/>
            <w:hideMark/>
          </w:tcPr>
          <w:p w14:paraId="6FEE7C6B"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M2)</w:t>
            </w:r>
          </w:p>
        </w:tc>
        <w:tc>
          <w:tcPr>
            <w:tcW w:w="1080" w:type="dxa"/>
            <w:gridSpan w:val="2"/>
            <w:tcBorders>
              <w:top w:val="nil"/>
              <w:left w:val="nil"/>
              <w:bottom w:val="nil"/>
              <w:right w:val="nil"/>
            </w:tcBorders>
            <w:shd w:val="clear" w:color="auto" w:fill="E6EED5"/>
            <w:vAlign w:val="center"/>
            <w:hideMark/>
          </w:tcPr>
          <w:p w14:paraId="2B27FC0D" w14:textId="5C1D549A" w:rsidR="00AC0928" w:rsidRPr="002107E8" w:rsidRDefault="00AC0928" w:rsidP="00AC0928">
            <w:pPr>
              <w:tabs>
                <w:tab w:val="left" w:pos="7560"/>
              </w:tabs>
              <w:spacing w:after="120" w:line="25" w:lineRule="atLeast"/>
              <w:jc w:val="right"/>
              <w:rPr>
                <w:rFonts w:ascii="Trebuchet MS" w:hAnsi="Trebuchet MS" w:cstheme="minorHAnsi"/>
              </w:rPr>
            </w:pPr>
            <w:r w:rsidRPr="00CF4226">
              <w:rPr>
                <w:rFonts w:ascii="Trebuchet MS" w:hAnsi="Trebuchet MS" w:cstheme="minorHAnsi"/>
              </w:rPr>
              <w:t>21.0%</w:t>
            </w:r>
            <w:r w:rsidRPr="002107E8">
              <w:rPr>
                <w:rFonts w:ascii="Trebuchet MS" w:hAnsi="Trebuchet MS" w:cstheme="minorHAnsi"/>
              </w:rPr>
              <w:br/>
            </w:r>
          </w:p>
        </w:tc>
      </w:tr>
      <w:tr w:rsidR="00AC0928" w:rsidRPr="002107E8" w14:paraId="63DBE8CD" w14:textId="77777777" w:rsidTr="00CA3F22">
        <w:tc>
          <w:tcPr>
            <w:tcW w:w="918" w:type="dxa"/>
            <w:tcBorders>
              <w:top w:val="nil"/>
              <w:left w:val="nil"/>
              <w:bottom w:val="nil"/>
              <w:right w:val="nil"/>
            </w:tcBorders>
            <w:shd w:val="clear" w:color="auto" w:fill="FFFFFF"/>
            <w:hideMark/>
          </w:tcPr>
          <w:p w14:paraId="082DD82F"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4</w:t>
            </w:r>
          </w:p>
        </w:tc>
        <w:tc>
          <w:tcPr>
            <w:tcW w:w="6030" w:type="dxa"/>
            <w:gridSpan w:val="2"/>
            <w:tcBorders>
              <w:top w:val="nil"/>
              <w:left w:val="nil"/>
              <w:bottom w:val="nil"/>
              <w:right w:val="nil"/>
            </w:tcBorders>
          </w:tcPr>
          <w:p w14:paraId="61CB4323"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 xml:space="preserve">Montan-premontan de făgete </w:t>
            </w:r>
          </w:p>
          <w:p w14:paraId="4DDB7B2B"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7810F836" w14:textId="77777777" w:rsidR="00AC0928" w:rsidRPr="002107E8" w:rsidRDefault="00AC0928" w:rsidP="00AC0928">
            <w:pPr>
              <w:tabs>
                <w:tab w:val="left" w:pos="7560"/>
              </w:tabs>
              <w:spacing w:after="120" w:line="25" w:lineRule="atLeast"/>
              <w:ind w:left="-108" w:right="-168"/>
              <w:rPr>
                <w:rFonts w:ascii="Trebuchet MS" w:hAnsi="Trebuchet MS" w:cstheme="minorHAnsi"/>
              </w:rPr>
            </w:pPr>
            <w:r w:rsidRPr="002107E8">
              <w:rPr>
                <w:rFonts w:ascii="Trebuchet MS" w:hAnsi="Trebuchet MS" w:cstheme="minorHAnsi"/>
              </w:rPr>
              <w:t>(F M1+F D4)</w:t>
            </w:r>
          </w:p>
        </w:tc>
        <w:tc>
          <w:tcPr>
            <w:tcW w:w="1080" w:type="dxa"/>
            <w:gridSpan w:val="2"/>
            <w:tcBorders>
              <w:top w:val="nil"/>
              <w:left w:val="nil"/>
              <w:bottom w:val="nil"/>
              <w:right w:val="nil"/>
            </w:tcBorders>
            <w:vAlign w:val="center"/>
            <w:hideMark/>
          </w:tcPr>
          <w:p w14:paraId="3E0F166B" w14:textId="770B88AA"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14.3%</w:t>
            </w:r>
          </w:p>
        </w:tc>
      </w:tr>
      <w:tr w:rsidR="00AC0928" w:rsidRPr="002107E8" w14:paraId="462EEADA" w14:textId="77777777" w:rsidTr="00CA3F22">
        <w:tc>
          <w:tcPr>
            <w:tcW w:w="918" w:type="dxa"/>
            <w:tcBorders>
              <w:top w:val="nil"/>
              <w:left w:val="nil"/>
              <w:bottom w:val="nil"/>
              <w:right w:val="nil"/>
            </w:tcBorders>
            <w:shd w:val="clear" w:color="auto" w:fill="FFFFFF"/>
            <w:hideMark/>
          </w:tcPr>
          <w:p w14:paraId="067EE9D3"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5</w:t>
            </w:r>
          </w:p>
        </w:tc>
        <w:tc>
          <w:tcPr>
            <w:tcW w:w="6030" w:type="dxa"/>
            <w:gridSpan w:val="2"/>
            <w:tcBorders>
              <w:top w:val="nil"/>
              <w:left w:val="nil"/>
              <w:bottom w:val="nil"/>
              <w:right w:val="nil"/>
            </w:tcBorders>
            <w:shd w:val="clear" w:color="auto" w:fill="E6EED5"/>
          </w:tcPr>
          <w:p w14:paraId="4DDD05F7"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 xml:space="preserve">Deluros de gorunete, făgete şi goruneto-făgete </w:t>
            </w:r>
          </w:p>
          <w:p w14:paraId="333AA50E"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6BDAD922"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D3)</w:t>
            </w:r>
          </w:p>
        </w:tc>
        <w:tc>
          <w:tcPr>
            <w:tcW w:w="1080" w:type="dxa"/>
            <w:gridSpan w:val="2"/>
            <w:tcBorders>
              <w:top w:val="nil"/>
              <w:left w:val="nil"/>
              <w:bottom w:val="nil"/>
              <w:right w:val="nil"/>
            </w:tcBorders>
            <w:shd w:val="clear" w:color="auto" w:fill="E6EED5"/>
            <w:vAlign w:val="center"/>
            <w:hideMark/>
          </w:tcPr>
          <w:p w14:paraId="45C8DF64" w14:textId="2146EFBD"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27.8%</w:t>
            </w:r>
          </w:p>
        </w:tc>
      </w:tr>
      <w:tr w:rsidR="00AC0928" w:rsidRPr="002107E8" w14:paraId="255151E6" w14:textId="77777777" w:rsidTr="00CA3F22">
        <w:tc>
          <w:tcPr>
            <w:tcW w:w="918" w:type="dxa"/>
            <w:tcBorders>
              <w:top w:val="nil"/>
              <w:left w:val="nil"/>
              <w:bottom w:val="nil"/>
              <w:right w:val="nil"/>
            </w:tcBorders>
            <w:shd w:val="clear" w:color="auto" w:fill="FFFFFF"/>
            <w:hideMark/>
          </w:tcPr>
          <w:p w14:paraId="10F479C6"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6</w:t>
            </w:r>
          </w:p>
        </w:tc>
        <w:tc>
          <w:tcPr>
            <w:tcW w:w="6030" w:type="dxa"/>
            <w:gridSpan w:val="2"/>
            <w:tcBorders>
              <w:top w:val="nil"/>
              <w:left w:val="nil"/>
              <w:bottom w:val="nil"/>
              <w:right w:val="nil"/>
            </w:tcBorders>
          </w:tcPr>
          <w:p w14:paraId="0DF06CD6"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 xml:space="preserve">Deluros de cvercete (gorun, cer, gârniţă) </w:t>
            </w:r>
          </w:p>
          <w:p w14:paraId="5B8C014B"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251A72E3"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D2)</w:t>
            </w:r>
          </w:p>
        </w:tc>
        <w:tc>
          <w:tcPr>
            <w:tcW w:w="1080" w:type="dxa"/>
            <w:gridSpan w:val="2"/>
            <w:tcBorders>
              <w:top w:val="nil"/>
              <w:left w:val="nil"/>
              <w:bottom w:val="nil"/>
              <w:right w:val="nil"/>
            </w:tcBorders>
            <w:vAlign w:val="center"/>
            <w:hideMark/>
          </w:tcPr>
          <w:p w14:paraId="02B643BD" w14:textId="6107799E"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15.0%</w:t>
            </w:r>
          </w:p>
        </w:tc>
      </w:tr>
      <w:tr w:rsidR="00AC0928" w:rsidRPr="002107E8" w14:paraId="085A3FC8" w14:textId="77777777" w:rsidTr="00CA3F22">
        <w:tc>
          <w:tcPr>
            <w:tcW w:w="918" w:type="dxa"/>
            <w:tcBorders>
              <w:top w:val="nil"/>
              <w:left w:val="nil"/>
              <w:bottom w:val="nil"/>
              <w:right w:val="nil"/>
            </w:tcBorders>
            <w:shd w:val="clear" w:color="auto" w:fill="FFFFFF"/>
            <w:hideMark/>
          </w:tcPr>
          <w:p w14:paraId="3BBFACCA"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7</w:t>
            </w:r>
          </w:p>
        </w:tc>
        <w:tc>
          <w:tcPr>
            <w:tcW w:w="6030" w:type="dxa"/>
            <w:gridSpan w:val="2"/>
            <w:tcBorders>
              <w:top w:val="nil"/>
              <w:left w:val="nil"/>
              <w:bottom w:val="nil"/>
              <w:right w:val="nil"/>
            </w:tcBorders>
            <w:shd w:val="clear" w:color="auto" w:fill="E6EED5"/>
          </w:tcPr>
          <w:p w14:paraId="43548FC2"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Deluros de cvercete cu stejar pedunculat</w:t>
            </w:r>
          </w:p>
          <w:p w14:paraId="1E1BDF2B"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2E4D385C"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 D1)</w:t>
            </w:r>
          </w:p>
        </w:tc>
        <w:tc>
          <w:tcPr>
            <w:tcW w:w="1080" w:type="dxa"/>
            <w:gridSpan w:val="2"/>
            <w:tcBorders>
              <w:top w:val="nil"/>
              <w:left w:val="nil"/>
              <w:bottom w:val="nil"/>
              <w:right w:val="nil"/>
            </w:tcBorders>
            <w:shd w:val="clear" w:color="auto" w:fill="E6EED5"/>
            <w:vAlign w:val="center"/>
            <w:hideMark/>
          </w:tcPr>
          <w:p w14:paraId="6377DCB0" w14:textId="5ED153BC"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3.3%</w:t>
            </w:r>
          </w:p>
        </w:tc>
      </w:tr>
      <w:tr w:rsidR="00AC0928" w:rsidRPr="002107E8" w14:paraId="331C4851" w14:textId="77777777" w:rsidTr="00CA3F22">
        <w:tc>
          <w:tcPr>
            <w:tcW w:w="918" w:type="dxa"/>
            <w:tcBorders>
              <w:top w:val="nil"/>
              <w:left w:val="nil"/>
              <w:bottom w:val="nil"/>
              <w:right w:val="nil"/>
            </w:tcBorders>
            <w:shd w:val="clear" w:color="auto" w:fill="FFFFFF"/>
            <w:hideMark/>
          </w:tcPr>
          <w:p w14:paraId="094D8818"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8</w:t>
            </w:r>
          </w:p>
        </w:tc>
        <w:tc>
          <w:tcPr>
            <w:tcW w:w="6030" w:type="dxa"/>
            <w:gridSpan w:val="2"/>
            <w:tcBorders>
              <w:top w:val="nil"/>
              <w:left w:val="nil"/>
              <w:bottom w:val="nil"/>
              <w:right w:val="nil"/>
            </w:tcBorders>
          </w:tcPr>
          <w:p w14:paraId="7E6AA92D"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 xml:space="preserve">Câmpie forestieră </w:t>
            </w:r>
          </w:p>
          <w:p w14:paraId="5CE926D8"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hideMark/>
          </w:tcPr>
          <w:p w14:paraId="77842447"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(Fc)</w:t>
            </w:r>
          </w:p>
        </w:tc>
        <w:tc>
          <w:tcPr>
            <w:tcW w:w="1080" w:type="dxa"/>
            <w:gridSpan w:val="2"/>
            <w:tcBorders>
              <w:top w:val="nil"/>
              <w:left w:val="nil"/>
              <w:bottom w:val="nil"/>
              <w:right w:val="nil"/>
            </w:tcBorders>
            <w:vAlign w:val="center"/>
            <w:hideMark/>
          </w:tcPr>
          <w:p w14:paraId="2370A2A5" w14:textId="7B1C56C3"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4.0%</w:t>
            </w:r>
          </w:p>
        </w:tc>
      </w:tr>
      <w:tr w:rsidR="00AC0928" w:rsidRPr="002107E8" w14:paraId="472FD36B" w14:textId="77777777" w:rsidTr="00CA3F22">
        <w:tc>
          <w:tcPr>
            <w:tcW w:w="918" w:type="dxa"/>
            <w:tcBorders>
              <w:top w:val="nil"/>
              <w:left w:val="nil"/>
              <w:bottom w:val="nil"/>
              <w:right w:val="nil"/>
            </w:tcBorders>
            <w:shd w:val="clear" w:color="auto" w:fill="FFFFFF"/>
            <w:hideMark/>
          </w:tcPr>
          <w:p w14:paraId="5F0F23FD" w14:textId="77777777" w:rsidR="00AC0928" w:rsidRPr="002107E8" w:rsidRDefault="00AC0928" w:rsidP="00AC0928">
            <w:pPr>
              <w:tabs>
                <w:tab w:val="left" w:pos="7560"/>
              </w:tabs>
              <w:spacing w:after="120" w:line="25" w:lineRule="atLeast"/>
              <w:jc w:val="center"/>
              <w:rPr>
                <w:rFonts w:ascii="Trebuchet MS" w:hAnsi="Trebuchet MS" w:cstheme="minorHAnsi"/>
              </w:rPr>
            </w:pPr>
            <w:r w:rsidRPr="002107E8">
              <w:rPr>
                <w:rFonts w:ascii="Trebuchet MS" w:hAnsi="Trebuchet MS" w:cstheme="minorHAnsi"/>
              </w:rPr>
              <w:t>9</w:t>
            </w:r>
          </w:p>
        </w:tc>
        <w:tc>
          <w:tcPr>
            <w:tcW w:w="6030" w:type="dxa"/>
            <w:gridSpan w:val="2"/>
            <w:tcBorders>
              <w:top w:val="nil"/>
              <w:left w:val="nil"/>
              <w:bottom w:val="nil"/>
              <w:right w:val="nil"/>
            </w:tcBorders>
            <w:shd w:val="clear" w:color="auto" w:fill="E6EED5"/>
          </w:tcPr>
          <w:p w14:paraId="62E49592" w14:textId="77777777" w:rsidR="00AC0928" w:rsidRPr="002107E8" w:rsidRDefault="00AC0928" w:rsidP="00AC0928">
            <w:pPr>
              <w:tabs>
                <w:tab w:val="left" w:pos="7560"/>
              </w:tabs>
              <w:spacing w:after="120" w:line="25" w:lineRule="atLeast"/>
              <w:rPr>
                <w:rFonts w:ascii="Trebuchet MS" w:hAnsi="Trebuchet MS" w:cstheme="minorHAnsi"/>
              </w:rPr>
            </w:pPr>
            <w:r w:rsidRPr="002107E8">
              <w:rPr>
                <w:rFonts w:ascii="Trebuchet MS" w:hAnsi="Trebuchet MS" w:cstheme="minorHAnsi"/>
              </w:rPr>
              <w:t xml:space="preserve">Silvostepă </w:t>
            </w:r>
          </w:p>
          <w:p w14:paraId="764AFB1F" w14:textId="77777777" w:rsidR="00AC0928" w:rsidRPr="002107E8" w:rsidRDefault="00AC0928" w:rsidP="00AC0928">
            <w:pPr>
              <w:tabs>
                <w:tab w:val="left" w:pos="7560"/>
              </w:tabs>
              <w:spacing w:after="120"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3590C27B" w14:textId="77777777" w:rsidR="00AC0928" w:rsidRPr="002107E8" w:rsidRDefault="00AC0928" w:rsidP="00AC0928">
            <w:pPr>
              <w:tabs>
                <w:tab w:val="left" w:pos="7560"/>
              </w:tabs>
              <w:spacing w:after="120" w:line="25" w:lineRule="atLeast"/>
              <w:ind w:left="72"/>
              <w:rPr>
                <w:rFonts w:ascii="Trebuchet MS" w:hAnsi="Trebuchet MS" w:cstheme="minorHAnsi"/>
              </w:rPr>
            </w:pPr>
            <w:r w:rsidRPr="002107E8">
              <w:rPr>
                <w:rFonts w:ascii="Trebuchet MS" w:hAnsi="Trebuchet MS" w:cstheme="minorHAnsi"/>
              </w:rPr>
              <w:t>(Ss)</w:t>
            </w:r>
          </w:p>
        </w:tc>
        <w:tc>
          <w:tcPr>
            <w:tcW w:w="1080" w:type="dxa"/>
            <w:gridSpan w:val="2"/>
            <w:tcBorders>
              <w:top w:val="nil"/>
              <w:left w:val="nil"/>
              <w:bottom w:val="nil"/>
              <w:right w:val="nil"/>
            </w:tcBorders>
            <w:shd w:val="clear" w:color="auto" w:fill="E6EED5"/>
            <w:vAlign w:val="center"/>
            <w:hideMark/>
          </w:tcPr>
          <w:p w14:paraId="0D81CA05" w14:textId="79D5928E" w:rsidR="00AC0928" w:rsidRPr="002107E8" w:rsidRDefault="00AC0928" w:rsidP="00AC0928">
            <w:pPr>
              <w:tabs>
                <w:tab w:val="left" w:pos="7560"/>
              </w:tabs>
              <w:spacing w:after="120" w:line="25" w:lineRule="atLeast"/>
              <w:jc w:val="right"/>
              <w:rPr>
                <w:rFonts w:ascii="Trebuchet MS" w:hAnsi="Trebuchet MS" w:cstheme="minorHAnsi"/>
              </w:rPr>
            </w:pPr>
            <w:r w:rsidRPr="0033012F">
              <w:rPr>
                <w:rFonts w:ascii="Trebuchet MS" w:hAnsi="Trebuchet MS" w:cstheme="minorHAnsi"/>
              </w:rPr>
              <w:t>3.5%</w:t>
            </w:r>
          </w:p>
        </w:tc>
      </w:tr>
    </w:tbl>
    <w:p w14:paraId="0BBC08B6" w14:textId="77777777" w:rsidR="00E72113" w:rsidRPr="002107E8" w:rsidRDefault="00E72113" w:rsidP="001077F8">
      <w:pPr>
        <w:tabs>
          <w:tab w:val="left" w:pos="1539"/>
        </w:tabs>
        <w:spacing w:line="25" w:lineRule="atLeast"/>
        <w:ind w:left="-180"/>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 xml:space="preserve"> Sursa IFN</w:t>
      </w:r>
      <w:r w:rsidRPr="002107E8">
        <w:rPr>
          <w:rFonts w:ascii="Trebuchet MS" w:hAnsi="Trebuchet MS" w:cstheme="minorHAnsi"/>
          <w:i/>
        </w:rPr>
        <w:tab/>
      </w:r>
    </w:p>
    <w:p w14:paraId="2C200A6A"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2.4. Distribuţia pădurilor pe specii si grupe de specii*</w:t>
      </w:r>
    </w:p>
    <w:p w14:paraId="643C4671" w14:textId="78EF7FF6" w:rsidR="00E72113" w:rsidRPr="002107E8" w:rsidRDefault="00E72113" w:rsidP="001077F8">
      <w:pPr>
        <w:tabs>
          <w:tab w:val="left" w:pos="7560"/>
        </w:tabs>
        <w:spacing w:line="25" w:lineRule="atLeast"/>
        <w:jc w:val="center"/>
        <w:rPr>
          <w:rFonts w:ascii="Trebuchet MS" w:hAnsi="Trebuchet MS" w:cstheme="minorHAnsi"/>
        </w:rPr>
      </w:pPr>
      <w:r w:rsidRPr="002107E8">
        <w:rPr>
          <w:rFonts w:ascii="Trebuchet MS" w:hAnsi="Trebuchet MS" w:cstheme="minorHAnsi"/>
          <w:noProof/>
          <w:lang w:eastAsia="en-GB"/>
        </w:rPr>
        <mc:AlternateContent>
          <mc:Choice Requires="wps">
            <w:drawing>
              <wp:anchor distT="0" distB="0" distL="114300" distR="114300" simplePos="0" relativeHeight="251664384" behindDoc="0" locked="0" layoutInCell="1" allowOverlap="1" wp14:anchorId="3F3B1AF1" wp14:editId="59855BD4">
                <wp:simplePos x="0" y="0"/>
                <wp:positionH relativeFrom="column">
                  <wp:posOffset>685165</wp:posOffset>
                </wp:positionH>
                <wp:positionV relativeFrom="paragraph">
                  <wp:posOffset>855345</wp:posOffset>
                </wp:positionV>
                <wp:extent cx="229235" cy="22860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29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1DEA" w14:textId="77777777" w:rsidR="009278D6" w:rsidRPr="002107E8" w:rsidRDefault="009278D6" w:rsidP="00E72113">
                            <w:pPr>
                              <w:rPr>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B1AF1" id="Rectangle 57" o:spid="_x0000_s1080" style="position:absolute;left:0;text-align:left;margin-left:53.95pt;margin-top:67.35pt;width:18.05pt;height:1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" filled="f" stroked="f">
                <v:textbox inset="0,0,0,0">
                  <w:txbxContent>
                    <w:p w14:paraId="239A1DEA" w14:textId="77777777" w:rsidR="009278D6" w:rsidRPr="002107E8" w:rsidRDefault="009278D6" w:rsidP="00E72113">
                      <w:pPr>
                        <w:rPr>
                          <w:szCs w:val="23"/>
                        </w:rPr>
                      </w:pPr>
                    </w:p>
                  </w:txbxContent>
                </v:textbox>
              </v:rect>
            </w:pict>
          </mc:Fallback>
        </mc:AlternateContent>
      </w:r>
      <w:r w:rsidR="00AC0928">
        <w:rPr>
          <w:noProof/>
        </w:rPr>
        <w:drawing>
          <wp:inline distT="0" distB="0" distL="0" distR="0" wp14:anchorId="170CEE71" wp14:editId="68BD8855">
            <wp:extent cx="5926676" cy="3017520"/>
            <wp:effectExtent l="0" t="0" r="0" b="0"/>
            <wp:docPr id="241615407" name="Chart 1">
              <a:extLst xmlns:a="http://schemas.openxmlformats.org/drawingml/2006/main">
                <a:ext uri="{FF2B5EF4-FFF2-40B4-BE49-F238E27FC236}">
                  <a16:creationId xmlns:a16="http://schemas.microsoft.com/office/drawing/2014/main" id="{8980E2A9-E239-8929-35B2-7DD3032F2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675741"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528B62A1" w14:textId="251008CD"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lastRenderedPageBreak/>
        <w:t xml:space="preserve">        Fondul forestier proprietate </w:t>
      </w:r>
      <w:r w:rsidR="005F49A5">
        <w:rPr>
          <w:rFonts w:ascii="Trebuchet MS" w:hAnsi="Trebuchet MS" w:cstheme="minorHAnsi"/>
        </w:rPr>
        <w:t xml:space="preserve">publică </w:t>
      </w:r>
      <w:r w:rsidRPr="002107E8">
        <w:rPr>
          <w:rFonts w:ascii="Trebuchet MS" w:hAnsi="Trebuchet MS" w:cstheme="minorHAnsi"/>
        </w:rPr>
        <w:t>a statului aflat sub administrarea Regiei Naționale a Pădurilor-Romsilva, are structura pe specii și grupe de specii prezentată în graficul de mai jos:</w:t>
      </w:r>
    </w:p>
    <w:p w14:paraId="4853AACE"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w:t>
      </w:r>
    </w:p>
    <w:p w14:paraId="4CCC8564" w14:textId="62B967E8" w:rsidR="00E72113" w:rsidRPr="002107E8" w:rsidRDefault="00260304" w:rsidP="001077F8">
      <w:pPr>
        <w:tabs>
          <w:tab w:val="left" w:pos="7560"/>
        </w:tabs>
        <w:spacing w:line="25" w:lineRule="atLeast"/>
        <w:jc w:val="center"/>
        <w:rPr>
          <w:rFonts w:ascii="Trebuchet MS" w:hAnsi="Trebuchet MS" w:cstheme="minorHAnsi"/>
        </w:rPr>
      </w:pPr>
      <w:r w:rsidRPr="005716B2">
        <w:rPr>
          <w:noProof/>
          <w:color w:val="00B050"/>
        </w:rPr>
        <w:drawing>
          <wp:inline distT="0" distB="0" distL="0" distR="0" wp14:anchorId="7DD40884" wp14:editId="72C6C458">
            <wp:extent cx="5925820" cy="4043672"/>
            <wp:effectExtent l="0" t="0" r="17780" b="14605"/>
            <wp:docPr id="225764321" name="Chart 225764321">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261E06" w14:textId="77777777" w:rsidR="00E72113" w:rsidRPr="002107E8" w:rsidRDefault="00E72113" w:rsidP="001077F8">
      <w:pPr>
        <w:tabs>
          <w:tab w:val="left" w:pos="7560"/>
        </w:tabs>
        <w:spacing w:line="25" w:lineRule="atLeast"/>
        <w:jc w:val="right"/>
        <w:rPr>
          <w:rFonts w:ascii="Trebuchet MS" w:hAnsi="Trebuchet MS" w:cstheme="minorHAnsi"/>
          <w:b/>
          <w:i/>
        </w:rPr>
      </w:pPr>
      <w:r w:rsidRPr="002107E8">
        <w:rPr>
          <w:rFonts w:ascii="Trebuchet MS" w:hAnsi="Trebuchet MS" w:cstheme="minorHAnsi"/>
          <w:i/>
        </w:rPr>
        <w:t>Sursa RNP-Romsilva</w:t>
      </w:r>
    </w:p>
    <w:p w14:paraId="1A5ABE13" w14:textId="77777777" w:rsidR="00E72113" w:rsidRPr="002107E8" w:rsidRDefault="00E72113" w:rsidP="001077F8">
      <w:pPr>
        <w:tabs>
          <w:tab w:val="left" w:pos="7560"/>
        </w:tabs>
        <w:spacing w:line="25" w:lineRule="atLeast"/>
        <w:jc w:val="center"/>
        <w:rPr>
          <w:rFonts w:ascii="Trebuchet MS" w:hAnsi="Trebuchet MS" w:cstheme="minorHAnsi"/>
        </w:rPr>
      </w:pPr>
    </w:p>
    <w:p w14:paraId="6AE620E5" w14:textId="77777777" w:rsidR="00D8720C" w:rsidRDefault="00E72113" w:rsidP="00AC0928">
      <w:pPr>
        <w:tabs>
          <w:tab w:val="left" w:pos="7560"/>
        </w:tabs>
        <w:spacing w:line="25" w:lineRule="atLeast"/>
        <w:jc w:val="center"/>
        <w:rPr>
          <w:rFonts w:ascii="Trebuchet MS" w:hAnsi="Trebuchet MS" w:cstheme="minorHAnsi"/>
          <w:b/>
        </w:rPr>
      </w:pPr>
      <w:r w:rsidRPr="002107E8">
        <w:rPr>
          <w:rFonts w:ascii="Trebuchet MS" w:hAnsi="Trebuchet MS" w:cstheme="minorHAnsi"/>
          <w:b/>
        </w:rPr>
        <w:t>2. 2.5. Distribuţia pădurilor pe clase de vârstă*</w:t>
      </w:r>
    </w:p>
    <w:p w14:paraId="6075F2C9" w14:textId="63CDD80C" w:rsidR="00E72113" w:rsidRPr="002107E8" w:rsidRDefault="00AC0928" w:rsidP="00AC0928">
      <w:pPr>
        <w:tabs>
          <w:tab w:val="left" w:pos="7560"/>
        </w:tabs>
        <w:spacing w:line="25" w:lineRule="atLeast"/>
        <w:jc w:val="center"/>
        <w:rPr>
          <w:rFonts w:ascii="Trebuchet MS" w:hAnsi="Trebuchet MS" w:cstheme="minorHAnsi"/>
        </w:rPr>
      </w:pPr>
      <w:r>
        <w:rPr>
          <w:noProof/>
        </w:rPr>
        <w:drawing>
          <wp:inline distT="0" distB="0" distL="0" distR="0" wp14:anchorId="48892F95" wp14:editId="4EFDF5E9">
            <wp:extent cx="5925820" cy="2589530"/>
            <wp:effectExtent l="0" t="0" r="0" b="1270"/>
            <wp:docPr id="959064513" name="Chart 1">
              <a:extLst xmlns:a="http://schemas.openxmlformats.org/drawingml/2006/main">
                <a:ext uri="{FF2B5EF4-FFF2-40B4-BE49-F238E27FC236}">
                  <a16:creationId xmlns:a16="http://schemas.microsoft.com/office/drawing/2014/main" id="{07176D55-D2D4-A490-16AB-F32117D4A1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D3389A"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58D53390" w14:textId="77777777" w:rsidR="001D313D" w:rsidRDefault="001D313D" w:rsidP="001077F8">
      <w:pPr>
        <w:tabs>
          <w:tab w:val="left" w:pos="7560"/>
        </w:tabs>
        <w:spacing w:line="25" w:lineRule="atLeast"/>
        <w:jc w:val="center"/>
        <w:rPr>
          <w:rFonts w:ascii="Trebuchet MS" w:hAnsi="Trebuchet MS" w:cstheme="minorHAnsi"/>
          <w:b/>
        </w:rPr>
      </w:pPr>
    </w:p>
    <w:p w14:paraId="49364556" w14:textId="77777777" w:rsidR="001D313D" w:rsidRDefault="001D313D" w:rsidP="001077F8">
      <w:pPr>
        <w:tabs>
          <w:tab w:val="left" w:pos="7560"/>
        </w:tabs>
        <w:spacing w:line="25" w:lineRule="atLeast"/>
        <w:jc w:val="center"/>
        <w:rPr>
          <w:rFonts w:ascii="Trebuchet MS" w:hAnsi="Trebuchet MS" w:cstheme="minorHAnsi"/>
          <w:b/>
        </w:rPr>
      </w:pPr>
    </w:p>
    <w:p w14:paraId="730926BF" w14:textId="06280AE2"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2.6 Distribuţia pădurilor pe grupe func</w:t>
      </w:r>
      <w:r w:rsidRPr="002107E8">
        <w:rPr>
          <w:rFonts w:ascii="Trebuchet MS" w:hAnsi="Trebuchet MS" w:cstheme="minorHAnsi"/>
          <w:b/>
          <w:bCs/>
        </w:rPr>
        <w:t>ţ</w:t>
      </w:r>
      <w:r w:rsidRPr="002107E8">
        <w:rPr>
          <w:rFonts w:ascii="Trebuchet MS" w:hAnsi="Trebuchet MS" w:cstheme="minorHAnsi"/>
          <w:b/>
        </w:rPr>
        <w:t>ionale</w:t>
      </w:r>
    </w:p>
    <w:p w14:paraId="4120681F" w14:textId="77777777" w:rsidR="00E72113" w:rsidRPr="002107E8" w:rsidRDefault="00E72113" w:rsidP="001077F8">
      <w:pPr>
        <w:tabs>
          <w:tab w:val="left" w:pos="7560"/>
        </w:tabs>
        <w:spacing w:line="25" w:lineRule="atLeast"/>
        <w:jc w:val="center"/>
        <w:rPr>
          <w:rFonts w:ascii="Trebuchet MS" w:hAnsi="Trebuchet MS" w:cs="Tahoma"/>
          <w:b/>
        </w:rPr>
      </w:pPr>
    </w:p>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4040"/>
        <w:gridCol w:w="3993"/>
        <w:gridCol w:w="333"/>
        <w:gridCol w:w="660"/>
      </w:tblGrid>
      <w:tr w:rsidR="00E72113" w:rsidRPr="002107E8" w14:paraId="2100BE72" w14:textId="77777777" w:rsidTr="009278D6">
        <w:trPr>
          <w:gridAfter w:val="2"/>
          <w:wAfter w:w="993" w:type="dxa"/>
        </w:trPr>
        <w:tc>
          <w:tcPr>
            <w:tcW w:w="4040" w:type="dxa"/>
            <w:tcBorders>
              <w:top w:val="nil"/>
              <w:left w:val="nil"/>
              <w:bottom w:val="single" w:sz="24" w:space="0" w:color="F79646"/>
              <w:right w:val="nil"/>
            </w:tcBorders>
            <w:shd w:val="clear" w:color="auto" w:fill="FFFFFF"/>
            <w:hideMark/>
          </w:tcPr>
          <w:p w14:paraId="7AA0EC24" w14:textId="7565E025" w:rsidR="008204BB" w:rsidRPr="002107E8" w:rsidRDefault="00E72113" w:rsidP="008204BB">
            <w:pPr>
              <w:spacing w:after="0" w:line="360" w:lineRule="auto"/>
              <w:rPr>
                <w:rFonts w:ascii="Trebuchet MS" w:hAnsi="Trebuchet MS"/>
                <w:b/>
              </w:rPr>
            </w:pPr>
            <w:r w:rsidRPr="002107E8">
              <w:rPr>
                <w:rFonts w:ascii="Trebuchet MS" w:hAnsi="Trebuchet MS" w:cs="Tahoma"/>
              </w:rPr>
              <w:t>Grupa I funcţională</w:t>
            </w:r>
            <w:r w:rsidR="008204BB" w:rsidRPr="002107E8">
              <w:rPr>
                <w:rFonts w:ascii="Trebuchet MS" w:hAnsi="Trebuchet MS"/>
                <w:b/>
              </w:rPr>
              <w:t xml:space="preserve"> ocupă </w:t>
            </w:r>
            <w:r w:rsidR="00AC15EC">
              <w:rPr>
                <w:rFonts w:ascii="Trebuchet MS" w:hAnsi="Trebuchet MS"/>
                <w:b/>
              </w:rPr>
              <w:t xml:space="preserve">67 </w:t>
            </w:r>
            <w:r w:rsidR="008204BB" w:rsidRPr="002107E8">
              <w:rPr>
                <w:rFonts w:ascii="Trebuchet MS" w:hAnsi="Trebuchet MS"/>
                <w:b/>
              </w:rPr>
              <w:t>% din</w:t>
            </w:r>
          </w:p>
          <w:p w14:paraId="1347351F" w14:textId="0A90148C" w:rsidR="00E72113" w:rsidRPr="002107E8" w:rsidRDefault="00E72113" w:rsidP="008204BB">
            <w:pPr>
              <w:pStyle w:val="Indentcorptext"/>
              <w:spacing w:line="360" w:lineRule="auto"/>
              <w:ind w:firstLine="0"/>
              <w:rPr>
                <w:rFonts w:ascii="Trebuchet MS" w:hAnsi="Trebuchet MS" w:cs="Tahoma"/>
                <w:b w:val="0"/>
                <w:color w:val="auto"/>
                <w:sz w:val="22"/>
                <w:szCs w:val="22"/>
              </w:rPr>
            </w:pPr>
          </w:p>
        </w:tc>
        <w:tc>
          <w:tcPr>
            <w:tcW w:w="3993" w:type="dxa"/>
            <w:tcBorders>
              <w:top w:val="nil"/>
              <w:left w:val="nil"/>
              <w:bottom w:val="single" w:sz="24" w:space="0" w:color="F79646"/>
              <w:right w:val="nil"/>
            </w:tcBorders>
            <w:shd w:val="clear" w:color="auto" w:fill="FFFFFF"/>
          </w:tcPr>
          <w:p w14:paraId="44AC4C87" w14:textId="77777777" w:rsidR="00E72113" w:rsidRPr="002107E8" w:rsidRDefault="00E72113" w:rsidP="008204BB">
            <w:pPr>
              <w:spacing w:after="0" w:line="360" w:lineRule="auto"/>
              <w:rPr>
                <w:rFonts w:ascii="Trebuchet MS" w:hAnsi="Trebuchet MS" w:cs="Tahoma"/>
                <w:bCs/>
              </w:rPr>
            </w:pPr>
            <w:r w:rsidRPr="002107E8">
              <w:rPr>
                <w:rFonts w:ascii="Trebuchet MS" w:hAnsi="Trebuchet MS"/>
                <w:b/>
              </w:rPr>
              <w:t>suprafaţa fondului forestier național</w:t>
            </w:r>
          </w:p>
        </w:tc>
      </w:tr>
      <w:tr w:rsidR="00E72113" w:rsidRPr="002107E8" w14:paraId="7AA9B106" w14:textId="77777777" w:rsidTr="009278D6">
        <w:trPr>
          <w:gridAfter w:val="1"/>
          <w:wAfter w:w="660" w:type="dxa"/>
          <w:trHeight w:val="1293"/>
        </w:trPr>
        <w:tc>
          <w:tcPr>
            <w:tcW w:w="4040" w:type="dxa"/>
            <w:tcBorders>
              <w:top w:val="nil"/>
              <w:left w:val="nil"/>
              <w:bottom w:val="nil"/>
              <w:right w:val="single" w:sz="8" w:space="0" w:color="F79646"/>
            </w:tcBorders>
            <w:shd w:val="clear" w:color="auto" w:fill="FFFFFF"/>
            <w:hideMark/>
          </w:tcPr>
          <w:p w14:paraId="3496E85E" w14:textId="77777777" w:rsidR="00E72113" w:rsidRPr="002107E8" w:rsidRDefault="00E72113" w:rsidP="008204BB">
            <w:pPr>
              <w:pStyle w:val="Indentcorptext"/>
              <w:spacing w:line="360" w:lineRule="auto"/>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Cuprinde păduri cu funcții speciale  de protecție a apelor, a solului, a climei și a obiectivelor de interes național, păduri pentru recreere, păduri de ocrotire a genofondului și ecofondului, precum și pădurile din ariile naturale protejate de interes național</w:t>
            </w:r>
          </w:p>
        </w:tc>
        <w:tc>
          <w:tcPr>
            <w:tcW w:w="4326" w:type="dxa"/>
            <w:gridSpan w:val="2"/>
            <w:tcBorders>
              <w:top w:val="nil"/>
              <w:left w:val="nil"/>
              <w:bottom w:val="nil"/>
              <w:right w:val="nil"/>
            </w:tcBorders>
            <w:shd w:val="clear" w:color="auto" w:fill="FDE4D0"/>
            <w:hideMark/>
          </w:tcPr>
          <w:p w14:paraId="1C5D2688"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a apelor, funcții predominant  hidrologice</w:t>
            </w:r>
          </w:p>
          <w:p w14:paraId="3C9BF4B7"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 xml:space="preserve"> Păduri cu funcții de protecție a terenurilor și solurilor, funcții predominant pedologice</w:t>
            </w:r>
          </w:p>
          <w:p w14:paraId="4607EAFE"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contra factorilor climatici naturali sau antropici, funcții predominant climatice</w:t>
            </w:r>
          </w:p>
          <w:p w14:paraId="38CEFC4C" w14:textId="77777777" w:rsidR="00E72113" w:rsidRPr="002107E8" w:rsidRDefault="00E72113" w:rsidP="008204BB">
            <w:pPr>
              <w:spacing w:after="0" w:line="360" w:lineRule="auto"/>
              <w:rPr>
                <w:rFonts w:ascii="Trebuchet MS" w:hAnsi="Trebuchet MS" w:cstheme="minorHAnsi"/>
                <w:color w:val="000000"/>
                <w:shd w:val="clear" w:color="auto" w:fill="FFFFFF"/>
              </w:rPr>
            </w:pPr>
          </w:p>
          <w:p w14:paraId="77B1CA45"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cu funcții de protecție, predominant sociale</w:t>
            </w:r>
          </w:p>
        </w:tc>
      </w:tr>
      <w:tr w:rsidR="00E72113" w:rsidRPr="002107E8" w14:paraId="706D8DBF" w14:textId="77777777" w:rsidTr="009278D6">
        <w:trPr>
          <w:gridAfter w:val="1"/>
          <w:wAfter w:w="660" w:type="dxa"/>
        </w:trPr>
        <w:tc>
          <w:tcPr>
            <w:tcW w:w="4040" w:type="dxa"/>
            <w:tcBorders>
              <w:top w:val="nil"/>
              <w:left w:val="nil"/>
              <w:bottom w:val="nil"/>
              <w:right w:val="single" w:sz="8" w:space="0" w:color="F79646"/>
            </w:tcBorders>
            <w:vAlign w:val="center"/>
            <w:hideMark/>
          </w:tcPr>
          <w:p w14:paraId="5AF92C0A" w14:textId="77777777" w:rsidR="00E72113" w:rsidRPr="002107E8" w:rsidRDefault="00E72113" w:rsidP="008204BB">
            <w:pPr>
              <w:spacing w:after="0" w:line="360" w:lineRule="auto"/>
              <w:rPr>
                <w:rFonts w:ascii="Trebuchet MS" w:hAnsi="Trebuchet MS"/>
                <w:b/>
              </w:rPr>
            </w:pPr>
          </w:p>
        </w:tc>
        <w:tc>
          <w:tcPr>
            <w:tcW w:w="4326" w:type="dxa"/>
            <w:gridSpan w:val="2"/>
            <w:tcBorders>
              <w:top w:val="nil"/>
              <w:left w:val="nil"/>
              <w:bottom w:val="nil"/>
              <w:right w:val="nil"/>
            </w:tcBorders>
            <w:shd w:val="clear" w:color="auto" w:fill="FDE4D0"/>
            <w:hideMark/>
          </w:tcPr>
          <w:p w14:paraId="241B5506" w14:textId="77777777" w:rsidR="00E72113" w:rsidRPr="002107E8" w:rsidRDefault="00E72113" w:rsidP="008204BB">
            <w:pPr>
              <w:spacing w:after="0" w:line="360" w:lineRule="auto"/>
              <w:rPr>
                <w:rFonts w:ascii="Trebuchet MS" w:hAnsi="Trebuchet MS" w:cstheme="minorHAnsi"/>
                <w:color w:val="000000"/>
                <w:shd w:val="clear" w:color="auto" w:fill="FFFFFF"/>
              </w:rPr>
            </w:pPr>
            <w:r w:rsidRPr="002107E8">
              <w:rPr>
                <w:rFonts w:ascii="Trebuchet MS" w:hAnsi="Trebuchet MS" w:cstheme="minorHAnsi"/>
                <w:color w:val="000000"/>
                <w:shd w:val="clear" w:color="auto" w:fill="FFFFFF"/>
              </w:rPr>
              <w:t>Păduri de interes științific, de ocrotire a genofondului și ecofondului forestier și a altor ecosisteme cu elemente naturale de valoare deosebită</w:t>
            </w:r>
          </w:p>
          <w:p w14:paraId="47999568" w14:textId="77777777" w:rsidR="00E72113" w:rsidRPr="002107E8" w:rsidRDefault="00E72113" w:rsidP="008204BB">
            <w:pPr>
              <w:spacing w:after="0" w:line="360" w:lineRule="auto"/>
              <w:rPr>
                <w:rFonts w:ascii="Trebuchet MS" w:hAnsi="Trebuchet MS" w:cstheme="minorHAnsi"/>
                <w:color w:val="000000"/>
                <w:shd w:val="clear" w:color="auto" w:fill="FFFFFF"/>
              </w:rPr>
            </w:pPr>
          </w:p>
          <w:p w14:paraId="6A058288" w14:textId="77777777" w:rsidR="00E72113" w:rsidRPr="002107E8" w:rsidRDefault="00E72113" w:rsidP="008204BB">
            <w:pPr>
              <w:spacing w:after="0" w:line="360" w:lineRule="auto"/>
              <w:rPr>
                <w:rFonts w:ascii="Trebuchet MS" w:hAnsi="Trebuchet MS" w:cs="Tahoma"/>
                <w:bCs/>
              </w:rPr>
            </w:pPr>
            <w:r w:rsidRPr="002107E8">
              <w:rPr>
                <w:rFonts w:ascii="Trebuchet MS" w:hAnsi="Trebuchet MS" w:cstheme="minorHAnsi"/>
                <w:color w:val="000000"/>
                <w:shd w:val="clear" w:color="auto" w:fill="FFFFFF"/>
              </w:rPr>
              <w:t>Păduri cu funcții speciale pentru conservarea și ocrotirea biodiversității</w:t>
            </w:r>
          </w:p>
        </w:tc>
      </w:tr>
      <w:tr w:rsidR="00E72113" w:rsidRPr="002107E8" w14:paraId="70519BF2" w14:textId="77777777" w:rsidTr="009278D6">
        <w:trPr>
          <w:trHeight w:val="1352"/>
        </w:trPr>
        <w:tc>
          <w:tcPr>
            <w:tcW w:w="9026" w:type="dxa"/>
            <w:gridSpan w:val="4"/>
            <w:tcBorders>
              <w:top w:val="nil"/>
              <w:left w:val="nil"/>
              <w:bottom w:val="nil"/>
              <w:right w:val="nil"/>
            </w:tcBorders>
            <w:shd w:val="clear" w:color="auto" w:fill="FFFFFF"/>
          </w:tcPr>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949"/>
              <w:gridCol w:w="3813"/>
              <w:gridCol w:w="319"/>
              <w:gridCol w:w="729"/>
            </w:tblGrid>
            <w:tr w:rsidR="00E72113" w:rsidRPr="002107E8" w14:paraId="2D6A30FD" w14:textId="77777777" w:rsidTr="009278D6">
              <w:tc>
                <w:tcPr>
                  <w:tcW w:w="4135" w:type="dxa"/>
                  <w:tcBorders>
                    <w:top w:val="nil"/>
                    <w:left w:val="nil"/>
                    <w:bottom w:val="single" w:sz="24" w:space="0" w:color="F79646"/>
                    <w:right w:val="nil"/>
                  </w:tcBorders>
                  <w:shd w:val="clear" w:color="auto" w:fill="FFFFFF"/>
                  <w:hideMark/>
                </w:tcPr>
                <w:p w14:paraId="2D587872" w14:textId="3A829C5C" w:rsidR="008204BB" w:rsidRPr="002107E8" w:rsidRDefault="00E72113" w:rsidP="008204BB">
                  <w:pPr>
                    <w:spacing w:after="0" w:line="360" w:lineRule="auto"/>
                    <w:rPr>
                      <w:rFonts w:ascii="Trebuchet MS" w:hAnsi="Trebuchet MS"/>
                      <w:b/>
                    </w:rPr>
                  </w:pPr>
                  <w:r w:rsidRPr="002107E8">
                    <w:rPr>
                      <w:rFonts w:ascii="Trebuchet MS" w:hAnsi="Trebuchet MS" w:cs="Tahoma"/>
                    </w:rPr>
                    <w:t>Grupa a II-a  funcţională</w:t>
                  </w:r>
                  <w:r w:rsidR="008204BB" w:rsidRPr="002107E8">
                    <w:rPr>
                      <w:rFonts w:ascii="Trebuchet MS" w:hAnsi="Trebuchet MS"/>
                      <w:b/>
                    </w:rPr>
                    <w:t xml:space="preserve"> ocupă 33</w:t>
                  </w:r>
                  <w:r w:rsidR="00AC15EC">
                    <w:rPr>
                      <w:rFonts w:ascii="Trebuchet MS" w:hAnsi="Trebuchet MS"/>
                      <w:b/>
                    </w:rPr>
                    <w:t xml:space="preserve"> </w:t>
                  </w:r>
                  <w:r w:rsidR="008204BB" w:rsidRPr="002107E8">
                    <w:rPr>
                      <w:rFonts w:ascii="Trebuchet MS" w:hAnsi="Trebuchet MS"/>
                      <w:b/>
                    </w:rPr>
                    <w:t>% din suprafaţa fondului forestier național</w:t>
                  </w:r>
                </w:p>
                <w:p w14:paraId="02898AF1" w14:textId="6B6CC7C0" w:rsidR="00E72113" w:rsidRPr="002107E8" w:rsidRDefault="00E72113" w:rsidP="008204BB">
                  <w:pPr>
                    <w:pStyle w:val="Indentcorptext"/>
                    <w:spacing w:line="360" w:lineRule="auto"/>
                    <w:ind w:firstLine="0"/>
                    <w:rPr>
                      <w:rFonts w:ascii="Trebuchet MS" w:hAnsi="Trebuchet MS" w:cs="Tahoma"/>
                      <w:b w:val="0"/>
                      <w:color w:val="auto"/>
                      <w:sz w:val="22"/>
                      <w:szCs w:val="22"/>
                    </w:rPr>
                  </w:pPr>
                </w:p>
              </w:tc>
              <w:tc>
                <w:tcPr>
                  <w:tcW w:w="4094" w:type="dxa"/>
                  <w:tcBorders>
                    <w:top w:val="nil"/>
                    <w:left w:val="nil"/>
                    <w:bottom w:val="single" w:sz="24" w:space="0" w:color="F79646"/>
                    <w:right w:val="nil"/>
                  </w:tcBorders>
                  <w:shd w:val="clear" w:color="auto" w:fill="FFFFFF"/>
                </w:tcPr>
                <w:p w14:paraId="3A056157" w14:textId="17AB9AA5" w:rsidR="00E72113" w:rsidRPr="002107E8" w:rsidRDefault="00E72113" w:rsidP="008204BB">
                  <w:pPr>
                    <w:spacing w:after="0" w:line="360" w:lineRule="auto"/>
                    <w:rPr>
                      <w:rFonts w:ascii="Trebuchet MS" w:hAnsi="Trebuchet MS" w:cs="Tahoma"/>
                      <w:bCs/>
                    </w:rPr>
                  </w:pPr>
                </w:p>
              </w:tc>
              <w:tc>
                <w:tcPr>
                  <w:tcW w:w="1113" w:type="dxa"/>
                  <w:gridSpan w:val="2"/>
                  <w:tcBorders>
                    <w:top w:val="nil"/>
                    <w:left w:val="nil"/>
                    <w:bottom w:val="single" w:sz="24" w:space="0" w:color="F79646"/>
                    <w:right w:val="nil"/>
                  </w:tcBorders>
                  <w:shd w:val="clear" w:color="auto" w:fill="FFFFFF"/>
                </w:tcPr>
                <w:p w14:paraId="7B74082A" w14:textId="77777777" w:rsidR="00E72113" w:rsidRPr="002107E8" w:rsidRDefault="00E72113" w:rsidP="008204BB">
                  <w:pPr>
                    <w:spacing w:after="0" w:line="360" w:lineRule="auto"/>
                    <w:jc w:val="right"/>
                    <w:rPr>
                      <w:rFonts w:ascii="Trebuchet MS" w:hAnsi="Trebuchet MS" w:cs="Tahoma"/>
                      <w:bCs/>
                    </w:rPr>
                  </w:pPr>
                </w:p>
              </w:tc>
            </w:tr>
            <w:tr w:rsidR="00E72113" w:rsidRPr="002107E8" w14:paraId="5459A943" w14:textId="77777777" w:rsidTr="009278D6">
              <w:tc>
                <w:tcPr>
                  <w:tcW w:w="4135" w:type="dxa"/>
                  <w:tcBorders>
                    <w:top w:val="nil"/>
                    <w:left w:val="nil"/>
                    <w:bottom w:val="nil"/>
                    <w:right w:val="single" w:sz="8" w:space="0" w:color="F79646"/>
                  </w:tcBorders>
                  <w:shd w:val="clear" w:color="auto" w:fill="FFFFFF"/>
                  <w:hideMark/>
                </w:tcPr>
                <w:p w14:paraId="5DE62BF5" w14:textId="77777777" w:rsidR="00E72113" w:rsidRPr="002107E8" w:rsidRDefault="00E72113" w:rsidP="008204BB">
                  <w:pPr>
                    <w:pStyle w:val="Indentcorptext"/>
                    <w:spacing w:line="360" w:lineRule="auto"/>
                    <w:ind w:firstLine="0"/>
                    <w:jc w:val="left"/>
                    <w:rPr>
                      <w:rFonts w:ascii="Trebuchet MS" w:hAnsi="Trebuchet MS" w:cs="Tahoma"/>
                      <w:b w:val="0"/>
                      <w:bCs w:val="0"/>
                      <w:color w:val="auto"/>
                      <w:sz w:val="22"/>
                      <w:szCs w:val="22"/>
                    </w:rPr>
                  </w:pPr>
                  <w:r w:rsidRPr="002107E8">
                    <w:rPr>
                      <w:rFonts w:ascii="Trebuchet MS" w:hAnsi="Trebuchet MS" w:cs="Tahoma"/>
                      <w:b w:val="0"/>
                      <w:bCs w:val="0"/>
                      <w:color w:val="auto"/>
                      <w:sz w:val="22"/>
                      <w:szCs w:val="22"/>
                    </w:rPr>
                    <w:t xml:space="preserve">Cuprinde păduri </w:t>
                  </w:r>
                  <w:r w:rsidRPr="002107E8">
                    <w:rPr>
                      <w:rFonts w:ascii="Trebuchet MS" w:hAnsi="Trebuchet MS"/>
                      <w:b w:val="0"/>
                      <w:color w:val="auto"/>
                      <w:sz w:val="22"/>
                      <w:szCs w:val="22"/>
                    </w:rPr>
                    <w:t>destinate îndeplinirii concomitente a funcției de producție (prioritară) și a uneia sau mai multor funcții de protecție</w:t>
                  </w:r>
                  <w:r w:rsidRPr="002107E8">
                    <w:rPr>
                      <w:rFonts w:ascii="Trebuchet MS" w:hAnsi="Trebuchet MS" w:cs="Tahoma"/>
                      <w:b w:val="0"/>
                      <w:bCs w:val="0"/>
                      <w:color w:val="auto"/>
                      <w:sz w:val="22"/>
                      <w:szCs w:val="22"/>
                    </w:rPr>
                    <w:t xml:space="preserve"> </w:t>
                  </w:r>
                </w:p>
              </w:tc>
              <w:tc>
                <w:tcPr>
                  <w:tcW w:w="4438" w:type="dxa"/>
                  <w:gridSpan w:val="2"/>
                  <w:tcBorders>
                    <w:top w:val="nil"/>
                    <w:left w:val="nil"/>
                    <w:bottom w:val="nil"/>
                    <w:right w:val="nil"/>
                  </w:tcBorders>
                  <w:shd w:val="clear" w:color="auto" w:fill="FDE4D0"/>
                  <w:hideMark/>
                </w:tcPr>
                <w:p w14:paraId="62312BDF" w14:textId="77777777" w:rsidR="00E72113" w:rsidRPr="002107E8" w:rsidRDefault="00E72113" w:rsidP="008204BB">
                  <w:pPr>
                    <w:spacing w:after="0" w:line="360" w:lineRule="auto"/>
                    <w:rPr>
                      <w:rFonts w:ascii="Trebuchet MS" w:hAnsi="Trebuchet MS" w:cs="Tahoma"/>
                      <w:bCs/>
                    </w:rPr>
                  </w:pPr>
                </w:p>
              </w:tc>
              <w:tc>
                <w:tcPr>
                  <w:tcW w:w="769" w:type="dxa"/>
                  <w:tcBorders>
                    <w:top w:val="nil"/>
                    <w:left w:val="nil"/>
                    <w:bottom w:val="nil"/>
                    <w:right w:val="single" w:sz="8" w:space="0" w:color="F79646"/>
                  </w:tcBorders>
                  <w:shd w:val="clear" w:color="auto" w:fill="FDE4D0"/>
                  <w:hideMark/>
                </w:tcPr>
                <w:p w14:paraId="136CE9FF" w14:textId="77777777" w:rsidR="00E72113" w:rsidRPr="002107E8" w:rsidRDefault="00E72113" w:rsidP="008204BB">
                  <w:pPr>
                    <w:spacing w:after="0" w:line="360" w:lineRule="auto"/>
                    <w:jc w:val="right"/>
                    <w:rPr>
                      <w:rFonts w:ascii="Trebuchet MS" w:hAnsi="Trebuchet MS" w:cs="Tahoma"/>
                      <w:bCs/>
                    </w:rPr>
                  </w:pPr>
                </w:p>
              </w:tc>
            </w:tr>
            <w:tr w:rsidR="00E72113" w:rsidRPr="002107E8" w14:paraId="0F7DF534" w14:textId="77777777" w:rsidTr="009278D6">
              <w:tc>
                <w:tcPr>
                  <w:tcW w:w="4135" w:type="dxa"/>
                  <w:tcBorders>
                    <w:top w:val="nil"/>
                    <w:left w:val="nil"/>
                    <w:bottom w:val="nil"/>
                    <w:right w:val="single" w:sz="8" w:space="0" w:color="F79646"/>
                  </w:tcBorders>
                  <w:shd w:val="clear" w:color="auto" w:fill="FFFFFF"/>
                </w:tcPr>
                <w:p w14:paraId="0EBF5013" w14:textId="77777777" w:rsidR="00E72113" w:rsidRPr="002107E8" w:rsidRDefault="00E72113" w:rsidP="008204BB">
                  <w:pPr>
                    <w:spacing w:after="0" w:line="360" w:lineRule="auto"/>
                    <w:rPr>
                      <w:rFonts w:ascii="Trebuchet MS" w:hAnsi="Trebuchet MS"/>
                    </w:rPr>
                  </w:pPr>
                </w:p>
                <w:p w14:paraId="5C6FAF7C" w14:textId="77777777" w:rsidR="00E72113" w:rsidRPr="002107E8" w:rsidRDefault="00E72113" w:rsidP="008204BB">
                  <w:pPr>
                    <w:spacing w:after="0" w:line="360" w:lineRule="auto"/>
                    <w:rPr>
                      <w:rFonts w:ascii="Trebuchet MS" w:hAnsi="Trebuchet MS"/>
                      <w:b/>
                    </w:rPr>
                  </w:pPr>
                </w:p>
              </w:tc>
              <w:tc>
                <w:tcPr>
                  <w:tcW w:w="4438" w:type="dxa"/>
                  <w:gridSpan w:val="2"/>
                  <w:tcBorders>
                    <w:top w:val="nil"/>
                    <w:left w:val="nil"/>
                    <w:bottom w:val="nil"/>
                    <w:right w:val="nil"/>
                  </w:tcBorders>
                  <w:hideMark/>
                </w:tcPr>
                <w:p w14:paraId="43AC05EF" w14:textId="77777777" w:rsidR="00E72113" w:rsidRPr="002107E8" w:rsidRDefault="00E72113" w:rsidP="008204BB">
                  <w:pPr>
                    <w:spacing w:after="0" w:line="360" w:lineRule="auto"/>
                    <w:rPr>
                      <w:rFonts w:ascii="Trebuchet MS" w:hAnsi="Trebuchet MS" w:cs="Tahoma"/>
                      <w:bCs/>
                    </w:rPr>
                  </w:pPr>
                </w:p>
              </w:tc>
              <w:tc>
                <w:tcPr>
                  <w:tcW w:w="769" w:type="dxa"/>
                  <w:tcBorders>
                    <w:top w:val="nil"/>
                    <w:left w:val="nil"/>
                    <w:bottom w:val="nil"/>
                    <w:right w:val="single" w:sz="8" w:space="0" w:color="F79646"/>
                  </w:tcBorders>
                  <w:hideMark/>
                </w:tcPr>
                <w:p w14:paraId="396C6C27" w14:textId="77777777" w:rsidR="00E72113" w:rsidRPr="002107E8" w:rsidRDefault="00E72113" w:rsidP="008204BB">
                  <w:pPr>
                    <w:spacing w:after="0" w:line="360" w:lineRule="auto"/>
                    <w:jc w:val="right"/>
                    <w:rPr>
                      <w:rFonts w:ascii="Trebuchet MS" w:hAnsi="Trebuchet MS" w:cs="Tahoma"/>
                      <w:bCs/>
                    </w:rPr>
                  </w:pPr>
                </w:p>
              </w:tc>
            </w:tr>
          </w:tbl>
          <w:p w14:paraId="6E3487FB" w14:textId="77777777" w:rsidR="00E72113" w:rsidRPr="002107E8" w:rsidRDefault="00E72113" w:rsidP="008204BB">
            <w:pPr>
              <w:spacing w:after="0" w:line="360" w:lineRule="auto"/>
              <w:rPr>
                <w:rFonts w:ascii="Trebuchet MS" w:hAnsi="Trebuchet MS"/>
                <w:b/>
                <w:bCs/>
              </w:rPr>
            </w:pPr>
          </w:p>
        </w:tc>
      </w:tr>
    </w:tbl>
    <w:p w14:paraId="05D8852F" w14:textId="77777777" w:rsidR="00E72113" w:rsidRPr="002107E8" w:rsidRDefault="00E72113" w:rsidP="001077F8">
      <w:pPr>
        <w:tabs>
          <w:tab w:val="left" w:pos="7560"/>
        </w:tabs>
        <w:spacing w:line="25" w:lineRule="atLeast"/>
        <w:jc w:val="center"/>
        <w:rPr>
          <w:rFonts w:ascii="Trebuchet MS" w:hAnsi="Trebuchet MS" w:cs="Tahoma"/>
          <w:b/>
        </w:rPr>
      </w:pPr>
    </w:p>
    <w:p w14:paraId="5E7A0FB3" w14:textId="77777777" w:rsidR="00E72113" w:rsidRPr="002107E8" w:rsidRDefault="00E72113" w:rsidP="001077F8">
      <w:pPr>
        <w:tabs>
          <w:tab w:val="left" w:pos="7560"/>
        </w:tabs>
        <w:spacing w:line="25" w:lineRule="atLeast"/>
        <w:rPr>
          <w:rFonts w:ascii="Trebuchet MS" w:hAnsi="Trebuchet MS" w:cs="Tahoma"/>
          <w:b/>
        </w:rPr>
      </w:pPr>
    </w:p>
    <w:p w14:paraId="0BB925A4" w14:textId="77777777" w:rsidR="00E72113" w:rsidRPr="002107E8" w:rsidRDefault="00E72113" w:rsidP="001077F8">
      <w:pPr>
        <w:tabs>
          <w:tab w:val="left" w:pos="7560"/>
        </w:tabs>
        <w:spacing w:line="25" w:lineRule="atLeast"/>
        <w:jc w:val="center"/>
        <w:rPr>
          <w:rFonts w:ascii="Trebuchet MS" w:hAnsi="Trebuchet MS" w:cs="Tahoma"/>
        </w:rPr>
      </w:pPr>
    </w:p>
    <w:p w14:paraId="58E5AF5C" w14:textId="77777777" w:rsidR="00E72113" w:rsidRPr="002107E8" w:rsidRDefault="00E72113" w:rsidP="001077F8">
      <w:pPr>
        <w:tabs>
          <w:tab w:val="left" w:pos="7560"/>
        </w:tabs>
        <w:spacing w:line="25" w:lineRule="atLeast"/>
        <w:jc w:val="center"/>
        <w:rPr>
          <w:rFonts w:ascii="Trebuchet MS" w:hAnsi="Trebuchet MS" w:cs="Tahoma"/>
        </w:rPr>
      </w:pPr>
    </w:p>
    <w:p w14:paraId="7E8551C2" w14:textId="77777777" w:rsidR="00E72113" w:rsidRPr="002107E8" w:rsidRDefault="00E72113" w:rsidP="001077F8">
      <w:pPr>
        <w:tabs>
          <w:tab w:val="left" w:pos="7560"/>
        </w:tabs>
        <w:spacing w:line="25" w:lineRule="atLeast"/>
        <w:jc w:val="center"/>
        <w:rPr>
          <w:rFonts w:ascii="Trebuchet MS" w:hAnsi="Trebuchet MS" w:cs="Tahoma"/>
        </w:rPr>
      </w:pPr>
    </w:p>
    <w:p w14:paraId="676A6C6D"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2.7. Distribuţia pădurilor pe tipuri  func</w:t>
      </w:r>
      <w:r w:rsidRPr="002107E8">
        <w:rPr>
          <w:rFonts w:ascii="Trebuchet MS" w:hAnsi="Trebuchet MS" w:cstheme="minorHAnsi"/>
          <w:b/>
          <w:bCs/>
        </w:rPr>
        <w:t>ţ</w:t>
      </w:r>
      <w:r w:rsidRPr="002107E8">
        <w:rPr>
          <w:rFonts w:ascii="Trebuchet MS" w:hAnsi="Trebuchet MS" w:cstheme="minorHAnsi"/>
          <w:b/>
        </w:rPr>
        <w:t>ionale</w:t>
      </w:r>
    </w:p>
    <w:p w14:paraId="24A5BAB6" w14:textId="77777777" w:rsidR="00E72113" w:rsidRPr="002107E8" w:rsidRDefault="00E72113" w:rsidP="00850470">
      <w:pPr>
        <w:tabs>
          <w:tab w:val="left" w:pos="7560"/>
        </w:tabs>
        <w:spacing w:after="120"/>
        <w:jc w:val="center"/>
        <w:rPr>
          <w:rFonts w:ascii="Trebuchet MS" w:hAnsi="Trebuchet MS" w:cstheme="minorHAnsi"/>
          <w:b/>
        </w:rPr>
      </w:pPr>
      <w:r w:rsidRPr="002107E8">
        <w:rPr>
          <w:rFonts w:ascii="Trebuchet MS" w:hAnsi="Trebuchet MS" w:cstheme="minorHAnsi"/>
          <w:b/>
          <w:noProof/>
          <w:lang w:eastAsia="en-GB"/>
        </w:rPr>
        <w:drawing>
          <wp:inline distT="0" distB="0" distL="0" distR="0" wp14:anchorId="1A06E8A9" wp14:editId="16186594">
            <wp:extent cx="5511800" cy="3990975"/>
            <wp:effectExtent l="0" t="0" r="12700" b="0"/>
            <wp:docPr id="116" name="Diagram 1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11DF4B7" w14:textId="60A372C0" w:rsidR="00E72113" w:rsidRDefault="00E72113" w:rsidP="001077F8">
      <w:pPr>
        <w:tabs>
          <w:tab w:val="left" w:pos="7560"/>
        </w:tabs>
        <w:spacing w:line="25" w:lineRule="atLeast"/>
        <w:rPr>
          <w:rFonts w:ascii="Trebuchet MS" w:hAnsi="Trebuchet MS" w:cstheme="minorHAnsi"/>
        </w:rPr>
      </w:pPr>
      <w:r w:rsidRPr="002107E8">
        <w:rPr>
          <w:rFonts w:ascii="Trebuchet MS" w:hAnsi="Trebuchet MS" w:cstheme="minorHAnsi"/>
        </w:rPr>
        <w:t xml:space="preserve">       Arboretele  incluse în tipul I și II funcțional ocupă </w:t>
      </w:r>
      <w:r w:rsidR="006D282D" w:rsidRPr="002107E8">
        <w:rPr>
          <w:rFonts w:ascii="Trebuchet MS" w:hAnsi="Trebuchet MS" w:cstheme="minorHAnsi"/>
        </w:rPr>
        <w:t xml:space="preserve">din suprafața totală a pădurilor </w:t>
      </w:r>
      <w:r w:rsidRPr="002107E8">
        <w:rPr>
          <w:rFonts w:ascii="Trebuchet MS" w:hAnsi="Trebuchet MS" w:cstheme="minorHAnsi"/>
        </w:rPr>
        <w:t>24 % iar cele din tipurile III-VI  ocu</w:t>
      </w:r>
      <w:r w:rsidR="006D282D">
        <w:rPr>
          <w:rFonts w:ascii="Trebuchet MS" w:hAnsi="Trebuchet MS" w:cstheme="minorHAnsi"/>
        </w:rPr>
        <w:t>pă</w:t>
      </w:r>
      <w:r w:rsidRPr="002107E8">
        <w:rPr>
          <w:rFonts w:ascii="Trebuchet MS" w:hAnsi="Trebuchet MS" w:cstheme="minorHAnsi"/>
        </w:rPr>
        <w:t xml:space="preserve"> 76 %.</w:t>
      </w:r>
    </w:p>
    <w:p w14:paraId="7608ED6B" w14:textId="77777777" w:rsidR="00C42126" w:rsidRDefault="00C42126" w:rsidP="001077F8">
      <w:pPr>
        <w:tabs>
          <w:tab w:val="left" w:pos="7560"/>
        </w:tabs>
        <w:spacing w:line="25" w:lineRule="atLeast"/>
        <w:rPr>
          <w:rFonts w:ascii="Trebuchet MS" w:hAnsi="Trebuchet MS" w:cstheme="minorHAnsi"/>
        </w:rPr>
      </w:pPr>
    </w:p>
    <w:p w14:paraId="394D4229"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2.8. Volumul total pe picior al pădurilor</w:t>
      </w:r>
    </w:p>
    <w:p w14:paraId="0588541B" w14:textId="77777777" w:rsidR="00E72113" w:rsidRPr="002107E8" w:rsidRDefault="00E72113" w:rsidP="001077F8">
      <w:pPr>
        <w:tabs>
          <w:tab w:val="left" w:pos="7560"/>
        </w:tabs>
        <w:spacing w:line="25" w:lineRule="atLeast"/>
        <w:rPr>
          <w:rFonts w:ascii="Trebuchet MS" w:hAnsi="Trebuchet MS" w:cstheme="minorHAnsi"/>
          <w:b/>
        </w:rPr>
      </w:pPr>
      <w:r w:rsidRPr="002107E8">
        <w:rPr>
          <w:rFonts w:ascii="Trebuchet MS" w:hAnsi="Trebuchet MS" w:cstheme="minorHAnsi"/>
        </w:rPr>
        <w:t xml:space="preserve">     Volumul total pe picior al pădurilor este de 2.221 milioane mc repartizat pe specii  şi categorii de specii astfel*:</w:t>
      </w:r>
    </w:p>
    <w:tbl>
      <w:tblPr>
        <w:tblW w:w="4850" w:type="pct"/>
        <w:tblInd w:w="378" w:type="dxa"/>
        <w:tblBorders>
          <w:top w:val="single" w:sz="8" w:space="0" w:color="4BACC6"/>
          <w:bottom w:val="single" w:sz="8" w:space="0" w:color="4BACC6"/>
        </w:tblBorders>
        <w:tblLook w:val="04A0" w:firstRow="1" w:lastRow="0" w:firstColumn="1" w:lastColumn="0" w:noHBand="0" w:noVBand="1"/>
      </w:tblPr>
      <w:tblGrid>
        <w:gridCol w:w="2536"/>
        <w:gridCol w:w="6516"/>
      </w:tblGrid>
      <w:tr w:rsidR="00E72113" w:rsidRPr="002107E8" w14:paraId="516DFF35" w14:textId="77777777" w:rsidTr="009278D6">
        <w:tc>
          <w:tcPr>
            <w:tcW w:w="1401" w:type="pct"/>
            <w:tcBorders>
              <w:top w:val="nil"/>
              <w:left w:val="nil"/>
              <w:bottom w:val="single" w:sz="8" w:space="0" w:color="4BACC6"/>
              <w:right w:val="nil"/>
            </w:tcBorders>
            <w:noWrap/>
            <w:hideMark/>
          </w:tcPr>
          <w:p w14:paraId="5A0F43F5" w14:textId="77777777" w:rsidR="00E72113" w:rsidRPr="002107E8" w:rsidRDefault="00E72113" w:rsidP="001077F8">
            <w:pPr>
              <w:spacing w:line="25" w:lineRule="atLeast"/>
              <w:rPr>
                <w:rFonts w:ascii="Trebuchet MS" w:hAnsi="Trebuchet MS" w:cstheme="minorHAnsi"/>
                <w:b/>
                <w:bCs/>
              </w:rPr>
            </w:pPr>
            <w:r w:rsidRPr="002107E8">
              <w:rPr>
                <w:rFonts w:ascii="Trebuchet MS" w:hAnsi="Trebuchet MS" w:cstheme="minorHAnsi"/>
                <w:bCs/>
              </w:rPr>
              <w:t>Specia</w:t>
            </w:r>
          </w:p>
        </w:tc>
        <w:tc>
          <w:tcPr>
            <w:tcW w:w="3599" w:type="pct"/>
            <w:tcBorders>
              <w:top w:val="nil"/>
              <w:left w:val="nil"/>
              <w:bottom w:val="single" w:sz="8" w:space="0" w:color="4BACC6"/>
              <w:right w:val="nil"/>
            </w:tcBorders>
            <w:hideMark/>
          </w:tcPr>
          <w:p w14:paraId="16AEF808" w14:textId="77777777" w:rsidR="00E72113" w:rsidRPr="002107E8" w:rsidRDefault="00E72113" w:rsidP="001077F8">
            <w:pPr>
              <w:spacing w:line="25" w:lineRule="atLeast"/>
              <w:jc w:val="center"/>
              <w:rPr>
                <w:rFonts w:ascii="Trebuchet MS" w:hAnsi="Trebuchet MS" w:cstheme="minorHAnsi"/>
                <w:b/>
                <w:bCs/>
              </w:rPr>
            </w:pPr>
            <w:r w:rsidRPr="002107E8">
              <w:rPr>
                <w:rFonts w:ascii="Trebuchet MS" w:hAnsi="Trebuchet MS" w:cstheme="minorHAnsi"/>
                <w:bCs/>
              </w:rPr>
              <w:t>Pondere din volumul total</w:t>
            </w:r>
          </w:p>
        </w:tc>
      </w:tr>
      <w:tr w:rsidR="00D12988" w:rsidRPr="002107E8" w14:paraId="431D35BF" w14:textId="77777777" w:rsidTr="009278D6">
        <w:tc>
          <w:tcPr>
            <w:tcW w:w="1401" w:type="pct"/>
            <w:tcBorders>
              <w:top w:val="nil"/>
              <w:left w:val="nil"/>
              <w:bottom w:val="nil"/>
              <w:right w:val="nil"/>
            </w:tcBorders>
            <w:shd w:val="clear" w:color="auto" w:fill="E1FACA"/>
            <w:noWrap/>
            <w:hideMark/>
          </w:tcPr>
          <w:p w14:paraId="03E465DB" w14:textId="77777777" w:rsidR="00D12988" w:rsidRPr="002107E8" w:rsidRDefault="00D12988" w:rsidP="00D12988">
            <w:pPr>
              <w:spacing w:after="120" w:line="25" w:lineRule="atLeast"/>
              <w:rPr>
                <w:rFonts w:ascii="Trebuchet MS" w:hAnsi="Trebuchet MS" w:cstheme="minorHAnsi"/>
                <w:b/>
                <w:bCs/>
              </w:rPr>
            </w:pPr>
            <w:r w:rsidRPr="002107E8">
              <w:rPr>
                <w:rFonts w:ascii="Trebuchet MS" w:hAnsi="Trebuchet MS" w:cstheme="minorHAnsi"/>
                <w:bCs/>
              </w:rPr>
              <w:t>Răşinoase</w:t>
            </w:r>
          </w:p>
        </w:tc>
        <w:tc>
          <w:tcPr>
            <w:tcW w:w="3599" w:type="pct"/>
            <w:tcBorders>
              <w:top w:val="nil"/>
              <w:left w:val="nil"/>
              <w:bottom w:val="nil"/>
              <w:right w:val="nil"/>
            </w:tcBorders>
            <w:shd w:val="clear" w:color="auto" w:fill="E1FACA"/>
            <w:hideMark/>
          </w:tcPr>
          <w:p w14:paraId="6C242E9D" w14:textId="21F9969A" w:rsidR="00D12988" w:rsidRPr="002107E8" w:rsidRDefault="00D12988" w:rsidP="00D12988">
            <w:pPr>
              <w:spacing w:after="120" w:line="25" w:lineRule="atLeast"/>
              <w:jc w:val="center"/>
              <w:rPr>
                <w:rFonts w:ascii="Trebuchet MS" w:hAnsi="Trebuchet MS" w:cstheme="minorHAnsi"/>
              </w:rPr>
            </w:pPr>
            <w:r w:rsidRPr="009E593A">
              <w:rPr>
                <w:rFonts w:ascii="Trebuchet MS" w:hAnsi="Trebuchet MS" w:cstheme="minorHAnsi"/>
              </w:rPr>
              <w:t>31.36%</w:t>
            </w:r>
          </w:p>
        </w:tc>
      </w:tr>
      <w:tr w:rsidR="00D12988" w:rsidRPr="002107E8" w14:paraId="77552B67" w14:textId="77777777" w:rsidTr="009278D6">
        <w:tc>
          <w:tcPr>
            <w:tcW w:w="1401" w:type="pct"/>
            <w:tcBorders>
              <w:top w:val="nil"/>
              <w:left w:val="nil"/>
              <w:bottom w:val="nil"/>
              <w:right w:val="nil"/>
            </w:tcBorders>
            <w:shd w:val="clear" w:color="auto" w:fill="ADDE94"/>
            <w:noWrap/>
            <w:hideMark/>
          </w:tcPr>
          <w:p w14:paraId="52A3ABD7" w14:textId="77777777" w:rsidR="00D12988" w:rsidRPr="002107E8" w:rsidRDefault="00D12988" w:rsidP="00D12988">
            <w:pPr>
              <w:spacing w:after="120" w:line="25" w:lineRule="atLeast"/>
              <w:rPr>
                <w:rFonts w:ascii="Trebuchet MS" w:hAnsi="Trebuchet MS" w:cstheme="minorHAnsi"/>
                <w:b/>
                <w:bCs/>
              </w:rPr>
            </w:pPr>
            <w:r w:rsidRPr="002107E8">
              <w:rPr>
                <w:rFonts w:ascii="Trebuchet MS" w:hAnsi="Trebuchet MS" w:cstheme="minorHAnsi"/>
                <w:bCs/>
              </w:rPr>
              <w:t>Fag</w:t>
            </w:r>
          </w:p>
        </w:tc>
        <w:tc>
          <w:tcPr>
            <w:tcW w:w="3599" w:type="pct"/>
            <w:tcBorders>
              <w:top w:val="nil"/>
              <w:left w:val="nil"/>
              <w:bottom w:val="nil"/>
              <w:right w:val="nil"/>
            </w:tcBorders>
            <w:shd w:val="clear" w:color="auto" w:fill="ADDE94"/>
            <w:hideMark/>
          </w:tcPr>
          <w:p w14:paraId="6C042D92" w14:textId="21862FF8" w:rsidR="00D12988" w:rsidRPr="002107E8" w:rsidRDefault="00D12988" w:rsidP="00D12988">
            <w:pPr>
              <w:spacing w:after="120" w:line="25" w:lineRule="atLeast"/>
              <w:jc w:val="center"/>
              <w:rPr>
                <w:rFonts w:ascii="Trebuchet MS" w:hAnsi="Trebuchet MS" w:cstheme="minorHAnsi"/>
              </w:rPr>
            </w:pPr>
            <w:r w:rsidRPr="009E593A">
              <w:rPr>
                <w:rFonts w:ascii="Trebuchet MS" w:hAnsi="Trebuchet MS" w:cstheme="minorHAnsi"/>
                <w:bCs/>
              </w:rPr>
              <w:t>37.24%</w:t>
            </w:r>
          </w:p>
        </w:tc>
      </w:tr>
      <w:tr w:rsidR="00D12988" w:rsidRPr="002107E8" w14:paraId="0AB5106E" w14:textId="77777777" w:rsidTr="009278D6">
        <w:tc>
          <w:tcPr>
            <w:tcW w:w="1401" w:type="pct"/>
            <w:tcBorders>
              <w:top w:val="nil"/>
              <w:left w:val="nil"/>
              <w:bottom w:val="nil"/>
              <w:right w:val="nil"/>
            </w:tcBorders>
            <w:shd w:val="clear" w:color="auto" w:fill="59D981"/>
            <w:noWrap/>
            <w:hideMark/>
          </w:tcPr>
          <w:p w14:paraId="196F07E1" w14:textId="77777777" w:rsidR="00D12988" w:rsidRPr="002107E8" w:rsidRDefault="00D12988" w:rsidP="00D12988">
            <w:pPr>
              <w:spacing w:after="120" w:line="25" w:lineRule="atLeast"/>
              <w:rPr>
                <w:rFonts w:ascii="Trebuchet MS" w:hAnsi="Trebuchet MS" w:cstheme="minorHAnsi"/>
                <w:b/>
                <w:bCs/>
              </w:rPr>
            </w:pPr>
            <w:r w:rsidRPr="002107E8">
              <w:rPr>
                <w:rFonts w:ascii="Trebuchet MS" w:hAnsi="Trebuchet MS" w:cstheme="minorHAnsi"/>
                <w:bCs/>
              </w:rPr>
              <w:t>Stejar</w:t>
            </w:r>
          </w:p>
        </w:tc>
        <w:tc>
          <w:tcPr>
            <w:tcW w:w="3599" w:type="pct"/>
            <w:tcBorders>
              <w:top w:val="nil"/>
              <w:left w:val="nil"/>
              <w:bottom w:val="nil"/>
              <w:right w:val="nil"/>
            </w:tcBorders>
            <w:shd w:val="clear" w:color="auto" w:fill="59D981"/>
            <w:hideMark/>
          </w:tcPr>
          <w:p w14:paraId="538E0726" w14:textId="5949899F" w:rsidR="00D12988" w:rsidRPr="002107E8" w:rsidRDefault="00D12988" w:rsidP="00D12988">
            <w:pPr>
              <w:spacing w:after="120" w:line="25" w:lineRule="atLeast"/>
              <w:jc w:val="center"/>
              <w:rPr>
                <w:rFonts w:ascii="Trebuchet MS" w:hAnsi="Trebuchet MS" w:cstheme="minorHAnsi"/>
              </w:rPr>
            </w:pPr>
            <w:r w:rsidRPr="009E593A">
              <w:rPr>
                <w:rFonts w:ascii="Trebuchet MS" w:hAnsi="Trebuchet MS" w:cstheme="minorHAnsi"/>
              </w:rPr>
              <w:t>13.54%</w:t>
            </w:r>
          </w:p>
        </w:tc>
      </w:tr>
      <w:tr w:rsidR="00D12988" w:rsidRPr="002107E8" w14:paraId="59A893FE" w14:textId="77777777" w:rsidTr="009278D6">
        <w:tc>
          <w:tcPr>
            <w:tcW w:w="1401" w:type="pct"/>
            <w:tcBorders>
              <w:top w:val="nil"/>
              <w:left w:val="nil"/>
              <w:bottom w:val="nil"/>
              <w:right w:val="nil"/>
            </w:tcBorders>
            <w:shd w:val="clear" w:color="auto" w:fill="D7B17F"/>
            <w:noWrap/>
            <w:hideMark/>
          </w:tcPr>
          <w:p w14:paraId="5F43F459" w14:textId="77777777" w:rsidR="00D12988" w:rsidRPr="002107E8" w:rsidRDefault="00D12988" w:rsidP="00D12988">
            <w:pPr>
              <w:spacing w:after="120" w:line="25" w:lineRule="atLeast"/>
              <w:rPr>
                <w:rFonts w:ascii="Trebuchet MS" w:hAnsi="Trebuchet MS" w:cstheme="minorHAnsi"/>
                <w:b/>
                <w:bCs/>
              </w:rPr>
            </w:pPr>
            <w:r w:rsidRPr="002107E8">
              <w:rPr>
                <w:rFonts w:ascii="Trebuchet MS" w:hAnsi="Trebuchet MS" w:cstheme="minorHAnsi"/>
                <w:bCs/>
              </w:rPr>
              <w:t>Diverse</w:t>
            </w:r>
          </w:p>
        </w:tc>
        <w:tc>
          <w:tcPr>
            <w:tcW w:w="3599" w:type="pct"/>
            <w:tcBorders>
              <w:top w:val="nil"/>
              <w:left w:val="nil"/>
              <w:bottom w:val="nil"/>
              <w:right w:val="nil"/>
            </w:tcBorders>
            <w:shd w:val="clear" w:color="auto" w:fill="D7B17F"/>
            <w:hideMark/>
          </w:tcPr>
          <w:p w14:paraId="4D01D080" w14:textId="05E0C5CB" w:rsidR="00D12988" w:rsidRPr="002107E8" w:rsidRDefault="00D12988" w:rsidP="00D12988">
            <w:pPr>
              <w:spacing w:after="120" w:line="25" w:lineRule="atLeast"/>
              <w:jc w:val="center"/>
              <w:rPr>
                <w:rFonts w:ascii="Trebuchet MS" w:hAnsi="Trebuchet MS" w:cstheme="minorHAnsi"/>
              </w:rPr>
            </w:pPr>
            <w:r w:rsidRPr="009E593A">
              <w:rPr>
                <w:rFonts w:ascii="Trebuchet MS" w:hAnsi="Trebuchet MS" w:cstheme="minorHAnsi"/>
              </w:rPr>
              <w:t>17.86%</w:t>
            </w:r>
          </w:p>
        </w:tc>
      </w:tr>
    </w:tbl>
    <w:p w14:paraId="33425AC8"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0632E3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t>2. 2.9. Volumul mediu la hectar</w:t>
      </w:r>
    </w:p>
    <w:p w14:paraId="54BA5800" w14:textId="2931785A"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ab/>
        <w:t xml:space="preserve">Volumul mediu la hectar al arboretelor care constituie fondul forestier este de </w:t>
      </w:r>
      <w:r w:rsidR="00D12988">
        <w:rPr>
          <w:rFonts w:ascii="Trebuchet MS" w:hAnsi="Trebuchet MS" w:cstheme="minorHAnsi"/>
        </w:rPr>
        <w:t>36</w:t>
      </w:r>
      <w:r w:rsidR="007262F0">
        <w:rPr>
          <w:rFonts w:ascii="Trebuchet MS" w:hAnsi="Trebuchet MS" w:cstheme="minorHAnsi"/>
        </w:rPr>
        <w:t>1</w:t>
      </w:r>
      <w:r w:rsidR="00D12988" w:rsidRPr="002107E8">
        <w:rPr>
          <w:rFonts w:ascii="Trebuchet MS" w:hAnsi="Trebuchet MS" w:cstheme="minorHAnsi"/>
        </w:rPr>
        <w:t xml:space="preserve"> </w:t>
      </w:r>
      <w:r w:rsidRPr="002107E8">
        <w:rPr>
          <w:rFonts w:ascii="Trebuchet MS" w:hAnsi="Trebuchet MS" w:cstheme="minorHAnsi"/>
        </w:rPr>
        <w:t>mc*. Media europeană a volumul mediu la hectar este de 147 mc.</w:t>
      </w:r>
    </w:p>
    <w:p w14:paraId="0BCEEB05" w14:textId="77777777" w:rsidR="00E72113" w:rsidRPr="002107E8" w:rsidRDefault="00E72113" w:rsidP="001077F8">
      <w:pPr>
        <w:tabs>
          <w:tab w:val="left" w:pos="7560"/>
        </w:tabs>
        <w:spacing w:line="25" w:lineRule="atLeast"/>
        <w:jc w:val="right"/>
        <w:rPr>
          <w:rFonts w:ascii="Trebuchet MS" w:hAnsi="Trebuchet MS" w:cstheme="minorHAnsi"/>
        </w:rPr>
      </w:pPr>
      <w:r w:rsidRPr="002107E8">
        <w:rPr>
          <w:rFonts w:ascii="Trebuchet MS" w:hAnsi="Trebuchet MS" w:cstheme="minorHAnsi"/>
        </w:rPr>
        <w:t>*</w:t>
      </w:r>
      <w:r w:rsidRPr="002107E8">
        <w:rPr>
          <w:rFonts w:ascii="Trebuchet MS" w:hAnsi="Trebuchet MS" w:cstheme="minorHAnsi"/>
          <w:i/>
        </w:rPr>
        <w:t>Sursa IFN</w:t>
      </w:r>
    </w:p>
    <w:p w14:paraId="1C1ACB54" w14:textId="77777777" w:rsidR="00E72113" w:rsidRPr="002107E8" w:rsidRDefault="00E72113" w:rsidP="001077F8">
      <w:pPr>
        <w:tabs>
          <w:tab w:val="left" w:pos="7560"/>
        </w:tabs>
        <w:spacing w:line="25" w:lineRule="atLeast"/>
        <w:jc w:val="center"/>
        <w:rPr>
          <w:rFonts w:ascii="Trebuchet MS" w:hAnsi="Trebuchet MS" w:cstheme="minorHAnsi"/>
          <w:b/>
        </w:rPr>
      </w:pPr>
      <w:r w:rsidRPr="002107E8">
        <w:rPr>
          <w:rFonts w:ascii="Trebuchet MS" w:hAnsi="Trebuchet MS" w:cstheme="minorHAnsi"/>
          <w:b/>
        </w:rPr>
        <w:lastRenderedPageBreak/>
        <w:t>2. 2.10. Creşterea medie anuală</w:t>
      </w:r>
    </w:p>
    <w:p w14:paraId="018590EF" w14:textId="7D55B0E9" w:rsidR="00E72113" w:rsidRPr="002107E8" w:rsidRDefault="00E72113" w:rsidP="001077F8">
      <w:pPr>
        <w:tabs>
          <w:tab w:val="left" w:pos="0"/>
        </w:tabs>
        <w:spacing w:line="25" w:lineRule="atLeast"/>
        <w:rPr>
          <w:rFonts w:ascii="Trebuchet MS" w:hAnsi="Trebuchet MS" w:cstheme="minorHAnsi"/>
          <w:b/>
        </w:rPr>
      </w:pPr>
      <w:r w:rsidRPr="002107E8">
        <w:rPr>
          <w:rFonts w:ascii="Trebuchet MS" w:hAnsi="Trebuchet MS" w:cstheme="minorHAnsi"/>
        </w:rPr>
        <w:t xml:space="preserve">       Creşterea medie anuală </w:t>
      </w:r>
      <w:r w:rsidR="002809A8" w:rsidRPr="002107E8">
        <w:rPr>
          <w:rFonts w:ascii="Trebuchet MS" w:hAnsi="Trebuchet MS" w:cstheme="minorHAnsi"/>
        </w:rPr>
        <w:t xml:space="preserve">a arboretelor care constituie fondul forestier </w:t>
      </w:r>
      <w:r w:rsidRPr="002107E8">
        <w:rPr>
          <w:rFonts w:ascii="Trebuchet MS" w:hAnsi="Trebuchet MS" w:cstheme="minorHAnsi"/>
        </w:rPr>
        <w:t xml:space="preserve">este de </w:t>
      </w:r>
      <w:r w:rsidR="00D12988">
        <w:rPr>
          <w:rFonts w:ascii="Trebuchet MS" w:hAnsi="Trebuchet MS" w:cstheme="minorHAnsi"/>
        </w:rPr>
        <w:t>8</w:t>
      </w:r>
      <w:r w:rsidR="007262F0">
        <w:rPr>
          <w:rFonts w:ascii="Trebuchet MS" w:hAnsi="Trebuchet MS" w:cstheme="minorHAnsi"/>
        </w:rPr>
        <w:t>,7</w:t>
      </w:r>
      <w:r w:rsidR="00D12988" w:rsidRPr="002107E8">
        <w:rPr>
          <w:rFonts w:ascii="Trebuchet MS" w:hAnsi="Trebuchet MS" w:cstheme="minorHAnsi"/>
        </w:rPr>
        <w:t xml:space="preserve"> </w:t>
      </w:r>
      <w:r w:rsidRPr="002107E8">
        <w:rPr>
          <w:rFonts w:ascii="Trebuchet MS" w:hAnsi="Trebuchet MS" w:cstheme="minorHAnsi"/>
        </w:rPr>
        <w:t>mc/an/ha*. Media europeană este de 4,4 mc/an/ha.</w:t>
      </w:r>
    </w:p>
    <w:p w14:paraId="7C15CC34" w14:textId="77777777" w:rsidR="00E72113" w:rsidRPr="002107E8" w:rsidRDefault="00E72113" w:rsidP="001077F8">
      <w:pPr>
        <w:tabs>
          <w:tab w:val="left" w:pos="7560"/>
        </w:tabs>
        <w:spacing w:line="25" w:lineRule="atLeast"/>
        <w:jc w:val="right"/>
        <w:rPr>
          <w:rFonts w:ascii="Trebuchet MS" w:hAnsi="Trebuchet MS" w:cstheme="minorHAnsi"/>
          <w:b/>
        </w:rPr>
      </w:pPr>
      <w:r w:rsidRPr="002107E8">
        <w:rPr>
          <w:rFonts w:ascii="Trebuchet MS" w:hAnsi="Trebuchet MS" w:cstheme="minorHAnsi"/>
        </w:rPr>
        <w:t>*</w:t>
      </w:r>
      <w:r w:rsidRPr="002107E8">
        <w:rPr>
          <w:rFonts w:ascii="Trebuchet MS" w:hAnsi="Trebuchet MS" w:cstheme="minorHAnsi"/>
          <w:i/>
        </w:rPr>
        <w:t xml:space="preserve"> Sursa IFN</w:t>
      </w:r>
    </w:p>
    <w:p w14:paraId="6B47ED9C" w14:textId="77777777" w:rsidR="00E72113" w:rsidRPr="00774EE5" w:rsidRDefault="00E72113" w:rsidP="001077F8">
      <w:pPr>
        <w:tabs>
          <w:tab w:val="left" w:pos="7560"/>
        </w:tabs>
        <w:spacing w:line="25" w:lineRule="atLeast"/>
        <w:jc w:val="center"/>
        <w:rPr>
          <w:rFonts w:ascii="Trebuchet MS" w:hAnsi="Trebuchet MS" w:cstheme="minorHAnsi"/>
          <w:b/>
        </w:rPr>
      </w:pPr>
      <w:bookmarkStart w:id="1" w:name="_Hlk209173388"/>
      <w:r w:rsidRPr="00774EE5">
        <w:rPr>
          <w:rFonts w:ascii="Trebuchet MS" w:hAnsi="Trebuchet MS" w:cstheme="minorHAnsi"/>
          <w:b/>
        </w:rPr>
        <w:t>2. 2.11. Volumul anual posibil de recoltat</w:t>
      </w:r>
    </w:p>
    <w:p w14:paraId="05765F5E" w14:textId="2AB487C0" w:rsidR="00E72113" w:rsidRPr="002107E8" w:rsidRDefault="00E72113" w:rsidP="00BB43CB">
      <w:pPr>
        <w:tabs>
          <w:tab w:val="left" w:pos="7560"/>
        </w:tabs>
        <w:spacing w:line="25" w:lineRule="atLeast"/>
        <w:jc w:val="both"/>
        <w:rPr>
          <w:rFonts w:ascii="Trebuchet MS" w:hAnsi="Trebuchet MS" w:cstheme="minorHAnsi"/>
        </w:rPr>
      </w:pPr>
      <w:r w:rsidRPr="002107E8">
        <w:rPr>
          <w:rFonts w:ascii="Trebuchet MS" w:hAnsi="Trebuchet MS" w:cstheme="minorHAnsi"/>
        </w:rPr>
        <w:t xml:space="preserve">   </w:t>
      </w:r>
      <w:r w:rsidR="00816FEE" w:rsidRPr="002107E8">
        <w:rPr>
          <w:rFonts w:ascii="Trebuchet MS" w:hAnsi="Trebuchet MS" w:cstheme="minorHAnsi"/>
        </w:rPr>
        <w:t xml:space="preserve">     </w:t>
      </w:r>
      <w:r w:rsidRPr="002107E8">
        <w:rPr>
          <w:rFonts w:ascii="Trebuchet MS" w:hAnsi="Trebuchet MS" w:cstheme="minorHAnsi"/>
        </w:rPr>
        <w:t xml:space="preserve"> </w:t>
      </w:r>
      <w:r w:rsidR="005F49A5">
        <w:rPr>
          <w:rFonts w:ascii="Trebuchet MS" w:hAnsi="Trebuchet MS" w:cstheme="minorHAnsi"/>
        </w:rPr>
        <w:t>În</w:t>
      </w:r>
      <w:r w:rsidR="005F49A5" w:rsidRPr="002107E8">
        <w:rPr>
          <w:rFonts w:ascii="Trebuchet MS" w:hAnsi="Trebuchet MS" w:cstheme="minorHAnsi"/>
        </w:rPr>
        <w:t xml:space="preserve"> suprafețele  pentru care legea obligă la elaborarea amenajamentului silvic </w:t>
      </w:r>
      <w:r w:rsidR="005F49A5">
        <w:rPr>
          <w:rFonts w:ascii="Trebuchet MS" w:hAnsi="Trebuchet MS" w:cstheme="minorHAnsi"/>
        </w:rPr>
        <w:t>v</w:t>
      </w:r>
      <w:r w:rsidRPr="002107E8">
        <w:rPr>
          <w:rFonts w:ascii="Trebuchet MS" w:hAnsi="Trebuchet MS" w:cstheme="minorHAnsi"/>
        </w:rPr>
        <w:t xml:space="preserve">olumul </w:t>
      </w:r>
      <w:r w:rsidR="005F49A5" w:rsidRPr="002107E8">
        <w:rPr>
          <w:rFonts w:ascii="Trebuchet MS" w:hAnsi="Trebuchet MS" w:cstheme="minorHAnsi"/>
        </w:rPr>
        <w:t xml:space="preserve">anual </w:t>
      </w:r>
      <w:r w:rsidRPr="002107E8">
        <w:rPr>
          <w:rFonts w:ascii="Trebuchet MS" w:hAnsi="Trebuchet MS" w:cstheme="minorHAnsi"/>
        </w:rPr>
        <w:t>de masă lemnoasă posibil de recoltat</w:t>
      </w:r>
      <w:r w:rsidR="00BB43CB" w:rsidRPr="002107E8">
        <w:rPr>
          <w:rFonts w:ascii="Trebuchet MS" w:hAnsi="Trebuchet MS" w:cstheme="minorHAnsi"/>
        </w:rPr>
        <w:t>*</w:t>
      </w:r>
      <w:r w:rsidRPr="002107E8">
        <w:rPr>
          <w:rFonts w:ascii="Trebuchet MS" w:hAnsi="Trebuchet MS" w:cstheme="minorHAnsi"/>
        </w:rPr>
        <w:t xml:space="preserve"> din </w:t>
      </w:r>
      <w:r w:rsidR="00816FEE" w:rsidRPr="002107E8">
        <w:rPr>
          <w:rFonts w:ascii="Trebuchet MS" w:hAnsi="Trebuchet MS" w:cstheme="minorHAnsi"/>
        </w:rPr>
        <w:t xml:space="preserve">arboretele </w:t>
      </w:r>
      <w:r w:rsidR="005F49A5">
        <w:rPr>
          <w:rFonts w:ascii="Trebuchet MS" w:hAnsi="Trebuchet MS" w:cstheme="minorHAnsi"/>
        </w:rPr>
        <w:t>din</w:t>
      </w:r>
      <w:r w:rsidR="00816FEE" w:rsidRPr="002107E8">
        <w:rPr>
          <w:rFonts w:ascii="Trebuchet MS" w:hAnsi="Trebuchet MS" w:cstheme="minorHAnsi"/>
        </w:rPr>
        <w:t xml:space="preserve"> fondul forestier</w:t>
      </w:r>
      <w:r w:rsidRPr="002107E8">
        <w:rPr>
          <w:rFonts w:ascii="Trebuchet MS" w:hAnsi="Trebuchet MS" w:cstheme="minorHAnsi"/>
        </w:rPr>
        <w:t xml:space="preserve"> </w:t>
      </w:r>
      <w:r w:rsidR="005F49A5">
        <w:rPr>
          <w:rFonts w:ascii="Trebuchet MS" w:hAnsi="Trebuchet MS" w:cstheme="minorHAnsi"/>
        </w:rPr>
        <w:t xml:space="preserve">național </w:t>
      </w:r>
      <w:r w:rsidRPr="002107E8">
        <w:rPr>
          <w:rFonts w:ascii="Trebuchet MS" w:hAnsi="Trebuchet MS" w:cstheme="minorHAnsi"/>
        </w:rPr>
        <w:t>în anul 202</w:t>
      </w:r>
      <w:r w:rsidR="001D313D">
        <w:rPr>
          <w:rFonts w:ascii="Trebuchet MS" w:hAnsi="Trebuchet MS" w:cstheme="minorHAnsi"/>
        </w:rPr>
        <w:t>5</w:t>
      </w:r>
      <w:r w:rsidRPr="002107E8">
        <w:rPr>
          <w:rFonts w:ascii="Trebuchet MS" w:hAnsi="Trebuchet MS" w:cstheme="minorHAnsi"/>
        </w:rPr>
        <w:t xml:space="preserve"> </w:t>
      </w:r>
      <w:r w:rsidR="005F49A5">
        <w:rPr>
          <w:rFonts w:ascii="Trebuchet MS" w:hAnsi="Trebuchet MS" w:cstheme="minorHAnsi"/>
        </w:rPr>
        <w:t xml:space="preserve">era </w:t>
      </w:r>
      <w:r w:rsidRPr="002107E8">
        <w:rPr>
          <w:rFonts w:ascii="Trebuchet MS" w:hAnsi="Trebuchet MS" w:cstheme="minorHAnsi"/>
        </w:rPr>
        <w:t xml:space="preserve">de </w:t>
      </w:r>
      <w:r w:rsidR="00E12414" w:rsidRPr="00774EE5">
        <w:rPr>
          <w:rFonts w:ascii="Trebuchet MS" w:hAnsi="Trebuchet MS" w:cstheme="minorHAnsi"/>
        </w:rPr>
        <w:t>2</w:t>
      </w:r>
      <w:r w:rsidR="001D313D">
        <w:rPr>
          <w:rFonts w:ascii="Trebuchet MS" w:hAnsi="Trebuchet MS" w:cstheme="minorHAnsi"/>
        </w:rPr>
        <w:t>2,3</w:t>
      </w:r>
      <w:r w:rsidRPr="00774EE5">
        <w:rPr>
          <w:rFonts w:ascii="Trebuchet MS" w:hAnsi="Trebuchet MS" w:cstheme="minorHAnsi"/>
        </w:rPr>
        <w:t xml:space="preserve"> </w:t>
      </w:r>
      <w:r w:rsidRPr="002107E8">
        <w:rPr>
          <w:rFonts w:ascii="Trebuchet MS" w:hAnsi="Trebuchet MS" w:cstheme="minorHAnsi"/>
        </w:rPr>
        <w:t xml:space="preserve">milioane mc. </w:t>
      </w:r>
    </w:p>
    <w:p w14:paraId="21E341E5" w14:textId="50286A30" w:rsidR="00BB43CB" w:rsidRDefault="007262F0" w:rsidP="007262F0">
      <w:pPr>
        <w:tabs>
          <w:tab w:val="left" w:pos="7560"/>
        </w:tabs>
        <w:spacing w:line="25" w:lineRule="atLeast"/>
        <w:rPr>
          <w:rFonts w:ascii="Trebuchet MS" w:hAnsi="Trebuchet MS" w:cstheme="minorHAnsi"/>
          <w:sz w:val="18"/>
          <w:szCs w:val="18"/>
        </w:rPr>
      </w:pPr>
      <w:r w:rsidRPr="007262F0">
        <w:rPr>
          <w:rFonts w:ascii="Trebuchet MS" w:hAnsi="Trebuchet MS" w:cstheme="minorHAnsi"/>
        </w:rPr>
        <w:t>*</w:t>
      </w:r>
      <w:r w:rsidR="00B522D9" w:rsidRPr="007262F0">
        <w:rPr>
          <w:rFonts w:ascii="Trebuchet MS" w:hAnsi="Trebuchet MS" w:cstheme="minorHAnsi"/>
          <w:sz w:val="18"/>
          <w:szCs w:val="18"/>
        </w:rPr>
        <w:t xml:space="preserve">produse </w:t>
      </w:r>
      <w:r w:rsidR="00BB43CB" w:rsidRPr="007262F0">
        <w:rPr>
          <w:rFonts w:ascii="Trebuchet MS" w:hAnsi="Trebuchet MS" w:cstheme="minorHAnsi"/>
          <w:sz w:val="18"/>
          <w:szCs w:val="18"/>
        </w:rPr>
        <w:t>principale,secundare, conservare,igienă</w:t>
      </w:r>
    </w:p>
    <w:p w14:paraId="6B6890C1" w14:textId="77777777" w:rsidR="007262F0" w:rsidRPr="007262F0" w:rsidRDefault="007262F0" w:rsidP="007262F0">
      <w:pPr>
        <w:tabs>
          <w:tab w:val="left" w:pos="7560"/>
        </w:tabs>
        <w:spacing w:line="25" w:lineRule="atLeast"/>
        <w:rPr>
          <w:rFonts w:ascii="Trebuchet MS" w:hAnsi="Trebuchet MS" w:cstheme="minorHAnsi"/>
          <w:b/>
          <w:color w:val="FF0000"/>
          <w:sz w:val="18"/>
          <w:szCs w:val="18"/>
        </w:rPr>
      </w:pPr>
    </w:p>
    <w:bookmarkEnd w:id="1"/>
    <w:p w14:paraId="41C1221D" w14:textId="77777777" w:rsidR="00E72113" w:rsidRPr="002107E8" w:rsidRDefault="00E72113" w:rsidP="001077F8">
      <w:pPr>
        <w:spacing w:line="25" w:lineRule="atLeast"/>
        <w:jc w:val="center"/>
        <w:rPr>
          <w:rFonts w:ascii="Trebuchet MS" w:hAnsi="Trebuchet MS" w:cstheme="minorHAnsi"/>
          <w:b/>
        </w:rPr>
      </w:pPr>
      <w:r w:rsidRPr="002107E8">
        <w:rPr>
          <w:rFonts w:ascii="Trebuchet MS" w:hAnsi="Trebuchet MS" w:cstheme="minorHAnsi"/>
          <w:b/>
        </w:rPr>
        <w:t>2. 2.12. Zone cu deficit de vegetaţie forestieră şi disponibilităţi de împădurire</w:t>
      </w:r>
    </w:p>
    <w:tbl>
      <w:tblPr>
        <w:tblW w:w="0" w:type="auto"/>
        <w:tblLook w:val="04A0" w:firstRow="1" w:lastRow="0" w:firstColumn="1" w:lastColumn="0" w:noHBand="0" w:noVBand="1"/>
      </w:tblPr>
      <w:tblGrid>
        <w:gridCol w:w="4958"/>
        <w:gridCol w:w="4374"/>
      </w:tblGrid>
      <w:tr w:rsidR="00E72113" w:rsidRPr="00A7115D" w14:paraId="7DFDB725" w14:textId="77777777" w:rsidTr="00B522D9">
        <w:tc>
          <w:tcPr>
            <w:tcW w:w="4958" w:type="dxa"/>
            <w:hideMark/>
          </w:tcPr>
          <w:tbl>
            <w:tblPr>
              <w:tblW w:w="3885" w:type="dxa"/>
              <w:jc w:val="center"/>
              <w:tblLook w:val="04A0" w:firstRow="1" w:lastRow="0" w:firstColumn="1" w:lastColumn="0" w:noHBand="0" w:noVBand="1"/>
            </w:tblPr>
            <w:tblGrid>
              <w:gridCol w:w="641"/>
              <w:gridCol w:w="2100"/>
              <w:gridCol w:w="1144"/>
            </w:tblGrid>
            <w:tr w:rsidR="00E72113" w:rsidRPr="00A7115D" w14:paraId="78C60239" w14:textId="77777777" w:rsidTr="009278D6">
              <w:trPr>
                <w:trHeight w:val="300"/>
                <w:jc w:val="center"/>
              </w:trPr>
              <w:tc>
                <w:tcPr>
                  <w:tcW w:w="641" w:type="dxa"/>
                  <w:tcBorders>
                    <w:top w:val="single" w:sz="8" w:space="0" w:color="auto"/>
                    <w:left w:val="single" w:sz="8" w:space="0" w:color="auto"/>
                    <w:bottom w:val="single" w:sz="4" w:space="0" w:color="auto"/>
                    <w:right w:val="single" w:sz="4" w:space="0" w:color="auto"/>
                  </w:tcBorders>
                  <w:noWrap/>
                  <w:vAlign w:val="bottom"/>
                  <w:hideMark/>
                </w:tcPr>
                <w:p w14:paraId="105C2961" w14:textId="77777777" w:rsidR="00E72113" w:rsidRPr="00A7115D" w:rsidRDefault="00E72113" w:rsidP="001077F8">
                  <w:pPr>
                    <w:spacing w:line="25" w:lineRule="atLeast"/>
                    <w:rPr>
                      <w:rFonts w:ascii="Trebuchet MS" w:hAnsi="Trebuchet MS" w:cstheme="minorHAnsi"/>
                      <w:b/>
                      <w:bCs/>
                      <w:sz w:val="16"/>
                      <w:szCs w:val="16"/>
                    </w:rPr>
                  </w:pPr>
                  <w:r w:rsidRPr="00A7115D">
                    <w:rPr>
                      <w:rFonts w:ascii="Trebuchet MS" w:hAnsi="Trebuchet MS" w:cstheme="minorHAnsi"/>
                      <w:bCs/>
                      <w:sz w:val="16"/>
                      <w:szCs w:val="16"/>
                    </w:rPr>
                    <w:t>Nr.</w:t>
                  </w:r>
                </w:p>
              </w:tc>
              <w:tc>
                <w:tcPr>
                  <w:tcW w:w="2100" w:type="dxa"/>
                  <w:tcBorders>
                    <w:top w:val="single" w:sz="8" w:space="0" w:color="auto"/>
                    <w:left w:val="nil"/>
                    <w:bottom w:val="single" w:sz="4" w:space="0" w:color="auto"/>
                    <w:right w:val="single" w:sz="4" w:space="0" w:color="auto"/>
                  </w:tcBorders>
                  <w:noWrap/>
                  <w:vAlign w:val="bottom"/>
                  <w:hideMark/>
                </w:tcPr>
                <w:p w14:paraId="3AAC393E" w14:textId="77777777" w:rsidR="00E72113" w:rsidRPr="00A7115D" w:rsidRDefault="00E72113" w:rsidP="001077F8">
                  <w:pPr>
                    <w:spacing w:line="25" w:lineRule="atLeast"/>
                    <w:rPr>
                      <w:rFonts w:ascii="Trebuchet MS" w:hAnsi="Trebuchet MS" w:cstheme="minorHAnsi"/>
                      <w:b/>
                      <w:bCs/>
                      <w:sz w:val="16"/>
                      <w:szCs w:val="16"/>
                    </w:rPr>
                  </w:pPr>
                  <w:r w:rsidRPr="00A7115D">
                    <w:rPr>
                      <w:rFonts w:ascii="Trebuchet MS" w:hAnsi="Trebuchet MS" w:cstheme="minorHAnsi"/>
                      <w:bCs/>
                      <w:sz w:val="16"/>
                      <w:szCs w:val="16"/>
                    </w:rPr>
                    <w:t>Judetul</w:t>
                  </w:r>
                </w:p>
              </w:tc>
              <w:tc>
                <w:tcPr>
                  <w:tcW w:w="1144" w:type="dxa"/>
                  <w:tcBorders>
                    <w:top w:val="single" w:sz="8" w:space="0" w:color="auto"/>
                    <w:left w:val="nil"/>
                    <w:bottom w:val="single" w:sz="4" w:space="0" w:color="auto"/>
                    <w:right w:val="single" w:sz="8" w:space="0" w:color="auto"/>
                  </w:tcBorders>
                  <w:noWrap/>
                  <w:vAlign w:val="bottom"/>
                  <w:hideMark/>
                </w:tcPr>
                <w:p w14:paraId="7C1CD28A" w14:textId="77777777" w:rsidR="00E72113" w:rsidRPr="00A7115D" w:rsidRDefault="00E72113" w:rsidP="001077F8">
                  <w:pPr>
                    <w:spacing w:line="25" w:lineRule="atLeast"/>
                    <w:jc w:val="center"/>
                    <w:rPr>
                      <w:rFonts w:ascii="Trebuchet MS" w:hAnsi="Trebuchet MS" w:cstheme="minorHAnsi"/>
                      <w:b/>
                      <w:bCs/>
                      <w:sz w:val="16"/>
                      <w:szCs w:val="16"/>
                    </w:rPr>
                  </w:pPr>
                  <w:r w:rsidRPr="00A7115D">
                    <w:rPr>
                      <w:rFonts w:ascii="Trebuchet MS" w:hAnsi="Trebuchet MS" w:cstheme="minorHAnsi"/>
                      <w:bCs/>
                      <w:sz w:val="16"/>
                      <w:szCs w:val="16"/>
                    </w:rPr>
                    <w:t xml:space="preserve">% </w:t>
                  </w:r>
                </w:p>
              </w:tc>
            </w:tr>
            <w:tr w:rsidR="00E72113" w:rsidRPr="00A7115D" w14:paraId="03206DB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5F503BEB"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w:t>
                  </w:r>
                </w:p>
              </w:tc>
              <w:tc>
                <w:tcPr>
                  <w:tcW w:w="2100" w:type="dxa"/>
                  <w:tcBorders>
                    <w:top w:val="nil"/>
                    <w:left w:val="nil"/>
                    <w:bottom w:val="single" w:sz="4" w:space="0" w:color="auto"/>
                    <w:right w:val="single" w:sz="4" w:space="0" w:color="auto"/>
                  </w:tcBorders>
                  <w:vAlign w:val="center"/>
                  <w:hideMark/>
                </w:tcPr>
                <w:p w14:paraId="24177FEA"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Municipiul Bucuresti</w:t>
                  </w:r>
                </w:p>
              </w:tc>
              <w:tc>
                <w:tcPr>
                  <w:tcW w:w="1144" w:type="dxa"/>
                  <w:tcBorders>
                    <w:top w:val="nil"/>
                    <w:left w:val="nil"/>
                    <w:bottom w:val="single" w:sz="4" w:space="0" w:color="auto"/>
                    <w:right w:val="single" w:sz="8" w:space="0" w:color="auto"/>
                  </w:tcBorders>
                  <w:noWrap/>
                  <w:vAlign w:val="bottom"/>
                  <w:hideMark/>
                </w:tcPr>
                <w:p w14:paraId="3492E9CF"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3</w:t>
                  </w:r>
                </w:p>
              </w:tc>
            </w:tr>
            <w:tr w:rsidR="00E72113" w:rsidRPr="00A7115D" w14:paraId="0577E53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E1DABD9"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2</w:t>
                  </w:r>
                </w:p>
              </w:tc>
              <w:tc>
                <w:tcPr>
                  <w:tcW w:w="2100" w:type="dxa"/>
                  <w:tcBorders>
                    <w:top w:val="nil"/>
                    <w:left w:val="nil"/>
                    <w:bottom w:val="single" w:sz="4" w:space="0" w:color="auto"/>
                    <w:right w:val="single" w:sz="4" w:space="0" w:color="auto"/>
                  </w:tcBorders>
                  <w:vAlign w:val="center"/>
                  <w:hideMark/>
                </w:tcPr>
                <w:p w14:paraId="23565750"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Calarasi</w:t>
                  </w:r>
                </w:p>
              </w:tc>
              <w:tc>
                <w:tcPr>
                  <w:tcW w:w="1144" w:type="dxa"/>
                  <w:tcBorders>
                    <w:top w:val="nil"/>
                    <w:left w:val="nil"/>
                    <w:bottom w:val="single" w:sz="4" w:space="0" w:color="auto"/>
                    <w:right w:val="single" w:sz="8" w:space="0" w:color="auto"/>
                  </w:tcBorders>
                  <w:noWrap/>
                  <w:vAlign w:val="bottom"/>
                  <w:hideMark/>
                </w:tcPr>
                <w:p w14:paraId="42605A60"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4</w:t>
                  </w:r>
                </w:p>
              </w:tc>
            </w:tr>
            <w:tr w:rsidR="00E72113" w:rsidRPr="00A7115D" w14:paraId="68DEFB3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3A0A493"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3</w:t>
                  </w:r>
                </w:p>
              </w:tc>
              <w:tc>
                <w:tcPr>
                  <w:tcW w:w="2100" w:type="dxa"/>
                  <w:tcBorders>
                    <w:top w:val="nil"/>
                    <w:left w:val="nil"/>
                    <w:bottom w:val="single" w:sz="4" w:space="0" w:color="auto"/>
                    <w:right w:val="single" w:sz="4" w:space="0" w:color="auto"/>
                  </w:tcBorders>
                  <w:vAlign w:val="center"/>
                  <w:hideMark/>
                </w:tcPr>
                <w:p w14:paraId="24D68D72"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Teleorman</w:t>
                  </w:r>
                </w:p>
              </w:tc>
              <w:tc>
                <w:tcPr>
                  <w:tcW w:w="1144" w:type="dxa"/>
                  <w:tcBorders>
                    <w:top w:val="nil"/>
                    <w:left w:val="nil"/>
                    <w:bottom w:val="single" w:sz="4" w:space="0" w:color="auto"/>
                    <w:right w:val="single" w:sz="8" w:space="0" w:color="auto"/>
                  </w:tcBorders>
                  <w:noWrap/>
                  <w:vAlign w:val="bottom"/>
                  <w:hideMark/>
                </w:tcPr>
                <w:p w14:paraId="55FD136C"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5</w:t>
                  </w:r>
                </w:p>
              </w:tc>
            </w:tr>
            <w:tr w:rsidR="00E72113" w:rsidRPr="00A7115D" w14:paraId="206B4D4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D59274E"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4</w:t>
                  </w:r>
                </w:p>
              </w:tc>
              <w:tc>
                <w:tcPr>
                  <w:tcW w:w="2100" w:type="dxa"/>
                  <w:tcBorders>
                    <w:top w:val="nil"/>
                    <w:left w:val="nil"/>
                    <w:bottom w:val="single" w:sz="4" w:space="0" w:color="auto"/>
                    <w:right w:val="single" w:sz="4" w:space="0" w:color="auto"/>
                  </w:tcBorders>
                  <w:vAlign w:val="center"/>
                  <w:hideMark/>
                </w:tcPr>
                <w:p w14:paraId="7045B47F"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Braila</w:t>
                  </w:r>
                </w:p>
              </w:tc>
              <w:tc>
                <w:tcPr>
                  <w:tcW w:w="1144" w:type="dxa"/>
                  <w:tcBorders>
                    <w:top w:val="nil"/>
                    <w:left w:val="nil"/>
                    <w:bottom w:val="single" w:sz="4" w:space="0" w:color="auto"/>
                    <w:right w:val="single" w:sz="8" w:space="0" w:color="auto"/>
                  </w:tcBorders>
                  <w:noWrap/>
                  <w:vAlign w:val="bottom"/>
                  <w:hideMark/>
                </w:tcPr>
                <w:p w14:paraId="3D2A722F"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6</w:t>
                  </w:r>
                </w:p>
              </w:tc>
            </w:tr>
            <w:tr w:rsidR="00E72113" w:rsidRPr="00A7115D" w14:paraId="751D5FC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F7FFB86"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5</w:t>
                  </w:r>
                </w:p>
              </w:tc>
              <w:tc>
                <w:tcPr>
                  <w:tcW w:w="2100" w:type="dxa"/>
                  <w:tcBorders>
                    <w:top w:val="nil"/>
                    <w:left w:val="nil"/>
                    <w:bottom w:val="single" w:sz="4" w:space="0" w:color="auto"/>
                    <w:right w:val="single" w:sz="4" w:space="0" w:color="auto"/>
                  </w:tcBorders>
                  <w:vAlign w:val="center"/>
                  <w:hideMark/>
                </w:tcPr>
                <w:p w14:paraId="7BE12B01"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Constanta</w:t>
                  </w:r>
                </w:p>
              </w:tc>
              <w:tc>
                <w:tcPr>
                  <w:tcW w:w="1144" w:type="dxa"/>
                  <w:tcBorders>
                    <w:top w:val="nil"/>
                    <w:left w:val="nil"/>
                    <w:bottom w:val="single" w:sz="4" w:space="0" w:color="auto"/>
                    <w:right w:val="single" w:sz="8" w:space="0" w:color="auto"/>
                  </w:tcBorders>
                  <w:noWrap/>
                  <w:vAlign w:val="bottom"/>
                  <w:hideMark/>
                </w:tcPr>
                <w:p w14:paraId="083BB1B7"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6</w:t>
                  </w:r>
                </w:p>
              </w:tc>
            </w:tr>
            <w:tr w:rsidR="00E72113" w:rsidRPr="00A7115D" w14:paraId="7349AF8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2EFDB71"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6</w:t>
                  </w:r>
                </w:p>
              </w:tc>
              <w:tc>
                <w:tcPr>
                  <w:tcW w:w="2100" w:type="dxa"/>
                  <w:tcBorders>
                    <w:top w:val="nil"/>
                    <w:left w:val="nil"/>
                    <w:bottom w:val="single" w:sz="4" w:space="0" w:color="auto"/>
                    <w:right w:val="single" w:sz="4" w:space="0" w:color="auto"/>
                  </w:tcBorders>
                  <w:vAlign w:val="center"/>
                  <w:hideMark/>
                </w:tcPr>
                <w:p w14:paraId="46C22DA1"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Ialomita</w:t>
                  </w:r>
                </w:p>
              </w:tc>
              <w:tc>
                <w:tcPr>
                  <w:tcW w:w="1144" w:type="dxa"/>
                  <w:tcBorders>
                    <w:top w:val="nil"/>
                    <w:left w:val="nil"/>
                    <w:bottom w:val="single" w:sz="4" w:space="0" w:color="auto"/>
                    <w:right w:val="single" w:sz="8" w:space="0" w:color="auto"/>
                  </w:tcBorders>
                  <w:noWrap/>
                  <w:vAlign w:val="bottom"/>
                  <w:hideMark/>
                </w:tcPr>
                <w:p w14:paraId="225D6072"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6</w:t>
                  </w:r>
                </w:p>
              </w:tc>
            </w:tr>
            <w:tr w:rsidR="00E72113" w:rsidRPr="00A7115D" w14:paraId="0D1F167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CE0D8FD"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7</w:t>
                  </w:r>
                </w:p>
              </w:tc>
              <w:tc>
                <w:tcPr>
                  <w:tcW w:w="2100" w:type="dxa"/>
                  <w:tcBorders>
                    <w:top w:val="nil"/>
                    <w:left w:val="nil"/>
                    <w:bottom w:val="single" w:sz="4" w:space="0" w:color="auto"/>
                    <w:right w:val="single" w:sz="4" w:space="0" w:color="auto"/>
                  </w:tcBorders>
                  <w:vAlign w:val="center"/>
                  <w:hideMark/>
                </w:tcPr>
                <w:p w14:paraId="08F14C3D"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Galati</w:t>
                  </w:r>
                </w:p>
              </w:tc>
              <w:tc>
                <w:tcPr>
                  <w:tcW w:w="1144" w:type="dxa"/>
                  <w:tcBorders>
                    <w:top w:val="nil"/>
                    <w:left w:val="nil"/>
                    <w:bottom w:val="single" w:sz="4" w:space="0" w:color="auto"/>
                    <w:right w:val="single" w:sz="8" w:space="0" w:color="auto"/>
                  </w:tcBorders>
                  <w:noWrap/>
                  <w:vAlign w:val="bottom"/>
                  <w:hideMark/>
                </w:tcPr>
                <w:p w14:paraId="2C066A0C"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8</w:t>
                  </w:r>
                </w:p>
              </w:tc>
            </w:tr>
            <w:tr w:rsidR="00E72113" w:rsidRPr="00A7115D" w14:paraId="24E942E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CACBCD9"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8</w:t>
                  </w:r>
                </w:p>
              </w:tc>
              <w:tc>
                <w:tcPr>
                  <w:tcW w:w="2100" w:type="dxa"/>
                  <w:tcBorders>
                    <w:top w:val="nil"/>
                    <w:left w:val="nil"/>
                    <w:bottom w:val="single" w:sz="4" w:space="0" w:color="auto"/>
                    <w:right w:val="single" w:sz="4" w:space="0" w:color="auto"/>
                  </w:tcBorders>
                  <w:vAlign w:val="center"/>
                  <w:hideMark/>
                </w:tcPr>
                <w:p w14:paraId="09D5BBD5"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Olt</w:t>
                  </w:r>
                </w:p>
              </w:tc>
              <w:tc>
                <w:tcPr>
                  <w:tcW w:w="1144" w:type="dxa"/>
                  <w:tcBorders>
                    <w:top w:val="nil"/>
                    <w:left w:val="nil"/>
                    <w:bottom w:val="single" w:sz="4" w:space="0" w:color="auto"/>
                    <w:right w:val="single" w:sz="8" w:space="0" w:color="auto"/>
                  </w:tcBorders>
                  <w:noWrap/>
                  <w:vAlign w:val="bottom"/>
                  <w:hideMark/>
                </w:tcPr>
                <w:p w14:paraId="67939C8A"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10</w:t>
                  </w:r>
                </w:p>
              </w:tc>
            </w:tr>
            <w:tr w:rsidR="00E72113" w:rsidRPr="00A7115D" w14:paraId="1148566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3B7AF65"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9</w:t>
                  </w:r>
                </w:p>
              </w:tc>
              <w:tc>
                <w:tcPr>
                  <w:tcW w:w="2100" w:type="dxa"/>
                  <w:tcBorders>
                    <w:top w:val="nil"/>
                    <w:left w:val="nil"/>
                    <w:bottom w:val="single" w:sz="4" w:space="0" w:color="auto"/>
                    <w:right w:val="single" w:sz="4" w:space="0" w:color="auto"/>
                  </w:tcBorders>
                  <w:vAlign w:val="center"/>
                  <w:hideMark/>
                </w:tcPr>
                <w:p w14:paraId="58D0809E"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Botosani</w:t>
                  </w:r>
                </w:p>
              </w:tc>
              <w:tc>
                <w:tcPr>
                  <w:tcW w:w="1144" w:type="dxa"/>
                  <w:tcBorders>
                    <w:top w:val="nil"/>
                    <w:left w:val="nil"/>
                    <w:bottom w:val="single" w:sz="4" w:space="0" w:color="auto"/>
                    <w:right w:val="single" w:sz="8" w:space="0" w:color="auto"/>
                  </w:tcBorders>
                  <w:noWrap/>
                  <w:vAlign w:val="bottom"/>
                  <w:hideMark/>
                </w:tcPr>
                <w:p w14:paraId="51E31FD0"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11</w:t>
                  </w:r>
                </w:p>
              </w:tc>
            </w:tr>
            <w:tr w:rsidR="00E72113" w:rsidRPr="00A7115D" w14:paraId="11562DC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F27F0E8"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10</w:t>
                  </w:r>
                </w:p>
              </w:tc>
              <w:tc>
                <w:tcPr>
                  <w:tcW w:w="2100" w:type="dxa"/>
                  <w:tcBorders>
                    <w:top w:val="nil"/>
                    <w:left w:val="nil"/>
                    <w:bottom w:val="single" w:sz="4" w:space="0" w:color="auto"/>
                    <w:right w:val="single" w:sz="4" w:space="0" w:color="auto"/>
                  </w:tcBorders>
                  <w:vAlign w:val="center"/>
                  <w:hideMark/>
                </w:tcPr>
                <w:p w14:paraId="5A51CA4C"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Giurgiu</w:t>
                  </w:r>
                </w:p>
              </w:tc>
              <w:tc>
                <w:tcPr>
                  <w:tcW w:w="1144" w:type="dxa"/>
                  <w:tcBorders>
                    <w:top w:val="nil"/>
                    <w:left w:val="nil"/>
                    <w:bottom w:val="single" w:sz="4" w:space="0" w:color="auto"/>
                    <w:right w:val="single" w:sz="8" w:space="0" w:color="auto"/>
                  </w:tcBorders>
                  <w:noWrap/>
                  <w:vAlign w:val="bottom"/>
                  <w:hideMark/>
                </w:tcPr>
                <w:p w14:paraId="0ECAB388"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11</w:t>
                  </w:r>
                </w:p>
              </w:tc>
            </w:tr>
            <w:tr w:rsidR="00E72113" w:rsidRPr="00A7115D" w14:paraId="3A421165"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2277FDE"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11</w:t>
                  </w:r>
                </w:p>
              </w:tc>
              <w:tc>
                <w:tcPr>
                  <w:tcW w:w="2100" w:type="dxa"/>
                  <w:tcBorders>
                    <w:top w:val="nil"/>
                    <w:left w:val="nil"/>
                    <w:bottom w:val="single" w:sz="4" w:space="0" w:color="auto"/>
                    <w:right w:val="single" w:sz="4" w:space="0" w:color="auto"/>
                  </w:tcBorders>
                  <w:vAlign w:val="center"/>
                  <w:hideMark/>
                </w:tcPr>
                <w:p w14:paraId="30612730"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Tulcea</w:t>
                  </w:r>
                </w:p>
              </w:tc>
              <w:tc>
                <w:tcPr>
                  <w:tcW w:w="1144" w:type="dxa"/>
                  <w:tcBorders>
                    <w:top w:val="nil"/>
                    <w:left w:val="nil"/>
                    <w:bottom w:val="single" w:sz="4" w:space="0" w:color="auto"/>
                    <w:right w:val="single" w:sz="8" w:space="0" w:color="auto"/>
                  </w:tcBorders>
                  <w:noWrap/>
                  <w:vAlign w:val="bottom"/>
                  <w:hideMark/>
                </w:tcPr>
                <w:p w14:paraId="1A29377A"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12</w:t>
                  </w:r>
                </w:p>
              </w:tc>
            </w:tr>
            <w:tr w:rsidR="00E72113" w:rsidRPr="00A7115D" w14:paraId="4B05873D"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A233E0"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12</w:t>
                  </w:r>
                </w:p>
              </w:tc>
              <w:tc>
                <w:tcPr>
                  <w:tcW w:w="2100" w:type="dxa"/>
                  <w:tcBorders>
                    <w:top w:val="nil"/>
                    <w:left w:val="nil"/>
                    <w:bottom w:val="single" w:sz="4" w:space="0" w:color="auto"/>
                    <w:right w:val="single" w:sz="4" w:space="0" w:color="auto"/>
                  </w:tcBorders>
                  <w:vAlign w:val="center"/>
                  <w:hideMark/>
                </w:tcPr>
                <w:p w14:paraId="50ACC63B"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Dolj</w:t>
                  </w:r>
                </w:p>
              </w:tc>
              <w:tc>
                <w:tcPr>
                  <w:tcW w:w="1144" w:type="dxa"/>
                  <w:tcBorders>
                    <w:top w:val="nil"/>
                    <w:left w:val="nil"/>
                    <w:bottom w:val="single" w:sz="4" w:space="0" w:color="auto"/>
                    <w:right w:val="single" w:sz="8" w:space="0" w:color="auto"/>
                  </w:tcBorders>
                  <w:noWrap/>
                  <w:vAlign w:val="bottom"/>
                  <w:hideMark/>
                </w:tcPr>
                <w:p w14:paraId="0F3DA592"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12</w:t>
                  </w:r>
                </w:p>
              </w:tc>
            </w:tr>
            <w:tr w:rsidR="00E72113" w:rsidRPr="00A7115D" w14:paraId="0381C4F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E2207A7"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13</w:t>
                  </w:r>
                </w:p>
              </w:tc>
              <w:tc>
                <w:tcPr>
                  <w:tcW w:w="2100" w:type="dxa"/>
                  <w:tcBorders>
                    <w:top w:val="nil"/>
                    <w:left w:val="nil"/>
                    <w:bottom w:val="single" w:sz="4" w:space="0" w:color="auto"/>
                    <w:right w:val="single" w:sz="4" w:space="0" w:color="auto"/>
                  </w:tcBorders>
                  <w:vAlign w:val="center"/>
                  <w:hideMark/>
                </w:tcPr>
                <w:p w14:paraId="6A8C58FF"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Timis</w:t>
                  </w:r>
                </w:p>
              </w:tc>
              <w:tc>
                <w:tcPr>
                  <w:tcW w:w="1144" w:type="dxa"/>
                  <w:tcBorders>
                    <w:top w:val="nil"/>
                    <w:left w:val="nil"/>
                    <w:bottom w:val="single" w:sz="4" w:space="0" w:color="auto"/>
                    <w:right w:val="single" w:sz="8" w:space="0" w:color="auto"/>
                  </w:tcBorders>
                  <w:noWrap/>
                  <w:vAlign w:val="bottom"/>
                  <w:hideMark/>
                </w:tcPr>
                <w:p w14:paraId="253F2BD8"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12</w:t>
                  </w:r>
                </w:p>
              </w:tc>
            </w:tr>
            <w:tr w:rsidR="00E72113" w:rsidRPr="00A7115D" w14:paraId="5C67C1CA"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46D830F"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14</w:t>
                  </w:r>
                </w:p>
              </w:tc>
              <w:tc>
                <w:tcPr>
                  <w:tcW w:w="2100" w:type="dxa"/>
                  <w:tcBorders>
                    <w:top w:val="nil"/>
                    <w:left w:val="nil"/>
                    <w:bottom w:val="single" w:sz="4" w:space="0" w:color="auto"/>
                    <w:right w:val="single" w:sz="4" w:space="0" w:color="auto"/>
                  </w:tcBorders>
                  <w:vAlign w:val="center"/>
                  <w:hideMark/>
                </w:tcPr>
                <w:p w14:paraId="184995B1"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Vaslui</w:t>
                  </w:r>
                </w:p>
              </w:tc>
              <w:tc>
                <w:tcPr>
                  <w:tcW w:w="1144" w:type="dxa"/>
                  <w:tcBorders>
                    <w:top w:val="nil"/>
                    <w:left w:val="nil"/>
                    <w:bottom w:val="single" w:sz="4" w:space="0" w:color="auto"/>
                    <w:right w:val="single" w:sz="8" w:space="0" w:color="auto"/>
                  </w:tcBorders>
                  <w:noWrap/>
                  <w:vAlign w:val="bottom"/>
                  <w:hideMark/>
                </w:tcPr>
                <w:p w14:paraId="5A006677"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14</w:t>
                  </w:r>
                </w:p>
              </w:tc>
            </w:tr>
            <w:tr w:rsidR="00E72113" w:rsidRPr="00A7115D" w14:paraId="4AECE8A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824511"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15</w:t>
                  </w:r>
                </w:p>
              </w:tc>
              <w:tc>
                <w:tcPr>
                  <w:tcW w:w="2100" w:type="dxa"/>
                  <w:tcBorders>
                    <w:top w:val="nil"/>
                    <w:left w:val="nil"/>
                    <w:bottom w:val="single" w:sz="4" w:space="0" w:color="auto"/>
                    <w:right w:val="single" w:sz="4" w:space="0" w:color="auto"/>
                  </w:tcBorders>
                  <w:vAlign w:val="center"/>
                  <w:hideMark/>
                </w:tcPr>
                <w:p w14:paraId="07A0591F"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Satu Mare</w:t>
                  </w:r>
                </w:p>
              </w:tc>
              <w:tc>
                <w:tcPr>
                  <w:tcW w:w="1144" w:type="dxa"/>
                  <w:tcBorders>
                    <w:top w:val="nil"/>
                    <w:left w:val="nil"/>
                    <w:bottom w:val="single" w:sz="4" w:space="0" w:color="auto"/>
                    <w:right w:val="single" w:sz="8" w:space="0" w:color="auto"/>
                  </w:tcBorders>
                  <w:noWrap/>
                  <w:vAlign w:val="bottom"/>
                  <w:hideMark/>
                </w:tcPr>
                <w:p w14:paraId="2D87B9BA"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16</w:t>
                  </w:r>
                </w:p>
              </w:tc>
            </w:tr>
            <w:tr w:rsidR="00E72113" w:rsidRPr="00A7115D" w14:paraId="7AEE6A01"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DA5ADC5"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16</w:t>
                  </w:r>
                </w:p>
              </w:tc>
              <w:tc>
                <w:tcPr>
                  <w:tcW w:w="2100" w:type="dxa"/>
                  <w:tcBorders>
                    <w:top w:val="nil"/>
                    <w:left w:val="nil"/>
                    <w:bottom w:val="single" w:sz="4" w:space="0" w:color="auto"/>
                    <w:right w:val="single" w:sz="4" w:space="0" w:color="auto"/>
                  </w:tcBorders>
                  <w:vAlign w:val="center"/>
                  <w:hideMark/>
                </w:tcPr>
                <w:p w14:paraId="580868BC"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Ilfov</w:t>
                  </w:r>
                </w:p>
              </w:tc>
              <w:tc>
                <w:tcPr>
                  <w:tcW w:w="1144" w:type="dxa"/>
                  <w:tcBorders>
                    <w:top w:val="nil"/>
                    <w:left w:val="nil"/>
                    <w:bottom w:val="single" w:sz="4" w:space="0" w:color="auto"/>
                    <w:right w:val="single" w:sz="8" w:space="0" w:color="auto"/>
                  </w:tcBorders>
                  <w:noWrap/>
                  <w:vAlign w:val="bottom"/>
                  <w:hideMark/>
                </w:tcPr>
                <w:p w14:paraId="55A6CC09"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16</w:t>
                  </w:r>
                </w:p>
              </w:tc>
            </w:tr>
            <w:tr w:rsidR="00E72113" w:rsidRPr="00A7115D" w14:paraId="2A0B97E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765A86B"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17</w:t>
                  </w:r>
                </w:p>
              </w:tc>
              <w:tc>
                <w:tcPr>
                  <w:tcW w:w="2100" w:type="dxa"/>
                  <w:tcBorders>
                    <w:top w:val="nil"/>
                    <w:left w:val="nil"/>
                    <w:bottom w:val="single" w:sz="4" w:space="0" w:color="auto"/>
                    <w:right w:val="single" w:sz="4" w:space="0" w:color="auto"/>
                  </w:tcBorders>
                  <w:vAlign w:val="center"/>
                  <w:hideMark/>
                </w:tcPr>
                <w:p w14:paraId="01FAD4AF"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Iasi</w:t>
                  </w:r>
                </w:p>
              </w:tc>
              <w:tc>
                <w:tcPr>
                  <w:tcW w:w="1144" w:type="dxa"/>
                  <w:tcBorders>
                    <w:top w:val="nil"/>
                    <w:left w:val="nil"/>
                    <w:bottom w:val="single" w:sz="4" w:space="0" w:color="auto"/>
                    <w:right w:val="single" w:sz="8" w:space="0" w:color="auto"/>
                  </w:tcBorders>
                  <w:noWrap/>
                  <w:vAlign w:val="bottom"/>
                  <w:hideMark/>
                </w:tcPr>
                <w:p w14:paraId="0EBDFFD0"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18</w:t>
                  </w:r>
                </w:p>
              </w:tc>
            </w:tr>
            <w:tr w:rsidR="00E72113" w:rsidRPr="00A7115D" w14:paraId="4F4554D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9CFFC8C"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18</w:t>
                  </w:r>
                </w:p>
              </w:tc>
              <w:tc>
                <w:tcPr>
                  <w:tcW w:w="2100" w:type="dxa"/>
                  <w:tcBorders>
                    <w:top w:val="nil"/>
                    <w:left w:val="nil"/>
                    <w:bottom w:val="single" w:sz="4" w:space="0" w:color="auto"/>
                    <w:right w:val="single" w:sz="4" w:space="0" w:color="auto"/>
                  </w:tcBorders>
                  <w:vAlign w:val="center"/>
                  <w:hideMark/>
                </w:tcPr>
                <w:p w14:paraId="5B184918"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Cluj</w:t>
                  </w:r>
                </w:p>
              </w:tc>
              <w:tc>
                <w:tcPr>
                  <w:tcW w:w="1144" w:type="dxa"/>
                  <w:tcBorders>
                    <w:top w:val="nil"/>
                    <w:left w:val="nil"/>
                    <w:bottom w:val="single" w:sz="4" w:space="0" w:color="auto"/>
                    <w:right w:val="single" w:sz="8" w:space="0" w:color="auto"/>
                  </w:tcBorders>
                  <w:noWrap/>
                  <w:vAlign w:val="bottom"/>
                  <w:hideMark/>
                </w:tcPr>
                <w:p w14:paraId="4DB90D70"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24</w:t>
                  </w:r>
                </w:p>
              </w:tc>
            </w:tr>
            <w:tr w:rsidR="00E72113" w:rsidRPr="00A7115D" w14:paraId="4E3C791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1D5473A"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19</w:t>
                  </w:r>
                </w:p>
              </w:tc>
              <w:tc>
                <w:tcPr>
                  <w:tcW w:w="2100" w:type="dxa"/>
                  <w:tcBorders>
                    <w:top w:val="nil"/>
                    <w:left w:val="nil"/>
                    <w:bottom w:val="single" w:sz="4" w:space="0" w:color="auto"/>
                    <w:right w:val="single" w:sz="4" w:space="0" w:color="auto"/>
                  </w:tcBorders>
                  <w:vAlign w:val="center"/>
                  <w:hideMark/>
                </w:tcPr>
                <w:p w14:paraId="5E1A4499"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Salaj</w:t>
                  </w:r>
                </w:p>
              </w:tc>
              <w:tc>
                <w:tcPr>
                  <w:tcW w:w="1144" w:type="dxa"/>
                  <w:tcBorders>
                    <w:top w:val="nil"/>
                    <w:left w:val="nil"/>
                    <w:bottom w:val="single" w:sz="4" w:space="0" w:color="auto"/>
                    <w:right w:val="single" w:sz="8" w:space="0" w:color="auto"/>
                  </w:tcBorders>
                  <w:noWrap/>
                  <w:vAlign w:val="bottom"/>
                  <w:hideMark/>
                </w:tcPr>
                <w:p w14:paraId="30C69B31"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25</w:t>
                  </w:r>
                </w:p>
              </w:tc>
            </w:tr>
            <w:tr w:rsidR="00E72113" w:rsidRPr="00A7115D" w14:paraId="008663D3"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0FD9251"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20</w:t>
                  </w:r>
                </w:p>
              </w:tc>
              <w:tc>
                <w:tcPr>
                  <w:tcW w:w="2100" w:type="dxa"/>
                  <w:tcBorders>
                    <w:top w:val="nil"/>
                    <w:left w:val="nil"/>
                    <w:bottom w:val="single" w:sz="4" w:space="0" w:color="auto"/>
                    <w:right w:val="single" w:sz="4" w:space="0" w:color="auto"/>
                  </w:tcBorders>
                  <w:vAlign w:val="center"/>
                  <w:hideMark/>
                </w:tcPr>
                <w:p w14:paraId="1AE2DAAF"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Buzau</w:t>
                  </w:r>
                </w:p>
              </w:tc>
              <w:tc>
                <w:tcPr>
                  <w:tcW w:w="1144" w:type="dxa"/>
                  <w:tcBorders>
                    <w:top w:val="nil"/>
                    <w:left w:val="nil"/>
                    <w:bottom w:val="single" w:sz="4" w:space="0" w:color="auto"/>
                    <w:right w:val="single" w:sz="8" w:space="0" w:color="auto"/>
                  </w:tcBorders>
                  <w:noWrap/>
                  <w:vAlign w:val="bottom"/>
                  <w:hideMark/>
                </w:tcPr>
                <w:p w14:paraId="0BEC3A54"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26</w:t>
                  </w:r>
                </w:p>
              </w:tc>
            </w:tr>
            <w:tr w:rsidR="00E72113" w:rsidRPr="00A7115D" w14:paraId="2229C14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EB0536E"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21</w:t>
                  </w:r>
                </w:p>
              </w:tc>
              <w:tc>
                <w:tcPr>
                  <w:tcW w:w="2100" w:type="dxa"/>
                  <w:tcBorders>
                    <w:top w:val="nil"/>
                    <w:left w:val="nil"/>
                    <w:bottom w:val="single" w:sz="4" w:space="0" w:color="auto"/>
                    <w:right w:val="single" w:sz="4" w:space="0" w:color="auto"/>
                  </w:tcBorders>
                  <w:vAlign w:val="center"/>
                  <w:hideMark/>
                </w:tcPr>
                <w:p w14:paraId="0D7D86E2"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Arad</w:t>
                  </w:r>
                </w:p>
              </w:tc>
              <w:tc>
                <w:tcPr>
                  <w:tcW w:w="1144" w:type="dxa"/>
                  <w:tcBorders>
                    <w:top w:val="nil"/>
                    <w:left w:val="nil"/>
                    <w:bottom w:val="single" w:sz="4" w:space="0" w:color="auto"/>
                    <w:right w:val="single" w:sz="8" w:space="0" w:color="auto"/>
                  </w:tcBorders>
                  <w:noWrap/>
                  <w:vAlign w:val="bottom"/>
                  <w:hideMark/>
                </w:tcPr>
                <w:p w14:paraId="23AC4041"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27</w:t>
                  </w:r>
                </w:p>
              </w:tc>
            </w:tr>
            <w:tr w:rsidR="00E72113" w:rsidRPr="00A7115D" w14:paraId="38B3DB2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6E87518"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22</w:t>
                  </w:r>
                </w:p>
              </w:tc>
              <w:tc>
                <w:tcPr>
                  <w:tcW w:w="2100" w:type="dxa"/>
                  <w:tcBorders>
                    <w:top w:val="nil"/>
                    <w:left w:val="nil"/>
                    <w:bottom w:val="single" w:sz="4" w:space="0" w:color="auto"/>
                    <w:right w:val="single" w:sz="4" w:space="0" w:color="auto"/>
                  </w:tcBorders>
                  <w:vAlign w:val="center"/>
                  <w:hideMark/>
                </w:tcPr>
                <w:p w14:paraId="0EE0EB52"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Bihor</w:t>
                  </w:r>
                </w:p>
              </w:tc>
              <w:tc>
                <w:tcPr>
                  <w:tcW w:w="1144" w:type="dxa"/>
                  <w:tcBorders>
                    <w:top w:val="nil"/>
                    <w:left w:val="nil"/>
                    <w:bottom w:val="single" w:sz="4" w:space="0" w:color="auto"/>
                    <w:right w:val="single" w:sz="8" w:space="0" w:color="auto"/>
                  </w:tcBorders>
                  <w:noWrap/>
                  <w:vAlign w:val="bottom"/>
                  <w:hideMark/>
                </w:tcPr>
                <w:p w14:paraId="65B054D8"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28</w:t>
                  </w:r>
                </w:p>
              </w:tc>
            </w:tr>
            <w:tr w:rsidR="00E72113" w:rsidRPr="00A7115D" w14:paraId="000F7039" w14:textId="77777777" w:rsidTr="009278D6">
              <w:trPr>
                <w:trHeight w:val="315"/>
                <w:jc w:val="center"/>
              </w:trPr>
              <w:tc>
                <w:tcPr>
                  <w:tcW w:w="641" w:type="dxa"/>
                  <w:tcBorders>
                    <w:top w:val="nil"/>
                    <w:left w:val="single" w:sz="8" w:space="0" w:color="auto"/>
                    <w:bottom w:val="single" w:sz="4" w:space="0" w:color="auto"/>
                    <w:right w:val="single" w:sz="4" w:space="0" w:color="auto"/>
                  </w:tcBorders>
                  <w:noWrap/>
                  <w:vAlign w:val="bottom"/>
                  <w:hideMark/>
                </w:tcPr>
                <w:p w14:paraId="66EC3F16" w14:textId="77777777" w:rsidR="00E72113" w:rsidRPr="00A7115D" w:rsidRDefault="00E72113" w:rsidP="001077F8">
                  <w:pPr>
                    <w:spacing w:line="25" w:lineRule="atLeast"/>
                    <w:jc w:val="center"/>
                    <w:rPr>
                      <w:rFonts w:ascii="Trebuchet MS" w:hAnsi="Trebuchet MS" w:cstheme="minorHAnsi"/>
                      <w:b/>
                      <w:i/>
                      <w:sz w:val="16"/>
                      <w:szCs w:val="16"/>
                    </w:rPr>
                  </w:pPr>
                  <w:r w:rsidRPr="00A7115D">
                    <w:rPr>
                      <w:rFonts w:ascii="Trebuchet MS" w:hAnsi="Trebuchet MS" w:cstheme="minorHAnsi"/>
                      <w:i/>
                      <w:sz w:val="16"/>
                      <w:szCs w:val="16"/>
                    </w:rPr>
                    <w:t>23</w:t>
                  </w:r>
                </w:p>
              </w:tc>
              <w:tc>
                <w:tcPr>
                  <w:tcW w:w="2100" w:type="dxa"/>
                  <w:tcBorders>
                    <w:top w:val="nil"/>
                    <w:left w:val="nil"/>
                    <w:bottom w:val="single" w:sz="8" w:space="0" w:color="auto"/>
                    <w:right w:val="single" w:sz="4" w:space="0" w:color="auto"/>
                  </w:tcBorders>
                  <w:vAlign w:val="center"/>
                  <w:hideMark/>
                </w:tcPr>
                <w:p w14:paraId="103D24DC" w14:textId="77777777" w:rsidR="00E72113" w:rsidRPr="00A7115D" w:rsidRDefault="00E72113" w:rsidP="001077F8">
                  <w:pPr>
                    <w:spacing w:line="25" w:lineRule="atLeast"/>
                    <w:rPr>
                      <w:rFonts w:ascii="Trebuchet MS" w:hAnsi="Trebuchet MS" w:cstheme="minorHAnsi"/>
                      <w:b/>
                      <w:sz w:val="16"/>
                      <w:szCs w:val="16"/>
                    </w:rPr>
                  </w:pPr>
                  <w:r w:rsidRPr="00A7115D">
                    <w:rPr>
                      <w:rFonts w:ascii="Trebuchet MS" w:hAnsi="Trebuchet MS" w:cstheme="minorHAnsi"/>
                      <w:sz w:val="16"/>
                      <w:szCs w:val="16"/>
                    </w:rPr>
                    <w:t>Dambovita</w:t>
                  </w:r>
                </w:p>
              </w:tc>
              <w:tc>
                <w:tcPr>
                  <w:tcW w:w="1144" w:type="dxa"/>
                  <w:tcBorders>
                    <w:top w:val="nil"/>
                    <w:left w:val="nil"/>
                    <w:bottom w:val="single" w:sz="8" w:space="0" w:color="auto"/>
                    <w:right w:val="single" w:sz="8" w:space="0" w:color="auto"/>
                  </w:tcBorders>
                  <w:noWrap/>
                  <w:vAlign w:val="bottom"/>
                  <w:hideMark/>
                </w:tcPr>
                <w:p w14:paraId="14BBB4B0" w14:textId="77777777" w:rsidR="00E72113" w:rsidRPr="00A7115D" w:rsidRDefault="00E72113" w:rsidP="001077F8">
                  <w:pPr>
                    <w:spacing w:line="25" w:lineRule="atLeast"/>
                    <w:jc w:val="center"/>
                    <w:rPr>
                      <w:rFonts w:ascii="Trebuchet MS" w:hAnsi="Trebuchet MS" w:cstheme="minorHAnsi"/>
                      <w:b/>
                      <w:sz w:val="16"/>
                      <w:szCs w:val="16"/>
                    </w:rPr>
                  </w:pPr>
                  <w:r w:rsidRPr="00A7115D">
                    <w:rPr>
                      <w:rFonts w:ascii="Trebuchet MS" w:hAnsi="Trebuchet MS" w:cstheme="minorHAnsi"/>
                      <w:sz w:val="16"/>
                      <w:szCs w:val="16"/>
                    </w:rPr>
                    <w:t>29</w:t>
                  </w:r>
                </w:p>
              </w:tc>
            </w:tr>
          </w:tbl>
          <w:p w14:paraId="6B50FB98" w14:textId="77777777" w:rsidR="00E72113" w:rsidRPr="00A7115D" w:rsidRDefault="00E72113" w:rsidP="001077F8">
            <w:pPr>
              <w:spacing w:line="25" w:lineRule="atLeast"/>
              <w:rPr>
                <w:rFonts w:ascii="Trebuchet MS" w:hAnsi="Trebuchet MS" w:cstheme="minorHAnsi"/>
                <w:sz w:val="16"/>
                <w:szCs w:val="16"/>
              </w:rPr>
            </w:pPr>
          </w:p>
        </w:tc>
        <w:tc>
          <w:tcPr>
            <w:tcW w:w="4374" w:type="dxa"/>
          </w:tcPr>
          <w:p w14:paraId="1CD0DB9A" w14:textId="4F29F00F" w:rsidR="00E72113" w:rsidRPr="00A7115D" w:rsidRDefault="00CA709A" w:rsidP="007262F0">
            <w:pPr>
              <w:spacing w:line="25" w:lineRule="atLeast"/>
              <w:jc w:val="both"/>
              <w:rPr>
                <w:rFonts w:ascii="Trebuchet MS" w:hAnsi="Trebuchet MS" w:cstheme="minorHAnsi"/>
                <w:b/>
                <w:sz w:val="16"/>
                <w:szCs w:val="16"/>
              </w:rPr>
            </w:pPr>
            <w:r w:rsidRPr="00A7115D">
              <w:rPr>
                <w:rFonts w:ascii="Trebuchet MS" w:hAnsi="Trebuchet MS" w:cstheme="minorHAnsi"/>
                <w:i/>
                <w:sz w:val="16"/>
                <w:szCs w:val="16"/>
              </w:rPr>
              <w:t xml:space="preserve">Județ deficitar în păduri </w:t>
            </w:r>
            <w:r w:rsidR="00E72113" w:rsidRPr="00A7115D">
              <w:rPr>
                <w:rFonts w:ascii="Trebuchet MS" w:hAnsi="Trebuchet MS" w:cstheme="minorHAnsi"/>
                <w:i/>
                <w:sz w:val="16"/>
                <w:szCs w:val="16"/>
              </w:rPr>
              <w:t>-</w:t>
            </w:r>
            <w:r w:rsidRPr="00A7115D">
              <w:rPr>
                <w:rFonts w:ascii="Verdana" w:hAnsi="Verdana"/>
                <w:color w:val="000000"/>
                <w:sz w:val="16"/>
                <w:szCs w:val="16"/>
                <w:shd w:val="clear" w:color="auto" w:fill="FFFFFF"/>
              </w:rPr>
              <w:t xml:space="preserve"> </w:t>
            </w:r>
            <w:r w:rsidR="007262F0" w:rsidRPr="00A7115D">
              <w:rPr>
                <w:rFonts w:ascii="Verdana" w:hAnsi="Verdana"/>
                <w:color w:val="000000"/>
                <w:sz w:val="16"/>
                <w:szCs w:val="16"/>
                <w:shd w:val="clear" w:color="auto" w:fill="FFFFFF"/>
              </w:rPr>
              <w:t>j</w:t>
            </w:r>
            <w:r w:rsidRPr="00A7115D">
              <w:rPr>
                <w:rFonts w:ascii="Trebuchet MS" w:hAnsi="Trebuchet MS" w:cstheme="minorHAnsi"/>
                <w:i/>
                <w:sz w:val="16"/>
                <w:szCs w:val="16"/>
              </w:rPr>
              <w:t>udețul în care suprafața fondului forestier reprezintă mai puțin de 30% din suprafața totală a acestuia</w:t>
            </w:r>
            <w:r w:rsidR="00E72113" w:rsidRPr="00A7115D">
              <w:rPr>
                <w:rFonts w:ascii="Trebuchet MS" w:hAnsi="Trebuchet MS" w:cstheme="minorHAnsi"/>
                <w:i/>
                <w:sz w:val="16"/>
                <w:szCs w:val="16"/>
              </w:rPr>
              <w:t xml:space="preserve">, </w:t>
            </w:r>
            <w:r w:rsidR="00E72113" w:rsidRPr="00A7115D">
              <w:rPr>
                <w:rFonts w:ascii="Trebuchet MS" w:hAnsi="Trebuchet MS" w:cstheme="minorHAnsi"/>
                <w:sz w:val="16"/>
                <w:szCs w:val="16"/>
              </w:rPr>
              <w:t xml:space="preserve">conform </w:t>
            </w:r>
            <w:r w:rsidRPr="00A7115D">
              <w:rPr>
                <w:rFonts w:ascii="Trebuchet MS" w:hAnsi="Trebuchet MS" w:cstheme="minorHAnsi"/>
                <w:sz w:val="16"/>
                <w:szCs w:val="16"/>
              </w:rPr>
              <w:t xml:space="preserve">Anexa nr.1 din </w:t>
            </w:r>
            <w:r w:rsidR="00E72113" w:rsidRPr="00A7115D">
              <w:rPr>
                <w:rFonts w:ascii="Trebuchet MS" w:hAnsi="Trebuchet MS" w:cstheme="minorHAnsi"/>
                <w:sz w:val="16"/>
                <w:szCs w:val="16"/>
              </w:rPr>
              <w:t>Leg</w:t>
            </w:r>
            <w:r w:rsidRPr="00A7115D">
              <w:rPr>
                <w:rFonts w:ascii="Trebuchet MS" w:hAnsi="Trebuchet MS" w:cstheme="minorHAnsi"/>
                <w:sz w:val="16"/>
                <w:szCs w:val="16"/>
              </w:rPr>
              <w:t>ea</w:t>
            </w:r>
            <w:r w:rsidR="00E72113" w:rsidRPr="00A7115D">
              <w:rPr>
                <w:rFonts w:ascii="Trebuchet MS" w:hAnsi="Trebuchet MS" w:cstheme="minorHAnsi"/>
                <w:sz w:val="16"/>
                <w:szCs w:val="16"/>
              </w:rPr>
              <w:t xml:space="preserve"> nr. </w:t>
            </w:r>
            <w:r w:rsidRPr="00A7115D">
              <w:rPr>
                <w:rFonts w:ascii="Trebuchet MS" w:hAnsi="Trebuchet MS" w:cstheme="minorHAnsi"/>
                <w:sz w:val="16"/>
                <w:szCs w:val="16"/>
              </w:rPr>
              <w:t>331/2023</w:t>
            </w:r>
            <w:r w:rsidR="00E72113" w:rsidRPr="00A7115D">
              <w:rPr>
                <w:rFonts w:ascii="Trebuchet MS" w:hAnsi="Trebuchet MS" w:cstheme="minorHAnsi"/>
                <w:sz w:val="16"/>
                <w:szCs w:val="16"/>
              </w:rPr>
              <w:t xml:space="preserve"> - Codul silvic, cu modificările și completările ulterioare.</w:t>
            </w:r>
          </w:p>
          <w:p w14:paraId="13855AEB" w14:textId="5CA95F12" w:rsidR="00E72113" w:rsidRPr="00A7115D" w:rsidRDefault="00E72113" w:rsidP="007262F0">
            <w:pPr>
              <w:spacing w:line="25" w:lineRule="atLeast"/>
              <w:jc w:val="both"/>
              <w:rPr>
                <w:rFonts w:ascii="Trebuchet MS" w:hAnsi="Trebuchet MS" w:cstheme="minorHAnsi"/>
                <w:sz w:val="16"/>
                <w:szCs w:val="16"/>
              </w:rPr>
            </w:pPr>
            <w:r w:rsidRPr="00A7115D">
              <w:rPr>
                <w:rFonts w:ascii="Trebuchet MS" w:hAnsi="Trebuchet MS" w:cstheme="minorHAnsi"/>
                <w:sz w:val="16"/>
                <w:szCs w:val="16"/>
              </w:rPr>
              <w:t>Din cele 41 de județe ale României, 29 sunt deficitare în păduri, conform tabelului anexat. Pentru perioada următoare se preconizează o  majorare a suprafeţei ocupate cu vegetaţie forestieră, cu prioritate în aceste judeţe, prin împăduriri în terenuri degradate inapte pentru agricultură şi prin împăduriri în vederea realizării Sistemului naţional de perdele forestiere de protecţie.</w:t>
            </w:r>
          </w:p>
        </w:tc>
      </w:tr>
    </w:tbl>
    <w:p w14:paraId="387646F3" w14:textId="17A270C9" w:rsidR="004F43A7" w:rsidRDefault="004F43A7">
      <w:pPr>
        <w:rPr>
          <w:rFonts w:ascii="Trebuchet MS" w:hAnsi="Trebuchet MS" w:cs="Tahoma"/>
          <w:b/>
          <w:sz w:val="32"/>
          <w:szCs w:val="32"/>
        </w:rPr>
      </w:pPr>
    </w:p>
    <w:p w14:paraId="3C559243" w14:textId="03BBE56F" w:rsidR="00E72113" w:rsidRDefault="00E72113" w:rsidP="001077F8">
      <w:pPr>
        <w:spacing w:line="25" w:lineRule="atLeast"/>
        <w:jc w:val="center"/>
        <w:rPr>
          <w:rFonts w:ascii="Trebuchet MS" w:hAnsi="Trebuchet MS" w:cs="Tahoma"/>
          <w:b/>
          <w:sz w:val="32"/>
          <w:szCs w:val="32"/>
        </w:rPr>
      </w:pPr>
      <w:r w:rsidRPr="002107E8">
        <w:rPr>
          <w:rFonts w:ascii="Trebuchet MS" w:hAnsi="Trebuchet MS" w:cs="Tahoma"/>
          <w:b/>
          <w:sz w:val="32"/>
          <w:szCs w:val="32"/>
        </w:rPr>
        <w:lastRenderedPageBreak/>
        <w:t>CADRUL INSTITUŢIONAL ŞI LEGISLATIV</w:t>
      </w:r>
    </w:p>
    <w:p w14:paraId="2A688C87" w14:textId="77777777" w:rsidR="005F49A5" w:rsidRPr="002107E8" w:rsidRDefault="005F49A5" w:rsidP="001077F8">
      <w:pPr>
        <w:spacing w:line="25" w:lineRule="atLeast"/>
        <w:jc w:val="center"/>
        <w:rPr>
          <w:rFonts w:ascii="Trebuchet MS" w:hAnsi="Trebuchet MS" w:cs="Tahoma"/>
          <w:b/>
          <w:sz w:val="32"/>
          <w:szCs w:val="32"/>
        </w:rPr>
      </w:pPr>
    </w:p>
    <w:p w14:paraId="538F1CDD" w14:textId="77777777" w:rsidR="00E72113" w:rsidRPr="002107E8" w:rsidRDefault="00E72113" w:rsidP="001077F8">
      <w:pPr>
        <w:tabs>
          <w:tab w:val="left" w:pos="7560"/>
        </w:tabs>
        <w:spacing w:line="25" w:lineRule="atLeast"/>
        <w:jc w:val="center"/>
        <w:rPr>
          <w:rFonts w:ascii="Trebuchet MS" w:hAnsi="Trebuchet MS" w:cs="Tahoma"/>
          <w:b/>
        </w:rPr>
      </w:pPr>
      <w:r w:rsidRPr="002107E8">
        <w:rPr>
          <w:rFonts w:ascii="Trebuchet MS" w:hAnsi="Trebuchet MS" w:cs="Tahoma"/>
          <w:b/>
        </w:rPr>
        <w:t>3.1 Cadrul institutional</w:t>
      </w:r>
    </w:p>
    <w:p w14:paraId="752D6AD4" w14:textId="19F643FE" w:rsidR="00E72113" w:rsidRPr="002107E8" w:rsidRDefault="00E72113" w:rsidP="001077F8">
      <w:pPr>
        <w:tabs>
          <w:tab w:val="left" w:pos="7560"/>
        </w:tabs>
        <w:spacing w:line="25" w:lineRule="atLeast"/>
        <w:rPr>
          <w:rFonts w:ascii="Trebuchet MS" w:hAnsi="Trebuchet MS" w:cs="Tahoma"/>
          <w:b/>
        </w:rPr>
      </w:pPr>
      <w:r w:rsidRPr="002107E8">
        <w:rPr>
          <w:rFonts w:ascii="Trebuchet MS" w:hAnsi="Trebuchet MS" w:cs="Tahoma"/>
        </w:rPr>
        <w:t xml:space="preserve">     În cadrul Ministerului Mediului, Apelor şi Pădurilor, componenta de silvicultură a fost coordonată de </w:t>
      </w:r>
      <w:r w:rsidR="008D31B7" w:rsidRPr="002107E8">
        <w:rPr>
          <w:rFonts w:ascii="Trebuchet MS" w:hAnsi="Trebuchet MS" w:cs="Tahoma"/>
        </w:rPr>
        <w:t>o direcție generală.</w:t>
      </w:r>
      <w:r w:rsidRPr="002107E8">
        <w:rPr>
          <w:rFonts w:ascii="Trebuchet MS" w:hAnsi="Trebuchet MS" w:cs="Tahoma"/>
        </w:rPr>
        <w:t xml:space="preserve"> </w:t>
      </w:r>
    </w:p>
    <w:p w14:paraId="6A683888" w14:textId="21DC097F" w:rsidR="00E72113" w:rsidRDefault="00E72113" w:rsidP="001077F8">
      <w:pPr>
        <w:tabs>
          <w:tab w:val="left" w:pos="7560"/>
        </w:tabs>
        <w:spacing w:line="25" w:lineRule="atLeast"/>
        <w:rPr>
          <w:rFonts w:ascii="Trebuchet MS" w:hAnsi="Trebuchet MS" w:cs="Tahoma"/>
        </w:rPr>
      </w:pPr>
      <w:r w:rsidRPr="00C2494E">
        <w:rPr>
          <w:rFonts w:ascii="Trebuchet MS" w:hAnsi="Trebuchet MS" w:cs="Tahoma"/>
        </w:rPr>
        <w:t xml:space="preserve">     În subordinea Ministerului Mediului, Apelor şi Pădurilor a funcţionat </w:t>
      </w:r>
      <w:r w:rsidR="00C2494E" w:rsidRPr="00C2494E">
        <w:rPr>
          <w:rFonts w:ascii="Trebuchet MS" w:hAnsi="Trebuchet MS" w:cs="Tahoma"/>
        </w:rPr>
        <w:t xml:space="preserve">Garda Forestieră Națională cu </w:t>
      </w:r>
      <w:r w:rsidRPr="00C2494E">
        <w:rPr>
          <w:rFonts w:ascii="Trebuchet MS" w:hAnsi="Trebuchet MS" w:cs="Tahoma"/>
        </w:rPr>
        <w:t xml:space="preserve">9 </w:t>
      </w:r>
      <w:r w:rsidR="003D58EC">
        <w:rPr>
          <w:rFonts w:ascii="Trebuchet MS" w:hAnsi="Trebuchet MS" w:cs="Tahoma"/>
        </w:rPr>
        <w:t>gărzi forestiere</w:t>
      </w:r>
      <w:r w:rsidRPr="00C2494E">
        <w:rPr>
          <w:rFonts w:ascii="Trebuchet MS" w:hAnsi="Trebuchet MS" w:cs="Tahoma"/>
        </w:rPr>
        <w:t xml:space="preserve">.  </w:t>
      </w:r>
    </w:p>
    <w:p w14:paraId="6AF30B85" w14:textId="77777777" w:rsidR="005F49A5" w:rsidRDefault="005F49A5" w:rsidP="001077F8">
      <w:pPr>
        <w:tabs>
          <w:tab w:val="left" w:pos="7560"/>
        </w:tabs>
        <w:spacing w:line="25" w:lineRule="atLeast"/>
        <w:rPr>
          <w:rFonts w:ascii="Trebuchet MS" w:hAnsi="Trebuchet MS" w:cs="Tahoma"/>
        </w:rPr>
      </w:pPr>
    </w:p>
    <w:p w14:paraId="73081F8C" w14:textId="77777777" w:rsidR="005F49A5" w:rsidRPr="00C2494E" w:rsidRDefault="005F49A5" w:rsidP="001077F8">
      <w:pPr>
        <w:tabs>
          <w:tab w:val="left" w:pos="7560"/>
        </w:tabs>
        <w:spacing w:line="25" w:lineRule="atLeast"/>
        <w:rPr>
          <w:rFonts w:ascii="Trebuchet MS" w:hAnsi="Trebuchet MS" w:cs="Tahoma"/>
          <w:b/>
        </w:rPr>
      </w:pPr>
    </w:p>
    <w:p w14:paraId="2B2A9D25" w14:textId="77777777" w:rsidR="00E72113" w:rsidRPr="00BF14B5" w:rsidRDefault="00E72113" w:rsidP="001077F8">
      <w:pPr>
        <w:spacing w:line="25" w:lineRule="atLeast"/>
        <w:ind w:left="360"/>
        <w:jc w:val="center"/>
        <w:rPr>
          <w:rFonts w:ascii="Trebuchet MS" w:hAnsi="Trebuchet MS" w:cs="Tahoma"/>
          <w:b/>
        </w:rPr>
      </w:pPr>
      <w:bookmarkStart w:id="2" w:name="_Hlk209175478"/>
      <w:r w:rsidRPr="00BF14B5">
        <w:rPr>
          <w:rFonts w:ascii="Trebuchet MS" w:hAnsi="Trebuchet MS" w:cs="Tahoma"/>
          <w:b/>
        </w:rPr>
        <w:t>3.2 Cadrul legislativ</w:t>
      </w:r>
    </w:p>
    <w:p w14:paraId="2745674C" w14:textId="3CD6B9DB" w:rsidR="00E72113" w:rsidRPr="002107E8" w:rsidRDefault="00E72113" w:rsidP="001077F8">
      <w:pPr>
        <w:spacing w:line="25" w:lineRule="atLeast"/>
        <w:rPr>
          <w:rFonts w:ascii="Trebuchet MS" w:hAnsi="Trebuchet MS" w:cs="Tahoma"/>
          <w:b/>
        </w:rPr>
      </w:pPr>
      <w:r w:rsidRPr="002107E8">
        <w:rPr>
          <w:rFonts w:ascii="Trebuchet MS" w:hAnsi="Trebuchet MS" w:cs="Tahoma"/>
        </w:rPr>
        <w:tab/>
        <w:t xml:space="preserve">În cursul anului </w:t>
      </w:r>
      <w:r w:rsidRPr="003D58EC">
        <w:rPr>
          <w:rFonts w:ascii="Trebuchet MS" w:hAnsi="Trebuchet MS" w:cs="Tahoma"/>
        </w:rPr>
        <w:t>202</w:t>
      </w:r>
      <w:r w:rsidR="004069F6">
        <w:rPr>
          <w:rFonts w:ascii="Trebuchet MS" w:hAnsi="Trebuchet MS" w:cs="Tahoma"/>
        </w:rPr>
        <w:t>5</w:t>
      </w:r>
      <w:r w:rsidRPr="002107E8">
        <w:rPr>
          <w:rFonts w:ascii="Trebuchet MS" w:hAnsi="Trebuchet MS" w:cs="Tahoma"/>
        </w:rPr>
        <w:t xml:space="preserve"> au fost elaborate o serie de proiecte de reglementare, prezentate în tabelul de mai jos, care au avut drept scop actualizarea legislaţiei silvice în concordanţă cu dinamica problematicii sectorului şi pentru alinierea acesteia la normele europene.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3"/>
        <w:gridCol w:w="3306"/>
      </w:tblGrid>
      <w:tr w:rsidR="004866BD" w:rsidRPr="002107E8" w14:paraId="598CA839" w14:textId="77777777" w:rsidTr="009278D6">
        <w:tc>
          <w:tcPr>
            <w:tcW w:w="5463" w:type="dxa"/>
            <w:tcBorders>
              <w:top w:val="single" w:sz="4" w:space="0" w:color="auto"/>
              <w:left w:val="single" w:sz="4" w:space="0" w:color="auto"/>
              <w:bottom w:val="single" w:sz="4" w:space="0" w:color="auto"/>
              <w:right w:val="single" w:sz="4" w:space="0" w:color="auto"/>
            </w:tcBorders>
          </w:tcPr>
          <w:p w14:paraId="2C98A18E"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Tipul actului normativ</w:t>
            </w:r>
          </w:p>
        </w:tc>
        <w:tc>
          <w:tcPr>
            <w:tcW w:w="3306" w:type="dxa"/>
            <w:tcBorders>
              <w:top w:val="single" w:sz="4" w:space="0" w:color="auto"/>
              <w:left w:val="single" w:sz="4" w:space="0" w:color="auto"/>
              <w:bottom w:val="single" w:sz="4" w:space="0" w:color="auto"/>
              <w:right w:val="single" w:sz="4" w:space="0" w:color="auto"/>
            </w:tcBorders>
          </w:tcPr>
          <w:p w14:paraId="767AA158" w14:textId="77777777" w:rsidR="00E72113" w:rsidRPr="002107E8" w:rsidRDefault="00E72113" w:rsidP="001077F8">
            <w:pPr>
              <w:spacing w:line="25" w:lineRule="atLeast"/>
              <w:rPr>
                <w:rFonts w:ascii="Trebuchet MS" w:hAnsi="Trebuchet MS" w:cs="Tahoma"/>
                <w:b/>
              </w:rPr>
            </w:pPr>
            <w:r w:rsidRPr="002107E8">
              <w:rPr>
                <w:rFonts w:ascii="Trebuchet MS" w:hAnsi="Trebuchet MS" w:cs="Tahoma"/>
              </w:rPr>
              <w:t>Nr.</w:t>
            </w:r>
          </w:p>
        </w:tc>
      </w:tr>
      <w:tr w:rsidR="00BF14B5" w:rsidRPr="002107E8" w14:paraId="5D14B9F7" w14:textId="77777777" w:rsidTr="009278D6">
        <w:tc>
          <w:tcPr>
            <w:tcW w:w="5463" w:type="dxa"/>
            <w:tcBorders>
              <w:top w:val="single" w:sz="4" w:space="0" w:color="auto"/>
              <w:left w:val="single" w:sz="4" w:space="0" w:color="auto"/>
              <w:bottom w:val="single" w:sz="4" w:space="0" w:color="auto"/>
              <w:right w:val="single" w:sz="4" w:space="0" w:color="auto"/>
            </w:tcBorders>
          </w:tcPr>
          <w:p w14:paraId="041E8B45" w14:textId="77777777" w:rsidR="00BF14B5" w:rsidRPr="002107E8" w:rsidRDefault="00BF14B5" w:rsidP="00BF14B5">
            <w:pPr>
              <w:spacing w:line="25" w:lineRule="atLeast"/>
              <w:rPr>
                <w:rFonts w:ascii="Trebuchet MS" w:hAnsi="Trebuchet MS" w:cs="Tahoma"/>
                <w:b/>
              </w:rPr>
            </w:pPr>
            <w:r w:rsidRPr="002107E8">
              <w:rPr>
                <w:rFonts w:ascii="Trebuchet MS" w:hAnsi="Trebuchet MS" w:cs="Tahoma"/>
              </w:rPr>
              <w:t>Lege</w:t>
            </w:r>
          </w:p>
        </w:tc>
        <w:tc>
          <w:tcPr>
            <w:tcW w:w="3306" w:type="dxa"/>
            <w:tcBorders>
              <w:top w:val="single" w:sz="4" w:space="0" w:color="auto"/>
              <w:left w:val="single" w:sz="4" w:space="0" w:color="auto"/>
              <w:bottom w:val="single" w:sz="4" w:space="0" w:color="auto"/>
              <w:right w:val="single" w:sz="4" w:space="0" w:color="auto"/>
            </w:tcBorders>
          </w:tcPr>
          <w:p w14:paraId="22D19382" w14:textId="51F8B1D1" w:rsidR="00BF14B5" w:rsidRPr="004069F6" w:rsidRDefault="00BF14B5" w:rsidP="00BF14B5">
            <w:pPr>
              <w:spacing w:line="25" w:lineRule="atLeast"/>
              <w:rPr>
                <w:rFonts w:ascii="Trebuchet MS" w:hAnsi="Trebuchet MS" w:cs="Tahoma"/>
                <w:b/>
                <w:color w:val="ED7D31" w:themeColor="accent2"/>
              </w:rPr>
            </w:pPr>
            <w:r w:rsidRPr="00872A3F">
              <w:t>0</w:t>
            </w:r>
          </w:p>
        </w:tc>
      </w:tr>
      <w:tr w:rsidR="00BF14B5" w:rsidRPr="002107E8" w14:paraId="4C2C6A54" w14:textId="77777777" w:rsidTr="009278D6">
        <w:tc>
          <w:tcPr>
            <w:tcW w:w="5463" w:type="dxa"/>
            <w:tcBorders>
              <w:top w:val="single" w:sz="4" w:space="0" w:color="auto"/>
              <w:left w:val="single" w:sz="4" w:space="0" w:color="auto"/>
              <w:bottom w:val="single" w:sz="4" w:space="0" w:color="auto"/>
              <w:right w:val="single" w:sz="4" w:space="0" w:color="auto"/>
            </w:tcBorders>
          </w:tcPr>
          <w:p w14:paraId="7F2F2D77" w14:textId="77777777" w:rsidR="00BF14B5" w:rsidRPr="002107E8" w:rsidRDefault="00BF14B5" w:rsidP="00BF14B5">
            <w:pPr>
              <w:spacing w:line="25" w:lineRule="atLeast"/>
              <w:rPr>
                <w:rFonts w:ascii="Trebuchet MS" w:hAnsi="Trebuchet MS" w:cs="Tahoma"/>
                <w:b/>
              </w:rPr>
            </w:pPr>
            <w:r w:rsidRPr="002107E8">
              <w:rPr>
                <w:rFonts w:ascii="Trebuchet MS" w:hAnsi="Trebuchet MS" w:cs="Tahoma"/>
              </w:rPr>
              <w:t>Ordonanţă de Urgenţă a Guvernului</w:t>
            </w:r>
          </w:p>
        </w:tc>
        <w:tc>
          <w:tcPr>
            <w:tcW w:w="3306" w:type="dxa"/>
            <w:tcBorders>
              <w:top w:val="single" w:sz="4" w:space="0" w:color="auto"/>
              <w:left w:val="single" w:sz="4" w:space="0" w:color="auto"/>
              <w:bottom w:val="single" w:sz="4" w:space="0" w:color="auto"/>
              <w:right w:val="single" w:sz="4" w:space="0" w:color="auto"/>
            </w:tcBorders>
          </w:tcPr>
          <w:p w14:paraId="4FF02E48" w14:textId="0F178269" w:rsidR="00BF14B5" w:rsidRPr="004069F6" w:rsidRDefault="00BF14B5" w:rsidP="00BF14B5">
            <w:pPr>
              <w:spacing w:line="25" w:lineRule="atLeast"/>
              <w:rPr>
                <w:rFonts w:ascii="Trebuchet MS" w:hAnsi="Trebuchet MS" w:cs="Tahoma"/>
                <w:b/>
                <w:color w:val="ED7D31" w:themeColor="accent2"/>
              </w:rPr>
            </w:pPr>
            <w:r w:rsidRPr="00872A3F">
              <w:t>3</w:t>
            </w:r>
          </w:p>
        </w:tc>
      </w:tr>
      <w:tr w:rsidR="00BF14B5" w:rsidRPr="002107E8" w14:paraId="698381C8" w14:textId="77777777" w:rsidTr="009278D6">
        <w:tc>
          <w:tcPr>
            <w:tcW w:w="5463" w:type="dxa"/>
            <w:tcBorders>
              <w:top w:val="single" w:sz="4" w:space="0" w:color="auto"/>
              <w:left w:val="single" w:sz="4" w:space="0" w:color="auto"/>
              <w:bottom w:val="single" w:sz="4" w:space="0" w:color="auto"/>
              <w:right w:val="single" w:sz="4" w:space="0" w:color="auto"/>
            </w:tcBorders>
          </w:tcPr>
          <w:p w14:paraId="5EF8011D" w14:textId="77777777" w:rsidR="00BF14B5" w:rsidRPr="002107E8" w:rsidRDefault="00BF14B5" w:rsidP="00BF14B5">
            <w:pPr>
              <w:spacing w:line="25" w:lineRule="atLeast"/>
              <w:rPr>
                <w:rFonts w:ascii="Trebuchet MS" w:hAnsi="Trebuchet MS" w:cs="Tahoma"/>
                <w:b/>
              </w:rPr>
            </w:pPr>
            <w:r w:rsidRPr="002107E8">
              <w:rPr>
                <w:rFonts w:ascii="Trebuchet MS" w:hAnsi="Trebuchet MS" w:cs="Tahoma"/>
              </w:rPr>
              <w:t>Ordonanţă a Guvernului</w:t>
            </w:r>
          </w:p>
        </w:tc>
        <w:tc>
          <w:tcPr>
            <w:tcW w:w="3306" w:type="dxa"/>
            <w:tcBorders>
              <w:top w:val="single" w:sz="4" w:space="0" w:color="auto"/>
              <w:left w:val="single" w:sz="4" w:space="0" w:color="auto"/>
              <w:bottom w:val="single" w:sz="4" w:space="0" w:color="auto"/>
              <w:right w:val="single" w:sz="4" w:space="0" w:color="auto"/>
            </w:tcBorders>
          </w:tcPr>
          <w:p w14:paraId="6B4FA540" w14:textId="62EE6191" w:rsidR="00BF14B5" w:rsidRPr="004069F6" w:rsidRDefault="00BF14B5" w:rsidP="00BF14B5">
            <w:pPr>
              <w:spacing w:line="25" w:lineRule="atLeast"/>
              <w:rPr>
                <w:rFonts w:ascii="Trebuchet MS" w:hAnsi="Trebuchet MS" w:cs="Tahoma"/>
                <w:b/>
                <w:color w:val="ED7D31" w:themeColor="accent2"/>
              </w:rPr>
            </w:pPr>
            <w:r w:rsidRPr="00872A3F">
              <w:t>0</w:t>
            </w:r>
          </w:p>
        </w:tc>
      </w:tr>
      <w:tr w:rsidR="00BF14B5" w:rsidRPr="002107E8" w14:paraId="46FA77C0" w14:textId="77777777" w:rsidTr="009278D6">
        <w:tc>
          <w:tcPr>
            <w:tcW w:w="5463" w:type="dxa"/>
            <w:tcBorders>
              <w:top w:val="single" w:sz="4" w:space="0" w:color="auto"/>
              <w:left w:val="single" w:sz="4" w:space="0" w:color="auto"/>
              <w:bottom w:val="single" w:sz="4" w:space="0" w:color="auto"/>
              <w:right w:val="single" w:sz="4" w:space="0" w:color="auto"/>
            </w:tcBorders>
          </w:tcPr>
          <w:p w14:paraId="7516C778" w14:textId="77777777" w:rsidR="00BF14B5" w:rsidRPr="002107E8" w:rsidRDefault="00BF14B5" w:rsidP="00BF14B5">
            <w:pPr>
              <w:spacing w:line="25" w:lineRule="atLeast"/>
              <w:rPr>
                <w:rFonts w:ascii="Trebuchet MS" w:hAnsi="Trebuchet MS" w:cs="Tahoma"/>
                <w:b/>
              </w:rPr>
            </w:pPr>
            <w:r w:rsidRPr="002107E8">
              <w:rPr>
                <w:rFonts w:ascii="Trebuchet MS" w:hAnsi="Trebuchet MS" w:cs="Tahoma"/>
              </w:rPr>
              <w:t>Hotărâri de Guvern</w:t>
            </w:r>
          </w:p>
        </w:tc>
        <w:tc>
          <w:tcPr>
            <w:tcW w:w="3306" w:type="dxa"/>
            <w:tcBorders>
              <w:top w:val="single" w:sz="4" w:space="0" w:color="auto"/>
              <w:left w:val="single" w:sz="4" w:space="0" w:color="auto"/>
              <w:bottom w:val="single" w:sz="4" w:space="0" w:color="auto"/>
              <w:right w:val="single" w:sz="4" w:space="0" w:color="auto"/>
            </w:tcBorders>
          </w:tcPr>
          <w:p w14:paraId="05EF436E" w14:textId="22AEC3C8" w:rsidR="00BF14B5" w:rsidRPr="004069F6" w:rsidRDefault="00BF14B5" w:rsidP="00BF14B5">
            <w:pPr>
              <w:spacing w:line="25" w:lineRule="atLeast"/>
              <w:rPr>
                <w:rFonts w:ascii="Trebuchet MS" w:hAnsi="Trebuchet MS" w:cs="Tahoma"/>
                <w:b/>
                <w:color w:val="ED7D31" w:themeColor="accent2"/>
              </w:rPr>
            </w:pPr>
            <w:r w:rsidRPr="00872A3F">
              <w:t>6</w:t>
            </w:r>
          </w:p>
        </w:tc>
      </w:tr>
      <w:tr w:rsidR="00BF14B5" w:rsidRPr="002107E8" w14:paraId="79FBF40B" w14:textId="77777777" w:rsidTr="009278D6">
        <w:tc>
          <w:tcPr>
            <w:tcW w:w="5463" w:type="dxa"/>
            <w:tcBorders>
              <w:top w:val="single" w:sz="4" w:space="0" w:color="auto"/>
              <w:left w:val="single" w:sz="4" w:space="0" w:color="auto"/>
              <w:bottom w:val="single" w:sz="4" w:space="0" w:color="auto"/>
              <w:right w:val="single" w:sz="4" w:space="0" w:color="auto"/>
            </w:tcBorders>
          </w:tcPr>
          <w:p w14:paraId="11D0E1B6" w14:textId="77777777" w:rsidR="00BF14B5" w:rsidRPr="003D58EC" w:rsidRDefault="00BF14B5" w:rsidP="00BF14B5">
            <w:pPr>
              <w:spacing w:line="25" w:lineRule="atLeast"/>
              <w:rPr>
                <w:rFonts w:ascii="Trebuchet MS" w:hAnsi="Trebuchet MS" w:cs="Tahoma"/>
                <w:b/>
              </w:rPr>
            </w:pPr>
            <w:r w:rsidRPr="003D58EC">
              <w:rPr>
                <w:rFonts w:ascii="Trebuchet MS" w:hAnsi="Trebuchet MS" w:cs="Tahoma"/>
              </w:rPr>
              <w:t>Ordin de ministru cu caracter normativ</w:t>
            </w:r>
          </w:p>
        </w:tc>
        <w:tc>
          <w:tcPr>
            <w:tcW w:w="3306" w:type="dxa"/>
            <w:tcBorders>
              <w:top w:val="single" w:sz="4" w:space="0" w:color="auto"/>
              <w:left w:val="single" w:sz="4" w:space="0" w:color="auto"/>
              <w:bottom w:val="single" w:sz="4" w:space="0" w:color="auto"/>
              <w:right w:val="single" w:sz="4" w:space="0" w:color="auto"/>
            </w:tcBorders>
          </w:tcPr>
          <w:p w14:paraId="156FB83F" w14:textId="10E057A4" w:rsidR="00BF14B5" w:rsidRPr="004069F6" w:rsidRDefault="00BF14B5" w:rsidP="00BF14B5">
            <w:pPr>
              <w:spacing w:line="25" w:lineRule="atLeast"/>
              <w:rPr>
                <w:rFonts w:ascii="Trebuchet MS" w:hAnsi="Trebuchet MS" w:cs="Tahoma"/>
                <w:b/>
                <w:color w:val="ED7D31" w:themeColor="accent2"/>
              </w:rPr>
            </w:pPr>
            <w:r w:rsidRPr="00872A3F">
              <w:t>5</w:t>
            </w:r>
          </w:p>
        </w:tc>
      </w:tr>
      <w:tr w:rsidR="00BF14B5" w:rsidRPr="002107E8" w14:paraId="03D4EAC9" w14:textId="77777777" w:rsidTr="009278D6">
        <w:tc>
          <w:tcPr>
            <w:tcW w:w="5463" w:type="dxa"/>
            <w:tcBorders>
              <w:top w:val="single" w:sz="4" w:space="0" w:color="auto"/>
              <w:left w:val="single" w:sz="4" w:space="0" w:color="auto"/>
              <w:bottom w:val="single" w:sz="4" w:space="0" w:color="auto"/>
              <w:right w:val="single" w:sz="4" w:space="0" w:color="auto"/>
            </w:tcBorders>
          </w:tcPr>
          <w:p w14:paraId="51CE3BD0" w14:textId="77777777" w:rsidR="00BF14B5" w:rsidRPr="00B90B12" w:rsidRDefault="00BF14B5" w:rsidP="00BF14B5">
            <w:pPr>
              <w:spacing w:line="25" w:lineRule="atLeast"/>
              <w:rPr>
                <w:rFonts w:ascii="Trebuchet MS" w:hAnsi="Trebuchet MS" w:cs="Tahoma"/>
                <w:b/>
              </w:rPr>
            </w:pPr>
            <w:r w:rsidRPr="00B90B12">
              <w:rPr>
                <w:rFonts w:ascii="Trebuchet MS" w:hAnsi="Trebuchet MS" w:cs="Tahoma"/>
              </w:rPr>
              <w:t>Ordin de ministru cu caracter individual</w:t>
            </w:r>
          </w:p>
        </w:tc>
        <w:tc>
          <w:tcPr>
            <w:tcW w:w="3306" w:type="dxa"/>
            <w:tcBorders>
              <w:top w:val="single" w:sz="4" w:space="0" w:color="auto"/>
              <w:left w:val="single" w:sz="4" w:space="0" w:color="auto"/>
              <w:bottom w:val="single" w:sz="4" w:space="0" w:color="auto"/>
              <w:right w:val="single" w:sz="4" w:space="0" w:color="auto"/>
            </w:tcBorders>
          </w:tcPr>
          <w:p w14:paraId="6FD9711A" w14:textId="4D099C26" w:rsidR="00BF14B5" w:rsidRPr="004069F6" w:rsidRDefault="00BF14B5" w:rsidP="00BF14B5">
            <w:pPr>
              <w:spacing w:line="25" w:lineRule="atLeast"/>
              <w:rPr>
                <w:rFonts w:ascii="Trebuchet MS" w:hAnsi="Trebuchet MS" w:cs="Tahoma"/>
                <w:b/>
                <w:color w:val="ED7D31" w:themeColor="accent2"/>
              </w:rPr>
            </w:pPr>
            <w:r w:rsidRPr="00872A3F">
              <w:t>857</w:t>
            </w:r>
          </w:p>
        </w:tc>
      </w:tr>
    </w:tbl>
    <w:p w14:paraId="1A3FC9B5" w14:textId="77777777" w:rsidR="00E72113" w:rsidRDefault="00E72113" w:rsidP="001077F8">
      <w:pPr>
        <w:spacing w:line="25" w:lineRule="atLeast"/>
        <w:rPr>
          <w:rFonts w:ascii="Trebuchet MS" w:hAnsi="Trebuchet MS"/>
        </w:rPr>
      </w:pPr>
    </w:p>
    <w:p w14:paraId="059AED7D" w14:textId="77777777" w:rsidR="005F49A5" w:rsidRDefault="005F49A5" w:rsidP="001077F8">
      <w:pPr>
        <w:spacing w:line="25" w:lineRule="atLeast"/>
        <w:rPr>
          <w:rFonts w:ascii="Trebuchet MS" w:hAnsi="Trebuchet MS"/>
        </w:rPr>
      </w:pPr>
    </w:p>
    <w:p w14:paraId="0262CAC3" w14:textId="77777777" w:rsidR="005F49A5" w:rsidRPr="002107E8" w:rsidRDefault="005F49A5" w:rsidP="001077F8">
      <w:pPr>
        <w:spacing w:line="25" w:lineRule="atLeast"/>
        <w:rPr>
          <w:rFonts w:ascii="Trebuchet MS" w:hAnsi="Trebuchet MS"/>
        </w:rPr>
      </w:pPr>
    </w:p>
    <w:p w14:paraId="39D6BE3F" w14:textId="77777777" w:rsidR="00E72113" w:rsidRPr="00FD1355" w:rsidRDefault="00E72113" w:rsidP="001077F8">
      <w:pPr>
        <w:spacing w:line="25" w:lineRule="atLeast"/>
        <w:ind w:left="720"/>
        <w:jc w:val="center"/>
        <w:rPr>
          <w:rFonts w:ascii="Trebuchet MS" w:hAnsi="Trebuchet MS" w:cstheme="minorHAnsi"/>
          <w:b/>
        </w:rPr>
      </w:pPr>
      <w:bookmarkStart w:id="3" w:name="_Hlk156472986"/>
      <w:bookmarkEnd w:id="2"/>
      <w:r w:rsidRPr="00FD1355">
        <w:rPr>
          <w:rFonts w:ascii="Trebuchet MS" w:hAnsi="Trebuchet MS" w:cstheme="minorHAnsi"/>
          <w:b/>
        </w:rPr>
        <w:t xml:space="preserve">3.3. Autorizări, atestări, licențe </w:t>
      </w:r>
    </w:p>
    <w:p w14:paraId="7707C246" w14:textId="4FFBCBA7" w:rsidR="00E72113" w:rsidRPr="002107E8" w:rsidRDefault="00E72113" w:rsidP="001077F8">
      <w:pPr>
        <w:spacing w:line="25" w:lineRule="atLeast"/>
        <w:ind w:firstLine="720"/>
        <w:jc w:val="both"/>
        <w:rPr>
          <w:rFonts w:ascii="Trebuchet MS" w:hAnsi="Trebuchet MS" w:cstheme="minorHAnsi"/>
          <w:b/>
        </w:rPr>
      </w:pPr>
      <w:r w:rsidRPr="002107E8">
        <w:rPr>
          <w:rFonts w:ascii="Trebuchet MS" w:hAnsi="Trebuchet MS" w:cstheme="minorHAnsi"/>
        </w:rPr>
        <w:t>În anul 202</w:t>
      </w:r>
      <w:r w:rsidR="004069F6">
        <w:rPr>
          <w:rFonts w:ascii="Trebuchet MS" w:hAnsi="Trebuchet MS" w:cstheme="minorHAnsi"/>
        </w:rPr>
        <w:t>5</w:t>
      </w:r>
      <w:r w:rsidRPr="002107E8">
        <w:rPr>
          <w:rFonts w:ascii="Trebuchet MS" w:hAnsi="Trebuchet MS" w:cstheme="minorHAnsi"/>
        </w:rPr>
        <w:t xml:space="preserve"> autoritatea publică centrală care răspunde de silvicultură  a desfășurat activități de  autorizare, atestare și eliberare de licențe pentru domeniul său de activitate, după cum urmează:</w:t>
      </w:r>
    </w:p>
    <w:p w14:paraId="147D50C1" w14:textId="77777777" w:rsidR="00F637C3" w:rsidRPr="00DE3297" w:rsidRDefault="00F637C3" w:rsidP="00F637C3">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eastAsia="Batang" w:hAnsi="Trebuchet MS" w:cstheme="minorHAnsi"/>
        </w:rPr>
        <w:t>au fost organizate 6 şedinţe pentru atestarea/reatestarea persoanelor fizice şi juridice care efectuează proiectarea şi/sau execută lucrările de îmbunătăţiri funciare din domeniul silvic; au fost analizate documentaţiilor depuse în acest scop şi au fost acordate certificate de atestare pentru 85 persoane fizice şi 90 persoane juridice;</w:t>
      </w:r>
    </w:p>
    <w:p w14:paraId="0DC9923C" w14:textId="77777777" w:rsidR="00DE3297" w:rsidRPr="00DE3297" w:rsidRDefault="00F637C3"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eastAsia="Batang" w:hAnsi="Trebuchet MS" w:cstheme="minorHAnsi"/>
        </w:rPr>
        <w:t>au fost organizate 2 şedinţe pentru atestarea/reatestarea persoanelor fizice şi juridice care realizează proiectarea de drumuri forestiere; au fost analizate documentaţiilor depuse în acest scop şi au fost acordate certificate de atestare pentru 2 persoane fizice şi 9 persoane juridice;</w:t>
      </w:r>
    </w:p>
    <w:p w14:paraId="5E603FB2" w14:textId="77777777" w:rsidR="00DE3297" w:rsidRPr="00DE3297" w:rsidRDefault="00DE3297"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hAnsi="Trebuchet MS" w:cs="Helvetica"/>
          <w:color w:val="000000"/>
        </w:rPr>
        <w:lastRenderedPageBreak/>
        <w:t xml:space="preserve">au fost organizate </w:t>
      </w:r>
      <w:r w:rsidRPr="00DE3297">
        <w:rPr>
          <w:rFonts w:ascii="Trebuchet MS" w:hAnsi="Trebuchet MS" w:cs="Helvetica"/>
          <w:b/>
          <w:bCs/>
          <w:color w:val="000000"/>
        </w:rPr>
        <w:t>4 </w:t>
      </w:r>
      <w:r w:rsidRPr="00DE3297">
        <w:rPr>
          <w:rFonts w:ascii="Trebuchet MS" w:hAnsi="Trebuchet MS" w:cs="Helvetica"/>
          <w:color w:val="000000"/>
        </w:rPr>
        <w:t xml:space="preserve">şedinţe ale Comisiei pentru încadrarea personalului pe grade profesionale şi gradaţii, pentru promovarea în grade superioare şi pentru acordarea de gradaţii,  în urma cărora au fost acordate grade şi gradaţii pentru </w:t>
      </w:r>
      <w:r w:rsidRPr="00DE3297">
        <w:rPr>
          <w:rFonts w:ascii="Trebuchet MS" w:hAnsi="Trebuchet MS" w:cs="Helvetica"/>
          <w:b/>
          <w:bCs/>
          <w:color w:val="000000"/>
        </w:rPr>
        <w:t>805</w:t>
      </w:r>
      <w:r w:rsidRPr="00DE3297">
        <w:rPr>
          <w:rFonts w:ascii="Trebuchet MS" w:hAnsi="Trebuchet MS" w:cs="Helvetica"/>
          <w:color w:val="000000"/>
        </w:rPr>
        <w:t xml:space="preserve"> persoane care îşi desfăşoară activitatea în domeniul silvic;</w:t>
      </w:r>
    </w:p>
    <w:p w14:paraId="18B334A4" w14:textId="77777777" w:rsidR="00DE3297" w:rsidRPr="00DE3297" w:rsidRDefault="00DE3297"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hAnsi="Trebuchet MS" w:cs="Helvetica"/>
          <w:color w:val="000000"/>
        </w:rPr>
        <w:t xml:space="preserve"> au fost organizate </w:t>
      </w:r>
      <w:r w:rsidRPr="00DE3297">
        <w:rPr>
          <w:rFonts w:ascii="Trebuchet MS" w:hAnsi="Trebuchet MS" w:cs="Helvetica"/>
          <w:b/>
          <w:bCs/>
          <w:color w:val="000000"/>
        </w:rPr>
        <w:t>11</w:t>
      </w:r>
      <w:r w:rsidRPr="00DE3297">
        <w:rPr>
          <w:rFonts w:ascii="Trebuchet MS" w:hAnsi="Trebuchet MS" w:cs="Helvetica"/>
          <w:color w:val="000000"/>
        </w:rPr>
        <w:t xml:space="preserve"> şedinţe ale Comisiei pentru autorizarea ocoalelor silvice, în cadrul cărora s-au emis </w:t>
      </w:r>
      <w:r w:rsidRPr="00DE3297">
        <w:rPr>
          <w:rFonts w:ascii="Trebuchet MS" w:hAnsi="Trebuchet MS" w:cs="Helvetica"/>
          <w:b/>
          <w:bCs/>
          <w:color w:val="000000"/>
        </w:rPr>
        <w:t>o </w:t>
      </w:r>
      <w:r w:rsidRPr="00DE3297">
        <w:rPr>
          <w:rFonts w:ascii="Trebuchet MS" w:hAnsi="Trebuchet MS" w:cs="Helvetica"/>
          <w:color w:val="000000"/>
        </w:rPr>
        <w:t xml:space="preserve"> notificare în vederea retragerii autorizaţiilor de funcţionare, s-au analizat 3 documentații pentru autorizarea funcționării ocoalelor silvice, s-au emis 3 autorizații de ocoale silvice, 2 decizii de retragere a autorizatiei de functionare si corespondență cu ocoale silvice autorizate.</w:t>
      </w:r>
    </w:p>
    <w:p w14:paraId="5F944424" w14:textId="77777777" w:rsidR="00DE3297" w:rsidRPr="00DE3297" w:rsidRDefault="00DE3297"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hAnsi="Trebuchet MS" w:cs="Helvetica"/>
          <w:color w:val="000000"/>
        </w:rPr>
        <w:t>Au fost analizate</w:t>
      </w:r>
      <w:r w:rsidRPr="00DE3297">
        <w:rPr>
          <w:rFonts w:ascii="Trebuchet MS" w:hAnsi="Trebuchet MS" w:cs="Helvetica"/>
          <w:b/>
          <w:bCs/>
          <w:color w:val="000000"/>
        </w:rPr>
        <w:t> 27 </w:t>
      </w:r>
      <w:r w:rsidRPr="00DE3297">
        <w:rPr>
          <w:rFonts w:ascii="Trebuchet MS" w:hAnsi="Trebuchet MS" w:cs="Helvetica"/>
          <w:color w:val="000000"/>
        </w:rPr>
        <w:t xml:space="preserve">documentaţii pentru emitere certificate de menţiuni pentru care s-au eliberat </w:t>
      </w:r>
      <w:r w:rsidRPr="00DE3297">
        <w:rPr>
          <w:rFonts w:ascii="Trebuchet MS" w:hAnsi="Trebuchet MS" w:cs="Helvetica"/>
          <w:b/>
          <w:bCs/>
          <w:color w:val="000000"/>
        </w:rPr>
        <w:t>27</w:t>
      </w:r>
      <w:r w:rsidRPr="00DE3297">
        <w:rPr>
          <w:rFonts w:ascii="Trebuchet MS" w:hAnsi="Trebuchet MS" w:cs="Helvetica"/>
          <w:color w:val="000000"/>
        </w:rPr>
        <w:t xml:space="preserve"> certificate de menţiuni.</w:t>
      </w:r>
    </w:p>
    <w:p w14:paraId="0F445B35" w14:textId="77777777" w:rsidR="00DE3297" w:rsidRPr="00DE3297" w:rsidRDefault="00DE3297"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rFonts w:ascii="Trebuchet MS" w:hAnsi="Trebuchet MS" w:cs="Helvetica"/>
          <w:color w:val="000000"/>
        </w:rPr>
        <w:t xml:space="preserve">Au fost organizate </w:t>
      </w:r>
      <w:r w:rsidRPr="00DE3297">
        <w:rPr>
          <w:rFonts w:ascii="Trebuchet MS" w:hAnsi="Trebuchet MS" w:cs="Helvetica"/>
          <w:b/>
          <w:bCs/>
          <w:color w:val="000000"/>
        </w:rPr>
        <w:t>6</w:t>
      </w:r>
      <w:r w:rsidRPr="00DE3297">
        <w:rPr>
          <w:rFonts w:ascii="Trebuchet MS" w:hAnsi="Trebuchet MS" w:cs="Helvetica"/>
          <w:color w:val="000000"/>
        </w:rPr>
        <w:t xml:space="preserve"> ședințe ale comisiei de autorizare a producătorilor materialelor forestiere de reproducere în urma cărora s-au emis </w:t>
      </w:r>
      <w:r w:rsidRPr="00DE3297">
        <w:rPr>
          <w:rFonts w:ascii="Trebuchet MS" w:hAnsi="Trebuchet MS" w:cs="Helvetica"/>
          <w:b/>
          <w:bCs/>
          <w:color w:val="000000"/>
        </w:rPr>
        <w:t>35</w:t>
      </w:r>
      <w:r w:rsidRPr="00DE3297">
        <w:rPr>
          <w:rFonts w:ascii="Trebuchet MS" w:hAnsi="Trebuchet MS" w:cs="Helvetica"/>
          <w:color w:val="000000"/>
        </w:rPr>
        <w:t xml:space="preserve"> autorizaţii.</w:t>
      </w:r>
    </w:p>
    <w:p w14:paraId="1E2ACF8C" w14:textId="0027BB2D" w:rsidR="00DE3297" w:rsidRPr="00DE3297" w:rsidRDefault="00DE3297" w:rsidP="00DE3297">
      <w:pPr>
        <w:numPr>
          <w:ilvl w:val="2"/>
          <w:numId w:val="4"/>
        </w:numPr>
        <w:tabs>
          <w:tab w:val="clear" w:pos="2886"/>
          <w:tab w:val="left" w:pos="993"/>
        </w:tabs>
        <w:spacing w:after="0" w:line="25" w:lineRule="atLeast"/>
        <w:ind w:left="366" w:firstLine="354"/>
        <w:jc w:val="both"/>
        <w:rPr>
          <w:rFonts w:ascii="Trebuchet MS" w:eastAsia="Batang" w:hAnsi="Trebuchet MS" w:cstheme="minorHAnsi"/>
        </w:rPr>
      </w:pPr>
      <w:r w:rsidRPr="00DE3297">
        <w:rPr>
          <w:color w:val="000000"/>
          <w:sz w:val="14"/>
          <w:szCs w:val="14"/>
        </w:rPr>
        <w:t xml:space="preserve"> </w:t>
      </w:r>
      <w:r w:rsidRPr="00DE3297">
        <w:rPr>
          <w:rFonts w:ascii="Trebuchet MS" w:hAnsi="Trebuchet MS" w:cs="Helvetica"/>
          <w:color w:val="000000"/>
        </w:rPr>
        <w:t xml:space="preserve">S-au emis </w:t>
      </w:r>
      <w:r w:rsidRPr="00DE3297">
        <w:rPr>
          <w:rFonts w:ascii="Trebuchet MS" w:hAnsi="Trebuchet MS" w:cs="Helvetica"/>
          <w:b/>
          <w:bCs/>
          <w:color w:val="000000"/>
        </w:rPr>
        <w:t xml:space="preserve">57 </w:t>
      </w:r>
      <w:r w:rsidRPr="00DE3297">
        <w:rPr>
          <w:rFonts w:ascii="Trebuchet MS" w:hAnsi="Trebuchet MS" w:cs="Helvetica"/>
          <w:color w:val="000000"/>
        </w:rPr>
        <w:t>certificate de origine pentru biomasa din silvicultură şi industriile conexe.</w:t>
      </w:r>
    </w:p>
    <w:p w14:paraId="5317407A" w14:textId="77777777" w:rsidR="004F43A7" w:rsidRDefault="004F43A7" w:rsidP="0073709A">
      <w:pPr>
        <w:pStyle w:val="Corptext"/>
        <w:spacing w:after="0" w:line="25" w:lineRule="atLeast"/>
        <w:ind w:firstLine="708"/>
        <w:jc w:val="center"/>
        <w:rPr>
          <w:rFonts w:ascii="Trebuchet MS" w:eastAsia="Times New Roman" w:hAnsi="Trebuchet MS" w:cs="Tahoma"/>
          <w:iCs/>
        </w:rPr>
      </w:pPr>
      <w:bookmarkStart w:id="4" w:name="_Hlk156488179"/>
      <w:bookmarkEnd w:id="3"/>
    </w:p>
    <w:p w14:paraId="3DD55AB6" w14:textId="77777777" w:rsidR="004F43A7" w:rsidRDefault="004F43A7" w:rsidP="0073709A">
      <w:pPr>
        <w:pStyle w:val="Corptext"/>
        <w:spacing w:after="0" w:line="25" w:lineRule="atLeast"/>
        <w:ind w:firstLine="708"/>
        <w:jc w:val="center"/>
        <w:rPr>
          <w:rFonts w:ascii="Trebuchet MS" w:eastAsia="Times New Roman" w:hAnsi="Trebuchet MS" w:cs="Tahoma"/>
          <w:iCs/>
        </w:rPr>
      </w:pPr>
    </w:p>
    <w:p w14:paraId="0E7323B6" w14:textId="77777777" w:rsidR="004F43A7" w:rsidRDefault="004F43A7" w:rsidP="0073709A">
      <w:pPr>
        <w:pStyle w:val="Corptext"/>
        <w:spacing w:after="0" w:line="25" w:lineRule="atLeast"/>
        <w:ind w:firstLine="708"/>
        <w:jc w:val="center"/>
        <w:rPr>
          <w:rFonts w:ascii="Trebuchet MS" w:eastAsia="Times New Roman" w:hAnsi="Trebuchet MS" w:cs="Tahoma"/>
          <w:iCs/>
        </w:rPr>
      </w:pPr>
    </w:p>
    <w:p w14:paraId="377A5E00" w14:textId="77777777" w:rsidR="004F43A7" w:rsidRDefault="004F43A7" w:rsidP="004F43A7">
      <w:pPr>
        <w:pStyle w:val="Corptext"/>
        <w:tabs>
          <w:tab w:val="left" w:pos="1183"/>
        </w:tabs>
        <w:spacing w:after="0" w:line="25" w:lineRule="atLeast"/>
        <w:ind w:firstLine="708"/>
        <w:rPr>
          <w:rFonts w:ascii="Trebuchet MS" w:eastAsia="Times New Roman" w:hAnsi="Trebuchet MS" w:cs="Tahoma"/>
          <w:iCs/>
        </w:rPr>
      </w:pPr>
      <w:r>
        <w:rPr>
          <w:rFonts w:ascii="Trebuchet MS" w:eastAsia="Times New Roman" w:hAnsi="Trebuchet MS" w:cs="Tahoma"/>
          <w:iCs/>
        </w:rPr>
        <w:tab/>
      </w:r>
      <w:bookmarkEnd w:id="4"/>
    </w:p>
    <w:p w14:paraId="5C713057" w14:textId="77777777" w:rsidR="004F43A7" w:rsidRDefault="004F43A7">
      <w:pPr>
        <w:rPr>
          <w:rFonts w:ascii="Trebuchet MS" w:eastAsia="Times New Roman" w:hAnsi="Trebuchet MS" w:cs="Tahoma"/>
          <w:iCs/>
        </w:rPr>
      </w:pPr>
      <w:r>
        <w:rPr>
          <w:rFonts w:ascii="Trebuchet MS" w:eastAsia="Times New Roman" w:hAnsi="Trebuchet MS" w:cs="Tahoma"/>
          <w:iCs/>
        </w:rPr>
        <w:br w:type="page"/>
      </w:r>
    </w:p>
    <w:p w14:paraId="7D05B80F" w14:textId="6C74EB3B" w:rsidR="0073709A" w:rsidRPr="004F43A7" w:rsidRDefault="0073709A" w:rsidP="004F43A7">
      <w:pPr>
        <w:pStyle w:val="Corptext"/>
        <w:tabs>
          <w:tab w:val="left" w:pos="1183"/>
        </w:tabs>
        <w:spacing w:after="0" w:line="25" w:lineRule="atLeast"/>
        <w:ind w:firstLine="708"/>
        <w:jc w:val="center"/>
        <w:rPr>
          <w:rFonts w:ascii="Trebuchet MS" w:eastAsia="Times New Roman" w:hAnsi="Trebuchet MS" w:cs="Tahoma"/>
          <w:b/>
          <w:bCs/>
          <w:iCs/>
          <w:sz w:val="32"/>
          <w:szCs w:val="32"/>
        </w:rPr>
      </w:pPr>
      <w:r w:rsidRPr="004F43A7">
        <w:rPr>
          <w:rFonts w:ascii="Trebuchet MS" w:eastAsia="Times New Roman" w:hAnsi="Trebuchet MS" w:cs="Tahoma"/>
          <w:b/>
          <w:bCs/>
          <w:iCs/>
          <w:sz w:val="32"/>
          <w:szCs w:val="32"/>
        </w:rPr>
        <w:lastRenderedPageBreak/>
        <w:t>4. ADMINISTRAREA FONDULUI FORESTIER ȘI ASIGURAREA SERVICIILOR SILVICE</w:t>
      </w:r>
    </w:p>
    <w:p w14:paraId="5F730478" w14:textId="77777777" w:rsidR="0073709A" w:rsidRPr="00B03A19" w:rsidRDefault="0073709A" w:rsidP="0073709A">
      <w:pPr>
        <w:pStyle w:val="Corptext"/>
        <w:spacing w:after="0" w:line="25" w:lineRule="atLeast"/>
        <w:ind w:firstLine="708"/>
        <w:jc w:val="center"/>
        <w:rPr>
          <w:rFonts w:ascii="Trebuchet MS" w:hAnsi="Trebuchet MS" w:cs="Tahoma"/>
          <w:sz w:val="32"/>
          <w:szCs w:val="32"/>
        </w:rPr>
      </w:pPr>
    </w:p>
    <w:p w14:paraId="5A7F5485" w14:textId="77777777" w:rsidR="0073709A" w:rsidRPr="00D318B5" w:rsidRDefault="0073709A" w:rsidP="0073709A">
      <w:pPr>
        <w:pStyle w:val="Corptext"/>
        <w:spacing w:after="0" w:line="25" w:lineRule="atLeast"/>
        <w:ind w:firstLine="708"/>
        <w:rPr>
          <w:rFonts w:ascii="Trebuchet MS" w:hAnsi="Trebuchet MS" w:cs="Tahoma"/>
        </w:rPr>
      </w:pPr>
    </w:p>
    <w:p w14:paraId="61DA65DB" w14:textId="77777777" w:rsidR="0073709A" w:rsidRPr="00D318B5" w:rsidRDefault="0073709A" w:rsidP="0073709A">
      <w:pPr>
        <w:pStyle w:val="Corptext"/>
        <w:spacing w:after="0" w:line="25" w:lineRule="atLeast"/>
        <w:ind w:firstLine="708"/>
        <w:jc w:val="both"/>
        <w:rPr>
          <w:rFonts w:ascii="Trebuchet MS" w:hAnsi="Trebuchet MS" w:cs="Tahoma"/>
          <w:b/>
        </w:rPr>
      </w:pPr>
      <w:r w:rsidRPr="00D318B5">
        <w:rPr>
          <w:rFonts w:ascii="Trebuchet MS" w:hAnsi="Trebuchet MS" w:cs="Tahoma"/>
        </w:rPr>
        <w:t>Pentru o suprafaţă reprezentând aproximativ 65%</w:t>
      </w:r>
      <w:r>
        <w:rPr>
          <w:rFonts w:ascii="Trebuchet MS" w:hAnsi="Trebuchet MS" w:cs="Tahoma"/>
        </w:rPr>
        <w:t xml:space="preserve"> </w:t>
      </w:r>
      <w:r w:rsidRPr="00D318B5">
        <w:rPr>
          <w:rFonts w:ascii="Trebuchet MS" w:hAnsi="Trebuchet MS" w:cs="Tahoma"/>
        </w:rPr>
        <w:t xml:space="preserve">din fondul forestier național </w:t>
      </w:r>
      <w:r>
        <w:rPr>
          <w:rFonts w:ascii="Trebuchet MS" w:hAnsi="Trebuchet MS" w:cs="Tahoma"/>
        </w:rPr>
        <w:t>(proprietate publică a statului și proprietate privată)</w:t>
      </w:r>
      <w:r w:rsidRPr="00D318B5">
        <w:rPr>
          <w:rFonts w:ascii="Trebuchet MS" w:hAnsi="Trebuchet MS" w:cs="Tahoma"/>
        </w:rPr>
        <w:t xml:space="preserve"> administrarea</w:t>
      </w:r>
      <w:r>
        <w:rPr>
          <w:rFonts w:ascii="Trebuchet MS" w:hAnsi="Trebuchet MS" w:cs="Tahoma"/>
        </w:rPr>
        <w:t>/</w:t>
      </w:r>
      <w:r w:rsidRPr="00D318B5">
        <w:rPr>
          <w:rFonts w:ascii="Trebuchet MS" w:hAnsi="Trebuchet MS" w:cs="Tahoma"/>
        </w:rPr>
        <w:t>serviciile silvice sunt asigurate de Regia Naţională a Pădurilor-Romsilva iar pentru restul suprafeței administrarea</w:t>
      </w:r>
      <w:r>
        <w:rPr>
          <w:rFonts w:ascii="Trebuchet MS" w:hAnsi="Trebuchet MS" w:cs="Tahoma"/>
        </w:rPr>
        <w:t>/</w:t>
      </w:r>
      <w:r w:rsidRPr="00D318B5">
        <w:rPr>
          <w:rFonts w:ascii="Trebuchet MS" w:hAnsi="Trebuchet MS" w:cs="Tahoma"/>
        </w:rPr>
        <w:t xml:space="preserve"> serviciile silvice se asigură prin ocoale silvice de regim. </w:t>
      </w:r>
    </w:p>
    <w:p w14:paraId="61320628" w14:textId="3C266E50" w:rsidR="00694224" w:rsidRDefault="0073709A" w:rsidP="00DE3297">
      <w:pPr>
        <w:spacing w:line="25" w:lineRule="atLeast"/>
        <w:jc w:val="both"/>
        <w:rPr>
          <w:rFonts w:ascii="Trebuchet MS" w:hAnsi="Trebuchet MS" w:cs="Tahoma"/>
          <w:b/>
        </w:rPr>
      </w:pPr>
      <w:r w:rsidRPr="00D318B5">
        <w:rPr>
          <w:rFonts w:ascii="Trebuchet MS" w:hAnsi="Trebuchet MS" w:cs="Tahoma"/>
        </w:rPr>
        <w:tab/>
        <w:t>La sfarşitul anului 202</w:t>
      </w:r>
      <w:r w:rsidR="00DE3297">
        <w:rPr>
          <w:rFonts w:ascii="Trebuchet MS" w:hAnsi="Trebuchet MS" w:cs="Tahoma"/>
        </w:rPr>
        <w:t>5</w:t>
      </w:r>
      <w:r w:rsidRPr="00D318B5">
        <w:rPr>
          <w:rFonts w:ascii="Trebuchet MS" w:hAnsi="Trebuchet MS" w:cs="Tahoma"/>
        </w:rPr>
        <w:t xml:space="preserve"> erau autorizate </w:t>
      </w:r>
      <w:r w:rsidRPr="00DE3297">
        <w:rPr>
          <w:rFonts w:ascii="Trebuchet MS" w:hAnsi="Trebuchet MS" w:cs="Tahoma"/>
        </w:rPr>
        <w:t xml:space="preserve">468 </w:t>
      </w:r>
      <w:r w:rsidRPr="00D318B5">
        <w:rPr>
          <w:rFonts w:ascii="Trebuchet MS" w:hAnsi="Trebuchet MS" w:cs="Tahoma"/>
        </w:rPr>
        <w:t>ocoale silvice, din care 31</w:t>
      </w:r>
      <w:r>
        <w:rPr>
          <w:rFonts w:ascii="Trebuchet MS" w:hAnsi="Trebuchet MS" w:cs="Tahoma"/>
        </w:rPr>
        <w:t>2</w:t>
      </w:r>
      <w:r w:rsidRPr="00D318B5">
        <w:rPr>
          <w:rFonts w:ascii="Trebuchet MS" w:hAnsi="Trebuchet MS" w:cs="Tahoma"/>
        </w:rPr>
        <w:t xml:space="preserve"> ocoale din structura Regiei Naţionale a Pădurilor Romsilva, 14</w:t>
      </w:r>
      <w:r>
        <w:rPr>
          <w:rFonts w:ascii="Trebuchet MS" w:hAnsi="Trebuchet MS" w:cs="Tahoma"/>
        </w:rPr>
        <w:t>8</w:t>
      </w:r>
      <w:r w:rsidRPr="00D318B5">
        <w:rPr>
          <w:rFonts w:ascii="Trebuchet MS" w:hAnsi="Trebuchet MS" w:cs="Tahoma"/>
        </w:rPr>
        <w:t xml:space="preserve"> ocoale silvice de regim, Institutul Național de Cercetare-Dezvoltare în Silvicultură “ Marin Drăcea”  cu 6 baze experimentale și un ocol silvic al Regiei Autonome –Administrația Patrimoniului Protocolului de Stat.</w:t>
      </w:r>
    </w:p>
    <w:p w14:paraId="28BC5C4D" w14:textId="77777777" w:rsidR="00DE3297" w:rsidRPr="00D318B5" w:rsidRDefault="00DE3297" w:rsidP="00DE3297">
      <w:pPr>
        <w:spacing w:line="25" w:lineRule="atLeast"/>
        <w:jc w:val="both"/>
        <w:rPr>
          <w:rFonts w:ascii="Trebuchet MS" w:hAnsi="Trebuchet MS" w:cs="Tahoma"/>
          <w:b/>
        </w:rPr>
      </w:pPr>
    </w:p>
    <w:p w14:paraId="5B276DEE" w14:textId="77777777" w:rsidR="0073709A" w:rsidRDefault="0073709A" w:rsidP="0073709A">
      <w:pPr>
        <w:spacing w:line="25" w:lineRule="atLeast"/>
        <w:jc w:val="center"/>
        <w:rPr>
          <w:rFonts w:ascii="Trebuchet MS" w:hAnsi="Trebuchet MS" w:cs="Tahoma"/>
          <w:b/>
          <w:bCs/>
        </w:rPr>
      </w:pPr>
      <w:r w:rsidRPr="00D318B5">
        <w:rPr>
          <w:rFonts w:ascii="Trebuchet MS" w:hAnsi="Trebuchet MS" w:cs="Tahoma"/>
          <w:b/>
          <w:bCs/>
        </w:rPr>
        <w:t>4.1. Administrarea fondului forestier şi asigurarea serviciilor silvice de către Regia Națională a Pădurilor-Romsilva</w:t>
      </w:r>
    </w:p>
    <w:p w14:paraId="59B0B9BC" w14:textId="77777777" w:rsidR="005F49A5" w:rsidRPr="00D318B5" w:rsidRDefault="005F49A5" w:rsidP="0073709A">
      <w:pPr>
        <w:spacing w:line="25" w:lineRule="atLeast"/>
        <w:jc w:val="center"/>
        <w:rPr>
          <w:rFonts w:ascii="Trebuchet MS" w:hAnsi="Trebuchet MS" w:cs="Tahoma"/>
          <w:b/>
          <w:bCs/>
        </w:rPr>
      </w:pPr>
    </w:p>
    <w:p w14:paraId="30957AF2" w14:textId="55C6BAB0" w:rsidR="0073709A" w:rsidRPr="001F7598" w:rsidRDefault="0073709A" w:rsidP="0073709A">
      <w:pPr>
        <w:spacing w:after="120"/>
        <w:ind w:firstLine="708"/>
        <w:jc w:val="both"/>
        <w:rPr>
          <w:rFonts w:ascii="Trebuchet MS" w:eastAsia="Times New Roman" w:hAnsi="Trebuchet MS" w:cs="Arial"/>
          <w:bCs/>
          <w:lang w:eastAsia="ro-RO"/>
        </w:rPr>
      </w:pPr>
      <w:r w:rsidRPr="001F7598">
        <w:rPr>
          <w:rFonts w:ascii="Trebuchet MS" w:eastAsia="Times New Roman" w:hAnsi="Trebuchet MS" w:cs="Arial"/>
          <w:bCs/>
          <w:lang w:eastAsia="ro-RO"/>
        </w:rPr>
        <w:t>Fondul forestier proprietate publică a statului, aflat în administrarea Regiei Naționale a Pădurilor - Romsilva ocupa, la data de 31 decembrie 202</w:t>
      </w:r>
      <w:r w:rsidR="009861A3">
        <w:rPr>
          <w:rFonts w:ascii="Trebuchet MS" w:eastAsia="Times New Roman" w:hAnsi="Trebuchet MS" w:cs="Arial"/>
          <w:bCs/>
          <w:lang w:eastAsia="ro-RO"/>
        </w:rPr>
        <w:t>5</w:t>
      </w:r>
      <w:r w:rsidRPr="001F7598">
        <w:rPr>
          <w:rFonts w:ascii="Trebuchet MS" w:eastAsia="Times New Roman" w:hAnsi="Trebuchet MS" w:cs="Arial"/>
          <w:bCs/>
          <w:lang w:eastAsia="ro-RO"/>
        </w:rPr>
        <w:t xml:space="preserve">, conform raportărilor statistice transmise de direcțiile silvice, o suprafață totală de </w:t>
      </w:r>
      <w:r w:rsidR="009861A3" w:rsidRPr="009E5EB3">
        <w:rPr>
          <w:rFonts w:ascii="Trebuchet MS" w:eastAsia="Times New Roman" w:hAnsi="Trebuchet MS" w:cs="Arial"/>
          <w:bCs/>
          <w:sz w:val="24"/>
          <w:szCs w:val="24"/>
          <w:lang w:eastAsia="ro-RO"/>
        </w:rPr>
        <w:t xml:space="preserve">3.136.173 </w:t>
      </w:r>
      <w:r w:rsidRPr="001F7598">
        <w:rPr>
          <w:rFonts w:ascii="Trebuchet MS" w:eastAsia="Times New Roman" w:hAnsi="Trebuchet MS" w:cs="Arial"/>
          <w:bCs/>
          <w:lang w:eastAsia="ro-RO"/>
        </w:rPr>
        <w:t>ha.</w:t>
      </w:r>
    </w:p>
    <w:p w14:paraId="4C597550" w14:textId="1BC00C15" w:rsidR="0073709A" w:rsidRDefault="0073709A" w:rsidP="0073709A">
      <w:pPr>
        <w:spacing w:line="25" w:lineRule="atLeast"/>
        <w:ind w:firstLine="567"/>
        <w:jc w:val="both"/>
        <w:rPr>
          <w:rFonts w:ascii="Trebuchet MS" w:hAnsi="Trebuchet MS" w:cstheme="minorHAnsi"/>
        </w:rPr>
      </w:pPr>
      <w:r w:rsidRPr="00D318B5">
        <w:rPr>
          <w:rFonts w:ascii="Trebuchet MS" w:hAnsi="Trebuchet MS" w:cstheme="minorHAnsi"/>
        </w:rPr>
        <w:t>Până la data de 31.12.202</w:t>
      </w:r>
      <w:r>
        <w:rPr>
          <w:rFonts w:ascii="Trebuchet MS" w:hAnsi="Trebuchet MS" w:cstheme="minorHAnsi"/>
        </w:rPr>
        <w:t>4</w:t>
      </w:r>
      <w:r w:rsidRPr="00D318B5">
        <w:rPr>
          <w:rFonts w:ascii="Trebuchet MS" w:hAnsi="Trebuchet MS" w:cstheme="minorHAnsi"/>
        </w:rPr>
        <w:t xml:space="preserve">, din suprafaţa totală  de terenuri forestiere puse în posesie, direcțiile silvice și ocoalele silvice din structura regiei Naționale a Pădurilor au încheiat </w:t>
      </w:r>
      <w:r w:rsidR="009861A3" w:rsidRPr="009861A3">
        <w:rPr>
          <w:rFonts w:ascii="Trebuchet MS" w:hAnsi="Trebuchet MS" w:cstheme="minorHAnsi"/>
          <w:b/>
        </w:rPr>
        <w:t>971</w:t>
      </w:r>
      <w:r w:rsidR="009861A3">
        <w:rPr>
          <w:rFonts w:ascii="Trebuchet MS" w:hAnsi="Trebuchet MS" w:cstheme="minorHAnsi"/>
          <w:b/>
        </w:rPr>
        <w:t xml:space="preserve"> </w:t>
      </w:r>
      <w:r w:rsidRPr="00D318B5">
        <w:rPr>
          <w:rFonts w:ascii="Trebuchet MS" w:hAnsi="Trebuchet MS" w:cstheme="minorHAnsi"/>
        </w:rPr>
        <w:t xml:space="preserve">contracte de administrare, pentru suprafaţa de </w:t>
      </w:r>
      <w:r w:rsidR="009861A3" w:rsidRPr="009861A3">
        <w:rPr>
          <w:rFonts w:ascii="Trebuchet MS" w:hAnsi="Trebuchet MS" w:cstheme="minorHAnsi"/>
          <w:b/>
        </w:rPr>
        <w:t xml:space="preserve">330.608 </w:t>
      </w:r>
      <w:r w:rsidRPr="00D318B5">
        <w:rPr>
          <w:rFonts w:ascii="Trebuchet MS" w:hAnsi="Trebuchet MS" w:cstheme="minorHAnsi"/>
        </w:rPr>
        <w:t xml:space="preserve"> ha și </w:t>
      </w:r>
      <w:r w:rsidR="009861A3" w:rsidRPr="009861A3">
        <w:rPr>
          <w:rFonts w:ascii="Trebuchet MS" w:hAnsi="Trebuchet MS" w:cstheme="minorHAnsi"/>
          <w:b/>
        </w:rPr>
        <w:t xml:space="preserve">131.281 </w:t>
      </w:r>
      <w:r w:rsidRPr="00D318B5">
        <w:rPr>
          <w:rFonts w:ascii="Trebuchet MS" w:hAnsi="Trebuchet MS" w:cstheme="minorHAnsi"/>
        </w:rPr>
        <w:t xml:space="preserve">de contracte de prestări servicii silvice, pentru suprafaţa de </w:t>
      </w:r>
      <w:r w:rsidR="009861A3" w:rsidRPr="009861A3">
        <w:rPr>
          <w:rFonts w:ascii="Trebuchet MS" w:hAnsi="Trebuchet MS" w:cstheme="minorHAnsi"/>
          <w:b/>
        </w:rPr>
        <w:t xml:space="preserve">594.257 </w:t>
      </w:r>
      <w:r w:rsidRPr="00D318B5">
        <w:rPr>
          <w:rFonts w:ascii="Trebuchet MS" w:hAnsi="Trebuchet MS" w:cstheme="minorHAnsi"/>
        </w:rPr>
        <w:t>ha.</w:t>
      </w:r>
    </w:p>
    <w:p w14:paraId="5848ABE0" w14:textId="13EFA9E3" w:rsidR="005D3B11" w:rsidRPr="005D3B11" w:rsidRDefault="005D3B11" w:rsidP="005D3B11">
      <w:pPr>
        <w:spacing w:line="25" w:lineRule="atLeast"/>
        <w:ind w:firstLine="567"/>
        <w:jc w:val="both"/>
        <w:rPr>
          <w:rFonts w:ascii="Trebuchet MS" w:hAnsi="Trebuchet MS" w:cstheme="minorHAnsi"/>
        </w:rPr>
      </w:pPr>
      <w:r w:rsidRPr="005D3B11">
        <w:rPr>
          <w:rFonts w:ascii="Trebuchet MS" w:hAnsi="Trebuchet MS" w:cstheme="minorHAnsi"/>
        </w:rPr>
        <w:t>De asemenea, la data de 31.12.2025, ocoalele silvice din structura Regiei Nationale a</w:t>
      </w:r>
      <w:r w:rsidR="006D282D">
        <w:rPr>
          <w:rFonts w:ascii="Trebuchet MS" w:hAnsi="Trebuchet MS" w:cstheme="minorHAnsi"/>
        </w:rPr>
        <w:t xml:space="preserve"> </w:t>
      </w:r>
      <w:r w:rsidRPr="005D3B11">
        <w:rPr>
          <w:rFonts w:ascii="Trebuchet MS" w:hAnsi="Trebuchet MS" w:cstheme="minorHAnsi"/>
        </w:rPr>
        <w:t>Padurilor - Romsilva mai asigurau serviciile de paza și monitorizare a starii de sănătate a</w:t>
      </w:r>
    </w:p>
    <w:p w14:paraId="3810010E" w14:textId="04155B68" w:rsidR="005D3B11" w:rsidRPr="005D3B11" w:rsidRDefault="005D3B11" w:rsidP="005D3B11">
      <w:pPr>
        <w:spacing w:line="25" w:lineRule="atLeast"/>
        <w:ind w:firstLine="567"/>
        <w:jc w:val="both"/>
        <w:rPr>
          <w:rFonts w:ascii="Trebuchet MS" w:hAnsi="Trebuchet MS" w:cstheme="minorHAnsi"/>
        </w:rPr>
      </w:pPr>
      <w:r w:rsidRPr="005D3B11">
        <w:rPr>
          <w:rFonts w:ascii="Trebuchet MS" w:hAnsi="Trebuchet MS" w:cstheme="minorHAnsi"/>
        </w:rPr>
        <w:t>padurilor pentru suprafața de 17.290 ha de terenuri forestiere aflate în litigiu, pentru care s-a</w:t>
      </w:r>
      <w:r>
        <w:rPr>
          <w:rFonts w:ascii="Trebuchet MS" w:hAnsi="Trebuchet MS" w:cstheme="minorHAnsi"/>
        </w:rPr>
        <w:t xml:space="preserve"> </w:t>
      </w:r>
      <w:r w:rsidRPr="005D3B11">
        <w:rPr>
          <w:rFonts w:ascii="Trebuchet MS" w:hAnsi="Trebuchet MS" w:cstheme="minorHAnsi"/>
        </w:rPr>
        <w:t>suspendat serviciul public cu specific silvic de catre structurile teritoriale ale autorității publice</w:t>
      </w:r>
      <w:r>
        <w:rPr>
          <w:rFonts w:ascii="Trebuchet MS" w:hAnsi="Trebuchet MS" w:cstheme="minorHAnsi"/>
        </w:rPr>
        <w:t xml:space="preserve"> </w:t>
      </w:r>
      <w:r w:rsidRPr="005D3B11">
        <w:rPr>
          <w:rFonts w:ascii="Trebuchet MS" w:hAnsi="Trebuchet MS" w:cstheme="minorHAnsi"/>
        </w:rPr>
        <w:t>centrale care raspunde de silvicultură, în temeiul prevederilor Legii nr. 374/2006 privind</w:t>
      </w:r>
      <w:r>
        <w:rPr>
          <w:rFonts w:ascii="Trebuchet MS" w:hAnsi="Trebuchet MS" w:cstheme="minorHAnsi"/>
        </w:rPr>
        <w:t xml:space="preserve"> </w:t>
      </w:r>
      <w:r w:rsidRPr="005D3B11">
        <w:rPr>
          <w:rFonts w:ascii="Trebuchet MS" w:hAnsi="Trebuchet MS" w:cstheme="minorHAnsi"/>
        </w:rPr>
        <w:t>suspendarea serviciului public cu specific silvic pentru proprietarii terenurilor forestiere pentru</w:t>
      </w:r>
      <w:r>
        <w:rPr>
          <w:rFonts w:ascii="Trebuchet MS" w:hAnsi="Trebuchet MS" w:cstheme="minorHAnsi"/>
        </w:rPr>
        <w:t xml:space="preserve"> </w:t>
      </w:r>
      <w:r w:rsidRPr="005D3B11">
        <w:rPr>
          <w:rFonts w:ascii="Trebuchet MS" w:hAnsi="Trebuchet MS" w:cstheme="minorHAnsi"/>
        </w:rPr>
        <w:t>care au fost emise documentele prevăzute la art. III, alin. (1) din Legea nr. 169/1997 pentru</w:t>
      </w:r>
      <w:r>
        <w:rPr>
          <w:rFonts w:ascii="Trebuchet MS" w:hAnsi="Trebuchet MS" w:cstheme="minorHAnsi"/>
        </w:rPr>
        <w:t xml:space="preserve"> </w:t>
      </w:r>
      <w:r w:rsidRPr="005D3B11">
        <w:rPr>
          <w:rFonts w:ascii="Trebuchet MS" w:hAnsi="Trebuchet MS" w:cstheme="minorHAnsi"/>
        </w:rPr>
        <w:t>modificarea și completarea Legii fondului funciar nr. 18/1991.</w:t>
      </w:r>
    </w:p>
    <w:p w14:paraId="1EF64E50" w14:textId="780AD6E2"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La data de 31.12.202</w:t>
      </w:r>
      <w:r w:rsidR="00B42325">
        <w:rPr>
          <w:rFonts w:ascii="Trebuchet MS" w:hAnsi="Trebuchet MS" w:cstheme="minorHAnsi"/>
        </w:rPr>
        <w:t>5</w:t>
      </w:r>
      <w:r w:rsidRPr="00D318B5">
        <w:rPr>
          <w:rFonts w:ascii="Trebuchet MS" w:hAnsi="Trebuchet MS" w:cstheme="minorHAnsi"/>
        </w:rPr>
        <w:t>, ocoalele silvice din structura Regiei Naționale a Pădurilor - Romsilva mai asigurau serviciile de pază şi monitorizare a stării de sănătate a pădurilor pentru:</w:t>
      </w:r>
    </w:p>
    <w:p w14:paraId="6A271B24" w14:textId="6DBB28A1"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xml:space="preserve">- suprafața de </w:t>
      </w:r>
      <w:r w:rsidR="005D3B11" w:rsidRPr="005D3B11">
        <w:rPr>
          <w:rFonts w:ascii="Trebuchet MS" w:hAnsi="Trebuchet MS" w:cstheme="minorHAnsi"/>
        </w:rPr>
        <w:t>17.290 ha de terenuri forestiere aflate în litigiu, pentru care s-a</w:t>
      </w:r>
      <w:r w:rsidR="005D3B11">
        <w:rPr>
          <w:rFonts w:ascii="Trebuchet MS" w:hAnsi="Trebuchet MS" w:cstheme="minorHAnsi"/>
        </w:rPr>
        <w:t xml:space="preserve"> </w:t>
      </w:r>
      <w:r w:rsidR="005D3B11" w:rsidRPr="005D3B11">
        <w:rPr>
          <w:rFonts w:ascii="Trebuchet MS" w:hAnsi="Trebuchet MS" w:cstheme="minorHAnsi"/>
        </w:rPr>
        <w:t>suspendat serviciul public cu specific silvic de catre structurile teritoriale ale autorității publice</w:t>
      </w:r>
      <w:r w:rsidR="005D3B11">
        <w:rPr>
          <w:rFonts w:ascii="Trebuchet MS" w:hAnsi="Trebuchet MS" w:cstheme="minorHAnsi"/>
        </w:rPr>
        <w:t xml:space="preserve"> </w:t>
      </w:r>
      <w:r w:rsidR="005D3B11" w:rsidRPr="005D3B11">
        <w:rPr>
          <w:rFonts w:ascii="Trebuchet MS" w:hAnsi="Trebuchet MS" w:cstheme="minorHAnsi"/>
        </w:rPr>
        <w:t>centrale care raspunde de silvicultură, în temeiul prevederilor Legii nr. 374/2006 privind</w:t>
      </w:r>
      <w:r w:rsidR="005D3B11">
        <w:rPr>
          <w:rFonts w:ascii="Trebuchet MS" w:hAnsi="Trebuchet MS" w:cstheme="minorHAnsi"/>
        </w:rPr>
        <w:t xml:space="preserve"> </w:t>
      </w:r>
      <w:r w:rsidR="005D3B11" w:rsidRPr="005D3B11">
        <w:rPr>
          <w:rFonts w:ascii="Trebuchet MS" w:hAnsi="Trebuchet MS" w:cstheme="minorHAnsi"/>
        </w:rPr>
        <w:t>suspendarea serviciului public cu specific silvic pentru proprietarii terenurilor forestiere pentru</w:t>
      </w:r>
      <w:r w:rsidR="005D3B11">
        <w:rPr>
          <w:rFonts w:ascii="Trebuchet MS" w:hAnsi="Trebuchet MS" w:cstheme="minorHAnsi"/>
        </w:rPr>
        <w:t xml:space="preserve"> </w:t>
      </w:r>
      <w:r w:rsidR="005D3B11" w:rsidRPr="005D3B11">
        <w:rPr>
          <w:rFonts w:ascii="Trebuchet MS" w:hAnsi="Trebuchet MS" w:cstheme="minorHAnsi"/>
        </w:rPr>
        <w:t>care au fost emise documentele prevăzute la art. III, alin. (1) din Legea nr. 169/1997 pentru</w:t>
      </w:r>
      <w:r w:rsidR="005D3B11">
        <w:rPr>
          <w:rFonts w:ascii="Trebuchet MS" w:hAnsi="Trebuchet MS" w:cstheme="minorHAnsi"/>
        </w:rPr>
        <w:t xml:space="preserve"> </w:t>
      </w:r>
      <w:r w:rsidR="005D3B11" w:rsidRPr="005D3B11">
        <w:rPr>
          <w:rFonts w:ascii="Trebuchet MS" w:hAnsi="Trebuchet MS" w:cstheme="minorHAnsi"/>
        </w:rPr>
        <w:t>modificarea și completarea Legii fondului funciar nr. 18/1991</w:t>
      </w:r>
      <w:r w:rsidRPr="00D318B5">
        <w:rPr>
          <w:rFonts w:ascii="Trebuchet MS" w:hAnsi="Trebuchet MS" w:cstheme="minorHAnsi"/>
        </w:rPr>
        <w:t>, fiind asigurate servicii de pază și monitorizate a stării de sănătate a pădurilor;</w:t>
      </w:r>
    </w:p>
    <w:p w14:paraId="79492A3D" w14:textId="6A20B47B"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xml:space="preserve">- </w:t>
      </w:r>
      <w:r w:rsidR="00694224" w:rsidRPr="00694224">
        <w:rPr>
          <w:rFonts w:ascii="Trebuchet MS" w:hAnsi="Trebuchet MS" w:cstheme="minorHAnsi"/>
          <w:bCs/>
        </w:rPr>
        <w:t xml:space="preserve">suprafața de </w:t>
      </w:r>
      <w:r w:rsidR="009861A3" w:rsidRPr="00694224">
        <w:rPr>
          <w:rFonts w:ascii="Trebuchet MS" w:hAnsi="Trebuchet MS" w:cstheme="minorHAnsi"/>
          <w:bCs/>
        </w:rPr>
        <w:t xml:space="preserve"> 206.521</w:t>
      </w:r>
      <w:r w:rsidR="009861A3" w:rsidRPr="009861A3">
        <w:rPr>
          <w:rFonts w:ascii="Trebuchet MS" w:hAnsi="Trebuchet MS" w:cstheme="minorHAnsi"/>
          <w:b/>
        </w:rPr>
        <w:t xml:space="preserve"> </w:t>
      </w:r>
      <w:r w:rsidRPr="00D318B5">
        <w:rPr>
          <w:rFonts w:ascii="Trebuchet MS" w:hAnsi="Trebuchet MS" w:cstheme="minorHAnsi"/>
        </w:rPr>
        <w:t xml:space="preserve">ha fond forestier pentru care nu există administrare sau pentru care nu există administrare sau pentru care nu sunt asigurate serviciile silvice, cu proprietari neidentificați sau decedați și pentru care nu s-a realizat dezbaterea succesorală. </w:t>
      </w:r>
    </w:p>
    <w:p w14:paraId="06E65129" w14:textId="77777777" w:rsidR="0073709A" w:rsidRPr="00D318B5" w:rsidRDefault="0073709A" w:rsidP="0073709A">
      <w:pPr>
        <w:spacing w:line="25" w:lineRule="atLeast"/>
        <w:ind w:firstLine="567"/>
        <w:jc w:val="both"/>
        <w:rPr>
          <w:rFonts w:ascii="Trebuchet MS" w:hAnsi="Trebuchet MS" w:cstheme="minorHAnsi"/>
          <w:b/>
        </w:rPr>
      </w:pPr>
      <w:r w:rsidRPr="00D318B5">
        <w:rPr>
          <w:rFonts w:ascii="Trebuchet MS" w:hAnsi="Trebuchet MS" w:cstheme="minorHAnsi"/>
        </w:rPr>
        <w:t xml:space="preserve">După intrarea în vigoare a Legii nr. 175/2017 de modificare a Legii nr. 46/2008 – Codul silvic, Regia Națională a Pădurilor – Romsilva și direcțiile silvice/ocoalele silvice din structura </w:t>
      </w:r>
      <w:r w:rsidRPr="00D318B5">
        <w:rPr>
          <w:rFonts w:ascii="Trebuchet MS" w:hAnsi="Trebuchet MS" w:cstheme="minorHAnsi"/>
        </w:rPr>
        <w:lastRenderedPageBreak/>
        <w:t>acesteia, împreună cu autoritatea publică centrală care răspunde de silvicultură și gărzile forestiere, au demarat acțiuni de identificare a terenurilor forestiere puse în posesia persoanelor fizice/juridice și cărora nu li se asigură administrarea/serviciile silvice printr-un ocol silvic autorizat, în vederea executării controalelor de fond și preluării în pază, pe bază de contract, în cazul în care proprietarii depun cereri sau pe bază de act de constatare în cazul proprietarilor neidentificați, cei care nu fac dovada dreptului de proprietate cu acte și cei decedați, dar fără dezbatere succesorală realizată.</w:t>
      </w:r>
    </w:p>
    <w:p w14:paraId="69868208" w14:textId="3827C79D" w:rsidR="005B073E" w:rsidRDefault="0073709A" w:rsidP="005B073E">
      <w:pPr>
        <w:spacing w:line="25" w:lineRule="atLeast"/>
        <w:ind w:firstLine="567"/>
        <w:jc w:val="both"/>
        <w:rPr>
          <w:rFonts w:ascii="Trebuchet MS" w:hAnsi="Trebuchet MS" w:cstheme="minorHAnsi"/>
        </w:rPr>
      </w:pPr>
      <w:r w:rsidRPr="00D318B5">
        <w:rPr>
          <w:rFonts w:ascii="Trebuchet MS" w:hAnsi="Trebuchet MS" w:cstheme="minorHAnsi"/>
        </w:rPr>
        <w:t xml:space="preserve">Regia Națională a Pădurilor-Romsilva administrează sau asigură serviciile silvice pentru o suprafață totală de </w:t>
      </w:r>
      <w:r w:rsidR="005D3B11" w:rsidRPr="005D3B11">
        <w:rPr>
          <w:rFonts w:ascii="Trebuchet MS" w:hAnsi="Trebuchet MS" w:cstheme="minorHAnsi"/>
        </w:rPr>
        <w:t xml:space="preserve">1.148.676 </w:t>
      </w:r>
      <w:r w:rsidRPr="00D318B5">
        <w:rPr>
          <w:rFonts w:ascii="Trebuchet MS" w:hAnsi="Trebuchet MS" w:cstheme="minorHAnsi"/>
        </w:rPr>
        <w:t>ha de terenuri forestiere aparținând altor proprietari decât statul.</w:t>
      </w:r>
    </w:p>
    <w:p w14:paraId="5B0C8F90" w14:textId="77777777" w:rsidR="00B522D9" w:rsidRDefault="00B522D9" w:rsidP="005B073E">
      <w:pPr>
        <w:spacing w:line="25" w:lineRule="atLeast"/>
        <w:ind w:firstLine="567"/>
        <w:jc w:val="both"/>
        <w:rPr>
          <w:rFonts w:ascii="Trebuchet MS" w:hAnsi="Trebuchet MS" w:cstheme="minorHAnsi"/>
        </w:rPr>
      </w:pPr>
    </w:p>
    <w:p w14:paraId="735DE651" w14:textId="77777777" w:rsidR="00B522D9" w:rsidRDefault="00B522D9" w:rsidP="005B073E">
      <w:pPr>
        <w:spacing w:line="25" w:lineRule="atLeast"/>
        <w:ind w:firstLine="567"/>
        <w:jc w:val="both"/>
        <w:rPr>
          <w:rFonts w:ascii="Trebuchet MS" w:hAnsi="Trebuchet MS" w:cstheme="minorHAnsi"/>
        </w:rPr>
      </w:pPr>
    </w:p>
    <w:p w14:paraId="5D618F1F" w14:textId="77777777" w:rsidR="00C42126" w:rsidRDefault="00C42126" w:rsidP="005B073E">
      <w:pPr>
        <w:spacing w:line="25" w:lineRule="atLeast"/>
        <w:jc w:val="center"/>
        <w:rPr>
          <w:rFonts w:ascii="Trebuchet MS" w:eastAsia="Times New Roman" w:hAnsi="Trebuchet MS" w:cs="Tahoma"/>
          <w:b/>
          <w:sz w:val="32"/>
          <w:szCs w:val="32"/>
        </w:rPr>
      </w:pPr>
    </w:p>
    <w:p w14:paraId="1765C816" w14:textId="77777777" w:rsidR="00C42126" w:rsidRDefault="00C42126" w:rsidP="005B073E">
      <w:pPr>
        <w:spacing w:line="25" w:lineRule="atLeast"/>
        <w:jc w:val="center"/>
        <w:rPr>
          <w:rFonts w:ascii="Trebuchet MS" w:eastAsia="Times New Roman" w:hAnsi="Trebuchet MS" w:cs="Tahoma"/>
          <w:b/>
          <w:sz w:val="32"/>
          <w:szCs w:val="32"/>
        </w:rPr>
      </w:pPr>
    </w:p>
    <w:p w14:paraId="0EE40689" w14:textId="77777777" w:rsidR="00C42126" w:rsidRDefault="00C42126" w:rsidP="005B073E">
      <w:pPr>
        <w:spacing w:line="25" w:lineRule="atLeast"/>
        <w:jc w:val="center"/>
        <w:rPr>
          <w:rFonts w:ascii="Trebuchet MS" w:eastAsia="Times New Roman" w:hAnsi="Trebuchet MS" w:cs="Tahoma"/>
          <w:b/>
          <w:sz w:val="32"/>
          <w:szCs w:val="32"/>
        </w:rPr>
      </w:pPr>
    </w:p>
    <w:p w14:paraId="67E2ED3F" w14:textId="77777777" w:rsidR="00C42126" w:rsidRDefault="00C42126" w:rsidP="005B073E">
      <w:pPr>
        <w:spacing w:line="25" w:lineRule="atLeast"/>
        <w:jc w:val="center"/>
        <w:rPr>
          <w:rFonts w:ascii="Trebuchet MS" w:eastAsia="Times New Roman" w:hAnsi="Trebuchet MS" w:cs="Tahoma"/>
          <w:b/>
          <w:sz w:val="32"/>
          <w:szCs w:val="32"/>
        </w:rPr>
      </w:pPr>
    </w:p>
    <w:p w14:paraId="327EB8E9" w14:textId="77777777" w:rsidR="00C42126" w:rsidRDefault="00C42126" w:rsidP="005B073E">
      <w:pPr>
        <w:spacing w:line="25" w:lineRule="atLeast"/>
        <w:jc w:val="center"/>
        <w:rPr>
          <w:rFonts w:ascii="Trebuchet MS" w:eastAsia="Times New Roman" w:hAnsi="Trebuchet MS" w:cs="Tahoma"/>
          <w:b/>
          <w:sz w:val="32"/>
          <w:szCs w:val="32"/>
        </w:rPr>
      </w:pPr>
    </w:p>
    <w:p w14:paraId="0C052873" w14:textId="77777777" w:rsidR="00C42126" w:rsidRDefault="00C42126" w:rsidP="005B073E">
      <w:pPr>
        <w:spacing w:line="25" w:lineRule="atLeast"/>
        <w:jc w:val="center"/>
        <w:rPr>
          <w:rFonts w:ascii="Trebuchet MS" w:eastAsia="Times New Roman" w:hAnsi="Trebuchet MS" w:cs="Tahoma"/>
          <w:b/>
          <w:sz w:val="32"/>
          <w:szCs w:val="32"/>
        </w:rPr>
      </w:pPr>
    </w:p>
    <w:p w14:paraId="7D3887F4" w14:textId="77777777" w:rsidR="00C42126" w:rsidRDefault="00C42126" w:rsidP="005B073E">
      <w:pPr>
        <w:spacing w:line="25" w:lineRule="atLeast"/>
        <w:jc w:val="center"/>
        <w:rPr>
          <w:rFonts w:ascii="Trebuchet MS" w:eastAsia="Times New Roman" w:hAnsi="Trebuchet MS" w:cs="Tahoma"/>
          <w:b/>
          <w:sz w:val="32"/>
          <w:szCs w:val="32"/>
        </w:rPr>
      </w:pPr>
    </w:p>
    <w:p w14:paraId="1DEBFB99" w14:textId="77777777" w:rsidR="00C42126" w:rsidRDefault="00C42126" w:rsidP="005B073E">
      <w:pPr>
        <w:spacing w:line="25" w:lineRule="atLeast"/>
        <w:jc w:val="center"/>
        <w:rPr>
          <w:rFonts w:ascii="Trebuchet MS" w:eastAsia="Times New Roman" w:hAnsi="Trebuchet MS" w:cs="Tahoma"/>
          <w:b/>
          <w:sz w:val="32"/>
          <w:szCs w:val="32"/>
        </w:rPr>
      </w:pPr>
    </w:p>
    <w:p w14:paraId="3D6F1642" w14:textId="77777777" w:rsidR="00C42126" w:rsidRDefault="00C42126" w:rsidP="005B073E">
      <w:pPr>
        <w:spacing w:line="25" w:lineRule="atLeast"/>
        <w:jc w:val="center"/>
        <w:rPr>
          <w:rFonts w:ascii="Trebuchet MS" w:eastAsia="Times New Roman" w:hAnsi="Trebuchet MS" w:cs="Tahoma"/>
          <w:b/>
          <w:sz w:val="32"/>
          <w:szCs w:val="32"/>
        </w:rPr>
      </w:pPr>
    </w:p>
    <w:p w14:paraId="7BBF6063" w14:textId="77777777" w:rsidR="00C42126" w:rsidRDefault="00C42126" w:rsidP="005B073E">
      <w:pPr>
        <w:spacing w:line="25" w:lineRule="atLeast"/>
        <w:jc w:val="center"/>
        <w:rPr>
          <w:rFonts w:ascii="Trebuchet MS" w:eastAsia="Times New Roman" w:hAnsi="Trebuchet MS" w:cs="Tahoma"/>
          <w:b/>
          <w:sz w:val="32"/>
          <w:szCs w:val="32"/>
        </w:rPr>
      </w:pPr>
    </w:p>
    <w:p w14:paraId="030A6D4C" w14:textId="77777777" w:rsidR="00C42126" w:rsidRDefault="00C42126" w:rsidP="005B073E">
      <w:pPr>
        <w:spacing w:line="25" w:lineRule="atLeast"/>
        <w:jc w:val="center"/>
        <w:rPr>
          <w:rFonts w:ascii="Trebuchet MS" w:eastAsia="Times New Roman" w:hAnsi="Trebuchet MS" w:cs="Tahoma"/>
          <w:b/>
          <w:sz w:val="32"/>
          <w:szCs w:val="32"/>
        </w:rPr>
      </w:pPr>
    </w:p>
    <w:p w14:paraId="6F252AB0" w14:textId="77777777" w:rsidR="00C42126" w:rsidRDefault="00C42126" w:rsidP="005B073E">
      <w:pPr>
        <w:spacing w:line="25" w:lineRule="atLeast"/>
        <w:jc w:val="center"/>
        <w:rPr>
          <w:rFonts w:ascii="Trebuchet MS" w:eastAsia="Times New Roman" w:hAnsi="Trebuchet MS" w:cs="Tahoma"/>
          <w:b/>
          <w:sz w:val="32"/>
          <w:szCs w:val="32"/>
        </w:rPr>
      </w:pPr>
    </w:p>
    <w:p w14:paraId="5B7C8910" w14:textId="77777777" w:rsidR="00C42126" w:rsidRDefault="00C42126" w:rsidP="005B073E">
      <w:pPr>
        <w:spacing w:line="25" w:lineRule="atLeast"/>
        <w:jc w:val="center"/>
        <w:rPr>
          <w:rFonts w:ascii="Trebuchet MS" w:eastAsia="Times New Roman" w:hAnsi="Trebuchet MS" w:cs="Tahoma"/>
          <w:b/>
          <w:sz w:val="32"/>
          <w:szCs w:val="32"/>
        </w:rPr>
      </w:pPr>
    </w:p>
    <w:p w14:paraId="34239C3B" w14:textId="77777777" w:rsidR="00C42126" w:rsidRDefault="00C42126" w:rsidP="005B073E">
      <w:pPr>
        <w:spacing w:line="25" w:lineRule="atLeast"/>
        <w:jc w:val="center"/>
        <w:rPr>
          <w:rFonts w:ascii="Trebuchet MS" w:eastAsia="Times New Roman" w:hAnsi="Trebuchet MS" w:cs="Tahoma"/>
          <w:b/>
          <w:sz w:val="32"/>
          <w:szCs w:val="32"/>
        </w:rPr>
      </w:pPr>
    </w:p>
    <w:p w14:paraId="4393EAE9" w14:textId="77777777" w:rsidR="004F43A7" w:rsidRDefault="004F43A7">
      <w:pPr>
        <w:rPr>
          <w:rFonts w:ascii="Trebuchet MS" w:eastAsia="Times New Roman" w:hAnsi="Trebuchet MS" w:cs="Tahoma"/>
          <w:b/>
          <w:sz w:val="32"/>
          <w:szCs w:val="32"/>
        </w:rPr>
      </w:pPr>
      <w:r>
        <w:rPr>
          <w:rFonts w:ascii="Trebuchet MS" w:eastAsia="Times New Roman" w:hAnsi="Trebuchet MS" w:cs="Tahoma"/>
          <w:b/>
          <w:sz w:val="32"/>
          <w:szCs w:val="32"/>
        </w:rPr>
        <w:br w:type="page"/>
      </w:r>
    </w:p>
    <w:p w14:paraId="683755F4" w14:textId="7D5867D2" w:rsidR="005B073E" w:rsidRPr="00030862" w:rsidRDefault="005B073E" w:rsidP="005B073E">
      <w:pPr>
        <w:spacing w:line="25" w:lineRule="atLeast"/>
        <w:jc w:val="center"/>
        <w:rPr>
          <w:rFonts w:ascii="Trebuchet MS" w:eastAsia="Times New Roman" w:hAnsi="Trebuchet MS" w:cs="Tahoma"/>
          <w:b/>
          <w:sz w:val="32"/>
          <w:szCs w:val="32"/>
        </w:rPr>
      </w:pPr>
      <w:r w:rsidRPr="00030862">
        <w:rPr>
          <w:rFonts w:ascii="Trebuchet MS" w:eastAsia="Times New Roman" w:hAnsi="Trebuchet MS" w:cs="Tahoma"/>
          <w:b/>
          <w:sz w:val="32"/>
          <w:szCs w:val="32"/>
        </w:rPr>
        <w:lastRenderedPageBreak/>
        <w:t>5. ACTIVITĂȚI SPECIFICE FONDULUI FORESTIER NAȚIONAL</w:t>
      </w:r>
    </w:p>
    <w:p w14:paraId="32757F37" w14:textId="77777777" w:rsidR="00B522D9" w:rsidRDefault="00B522D9" w:rsidP="005B073E">
      <w:pPr>
        <w:pStyle w:val="Titlu4"/>
        <w:spacing w:line="25" w:lineRule="atLeast"/>
        <w:jc w:val="center"/>
        <w:rPr>
          <w:rFonts w:ascii="Trebuchet MS" w:hAnsi="Trebuchet MS" w:cs="Tahoma"/>
          <w:i w:val="0"/>
          <w:color w:val="auto"/>
          <w:lang w:val="it-IT"/>
        </w:rPr>
      </w:pPr>
    </w:p>
    <w:p w14:paraId="6DCD13A4" w14:textId="2F10CC2C" w:rsidR="005B073E" w:rsidRPr="00D318B5" w:rsidRDefault="005B073E" w:rsidP="005B073E">
      <w:pPr>
        <w:pStyle w:val="Titlu4"/>
        <w:spacing w:line="25" w:lineRule="atLeast"/>
        <w:jc w:val="center"/>
        <w:rPr>
          <w:rFonts w:ascii="Trebuchet MS" w:hAnsi="Trebuchet MS" w:cs="Tahoma"/>
          <w:b w:val="0"/>
          <w:i w:val="0"/>
          <w:color w:val="auto"/>
          <w:lang w:val="it-IT"/>
        </w:rPr>
      </w:pPr>
      <w:r w:rsidRPr="00D318B5">
        <w:rPr>
          <w:rFonts w:ascii="Trebuchet MS" w:hAnsi="Trebuchet MS" w:cs="Tahoma"/>
          <w:i w:val="0"/>
          <w:color w:val="auto"/>
          <w:lang w:val="it-IT"/>
        </w:rPr>
        <w:t>5.1  Regenerarea pădurilor</w:t>
      </w:r>
    </w:p>
    <w:p w14:paraId="6F776E7D" w14:textId="77777777" w:rsidR="005B073E" w:rsidRPr="00D318B5" w:rsidRDefault="005B073E" w:rsidP="005B073E">
      <w:pPr>
        <w:pStyle w:val="Titlu4"/>
        <w:spacing w:line="25" w:lineRule="atLeast"/>
        <w:jc w:val="center"/>
        <w:rPr>
          <w:rFonts w:ascii="Trebuchet MS" w:hAnsi="Trebuchet MS" w:cs="Tahoma"/>
          <w:lang w:val="it-IT"/>
        </w:rPr>
      </w:pPr>
    </w:p>
    <w:p w14:paraId="0D10B774" w14:textId="77777777" w:rsidR="00D754B7" w:rsidRPr="00D754B7" w:rsidRDefault="005B073E" w:rsidP="00D754B7">
      <w:pPr>
        <w:spacing w:line="25" w:lineRule="atLeast"/>
        <w:ind w:firstLine="708"/>
        <w:jc w:val="both"/>
        <w:rPr>
          <w:rFonts w:ascii="Trebuchet MS" w:hAnsi="Trebuchet MS" w:cstheme="minorHAnsi"/>
          <w:bCs/>
          <w:lang w:val="en-US"/>
        </w:rPr>
      </w:pPr>
      <w:r w:rsidRPr="00D754B7">
        <w:rPr>
          <w:rFonts w:ascii="Trebuchet MS" w:hAnsi="Trebuchet MS" w:cstheme="minorHAnsi"/>
          <w:bCs/>
        </w:rPr>
        <w:t xml:space="preserve">         </w:t>
      </w:r>
      <w:proofErr w:type="spellStart"/>
      <w:r w:rsidR="00D754B7" w:rsidRPr="00D754B7">
        <w:rPr>
          <w:rFonts w:ascii="Trebuchet MS" w:hAnsi="Trebuchet MS" w:cstheme="minorHAnsi"/>
          <w:bCs/>
          <w:lang w:val="en-US"/>
        </w:rPr>
        <w:t>Regenerarea</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reprezintă</w:t>
      </w:r>
      <w:proofErr w:type="spellEnd"/>
      <w:r w:rsidR="00D754B7" w:rsidRPr="00D754B7">
        <w:rPr>
          <w:rFonts w:ascii="Trebuchet MS" w:hAnsi="Trebuchet MS" w:cstheme="minorHAnsi"/>
          <w:bCs/>
          <w:lang w:val="en-US"/>
        </w:rPr>
        <w:t xml:space="preserve"> o </w:t>
      </w:r>
      <w:proofErr w:type="spellStart"/>
      <w:r w:rsidR="00D754B7" w:rsidRPr="00D754B7">
        <w:rPr>
          <w:rFonts w:ascii="Trebuchet MS" w:hAnsi="Trebuchet MS" w:cstheme="minorHAnsi"/>
          <w:bCs/>
          <w:lang w:val="en-US"/>
        </w:rPr>
        <w:t>verigă</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esențială</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în</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evoluția</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pădurii</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asigurând</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permanența</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acesteia</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în</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spațiu</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și</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timp.</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Regenerarea</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pădurii</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constituie</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procesul</w:t>
      </w:r>
      <w:proofErr w:type="spellEnd"/>
      <w:r w:rsidR="00D754B7" w:rsidRPr="00D754B7">
        <w:rPr>
          <w:rFonts w:ascii="Trebuchet MS" w:hAnsi="Trebuchet MS" w:cstheme="minorHAnsi"/>
          <w:bCs/>
          <w:lang w:val="en-US"/>
        </w:rPr>
        <w:t xml:space="preserve"> silvicultural </w:t>
      </w:r>
      <w:proofErr w:type="spellStart"/>
      <w:r w:rsidR="00D754B7" w:rsidRPr="00D754B7">
        <w:rPr>
          <w:rFonts w:ascii="Trebuchet MS" w:hAnsi="Trebuchet MS" w:cstheme="minorHAnsi"/>
          <w:bCs/>
          <w:lang w:val="en-US"/>
        </w:rPr>
        <w:t>prin</w:t>
      </w:r>
      <w:proofErr w:type="spellEnd"/>
      <w:r w:rsidR="00D754B7" w:rsidRPr="00D754B7">
        <w:rPr>
          <w:rFonts w:ascii="Trebuchet MS" w:hAnsi="Trebuchet MS" w:cstheme="minorHAnsi"/>
          <w:bCs/>
          <w:lang w:val="en-US"/>
        </w:rPr>
        <w:t xml:space="preserve"> care se </w:t>
      </w:r>
      <w:proofErr w:type="spellStart"/>
      <w:r w:rsidR="00D754B7" w:rsidRPr="00D754B7">
        <w:rPr>
          <w:rFonts w:ascii="Trebuchet MS" w:hAnsi="Trebuchet MS" w:cstheme="minorHAnsi"/>
          <w:bCs/>
          <w:lang w:val="en-US"/>
        </w:rPr>
        <w:t>promovează</w:t>
      </w:r>
      <w:proofErr w:type="spellEnd"/>
      <w:r w:rsidR="00D754B7" w:rsidRPr="00D754B7">
        <w:rPr>
          <w:rFonts w:ascii="Trebuchet MS" w:hAnsi="Trebuchet MS" w:cstheme="minorHAnsi"/>
          <w:bCs/>
          <w:lang w:val="en-US"/>
        </w:rPr>
        <w:t xml:space="preserve"> o </w:t>
      </w:r>
      <w:proofErr w:type="spellStart"/>
      <w:r w:rsidR="00D754B7" w:rsidRPr="00D754B7">
        <w:rPr>
          <w:rFonts w:ascii="Trebuchet MS" w:hAnsi="Trebuchet MS" w:cstheme="minorHAnsi"/>
          <w:bCs/>
          <w:lang w:val="en-US"/>
        </w:rPr>
        <w:t>nouă</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generație</w:t>
      </w:r>
      <w:proofErr w:type="spellEnd"/>
      <w:r w:rsidR="00D754B7" w:rsidRPr="00D754B7">
        <w:rPr>
          <w:rFonts w:ascii="Trebuchet MS" w:hAnsi="Trebuchet MS" w:cstheme="minorHAnsi"/>
          <w:bCs/>
          <w:lang w:val="en-US"/>
        </w:rPr>
        <w:t xml:space="preserve"> de </w:t>
      </w:r>
      <w:proofErr w:type="spellStart"/>
      <w:r w:rsidR="00D754B7" w:rsidRPr="00D754B7">
        <w:rPr>
          <w:rFonts w:ascii="Trebuchet MS" w:hAnsi="Trebuchet MS" w:cstheme="minorHAnsi"/>
          <w:bCs/>
          <w:lang w:val="en-US"/>
        </w:rPr>
        <w:t>arbori</w:t>
      </w:r>
      <w:proofErr w:type="spellEnd"/>
      <w:r w:rsidR="00D754B7" w:rsidRPr="00D754B7">
        <w:rPr>
          <w:rFonts w:ascii="Trebuchet MS" w:hAnsi="Trebuchet MS" w:cstheme="minorHAnsi"/>
          <w:bCs/>
          <w:lang w:val="en-US"/>
        </w:rPr>
        <w:t xml:space="preserve">, ca </w:t>
      </w:r>
      <w:proofErr w:type="spellStart"/>
      <w:r w:rsidR="00D754B7" w:rsidRPr="00D754B7">
        <w:rPr>
          <w:rFonts w:ascii="Trebuchet MS" w:hAnsi="Trebuchet MS" w:cstheme="minorHAnsi"/>
          <w:bCs/>
          <w:lang w:val="en-US"/>
        </w:rPr>
        <w:t>urmare</w:t>
      </w:r>
      <w:proofErr w:type="spellEnd"/>
      <w:r w:rsidR="00D754B7" w:rsidRPr="00D754B7">
        <w:rPr>
          <w:rFonts w:ascii="Trebuchet MS" w:hAnsi="Trebuchet MS" w:cstheme="minorHAnsi"/>
          <w:bCs/>
          <w:lang w:val="en-US"/>
        </w:rPr>
        <w:t xml:space="preserve"> a </w:t>
      </w:r>
      <w:proofErr w:type="spellStart"/>
      <w:r w:rsidR="00D754B7" w:rsidRPr="00D754B7">
        <w:rPr>
          <w:rFonts w:ascii="Trebuchet MS" w:hAnsi="Trebuchet MS" w:cstheme="minorHAnsi"/>
          <w:bCs/>
          <w:lang w:val="en-US"/>
        </w:rPr>
        <w:t>încheierii</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ciclului</w:t>
      </w:r>
      <w:proofErr w:type="spellEnd"/>
      <w:r w:rsidR="00D754B7" w:rsidRPr="00D754B7">
        <w:rPr>
          <w:rFonts w:ascii="Trebuchet MS" w:hAnsi="Trebuchet MS" w:cstheme="minorHAnsi"/>
          <w:bCs/>
          <w:lang w:val="en-US"/>
        </w:rPr>
        <w:t xml:space="preserve"> de </w:t>
      </w:r>
      <w:proofErr w:type="spellStart"/>
      <w:r w:rsidR="00D754B7" w:rsidRPr="00D754B7">
        <w:rPr>
          <w:rFonts w:ascii="Trebuchet MS" w:hAnsi="Trebuchet MS" w:cstheme="minorHAnsi"/>
          <w:bCs/>
          <w:lang w:val="en-US"/>
        </w:rPr>
        <w:t>viață</w:t>
      </w:r>
      <w:proofErr w:type="spellEnd"/>
      <w:r w:rsidR="00D754B7" w:rsidRPr="00D754B7">
        <w:rPr>
          <w:rFonts w:ascii="Trebuchet MS" w:hAnsi="Trebuchet MS" w:cstheme="minorHAnsi"/>
          <w:bCs/>
          <w:lang w:val="en-US"/>
        </w:rPr>
        <w:t xml:space="preserve"> al </w:t>
      </w:r>
      <w:proofErr w:type="spellStart"/>
      <w:r w:rsidR="00D754B7" w:rsidRPr="00D754B7">
        <w:rPr>
          <w:rFonts w:ascii="Trebuchet MS" w:hAnsi="Trebuchet MS" w:cstheme="minorHAnsi"/>
          <w:bCs/>
          <w:lang w:val="en-US"/>
        </w:rPr>
        <w:t>generației</w:t>
      </w:r>
      <w:proofErr w:type="spellEnd"/>
      <w:r w:rsidR="00D754B7" w:rsidRPr="00D754B7">
        <w:rPr>
          <w:rFonts w:ascii="Trebuchet MS" w:hAnsi="Trebuchet MS" w:cstheme="minorHAnsi"/>
          <w:bCs/>
          <w:lang w:val="en-US"/>
        </w:rPr>
        <w:t xml:space="preserve"> de </w:t>
      </w:r>
      <w:proofErr w:type="spellStart"/>
      <w:r w:rsidR="00D754B7" w:rsidRPr="00D754B7">
        <w:rPr>
          <w:rFonts w:ascii="Trebuchet MS" w:hAnsi="Trebuchet MS" w:cstheme="minorHAnsi"/>
          <w:bCs/>
          <w:lang w:val="en-US"/>
        </w:rPr>
        <w:t>arbori</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ajunsă</w:t>
      </w:r>
      <w:proofErr w:type="spellEnd"/>
      <w:r w:rsidR="00D754B7" w:rsidRPr="00D754B7">
        <w:rPr>
          <w:rFonts w:ascii="Trebuchet MS" w:hAnsi="Trebuchet MS" w:cstheme="minorHAnsi"/>
          <w:bCs/>
          <w:lang w:val="en-US"/>
        </w:rPr>
        <w:t xml:space="preserve"> la </w:t>
      </w:r>
      <w:proofErr w:type="spellStart"/>
      <w:r w:rsidR="00D754B7" w:rsidRPr="00D754B7">
        <w:rPr>
          <w:rFonts w:ascii="Trebuchet MS" w:hAnsi="Trebuchet MS" w:cstheme="minorHAnsi"/>
          <w:bCs/>
          <w:lang w:val="en-US"/>
        </w:rPr>
        <w:t>maturitate</w:t>
      </w:r>
      <w:proofErr w:type="spellEnd"/>
      <w:r w:rsidR="00D754B7" w:rsidRPr="00D754B7">
        <w:rPr>
          <w:rFonts w:ascii="Trebuchet MS" w:hAnsi="Trebuchet MS" w:cstheme="minorHAnsi"/>
          <w:bCs/>
          <w:lang w:val="en-US"/>
        </w:rPr>
        <w:t xml:space="preserve"> care </w:t>
      </w:r>
      <w:proofErr w:type="spellStart"/>
      <w:r w:rsidR="00D754B7" w:rsidRPr="00D754B7">
        <w:rPr>
          <w:rFonts w:ascii="Trebuchet MS" w:hAnsi="Trebuchet MS" w:cstheme="minorHAnsi"/>
          <w:bCs/>
          <w:lang w:val="en-US"/>
        </w:rPr>
        <w:t>determină</w:t>
      </w:r>
      <w:proofErr w:type="spellEnd"/>
      <w:r w:rsidR="00D754B7" w:rsidRPr="00D754B7">
        <w:rPr>
          <w:rFonts w:ascii="Trebuchet MS" w:hAnsi="Trebuchet MS" w:cstheme="minorHAnsi"/>
          <w:bCs/>
          <w:lang w:val="en-US"/>
        </w:rPr>
        <w:t xml:space="preserve"> o </w:t>
      </w:r>
      <w:proofErr w:type="spellStart"/>
      <w:r w:rsidR="00D754B7" w:rsidRPr="00D754B7">
        <w:rPr>
          <w:rFonts w:ascii="Trebuchet MS" w:hAnsi="Trebuchet MS" w:cstheme="minorHAnsi"/>
          <w:bCs/>
          <w:lang w:val="en-US"/>
        </w:rPr>
        <w:t>reducere</w:t>
      </w:r>
      <w:proofErr w:type="spellEnd"/>
      <w:r w:rsidR="00D754B7" w:rsidRPr="00D754B7">
        <w:rPr>
          <w:rFonts w:ascii="Trebuchet MS" w:hAnsi="Trebuchet MS" w:cstheme="minorHAnsi"/>
          <w:bCs/>
          <w:lang w:val="en-US"/>
        </w:rPr>
        <w:t xml:space="preserve"> a </w:t>
      </w:r>
      <w:proofErr w:type="spellStart"/>
      <w:r w:rsidR="00D754B7" w:rsidRPr="00D754B7">
        <w:rPr>
          <w:rFonts w:ascii="Trebuchet MS" w:hAnsi="Trebuchet MS" w:cstheme="minorHAnsi"/>
          <w:bCs/>
          <w:lang w:val="en-US"/>
        </w:rPr>
        <w:t>funcțiilor</w:t>
      </w:r>
      <w:proofErr w:type="spellEnd"/>
      <w:r w:rsidR="00D754B7" w:rsidRPr="00D754B7">
        <w:rPr>
          <w:rFonts w:ascii="Trebuchet MS" w:hAnsi="Trebuchet MS" w:cstheme="minorHAnsi"/>
          <w:bCs/>
          <w:lang w:val="en-US"/>
        </w:rPr>
        <w:t xml:space="preserve"> </w:t>
      </w:r>
      <w:proofErr w:type="spellStart"/>
      <w:r w:rsidR="00D754B7" w:rsidRPr="00D754B7">
        <w:rPr>
          <w:rFonts w:ascii="Trebuchet MS" w:hAnsi="Trebuchet MS" w:cstheme="minorHAnsi"/>
          <w:bCs/>
          <w:lang w:val="en-US"/>
        </w:rPr>
        <w:t>biologice</w:t>
      </w:r>
      <w:proofErr w:type="spellEnd"/>
      <w:r w:rsidR="00D754B7" w:rsidRPr="00D754B7">
        <w:rPr>
          <w:rFonts w:ascii="Trebuchet MS" w:hAnsi="Trebuchet MS" w:cstheme="minorHAnsi"/>
          <w:bCs/>
          <w:lang w:val="en-US"/>
        </w:rPr>
        <w:t>.</w:t>
      </w:r>
    </w:p>
    <w:p w14:paraId="49A7A9E9" w14:textId="77777777" w:rsidR="00D754B7" w:rsidRPr="00D754B7" w:rsidRDefault="00D754B7" w:rsidP="00D754B7">
      <w:pPr>
        <w:spacing w:line="25" w:lineRule="atLeast"/>
        <w:ind w:firstLine="708"/>
        <w:jc w:val="both"/>
        <w:rPr>
          <w:rFonts w:ascii="Trebuchet MS" w:hAnsi="Trebuchet MS" w:cstheme="minorHAnsi"/>
          <w:bCs/>
          <w:lang w:val="en-US"/>
        </w:rPr>
      </w:pPr>
      <w:proofErr w:type="spellStart"/>
      <w:r w:rsidRPr="00D754B7">
        <w:rPr>
          <w:rFonts w:ascii="Trebuchet MS" w:hAnsi="Trebuchet MS" w:cstheme="minorHAnsi"/>
          <w:bCs/>
          <w:lang w:val="en-US"/>
        </w:rPr>
        <w:t>Codul</w:t>
      </w:r>
      <w:proofErr w:type="spellEnd"/>
      <w:r w:rsidRPr="00D754B7">
        <w:rPr>
          <w:rFonts w:ascii="Trebuchet MS" w:hAnsi="Trebuchet MS" w:cstheme="minorHAnsi"/>
          <w:bCs/>
          <w:lang w:val="en-US"/>
        </w:rPr>
        <w:t xml:space="preserve"> silvic </w:t>
      </w:r>
      <w:proofErr w:type="spellStart"/>
      <w:r w:rsidRPr="00D754B7">
        <w:rPr>
          <w:rFonts w:ascii="Trebuchet MS" w:hAnsi="Trebuchet MS" w:cstheme="minorHAnsi"/>
          <w:bCs/>
          <w:lang w:val="en-US"/>
        </w:rPr>
        <w:t>prevede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executarea</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lucrărilor</w:t>
      </w:r>
      <w:proofErr w:type="spellEnd"/>
      <w:r w:rsidRPr="00D754B7">
        <w:rPr>
          <w:rFonts w:ascii="Trebuchet MS" w:hAnsi="Trebuchet MS" w:cstheme="minorHAnsi"/>
          <w:bCs/>
          <w:lang w:val="en-US"/>
        </w:rPr>
        <w:t xml:space="preserve"> de </w:t>
      </w:r>
      <w:proofErr w:type="spellStart"/>
      <w:r w:rsidRPr="00D754B7">
        <w:rPr>
          <w:rFonts w:ascii="Trebuchet MS" w:hAnsi="Trebuchet MS" w:cstheme="minorHAnsi"/>
          <w:bCs/>
          <w:lang w:val="en-US"/>
        </w:rPr>
        <w:t>regenerare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în</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conformitate</w:t>
      </w:r>
      <w:proofErr w:type="spellEnd"/>
      <w:r w:rsidRPr="00D754B7">
        <w:rPr>
          <w:rFonts w:ascii="Trebuchet MS" w:hAnsi="Trebuchet MS" w:cstheme="minorHAnsi"/>
          <w:bCs/>
          <w:lang w:val="en-US"/>
        </w:rPr>
        <w:t xml:space="preserve"> cu </w:t>
      </w:r>
      <w:proofErr w:type="spellStart"/>
      <w:r w:rsidRPr="00D754B7">
        <w:rPr>
          <w:rFonts w:ascii="Trebuchet MS" w:hAnsi="Trebuchet MS" w:cstheme="minorHAnsi"/>
          <w:bCs/>
          <w:lang w:val="en-US"/>
        </w:rPr>
        <w:t>obiectivele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stabilite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prin</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amenajamentele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silvice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sau</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după</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caz</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potrivit</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studiilor</w:t>
      </w:r>
      <w:proofErr w:type="spellEnd"/>
      <w:r w:rsidRPr="00D754B7">
        <w:rPr>
          <w:rFonts w:ascii="Trebuchet MS" w:hAnsi="Trebuchet MS" w:cstheme="minorHAnsi"/>
          <w:bCs/>
          <w:lang w:val="en-US"/>
        </w:rPr>
        <w:t xml:space="preserve"> de </w:t>
      </w:r>
      <w:proofErr w:type="spellStart"/>
      <w:r w:rsidRPr="00D754B7">
        <w:rPr>
          <w:rFonts w:ascii="Trebuchet MS" w:hAnsi="Trebuchet MS" w:cstheme="minorHAnsi"/>
          <w:bCs/>
          <w:lang w:val="en-US"/>
        </w:rPr>
        <w:t>specialitate</w:t>
      </w:r>
      <w:proofErr w:type="spellEnd"/>
      <w:r w:rsidRPr="00D754B7">
        <w:rPr>
          <w:rFonts w:ascii="Trebuchet MS" w:hAnsi="Trebuchet MS" w:cstheme="minorHAnsi"/>
          <w:bCs/>
          <w:lang w:val="en-US"/>
        </w:rPr>
        <w:t>.</w:t>
      </w:r>
    </w:p>
    <w:p w14:paraId="3FACCA04" w14:textId="77777777" w:rsidR="005B073E" w:rsidRPr="00D754B7" w:rsidRDefault="005B073E" w:rsidP="005B073E">
      <w:pPr>
        <w:spacing w:line="25" w:lineRule="atLeast"/>
        <w:ind w:firstLine="708"/>
        <w:jc w:val="both"/>
        <w:rPr>
          <w:rFonts w:ascii="Trebuchet MS" w:hAnsi="Trebuchet MS" w:cstheme="minorHAnsi"/>
          <w:bCs/>
        </w:rPr>
      </w:pPr>
      <w:r w:rsidRPr="00D754B7">
        <w:rPr>
          <w:rFonts w:ascii="Trebuchet MS" w:hAnsi="Trebuchet MS" w:cstheme="minorHAnsi"/>
          <w:bCs/>
        </w:rPr>
        <w:t xml:space="preserve">Codul silvic stabilește ca obiectiv principal regimul codru pentru ecosisteme viabile reprezentate prin arborete de calitate superioară pentru exercitarea cu continuitate de către acestea a funcţiilor de protecţie, iar lucrările de regenerare artificială şi de completare a regenerărilor naturale fiind obligatorie să se realizeze în termen de cel mult două sezoane de vegetaţie, de la tăierea unică sau definitivă a acestor lucrări. </w:t>
      </w:r>
    </w:p>
    <w:p w14:paraId="01593B25" w14:textId="5889F710" w:rsidR="00B42325" w:rsidRPr="00D754B7" w:rsidRDefault="00D754B7" w:rsidP="00B42325">
      <w:pPr>
        <w:spacing w:line="25" w:lineRule="atLeast"/>
        <w:ind w:firstLine="708"/>
        <w:jc w:val="both"/>
        <w:rPr>
          <w:rFonts w:ascii="Trebuchet MS" w:hAnsi="Trebuchet MS" w:cstheme="minorHAnsi"/>
          <w:bCs/>
          <w:lang w:val="en-US"/>
        </w:rPr>
      </w:pPr>
      <w:proofErr w:type="spellStart"/>
      <w:r w:rsidRPr="00D754B7">
        <w:rPr>
          <w:rFonts w:ascii="Trebuchet MS" w:hAnsi="Trebuchet MS" w:cstheme="minorHAnsi"/>
          <w:bCs/>
          <w:lang w:val="en-US"/>
        </w:rPr>
        <w:t>Aplicarea</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regimului</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codru</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în</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cazul</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ecosistemelor</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forestiere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viabile</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constituie</w:t>
      </w:r>
      <w:proofErr w:type="spellEnd"/>
      <w:r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obiectivul</w:t>
      </w:r>
      <w:proofErr w:type="spellEnd"/>
      <w:r w:rsidR="00B42325" w:rsidRPr="00D754B7">
        <w:rPr>
          <w:rFonts w:ascii="Trebuchet MS" w:hAnsi="Trebuchet MS" w:cstheme="minorHAnsi"/>
          <w:bCs/>
          <w:lang w:val="en-US"/>
        </w:rPr>
        <w:t xml:space="preserve"> principal</w:t>
      </w:r>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prin</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realizarea</w:t>
      </w:r>
      <w:proofErr w:type="spellEnd"/>
      <w:r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arborete</w:t>
      </w:r>
      <w:r w:rsidRPr="00D754B7">
        <w:rPr>
          <w:rFonts w:ascii="Trebuchet MS" w:hAnsi="Trebuchet MS" w:cstheme="minorHAnsi"/>
          <w:bCs/>
          <w:lang w:val="en-US"/>
        </w:rPr>
        <w:t>lor</w:t>
      </w:r>
      <w:proofErr w:type="spellEnd"/>
      <w:r w:rsidR="00B42325" w:rsidRPr="00D754B7">
        <w:rPr>
          <w:rFonts w:ascii="Trebuchet MS" w:hAnsi="Trebuchet MS" w:cstheme="minorHAnsi"/>
          <w:bCs/>
          <w:lang w:val="en-US"/>
        </w:rPr>
        <w:t xml:space="preserve"> de </w:t>
      </w:r>
      <w:proofErr w:type="spellStart"/>
      <w:r w:rsidR="00B42325" w:rsidRPr="00D754B7">
        <w:rPr>
          <w:rFonts w:ascii="Trebuchet MS" w:hAnsi="Trebuchet MS" w:cstheme="minorHAnsi"/>
          <w:bCs/>
          <w:lang w:val="en-US"/>
        </w:rPr>
        <w:t>calitate</w:t>
      </w:r>
      <w:proofErr w:type="spellEnd"/>
      <w:r w:rsidR="00B42325" w:rsidRPr="00D754B7">
        <w:rPr>
          <w:rFonts w:ascii="Trebuchet MS" w:hAnsi="Trebuchet MS" w:cstheme="minorHAnsi"/>
          <w:bCs/>
          <w:lang w:val="en-US"/>
        </w:rPr>
        <w:t xml:space="preserve"> </w:t>
      </w:r>
      <w:proofErr w:type="spellStart"/>
      <w:proofErr w:type="gramStart"/>
      <w:r w:rsidR="00B42325" w:rsidRPr="00D754B7">
        <w:rPr>
          <w:rFonts w:ascii="Trebuchet MS" w:hAnsi="Trebuchet MS" w:cstheme="minorHAnsi"/>
          <w:bCs/>
          <w:lang w:val="en-US"/>
        </w:rPr>
        <w:t>superioară</w:t>
      </w:r>
      <w:proofErr w:type="spellEnd"/>
      <w:r w:rsidRPr="00D754B7">
        <w:rPr>
          <w:rFonts w:ascii="Trebuchet MS" w:hAnsi="Trebuchet MS" w:cstheme="minorHAnsi"/>
          <w:bCs/>
          <w:lang w:val="en-US"/>
        </w:rPr>
        <w:t xml:space="preserve">  </w:t>
      </w:r>
      <w:proofErr w:type="spellStart"/>
      <w:r w:rsidRPr="00D754B7">
        <w:rPr>
          <w:rFonts w:ascii="Trebuchet MS" w:hAnsi="Trebuchet MS" w:cstheme="minorHAnsi"/>
          <w:bCs/>
          <w:lang w:val="en-US"/>
        </w:rPr>
        <w:t>și</w:t>
      </w:r>
      <w:proofErr w:type="spellEnd"/>
      <w:proofErr w:type="gramEnd"/>
      <w:r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asigur</w:t>
      </w:r>
      <w:r w:rsidRPr="00D754B7">
        <w:rPr>
          <w:rFonts w:ascii="Trebuchet MS" w:hAnsi="Trebuchet MS" w:cstheme="minorHAnsi"/>
          <w:bCs/>
          <w:lang w:val="en-US"/>
        </w:rPr>
        <w:t>area</w:t>
      </w:r>
      <w:proofErr w:type="spellEnd"/>
      <w:r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exercitării</w:t>
      </w:r>
      <w:proofErr w:type="spellEnd"/>
      <w:r w:rsidR="00B42325" w:rsidRPr="00D754B7">
        <w:rPr>
          <w:rFonts w:ascii="Trebuchet MS" w:hAnsi="Trebuchet MS" w:cstheme="minorHAnsi"/>
          <w:bCs/>
          <w:lang w:val="en-US"/>
        </w:rPr>
        <w:t xml:space="preserve"> continue a </w:t>
      </w:r>
      <w:proofErr w:type="spellStart"/>
      <w:r w:rsidR="00B42325" w:rsidRPr="00D754B7">
        <w:rPr>
          <w:rFonts w:ascii="Trebuchet MS" w:hAnsi="Trebuchet MS" w:cstheme="minorHAnsi"/>
          <w:bCs/>
          <w:lang w:val="en-US"/>
        </w:rPr>
        <w:t>funcțiilor</w:t>
      </w:r>
      <w:proofErr w:type="spellEnd"/>
      <w:r w:rsidR="00B42325" w:rsidRPr="00D754B7">
        <w:rPr>
          <w:rFonts w:ascii="Trebuchet MS" w:hAnsi="Trebuchet MS" w:cstheme="minorHAnsi"/>
          <w:bCs/>
          <w:lang w:val="en-US"/>
        </w:rPr>
        <w:t xml:space="preserve"> de </w:t>
      </w:r>
      <w:proofErr w:type="spellStart"/>
      <w:r w:rsidR="00B42325" w:rsidRPr="00D754B7">
        <w:rPr>
          <w:rFonts w:ascii="Trebuchet MS" w:hAnsi="Trebuchet MS" w:cstheme="minorHAnsi"/>
          <w:bCs/>
          <w:lang w:val="en-US"/>
        </w:rPr>
        <w:t>protecție</w:t>
      </w:r>
      <w:proofErr w:type="spellEnd"/>
      <w:r w:rsidR="00B42325" w:rsidRPr="00D754B7">
        <w:rPr>
          <w:rFonts w:ascii="Trebuchet MS" w:hAnsi="Trebuchet MS" w:cstheme="minorHAnsi"/>
          <w:bCs/>
          <w:lang w:val="en-US"/>
        </w:rPr>
        <w:t xml:space="preserve"> ale </w:t>
      </w:r>
      <w:proofErr w:type="spellStart"/>
      <w:r w:rsidR="00B42325" w:rsidRPr="00D754B7">
        <w:rPr>
          <w:rFonts w:ascii="Trebuchet MS" w:hAnsi="Trebuchet MS" w:cstheme="minorHAnsi"/>
          <w:bCs/>
          <w:lang w:val="en-US"/>
        </w:rPr>
        <w:t>acestora</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Totodată</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lucrările</w:t>
      </w:r>
      <w:proofErr w:type="spellEnd"/>
      <w:r w:rsidR="00B42325" w:rsidRPr="00D754B7">
        <w:rPr>
          <w:rFonts w:ascii="Trebuchet MS" w:hAnsi="Trebuchet MS" w:cstheme="minorHAnsi"/>
          <w:bCs/>
          <w:lang w:val="en-US"/>
        </w:rPr>
        <w:t xml:space="preserve"> de </w:t>
      </w:r>
      <w:proofErr w:type="spellStart"/>
      <w:r w:rsidR="00B42325" w:rsidRPr="00D754B7">
        <w:rPr>
          <w:rFonts w:ascii="Trebuchet MS" w:hAnsi="Trebuchet MS" w:cstheme="minorHAnsi"/>
          <w:bCs/>
          <w:lang w:val="en-US"/>
        </w:rPr>
        <w:t>regenerare</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artificială</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și</w:t>
      </w:r>
      <w:proofErr w:type="spellEnd"/>
      <w:r w:rsidR="00B42325" w:rsidRPr="00D754B7">
        <w:rPr>
          <w:rFonts w:ascii="Trebuchet MS" w:hAnsi="Trebuchet MS" w:cstheme="minorHAnsi"/>
          <w:bCs/>
          <w:lang w:val="en-US"/>
        </w:rPr>
        <w:t xml:space="preserve"> de </w:t>
      </w:r>
      <w:proofErr w:type="spellStart"/>
      <w:r w:rsidR="00B42325" w:rsidRPr="00D754B7">
        <w:rPr>
          <w:rFonts w:ascii="Trebuchet MS" w:hAnsi="Trebuchet MS" w:cstheme="minorHAnsi"/>
          <w:bCs/>
          <w:lang w:val="en-US"/>
        </w:rPr>
        <w:t>completare</w:t>
      </w:r>
      <w:proofErr w:type="spellEnd"/>
      <w:r w:rsidR="00B42325" w:rsidRPr="00D754B7">
        <w:rPr>
          <w:rFonts w:ascii="Trebuchet MS" w:hAnsi="Trebuchet MS" w:cstheme="minorHAnsi"/>
          <w:bCs/>
          <w:lang w:val="en-US"/>
        </w:rPr>
        <w:t xml:space="preserve"> a </w:t>
      </w:r>
      <w:proofErr w:type="spellStart"/>
      <w:r w:rsidR="00B42325" w:rsidRPr="00D754B7">
        <w:rPr>
          <w:rFonts w:ascii="Trebuchet MS" w:hAnsi="Trebuchet MS" w:cstheme="minorHAnsi"/>
          <w:bCs/>
          <w:lang w:val="en-US"/>
        </w:rPr>
        <w:t>regenerărilor</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naturale</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trebuie</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realizate</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în</w:t>
      </w:r>
      <w:proofErr w:type="spellEnd"/>
      <w:r w:rsidR="00B42325" w:rsidRPr="00D754B7">
        <w:rPr>
          <w:rFonts w:ascii="Trebuchet MS" w:hAnsi="Trebuchet MS" w:cstheme="minorHAnsi"/>
          <w:bCs/>
          <w:lang w:val="en-US"/>
        </w:rPr>
        <w:t xml:space="preserve"> termen de cel </w:t>
      </w:r>
      <w:proofErr w:type="spellStart"/>
      <w:r w:rsidR="00B42325" w:rsidRPr="00D754B7">
        <w:rPr>
          <w:rFonts w:ascii="Trebuchet MS" w:hAnsi="Trebuchet MS" w:cstheme="minorHAnsi"/>
          <w:bCs/>
          <w:lang w:val="en-US"/>
        </w:rPr>
        <w:t>mult</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două</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sezoane</w:t>
      </w:r>
      <w:proofErr w:type="spellEnd"/>
      <w:r w:rsidR="00B42325" w:rsidRPr="00D754B7">
        <w:rPr>
          <w:rFonts w:ascii="Trebuchet MS" w:hAnsi="Trebuchet MS" w:cstheme="minorHAnsi"/>
          <w:bCs/>
          <w:lang w:val="en-US"/>
        </w:rPr>
        <w:t xml:space="preserve"> de </w:t>
      </w:r>
      <w:proofErr w:type="spellStart"/>
      <w:r w:rsidR="00B42325" w:rsidRPr="00D754B7">
        <w:rPr>
          <w:rFonts w:ascii="Trebuchet MS" w:hAnsi="Trebuchet MS" w:cstheme="minorHAnsi"/>
          <w:bCs/>
          <w:lang w:val="en-US"/>
        </w:rPr>
        <w:t>vegetație</w:t>
      </w:r>
      <w:proofErr w:type="spellEnd"/>
      <w:r w:rsidR="00B42325" w:rsidRPr="00D754B7">
        <w:rPr>
          <w:rFonts w:ascii="Trebuchet MS" w:hAnsi="Trebuchet MS" w:cstheme="minorHAnsi"/>
          <w:bCs/>
          <w:lang w:val="en-US"/>
        </w:rPr>
        <w:t xml:space="preserve"> de la </w:t>
      </w:r>
      <w:proofErr w:type="spellStart"/>
      <w:r w:rsidR="00B42325" w:rsidRPr="00D754B7">
        <w:rPr>
          <w:rFonts w:ascii="Trebuchet MS" w:hAnsi="Trebuchet MS" w:cstheme="minorHAnsi"/>
          <w:bCs/>
          <w:lang w:val="en-US"/>
        </w:rPr>
        <w:t>efectuarea</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tăierii</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unice</w:t>
      </w:r>
      <w:proofErr w:type="spellEnd"/>
      <w:r w:rsidR="00B42325" w:rsidRPr="00D754B7">
        <w:rPr>
          <w:rFonts w:ascii="Trebuchet MS" w:hAnsi="Trebuchet MS" w:cstheme="minorHAnsi"/>
          <w:bCs/>
          <w:lang w:val="en-US"/>
        </w:rPr>
        <w:t xml:space="preserve"> </w:t>
      </w:r>
      <w:proofErr w:type="spellStart"/>
      <w:r w:rsidR="00B42325" w:rsidRPr="00D754B7">
        <w:rPr>
          <w:rFonts w:ascii="Trebuchet MS" w:hAnsi="Trebuchet MS" w:cstheme="minorHAnsi"/>
          <w:bCs/>
          <w:lang w:val="en-US"/>
        </w:rPr>
        <w:t>sau</w:t>
      </w:r>
      <w:proofErr w:type="spellEnd"/>
      <w:r w:rsidR="00B42325" w:rsidRPr="00D754B7">
        <w:rPr>
          <w:rFonts w:ascii="Trebuchet MS" w:hAnsi="Trebuchet MS" w:cstheme="minorHAnsi"/>
          <w:bCs/>
          <w:lang w:val="en-US"/>
        </w:rPr>
        <w:t xml:space="preserve"> definitive.</w:t>
      </w:r>
    </w:p>
    <w:p w14:paraId="62CEC5B5" w14:textId="723899DA" w:rsidR="005B073E" w:rsidRPr="00D318B5" w:rsidRDefault="005B073E" w:rsidP="005B073E">
      <w:pPr>
        <w:pStyle w:val="Indentcorptext"/>
        <w:spacing w:line="25" w:lineRule="atLeast"/>
        <w:rPr>
          <w:rFonts w:ascii="Trebuchet MS" w:hAnsi="Trebuchet MS" w:cstheme="minorHAnsi"/>
          <w:b w:val="0"/>
          <w:bCs w:val="0"/>
          <w:color w:val="auto"/>
          <w:sz w:val="22"/>
          <w:szCs w:val="22"/>
        </w:rPr>
      </w:pPr>
      <w:r w:rsidRPr="00D318B5">
        <w:rPr>
          <w:rFonts w:ascii="Trebuchet MS" w:hAnsi="Trebuchet MS" w:cstheme="minorHAnsi"/>
          <w:b w:val="0"/>
          <w:bCs w:val="0"/>
          <w:color w:val="auto"/>
          <w:sz w:val="22"/>
          <w:szCs w:val="22"/>
        </w:rPr>
        <w:t>În anul 202</w:t>
      </w:r>
      <w:r w:rsidR="00D754B7">
        <w:rPr>
          <w:rFonts w:ascii="Trebuchet MS" w:hAnsi="Trebuchet MS" w:cstheme="minorHAnsi"/>
          <w:b w:val="0"/>
          <w:bCs w:val="0"/>
          <w:color w:val="auto"/>
          <w:sz w:val="22"/>
          <w:szCs w:val="22"/>
        </w:rPr>
        <w:t>5</w:t>
      </w:r>
      <w:r w:rsidRPr="00D318B5">
        <w:rPr>
          <w:rFonts w:ascii="Trebuchet MS" w:hAnsi="Trebuchet MS" w:cstheme="minorHAnsi"/>
          <w:b w:val="0"/>
          <w:bCs w:val="0"/>
          <w:color w:val="auto"/>
          <w:sz w:val="22"/>
          <w:szCs w:val="22"/>
        </w:rPr>
        <w:t xml:space="preserve"> au fost executate  lucrări de regenerare a pădurilor pe </w:t>
      </w:r>
      <w:proofErr w:type="spellStart"/>
      <w:r w:rsidRPr="00D318B5">
        <w:rPr>
          <w:rFonts w:ascii="Trebuchet MS" w:hAnsi="Trebuchet MS" w:cstheme="minorHAnsi"/>
          <w:b w:val="0"/>
          <w:bCs w:val="0"/>
          <w:color w:val="auto"/>
          <w:sz w:val="22"/>
          <w:szCs w:val="22"/>
        </w:rPr>
        <w:t>suprafaţa</w:t>
      </w:r>
      <w:proofErr w:type="spellEnd"/>
      <w:r w:rsidRPr="00D318B5">
        <w:rPr>
          <w:rFonts w:ascii="Trebuchet MS" w:hAnsi="Trebuchet MS" w:cstheme="minorHAnsi"/>
          <w:b w:val="0"/>
          <w:bCs w:val="0"/>
          <w:color w:val="auto"/>
          <w:sz w:val="22"/>
          <w:szCs w:val="22"/>
        </w:rPr>
        <w:t xml:space="preserve"> de </w:t>
      </w:r>
      <w:r w:rsidR="008459B0">
        <w:rPr>
          <w:rFonts w:ascii="Trebuchet MS" w:hAnsi="Trebuchet MS" w:cstheme="minorHAnsi"/>
          <w:b w:val="0"/>
          <w:bCs w:val="0"/>
          <w:color w:val="auto"/>
          <w:sz w:val="22"/>
          <w:szCs w:val="22"/>
        </w:rPr>
        <w:t>22.990</w:t>
      </w:r>
      <w:r w:rsidR="002C66E0">
        <w:rPr>
          <w:rFonts w:ascii="Trebuchet MS" w:hAnsi="Trebuchet MS" w:cstheme="minorHAnsi"/>
          <w:b w:val="0"/>
          <w:bCs w:val="0"/>
          <w:color w:val="auto"/>
          <w:sz w:val="22"/>
          <w:szCs w:val="22"/>
        </w:rPr>
        <w:t xml:space="preserve"> ha</w:t>
      </w:r>
      <w:r w:rsidRPr="00D318B5">
        <w:rPr>
          <w:rFonts w:ascii="Trebuchet MS" w:hAnsi="Trebuchet MS" w:cstheme="minorHAnsi"/>
          <w:b w:val="0"/>
          <w:bCs w:val="0"/>
          <w:color w:val="auto"/>
          <w:sz w:val="22"/>
          <w:szCs w:val="22"/>
        </w:rPr>
        <w:t xml:space="preserve">, cu </w:t>
      </w:r>
      <w:r w:rsidR="008459B0">
        <w:rPr>
          <w:rFonts w:ascii="Trebuchet MS" w:hAnsi="Trebuchet MS" w:cstheme="minorHAnsi"/>
          <w:b w:val="0"/>
          <w:bCs w:val="0"/>
          <w:color w:val="auto"/>
          <w:sz w:val="22"/>
          <w:szCs w:val="22"/>
        </w:rPr>
        <w:t>5466</w:t>
      </w:r>
      <w:r w:rsidRPr="00D318B5">
        <w:rPr>
          <w:rFonts w:ascii="Trebuchet MS" w:hAnsi="Trebuchet MS" w:cstheme="minorHAnsi"/>
          <w:b w:val="0"/>
          <w:bCs w:val="0"/>
          <w:color w:val="auto"/>
          <w:sz w:val="22"/>
          <w:szCs w:val="22"/>
        </w:rPr>
        <w:t xml:space="preserve"> ha mai </w:t>
      </w:r>
      <w:r>
        <w:rPr>
          <w:rFonts w:ascii="Trebuchet MS" w:hAnsi="Trebuchet MS" w:cstheme="minorHAnsi"/>
          <w:b w:val="0"/>
          <w:bCs w:val="0"/>
          <w:color w:val="auto"/>
          <w:sz w:val="22"/>
          <w:szCs w:val="22"/>
        </w:rPr>
        <w:t>putin</w:t>
      </w:r>
      <w:r w:rsidRPr="00D318B5">
        <w:rPr>
          <w:rFonts w:ascii="Trebuchet MS" w:hAnsi="Trebuchet MS" w:cstheme="minorHAnsi"/>
          <w:b w:val="0"/>
          <w:bCs w:val="0"/>
          <w:color w:val="auto"/>
          <w:sz w:val="22"/>
          <w:szCs w:val="22"/>
        </w:rPr>
        <w:t xml:space="preserve"> decât în anul 201</w:t>
      </w:r>
      <w:r w:rsidR="008459B0">
        <w:rPr>
          <w:rFonts w:ascii="Trebuchet MS" w:hAnsi="Trebuchet MS" w:cstheme="minorHAnsi"/>
          <w:b w:val="0"/>
          <w:bCs w:val="0"/>
          <w:color w:val="auto"/>
          <w:sz w:val="22"/>
          <w:szCs w:val="22"/>
        </w:rPr>
        <w:t>6</w:t>
      </w:r>
      <w:r w:rsidRPr="00D318B5">
        <w:rPr>
          <w:rFonts w:ascii="Trebuchet MS" w:hAnsi="Trebuchet MS" w:cstheme="minorHAnsi"/>
          <w:b w:val="0"/>
          <w:bCs w:val="0"/>
          <w:color w:val="auto"/>
          <w:sz w:val="22"/>
          <w:szCs w:val="22"/>
        </w:rPr>
        <w:t>.</w:t>
      </w:r>
    </w:p>
    <w:p w14:paraId="31838AD2"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33FD227E" w14:textId="77777777" w:rsidR="00D0621D" w:rsidRDefault="005B073E" w:rsidP="00D0621D">
      <w:pPr>
        <w:pStyle w:val="Indentcorptext"/>
        <w:spacing w:line="25" w:lineRule="atLeast"/>
        <w:jc w:val="center"/>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Evoluţia lucrărilor de regenerare în perioada 201</w:t>
      </w:r>
      <w:r w:rsidR="003236B8">
        <w:rPr>
          <w:rFonts w:ascii="Trebuchet MS" w:hAnsi="Trebuchet MS" w:cs="Tahoma"/>
          <w:b w:val="0"/>
          <w:bCs w:val="0"/>
          <w:color w:val="auto"/>
          <w:sz w:val="22"/>
          <w:szCs w:val="22"/>
        </w:rPr>
        <w:t>6</w:t>
      </w:r>
      <w:r w:rsidRPr="00D318B5">
        <w:rPr>
          <w:rFonts w:ascii="Trebuchet MS" w:hAnsi="Trebuchet MS" w:cs="Tahoma"/>
          <w:b w:val="0"/>
          <w:bCs w:val="0"/>
          <w:color w:val="auto"/>
          <w:sz w:val="22"/>
          <w:szCs w:val="22"/>
        </w:rPr>
        <w:t>-202</w:t>
      </w:r>
      <w:r w:rsidR="003236B8">
        <w:rPr>
          <w:rFonts w:ascii="Trebuchet MS" w:hAnsi="Trebuchet MS" w:cs="Tahoma"/>
          <w:b w:val="0"/>
          <w:bCs w:val="0"/>
          <w:color w:val="auto"/>
          <w:sz w:val="22"/>
          <w:szCs w:val="22"/>
        </w:rPr>
        <w:t>5</w:t>
      </w:r>
      <w:r w:rsidR="00D0621D">
        <w:rPr>
          <w:rFonts w:ascii="Trebuchet MS" w:hAnsi="Trebuchet MS" w:cs="Tahoma"/>
          <w:b w:val="0"/>
          <w:bCs w:val="0"/>
          <w:color w:val="auto"/>
          <w:sz w:val="22"/>
          <w:szCs w:val="22"/>
        </w:rPr>
        <w:t>-</w:t>
      </w:r>
    </w:p>
    <w:p w14:paraId="7DA9D3E3" w14:textId="2DA1D1DF" w:rsidR="005B073E" w:rsidRPr="00D318B5" w:rsidRDefault="005B073E" w:rsidP="00D0621D">
      <w:pPr>
        <w:pStyle w:val="Indentcorptext"/>
        <w:spacing w:line="25" w:lineRule="atLeast"/>
        <w:jc w:val="center"/>
        <w:rPr>
          <w:rFonts w:ascii="Trebuchet MS" w:hAnsi="Trebuchet MS" w:cs="Tahoma"/>
          <w:b w:val="0"/>
          <w:bCs w:val="0"/>
          <w:color w:val="auto"/>
          <w:sz w:val="22"/>
          <w:szCs w:val="22"/>
          <w:lang w:val="es-ES"/>
        </w:rPr>
      </w:pPr>
      <w:r w:rsidRPr="00D318B5">
        <w:rPr>
          <w:rFonts w:ascii="Trebuchet MS" w:hAnsi="Trebuchet MS" w:cs="Tahoma"/>
          <w:b w:val="0"/>
          <w:bCs w:val="0"/>
          <w:color w:val="auto"/>
          <w:sz w:val="22"/>
          <w:szCs w:val="22"/>
          <w:lang w:val="es-ES"/>
        </w:rPr>
        <w:t>ha</w:t>
      </w:r>
    </w:p>
    <w:tbl>
      <w:tblPr>
        <w:tblW w:w="8190" w:type="dxa"/>
        <w:tblInd w:w="648" w:type="dxa"/>
        <w:tblBorders>
          <w:top w:val="single" w:sz="4" w:space="0" w:color="auto"/>
          <w:left w:val="single" w:sz="4" w:space="0" w:color="auto"/>
          <w:bottom w:val="single" w:sz="4" w:space="0" w:color="auto"/>
          <w:right w:val="single" w:sz="4" w:space="0" w:color="auto"/>
        </w:tblBorders>
        <w:tblLook w:val="0080" w:firstRow="0" w:lastRow="0" w:firstColumn="1" w:lastColumn="0" w:noHBand="0" w:noVBand="0"/>
      </w:tblPr>
      <w:tblGrid>
        <w:gridCol w:w="1260"/>
        <w:gridCol w:w="2880"/>
        <w:gridCol w:w="2160"/>
        <w:gridCol w:w="1890"/>
      </w:tblGrid>
      <w:tr w:rsidR="005B073E" w:rsidRPr="00D318B5" w14:paraId="784414AE" w14:textId="77777777" w:rsidTr="00912CC7">
        <w:tc>
          <w:tcPr>
            <w:tcW w:w="1260" w:type="dxa"/>
            <w:tcBorders>
              <w:top w:val="single" w:sz="4" w:space="0" w:color="auto"/>
              <w:bottom w:val="single" w:sz="4" w:space="0" w:color="auto"/>
            </w:tcBorders>
            <w:shd w:val="clear" w:color="auto" w:fill="E6EED5"/>
            <w:hideMark/>
          </w:tcPr>
          <w:p w14:paraId="7732A12D" w14:textId="77777777" w:rsidR="005B073E" w:rsidRPr="00D318B5" w:rsidRDefault="005B073E" w:rsidP="00912CC7">
            <w:pPr>
              <w:pStyle w:val="Indentcorptext"/>
              <w:spacing w:line="25" w:lineRule="atLeast"/>
              <w:ind w:firstLine="0"/>
              <w:jc w:val="left"/>
              <w:rPr>
                <w:rFonts w:ascii="Trebuchet MS" w:hAnsi="Trebuchet MS" w:cs="Tahoma"/>
                <w:i/>
                <w:color w:val="auto"/>
                <w:sz w:val="22"/>
                <w:szCs w:val="22"/>
                <w:lang w:eastAsia="en-US"/>
              </w:rPr>
            </w:pPr>
            <w:r w:rsidRPr="00D318B5">
              <w:rPr>
                <w:rFonts w:ascii="Trebuchet MS" w:hAnsi="Trebuchet MS" w:cs="Tahoma"/>
                <w:i/>
                <w:color w:val="auto"/>
                <w:sz w:val="22"/>
                <w:szCs w:val="22"/>
                <w:lang w:eastAsia="en-US"/>
              </w:rPr>
              <w:t>Anul</w:t>
            </w:r>
          </w:p>
        </w:tc>
        <w:tc>
          <w:tcPr>
            <w:tcW w:w="2880" w:type="dxa"/>
            <w:tcBorders>
              <w:top w:val="single" w:sz="4" w:space="0" w:color="auto"/>
              <w:bottom w:val="single" w:sz="4" w:space="0" w:color="auto"/>
            </w:tcBorders>
            <w:shd w:val="clear" w:color="auto" w:fill="E6EED5"/>
            <w:hideMark/>
          </w:tcPr>
          <w:p w14:paraId="6C5E22F9" w14:textId="77777777" w:rsidR="005B073E" w:rsidRPr="00D318B5" w:rsidRDefault="005B073E" w:rsidP="00912CC7">
            <w:pPr>
              <w:pStyle w:val="Indentcorptext"/>
              <w:spacing w:line="25" w:lineRule="atLeast"/>
              <w:ind w:firstLine="0"/>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Regenerări naturale</w:t>
            </w:r>
          </w:p>
        </w:tc>
        <w:tc>
          <w:tcPr>
            <w:tcW w:w="2160" w:type="dxa"/>
            <w:tcBorders>
              <w:top w:val="single" w:sz="4" w:space="0" w:color="auto"/>
              <w:bottom w:val="single" w:sz="4" w:space="0" w:color="auto"/>
            </w:tcBorders>
            <w:shd w:val="clear" w:color="auto" w:fill="E6EED5"/>
            <w:hideMark/>
          </w:tcPr>
          <w:p w14:paraId="72708C63" w14:textId="77777777" w:rsidR="005B073E" w:rsidRPr="00D318B5" w:rsidRDefault="005B073E" w:rsidP="00912CC7">
            <w:pPr>
              <w:pStyle w:val="Indentcorptext"/>
              <w:tabs>
                <w:tab w:val="right" w:pos="2574"/>
              </w:tabs>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Împăduriri</w:t>
            </w:r>
          </w:p>
        </w:tc>
        <w:tc>
          <w:tcPr>
            <w:tcW w:w="1890" w:type="dxa"/>
            <w:tcBorders>
              <w:top w:val="single" w:sz="4" w:space="0" w:color="auto"/>
              <w:bottom w:val="single" w:sz="4" w:space="0" w:color="auto"/>
            </w:tcBorders>
            <w:shd w:val="clear" w:color="auto" w:fill="E6EED5"/>
            <w:hideMark/>
          </w:tcPr>
          <w:p w14:paraId="62C69B63" w14:textId="77777777" w:rsidR="005B073E" w:rsidRPr="00D318B5" w:rsidRDefault="005B073E" w:rsidP="00912CC7">
            <w:pPr>
              <w:pStyle w:val="Indentcorptext"/>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Total</w:t>
            </w:r>
          </w:p>
        </w:tc>
      </w:tr>
      <w:tr w:rsidR="00D754B7" w:rsidRPr="00D318B5" w14:paraId="3CAF12CD" w14:textId="77777777" w:rsidTr="00912CC7">
        <w:trPr>
          <w:trHeight w:val="180"/>
        </w:trPr>
        <w:tc>
          <w:tcPr>
            <w:tcW w:w="1260" w:type="dxa"/>
            <w:tcBorders>
              <w:top w:val="single" w:sz="4" w:space="0" w:color="auto"/>
            </w:tcBorders>
            <w:shd w:val="clear" w:color="auto" w:fill="C5E0B3" w:themeFill="accent6" w:themeFillTint="66"/>
            <w:hideMark/>
          </w:tcPr>
          <w:p w14:paraId="66DA50BE" w14:textId="54D22D7A"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2016</w:t>
            </w:r>
          </w:p>
        </w:tc>
        <w:tc>
          <w:tcPr>
            <w:tcW w:w="2880" w:type="dxa"/>
            <w:tcBorders>
              <w:top w:val="single" w:sz="4" w:space="0" w:color="auto"/>
            </w:tcBorders>
            <w:shd w:val="clear" w:color="auto" w:fill="C5E0B3" w:themeFill="accent6" w:themeFillTint="66"/>
            <w:hideMark/>
          </w:tcPr>
          <w:p w14:paraId="60587AD6" w14:textId="6F081EE5"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841</w:t>
            </w:r>
          </w:p>
        </w:tc>
        <w:tc>
          <w:tcPr>
            <w:tcW w:w="2160" w:type="dxa"/>
            <w:tcBorders>
              <w:top w:val="single" w:sz="4" w:space="0" w:color="auto"/>
            </w:tcBorders>
            <w:shd w:val="clear" w:color="auto" w:fill="C5E0B3" w:themeFill="accent6" w:themeFillTint="66"/>
            <w:hideMark/>
          </w:tcPr>
          <w:p w14:paraId="3D6D6093" w14:textId="0E175808"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615</w:t>
            </w:r>
          </w:p>
        </w:tc>
        <w:tc>
          <w:tcPr>
            <w:tcW w:w="1890" w:type="dxa"/>
            <w:tcBorders>
              <w:top w:val="single" w:sz="4" w:space="0" w:color="auto"/>
            </w:tcBorders>
            <w:shd w:val="clear" w:color="auto" w:fill="C5E0B3" w:themeFill="accent6" w:themeFillTint="66"/>
            <w:hideMark/>
          </w:tcPr>
          <w:p w14:paraId="281EB268" w14:textId="74A93AFC"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456</w:t>
            </w:r>
          </w:p>
        </w:tc>
      </w:tr>
      <w:tr w:rsidR="00D754B7" w:rsidRPr="00D318B5" w14:paraId="2EFFA8B8" w14:textId="77777777" w:rsidTr="00912CC7">
        <w:trPr>
          <w:trHeight w:val="180"/>
        </w:trPr>
        <w:tc>
          <w:tcPr>
            <w:tcW w:w="1260" w:type="dxa"/>
            <w:hideMark/>
          </w:tcPr>
          <w:p w14:paraId="23712634" w14:textId="52FDE6C7"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2017</w:t>
            </w:r>
          </w:p>
        </w:tc>
        <w:tc>
          <w:tcPr>
            <w:tcW w:w="2880" w:type="dxa"/>
            <w:shd w:val="clear" w:color="auto" w:fill="E6EED5"/>
            <w:hideMark/>
          </w:tcPr>
          <w:p w14:paraId="46D369AA" w14:textId="04C0A1D9"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296</w:t>
            </w:r>
          </w:p>
        </w:tc>
        <w:tc>
          <w:tcPr>
            <w:tcW w:w="2160" w:type="dxa"/>
            <w:hideMark/>
          </w:tcPr>
          <w:p w14:paraId="37897141" w14:textId="40EEB503"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10</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736</w:t>
            </w:r>
          </w:p>
        </w:tc>
        <w:tc>
          <w:tcPr>
            <w:tcW w:w="1890" w:type="dxa"/>
            <w:shd w:val="clear" w:color="auto" w:fill="E6EED5"/>
            <w:hideMark/>
          </w:tcPr>
          <w:p w14:paraId="2ECAA3EE" w14:textId="28604BE5"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032</w:t>
            </w:r>
          </w:p>
        </w:tc>
      </w:tr>
      <w:tr w:rsidR="00D754B7" w:rsidRPr="00D318B5" w14:paraId="65EE167E" w14:textId="77777777" w:rsidTr="00912CC7">
        <w:trPr>
          <w:trHeight w:val="180"/>
        </w:trPr>
        <w:tc>
          <w:tcPr>
            <w:tcW w:w="1260" w:type="dxa"/>
            <w:shd w:val="clear" w:color="auto" w:fill="C5E0B3" w:themeFill="accent6" w:themeFillTint="66"/>
            <w:hideMark/>
          </w:tcPr>
          <w:p w14:paraId="20F86AB8" w14:textId="3AF14D90"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2018</w:t>
            </w:r>
          </w:p>
        </w:tc>
        <w:tc>
          <w:tcPr>
            <w:tcW w:w="2880" w:type="dxa"/>
            <w:shd w:val="clear" w:color="auto" w:fill="C5E0B3" w:themeFill="accent6" w:themeFillTint="66"/>
            <w:hideMark/>
          </w:tcPr>
          <w:p w14:paraId="7522E072" w14:textId="7200A2CE"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972</w:t>
            </w:r>
          </w:p>
        </w:tc>
        <w:tc>
          <w:tcPr>
            <w:tcW w:w="2160" w:type="dxa"/>
            <w:shd w:val="clear" w:color="auto" w:fill="C5E0B3" w:themeFill="accent6" w:themeFillTint="66"/>
            <w:hideMark/>
          </w:tcPr>
          <w:p w14:paraId="560959D1" w14:textId="52D5E18A"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071</w:t>
            </w:r>
          </w:p>
        </w:tc>
        <w:tc>
          <w:tcPr>
            <w:tcW w:w="1890" w:type="dxa"/>
            <w:shd w:val="clear" w:color="auto" w:fill="C5E0B3" w:themeFill="accent6" w:themeFillTint="66"/>
            <w:hideMark/>
          </w:tcPr>
          <w:p w14:paraId="3FC7900D" w14:textId="3EE5481B"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043</w:t>
            </w:r>
          </w:p>
        </w:tc>
      </w:tr>
      <w:tr w:rsidR="00D754B7" w:rsidRPr="00D318B5" w14:paraId="294AFAE6" w14:textId="77777777" w:rsidTr="00912CC7">
        <w:trPr>
          <w:trHeight w:val="180"/>
        </w:trPr>
        <w:tc>
          <w:tcPr>
            <w:tcW w:w="1260" w:type="dxa"/>
            <w:hideMark/>
          </w:tcPr>
          <w:p w14:paraId="79E1BC75" w14:textId="52017026"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2019</w:t>
            </w:r>
          </w:p>
        </w:tc>
        <w:tc>
          <w:tcPr>
            <w:tcW w:w="2880" w:type="dxa"/>
            <w:shd w:val="clear" w:color="auto" w:fill="E6EED5"/>
            <w:hideMark/>
          </w:tcPr>
          <w:p w14:paraId="6407C8CA" w14:textId="35FE6779"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016</w:t>
            </w:r>
          </w:p>
        </w:tc>
        <w:tc>
          <w:tcPr>
            <w:tcW w:w="2160" w:type="dxa"/>
            <w:hideMark/>
          </w:tcPr>
          <w:p w14:paraId="19AEE9FE" w14:textId="1EFCABD6"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443</w:t>
            </w:r>
          </w:p>
        </w:tc>
        <w:tc>
          <w:tcPr>
            <w:tcW w:w="1890" w:type="dxa"/>
            <w:shd w:val="clear" w:color="auto" w:fill="E6EED5"/>
            <w:hideMark/>
          </w:tcPr>
          <w:p w14:paraId="66536B5F" w14:textId="137D06EA"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24</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459</w:t>
            </w:r>
          </w:p>
        </w:tc>
      </w:tr>
      <w:tr w:rsidR="00D754B7" w:rsidRPr="00D318B5" w14:paraId="2EAA8867" w14:textId="77777777" w:rsidTr="00912CC7">
        <w:trPr>
          <w:trHeight w:val="180"/>
        </w:trPr>
        <w:tc>
          <w:tcPr>
            <w:tcW w:w="1260" w:type="dxa"/>
            <w:shd w:val="clear" w:color="auto" w:fill="C5E0B3" w:themeFill="accent6" w:themeFillTint="66"/>
            <w:hideMark/>
          </w:tcPr>
          <w:p w14:paraId="3C8805CC" w14:textId="2984F590"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2020</w:t>
            </w:r>
          </w:p>
        </w:tc>
        <w:tc>
          <w:tcPr>
            <w:tcW w:w="2880" w:type="dxa"/>
            <w:shd w:val="clear" w:color="auto" w:fill="C5E0B3" w:themeFill="accent6" w:themeFillTint="66"/>
            <w:hideMark/>
          </w:tcPr>
          <w:p w14:paraId="49533E72" w14:textId="1CE6A29B"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987</w:t>
            </w:r>
          </w:p>
        </w:tc>
        <w:tc>
          <w:tcPr>
            <w:tcW w:w="2160" w:type="dxa"/>
            <w:shd w:val="clear" w:color="auto" w:fill="C5E0B3" w:themeFill="accent6" w:themeFillTint="66"/>
            <w:hideMark/>
          </w:tcPr>
          <w:p w14:paraId="198F855E" w14:textId="232623E6"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027</w:t>
            </w:r>
          </w:p>
        </w:tc>
        <w:tc>
          <w:tcPr>
            <w:tcW w:w="1890" w:type="dxa"/>
            <w:shd w:val="clear" w:color="auto" w:fill="C5E0B3" w:themeFill="accent6" w:themeFillTint="66"/>
            <w:hideMark/>
          </w:tcPr>
          <w:p w14:paraId="31FC147B" w14:textId="5AA2CFD5"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25</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189</w:t>
            </w:r>
          </w:p>
        </w:tc>
      </w:tr>
      <w:tr w:rsidR="00D754B7" w:rsidRPr="00D318B5" w14:paraId="4B8E1534" w14:textId="77777777" w:rsidTr="00912CC7">
        <w:trPr>
          <w:trHeight w:val="180"/>
        </w:trPr>
        <w:tc>
          <w:tcPr>
            <w:tcW w:w="1260" w:type="dxa"/>
            <w:hideMark/>
          </w:tcPr>
          <w:p w14:paraId="5F3FA976" w14:textId="71829CDE"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2021</w:t>
            </w:r>
          </w:p>
        </w:tc>
        <w:tc>
          <w:tcPr>
            <w:tcW w:w="2880" w:type="dxa"/>
            <w:shd w:val="clear" w:color="auto" w:fill="E6EED5"/>
            <w:hideMark/>
          </w:tcPr>
          <w:p w14:paraId="2855101A" w14:textId="4AC3E1D2"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15 904</w:t>
            </w:r>
          </w:p>
        </w:tc>
        <w:tc>
          <w:tcPr>
            <w:tcW w:w="2160" w:type="dxa"/>
            <w:hideMark/>
          </w:tcPr>
          <w:p w14:paraId="62576F10" w14:textId="3DDB9B30"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8 077</w:t>
            </w:r>
          </w:p>
        </w:tc>
        <w:tc>
          <w:tcPr>
            <w:tcW w:w="1890" w:type="dxa"/>
            <w:shd w:val="clear" w:color="auto" w:fill="E6EED5"/>
            <w:hideMark/>
          </w:tcPr>
          <w:p w14:paraId="4F4CACCD" w14:textId="416A5826"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23 984</w:t>
            </w:r>
          </w:p>
        </w:tc>
      </w:tr>
      <w:tr w:rsidR="00D754B7" w:rsidRPr="00D318B5" w14:paraId="31820076" w14:textId="77777777" w:rsidTr="00912CC7">
        <w:trPr>
          <w:trHeight w:val="251"/>
        </w:trPr>
        <w:tc>
          <w:tcPr>
            <w:tcW w:w="1260" w:type="dxa"/>
            <w:shd w:val="clear" w:color="auto" w:fill="C5E0B3" w:themeFill="accent6" w:themeFillTint="66"/>
            <w:hideMark/>
          </w:tcPr>
          <w:p w14:paraId="24D058D7" w14:textId="38180CD5"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2022</w:t>
            </w:r>
          </w:p>
        </w:tc>
        <w:tc>
          <w:tcPr>
            <w:tcW w:w="2880" w:type="dxa"/>
            <w:shd w:val="clear" w:color="auto" w:fill="C5E0B3" w:themeFill="accent6" w:themeFillTint="66"/>
            <w:hideMark/>
          </w:tcPr>
          <w:p w14:paraId="67ECE7A0" w14:textId="5C4EF5CE"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19 781</w:t>
            </w:r>
          </w:p>
        </w:tc>
        <w:tc>
          <w:tcPr>
            <w:tcW w:w="2160" w:type="dxa"/>
            <w:shd w:val="clear" w:color="auto" w:fill="C5E0B3" w:themeFill="accent6" w:themeFillTint="66"/>
            <w:hideMark/>
          </w:tcPr>
          <w:p w14:paraId="067ED5D2" w14:textId="068E5B27"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8 200</w:t>
            </w:r>
          </w:p>
        </w:tc>
        <w:tc>
          <w:tcPr>
            <w:tcW w:w="1890" w:type="dxa"/>
            <w:shd w:val="clear" w:color="auto" w:fill="C5E0B3" w:themeFill="accent6" w:themeFillTint="66"/>
            <w:hideMark/>
          </w:tcPr>
          <w:p w14:paraId="4ADD93F5" w14:textId="57588804"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27 981</w:t>
            </w:r>
          </w:p>
        </w:tc>
      </w:tr>
      <w:tr w:rsidR="00D754B7" w:rsidRPr="00D318B5" w14:paraId="77711636" w14:textId="77777777" w:rsidTr="00912CC7">
        <w:trPr>
          <w:trHeight w:val="180"/>
        </w:trPr>
        <w:tc>
          <w:tcPr>
            <w:tcW w:w="1260" w:type="dxa"/>
          </w:tcPr>
          <w:p w14:paraId="63587C44" w14:textId="573F7AAF"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Pr>
                <w:rFonts w:ascii="Trebuchet MS" w:hAnsi="Trebuchet MS" w:cs="Tahoma"/>
                <w:color w:val="auto"/>
                <w:sz w:val="22"/>
                <w:szCs w:val="22"/>
                <w:lang w:eastAsia="en-US"/>
              </w:rPr>
              <w:t>3</w:t>
            </w:r>
          </w:p>
        </w:tc>
        <w:tc>
          <w:tcPr>
            <w:tcW w:w="2880" w:type="dxa"/>
            <w:shd w:val="clear" w:color="auto" w:fill="E6EED5"/>
          </w:tcPr>
          <w:p w14:paraId="54A42EE5" w14:textId="2AC9D102"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19 354</w:t>
            </w:r>
          </w:p>
        </w:tc>
        <w:tc>
          <w:tcPr>
            <w:tcW w:w="2160" w:type="dxa"/>
          </w:tcPr>
          <w:p w14:paraId="39A7DA23" w14:textId="64E2E64D"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7 292</w:t>
            </w:r>
          </w:p>
        </w:tc>
        <w:tc>
          <w:tcPr>
            <w:tcW w:w="1890" w:type="dxa"/>
            <w:shd w:val="clear" w:color="auto" w:fill="E6EED5"/>
          </w:tcPr>
          <w:p w14:paraId="77684D79" w14:textId="677A758A" w:rsidR="00D754B7" w:rsidRPr="00D318B5" w:rsidRDefault="00D754B7" w:rsidP="00D754B7">
            <w:pPr>
              <w:pStyle w:val="Indentcorptext"/>
              <w:spacing w:line="25" w:lineRule="atLeast"/>
              <w:ind w:firstLine="0"/>
              <w:jc w:val="center"/>
              <w:rPr>
                <w:rFonts w:ascii="Trebuchet MS" w:hAnsi="Trebuchet MS" w:cs="Tahoma"/>
                <w:b w:val="0"/>
                <w:bCs w:val="0"/>
                <w:color w:val="auto"/>
                <w:sz w:val="22"/>
                <w:szCs w:val="22"/>
                <w:lang w:eastAsia="en-US"/>
              </w:rPr>
            </w:pPr>
            <w:r>
              <w:rPr>
                <w:rFonts w:ascii="Trebuchet MS" w:hAnsi="Trebuchet MS" w:cs="Tahoma"/>
                <w:b w:val="0"/>
                <w:bCs w:val="0"/>
                <w:color w:val="auto"/>
                <w:sz w:val="22"/>
                <w:szCs w:val="22"/>
                <w:lang w:eastAsia="en-US"/>
              </w:rPr>
              <w:t>26 646</w:t>
            </w:r>
          </w:p>
        </w:tc>
      </w:tr>
      <w:tr w:rsidR="00D754B7" w:rsidRPr="00D318B5" w14:paraId="3F721DC9" w14:textId="77777777" w:rsidTr="00912CC7">
        <w:trPr>
          <w:trHeight w:val="180"/>
        </w:trPr>
        <w:tc>
          <w:tcPr>
            <w:tcW w:w="1260" w:type="dxa"/>
            <w:shd w:val="clear" w:color="auto" w:fill="C5E0B3" w:themeFill="accent6" w:themeFillTint="66"/>
          </w:tcPr>
          <w:p w14:paraId="486E0E2D" w14:textId="679154D8" w:rsidR="00D754B7" w:rsidRPr="00D318B5" w:rsidRDefault="00D754B7" w:rsidP="00D754B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Pr>
                <w:rFonts w:ascii="Trebuchet MS" w:hAnsi="Trebuchet MS" w:cs="Tahoma"/>
                <w:color w:val="auto"/>
                <w:sz w:val="22"/>
                <w:szCs w:val="22"/>
                <w:lang w:eastAsia="en-US"/>
              </w:rPr>
              <w:t>4</w:t>
            </w:r>
          </w:p>
        </w:tc>
        <w:tc>
          <w:tcPr>
            <w:tcW w:w="2880" w:type="dxa"/>
            <w:shd w:val="clear" w:color="auto" w:fill="C5E0B3" w:themeFill="accent6" w:themeFillTint="66"/>
          </w:tcPr>
          <w:p w14:paraId="4122B83A" w14:textId="7D280400" w:rsidR="00D754B7" w:rsidRPr="002C603F" w:rsidRDefault="00D754B7" w:rsidP="002C603F">
            <w:pPr>
              <w:pStyle w:val="Indentcorptext"/>
              <w:spacing w:line="25" w:lineRule="atLeast"/>
              <w:ind w:firstLine="0"/>
              <w:jc w:val="center"/>
              <w:rPr>
                <w:rFonts w:ascii="Trebuchet MS" w:hAnsi="Trebuchet MS" w:cs="Tahoma"/>
                <w:b w:val="0"/>
                <w:bCs w:val="0"/>
                <w:color w:val="auto"/>
                <w:sz w:val="22"/>
                <w:szCs w:val="22"/>
                <w:lang w:eastAsia="en-US"/>
              </w:rPr>
            </w:pPr>
            <w:r w:rsidRPr="002C603F">
              <w:rPr>
                <w:rFonts w:ascii="Trebuchet MS" w:hAnsi="Trebuchet MS" w:cs="Tahoma"/>
                <w:b w:val="0"/>
                <w:bCs w:val="0"/>
                <w:color w:val="auto"/>
                <w:sz w:val="22"/>
                <w:szCs w:val="22"/>
                <w:lang w:eastAsia="en-US"/>
              </w:rPr>
              <w:t>17 121</w:t>
            </w:r>
          </w:p>
        </w:tc>
        <w:tc>
          <w:tcPr>
            <w:tcW w:w="2160" w:type="dxa"/>
            <w:shd w:val="clear" w:color="auto" w:fill="C5E0B3" w:themeFill="accent6" w:themeFillTint="66"/>
          </w:tcPr>
          <w:p w14:paraId="6C0267C7" w14:textId="2718CD0E" w:rsidR="00D754B7" w:rsidRPr="002C603F" w:rsidRDefault="00D754B7" w:rsidP="002C603F">
            <w:pPr>
              <w:pStyle w:val="Indentcorptext"/>
              <w:spacing w:line="25" w:lineRule="atLeast"/>
              <w:ind w:firstLine="0"/>
              <w:jc w:val="center"/>
              <w:rPr>
                <w:rFonts w:ascii="Trebuchet MS" w:hAnsi="Trebuchet MS" w:cs="Tahoma"/>
                <w:b w:val="0"/>
                <w:bCs w:val="0"/>
                <w:color w:val="auto"/>
                <w:sz w:val="22"/>
                <w:szCs w:val="22"/>
                <w:lang w:eastAsia="en-US"/>
              </w:rPr>
            </w:pPr>
            <w:r w:rsidRPr="002C603F">
              <w:rPr>
                <w:rFonts w:ascii="Trebuchet MS" w:hAnsi="Trebuchet MS" w:cs="Tahoma"/>
                <w:b w:val="0"/>
                <w:bCs w:val="0"/>
                <w:color w:val="auto"/>
                <w:sz w:val="22"/>
                <w:szCs w:val="22"/>
                <w:lang w:eastAsia="en-US"/>
              </w:rPr>
              <w:t>8 458</w:t>
            </w:r>
          </w:p>
        </w:tc>
        <w:tc>
          <w:tcPr>
            <w:tcW w:w="1890" w:type="dxa"/>
            <w:shd w:val="clear" w:color="auto" w:fill="C5E0B3" w:themeFill="accent6" w:themeFillTint="66"/>
          </w:tcPr>
          <w:p w14:paraId="33542DE9" w14:textId="19628E0C" w:rsidR="00D754B7" w:rsidRPr="002C603F" w:rsidRDefault="00D754B7" w:rsidP="002C603F">
            <w:pPr>
              <w:pStyle w:val="Indentcorptext"/>
              <w:spacing w:line="25" w:lineRule="atLeast"/>
              <w:ind w:firstLine="0"/>
              <w:jc w:val="center"/>
              <w:rPr>
                <w:rFonts w:ascii="Trebuchet MS" w:hAnsi="Trebuchet MS" w:cs="Tahoma"/>
                <w:b w:val="0"/>
                <w:bCs w:val="0"/>
                <w:color w:val="auto"/>
                <w:sz w:val="22"/>
                <w:szCs w:val="22"/>
                <w:lang w:eastAsia="en-US"/>
              </w:rPr>
            </w:pPr>
            <w:r w:rsidRPr="002C603F">
              <w:rPr>
                <w:rFonts w:ascii="Trebuchet MS" w:hAnsi="Trebuchet MS" w:cs="Tahoma"/>
                <w:b w:val="0"/>
                <w:bCs w:val="0"/>
                <w:color w:val="auto"/>
                <w:sz w:val="22"/>
                <w:szCs w:val="22"/>
                <w:lang w:eastAsia="en-US"/>
              </w:rPr>
              <w:t>25 579</w:t>
            </w:r>
          </w:p>
        </w:tc>
      </w:tr>
      <w:tr w:rsidR="005B073E" w:rsidRPr="00D318B5" w14:paraId="0F895C6E" w14:textId="77777777" w:rsidTr="00912CC7">
        <w:trPr>
          <w:trHeight w:val="180"/>
        </w:trPr>
        <w:tc>
          <w:tcPr>
            <w:tcW w:w="1260" w:type="dxa"/>
          </w:tcPr>
          <w:p w14:paraId="17ED6F34" w14:textId="3AC475EE" w:rsidR="005B073E" w:rsidRPr="00D318B5" w:rsidRDefault="005B073E" w:rsidP="00912CC7">
            <w:pPr>
              <w:pStyle w:val="Indentcorptex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sidR="00D754B7">
              <w:rPr>
                <w:rFonts w:ascii="Trebuchet MS" w:hAnsi="Trebuchet MS" w:cs="Tahoma"/>
                <w:color w:val="auto"/>
                <w:sz w:val="22"/>
                <w:szCs w:val="22"/>
                <w:lang w:eastAsia="en-US"/>
              </w:rPr>
              <w:t>5</w:t>
            </w:r>
          </w:p>
        </w:tc>
        <w:tc>
          <w:tcPr>
            <w:tcW w:w="2880" w:type="dxa"/>
            <w:shd w:val="clear" w:color="auto" w:fill="E6EED5"/>
          </w:tcPr>
          <w:p w14:paraId="0ACFE6CD" w14:textId="0860962D" w:rsidR="005B073E" w:rsidRPr="002C603F" w:rsidRDefault="002C603F" w:rsidP="002C603F">
            <w:pPr>
              <w:pStyle w:val="Indentcorptext"/>
              <w:spacing w:line="25" w:lineRule="atLeast"/>
              <w:ind w:firstLine="0"/>
              <w:jc w:val="center"/>
              <w:rPr>
                <w:rFonts w:ascii="Trebuchet MS" w:hAnsi="Trebuchet MS" w:cs="Tahoma"/>
                <w:b w:val="0"/>
                <w:bCs w:val="0"/>
                <w:color w:val="auto"/>
                <w:sz w:val="22"/>
                <w:szCs w:val="22"/>
              </w:rPr>
            </w:pPr>
            <w:r w:rsidRPr="002C603F">
              <w:rPr>
                <w:rFonts w:ascii="Trebuchet MS" w:hAnsi="Trebuchet MS" w:cs="Tahoma"/>
                <w:b w:val="0"/>
                <w:bCs w:val="0"/>
                <w:color w:val="auto"/>
                <w:sz w:val="22"/>
                <w:szCs w:val="22"/>
              </w:rPr>
              <w:t>14</w:t>
            </w:r>
            <w:r>
              <w:rPr>
                <w:rFonts w:ascii="Trebuchet MS" w:hAnsi="Trebuchet MS" w:cs="Tahoma"/>
                <w:b w:val="0"/>
                <w:bCs w:val="0"/>
                <w:color w:val="auto"/>
                <w:sz w:val="22"/>
                <w:szCs w:val="22"/>
              </w:rPr>
              <w:t xml:space="preserve"> </w:t>
            </w:r>
            <w:r w:rsidRPr="002C603F">
              <w:rPr>
                <w:rFonts w:ascii="Trebuchet MS" w:hAnsi="Trebuchet MS" w:cs="Tahoma"/>
                <w:b w:val="0"/>
                <w:bCs w:val="0"/>
                <w:color w:val="auto"/>
                <w:sz w:val="22"/>
                <w:szCs w:val="22"/>
              </w:rPr>
              <w:t>787</w:t>
            </w:r>
          </w:p>
        </w:tc>
        <w:tc>
          <w:tcPr>
            <w:tcW w:w="2160" w:type="dxa"/>
          </w:tcPr>
          <w:p w14:paraId="64D5EFD5" w14:textId="7C6DED6C" w:rsidR="005B073E" w:rsidRPr="002C603F" w:rsidRDefault="002C603F" w:rsidP="002C603F">
            <w:pPr>
              <w:pStyle w:val="Indentcorptext"/>
              <w:spacing w:line="25" w:lineRule="atLeast"/>
              <w:ind w:firstLine="0"/>
              <w:jc w:val="center"/>
              <w:rPr>
                <w:rFonts w:ascii="Trebuchet MS" w:hAnsi="Trebuchet MS" w:cs="Tahoma"/>
                <w:b w:val="0"/>
                <w:bCs w:val="0"/>
                <w:color w:val="auto"/>
                <w:sz w:val="22"/>
                <w:szCs w:val="22"/>
              </w:rPr>
            </w:pPr>
            <w:r w:rsidRPr="002C603F">
              <w:rPr>
                <w:rFonts w:ascii="Trebuchet MS" w:hAnsi="Trebuchet MS" w:cs="Tahoma"/>
                <w:b w:val="0"/>
                <w:bCs w:val="0"/>
                <w:color w:val="auto"/>
                <w:sz w:val="22"/>
                <w:szCs w:val="22"/>
              </w:rPr>
              <w:t>8</w:t>
            </w:r>
            <w:r>
              <w:rPr>
                <w:rFonts w:ascii="Trebuchet MS" w:hAnsi="Trebuchet MS" w:cs="Tahoma"/>
                <w:b w:val="0"/>
                <w:bCs w:val="0"/>
                <w:color w:val="auto"/>
                <w:sz w:val="22"/>
                <w:szCs w:val="22"/>
              </w:rPr>
              <w:t xml:space="preserve"> </w:t>
            </w:r>
            <w:r w:rsidRPr="002C603F">
              <w:rPr>
                <w:rFonts w:ascii="Trebuchet MS" w:hAnsi="Trebuchet MS" w:cs="Tahoma"/>
                <w:b w:val="0"/>
                <w:bCs w:val="0"/>
                <w:color w:val="auto"/>
                <w:sz w:val="22"/>
                <w:szCs w:val="22"/>
              </w:rPr>
              <w:t>203</w:t>
            </w:r>
          </w:p>
        </w:tc>
        <w:tc>
          <w:tcPr>
            <w:tcW w:w="1890" w:type="dxa"/>
            <w:shd w:val="clear" w:color="auto" w:fill="E6EED5"/>
          </w:tcPr>
          <w:p w14:paraId="7E5EA268" w14:textId="203A4777" w:rsidR="005B073E" w:rsidRPr="002C603F" w:rsidRDefault="002C603F" w:rsidP="002C603F">
            <w:pPr>
              <w:pStyle w:val="Indentcorptext"/>
              <w:spacing w:line="25" w:lineRule="atLeast"/>
              <w:ind w:firstLine="0"/>
              <w:jc w:val="center"/>
              <w:rPr>
                <w:rFonts w:ascii="Trebuchet MS" w:hAnsi="Trebuchet MS" w:cs="Tahoma"/>
                <w:b w:val="0"/>
                <w:bCs w:val="0"/>
                <w:color w:val="auto"/>
                <w:sz w:val="22"/>
                <w:szCs w:val="22"/>
              </w:rPr>
            </w:pPr>
            <w:r w:rsidRPr="002C603F">
              <w:rPr>
                <w:rFonts w:ascii="Trebuchet MS" w:hAnsi="Trebuchet MS" w:cs="Tahoma"/>
                <w:b w:val="0"/>
                <w:bCs w:val="0"/>
                <w:color w:val="auto"/>
                <w:sz w:val="22"/>
                <w:szCs w:val="22"/>
              </w:rPr>
              <w:t>22</w:t>
            </w:r>
            <w:r>
              <w:rPr>
                <w:rFonts w:ascii="Trebuchet MS" w:hAnsi="Trebuchet MS" w:cs="Tahoma"/>
                <w:b w:val="0"/>
                <w:bCs w:val="0"/>
                <w:color w:val="auto"/>
                <w:sz w:val="22"/>
                <w:szCs w:val="22"/>
              </w:rPr>
              <w:t xml:space="preserve"> </w:t>
            </w:r>
            <w:r w:rsidRPr="002C603F">
              <w:rPr>
                <w:rFonts w:ascii="Trebuchet MS" w:hAnsi="Trebuchet MS" w:cs="Tahoma"/>
                <w:b w:val="0"/>
                <w:bCs w:val="0"/>
                <w:color w:val="auto"/>
                <w:sz w:val="22"/>
                <w:szCs w:val="22"/>
              </w:rPr>
              <w:t>990</w:t>
            </w:r>
          </w:p>
        </w:tc>
      </w:tr>
    </w:tbl>
    <w:p w14:paraId="23ABAA20" w14:textId="56EF26EB" w:rsidR="005B073E" w:rsidRPr="00D318B5" w:rsidRDefault="006F630A" w:rsidP="006F630A">
      <w:pPr>
        <w:pStyle w:val="Indentcorptext"/>
        <w:spacing w:line="25" w:lineRule="atLeast"/>
        <w:jc w:val="center"/>
        <w:rPr>
          <w:rFonts w:ascii="Trebuchet MS" w:hAnsi="Trebuchet MS" w:cs="Tahoma"/>
          <w:b w:val="0"/>
          <w:bCs w:val="0"/>
          <w:i/>
          <w:color w:val="auto"/>
          <w:sz w:val="22"/>
          <w:szCs w:val="22"/>
        </w:rPr>
      </w:pPr>
      <w:r>
        <w:rPr>
          <w:rFonts w:ascii="Trebuchet MS" w:hAnsi="Trebuchet MS" w:cs="Tahoma"/>
          <w:b w:val="0"/>
          <w:bCs w:val="0"/>
          <w:i/>
          <w:color w:val="auto"/>
          <w:sz w:val="22"/>
          <w:szCs w:val="22"/>
        </w:rPr>
        <w:t xml:space="preserve">                                                                                             </w:t>
      </w:r>
      <w:r w:rsidR="005B073E" w:rsidRPr="00D318B5">
        <w:rPr>
          <w:rFonts w:ascii="Trebuchet MS" w:hAnsi="Trebuchet MS" w:cs="Tahoma"/>
          <w:b w:val="0"/>
          <w:bCs w:val="0"/>
          <w:i/>
          <w:color w:val="auto"/>
          <w:sz w:val="22"/>
          <w:szCs w:val="22"/>
        </w:rPr>
        <w:t>Sursa INS</w:t>
      </w:r>
    </w:p>
    <w:p w14:paraId="7DB42C87" w14:textId="77777777" w:rsidR="005B073E" w:rsidRDefault="005B073E" w:rsidP="005B073E">
      <w:pPr>
        <w:pStyle w:val="Indentcorptext"/>
        <w:spacing w:line="25" w:lineRule="atLeast"/>
        <w:rPr>
          <w:rFonts w:ascii="Trebuchet MS" w:hAnsi="Trebuchet MS" w:cs="Tahoma"/>
          <w:b w:val="0"/>
          <w:bCs w:val="0"/>
          <w:i/>
          <w:color w:val="auto"/>
          <w:sz w:val="22"/>
          <w:szCs w:val="22"/>
        </w:rPr>
      </w:pPr>
    </w:p>
    <w:p w14:paraId="041D2976" w14:textId="78DE28C3" w:rsidR="005B073E" w:rsidRDefault="008459B0" w:rsidP="005B073E">
      <w:pPr>
        <w:pStyle w:val="Indentcorptext"/>
        <w:spacing w:line="25" w:lineRule="atLeast"/>
        <w:rPr>
          <w:rFonts w:ascii="Trebuchet MS" w:hAnsi="Trebuchet MS" w:cs="Tahoma"/>
          <w:b w:val="0"/>
          <w:bCs w:val="0"/>
          <w:i/>
          <w:color w:val="auto"/>
          <w:sz w:val="22"/>
          <w:szCs w:val="22"/>
        </w:rPr>
      </w:pPr>
      <w:r>
        <w:rPr>
          <w:noProof/>
        </w:rPr>
        <w:lastRenderedPageBreak/>
        <w:drawing>
          <wp:inline distT="0" distB="0" distL="0" distR="0" wp14:anchorId="7DCECC0E" wp14:editId="4CFE19B1">
            <wp:extent cx="5077495" cy="2743200"/>
            <wp:effectExtent l="0" t="0" r="8890" b="0"/>
            <wp:docPr id="1069944281" name="Chart 1">
              <a:extLst xmlns:a="http://schemas.openxmlformats.org/drawingml/2006/main">
                <a:ext uri="{FF2B5EF4-FFF2-40B4-BE49-F238E27FC236}">
                  <a16:creationId xmlns:a16="http://schemas.microsoft.com/office/drawing/2014/main" id="{1CC0079A-D6D7-259B-F799-D74BA88FC8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DCC556D" w14:textId="0A3FA001" w:rsidR="005B073E" w:rsidRDefault="001F7128" w:rsidP="005B073E">
      <w:pPr>
        <w:pStyle w:val="Indentcorptext"/>
        <w:spacing w:line="25" w:lineRule="atLeast"/>
        <w:rPr>
          <w:rFonts w:ascii="Trebuchet MS" w:hAnsi="Trebuchet MS" w:cs="Tahoma"/>
          <w:b w:val="0"/>
          <w:bCs w:val="0"/>
          <w:i/>
          <w:color w:val="auto"/>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p w14:paraId="322EA51C" w14:textId="75DC0617" w:rsidR="005B073E" w:rsidRDefault="005B073E" w:rsidP="005B073E">
      <w:pPr>
        <w:pStyle w:val="Indentcorptext"/>
        <w:spacing w:line="25" w:lineRule="atLeast"/>
        <w:rPr>
          <w:rFonts w:ascii="Trebuchet MS" w:hAnsi="Trebuchet MS"/>
          <w:b w:val="0"/>
          <w:color w:val="auto"/>
          <w:sz w:val="22"/>
          <w:szCs w:val="22"/>
        </w:rPr>
      </w:pPr>
      <w:r>
        <w:rPr>
          <w:rFonts w:ascii="Trebuchet MS" w:hAnsi="Trebuchet MS"/>
          <w:b w:val="0"/>
          <w:color w:val="auto"/>
          <w:sz w:val="22"/>
          <w:szCs w:val="22"/>
        </w:rPr>
        <w:t xml:space="preserve">Sunt </w:t>
      </w:r>
      <w:r w:rsidRPr="00D318B5">
        <w:rPr>
          <w:rFonts w:ascii="Trebuchet MS" w:hAnsi="Trebuchet MS"/>
          <w:b w:val="0"/>
          <w:color w:val="auto"/>
          <w:sz w:val="22"/>
          <w:szCs w:val="22"/>
        </w:rPr>
        <w:t>obiective prioritare</w:t>
      </w:r>
      <w:r w:rsidRPr="00D318B5">
        <w:rPr>
          <w:rFonts w:ascii="Trebuchet MS" w:hAnsi="Trebuchet MS" w:cstheme="minorHAnsi"/>
          <w:b w:val="0"/>
          <w:color w:val="auto"/>
          <w:sz w:val="22"/>
          <w:szCs w:val="22"/>
        </w:rPr>
        <w:t xml:space="preserve"> </w:t>
      </w:r>
      <w:r>
        <w:rPr>
          <w:rFonts w:ascii="Trebuchet MS" w:hAnsi="Trebuchet MS" w:cstheme="minorHAnsi"/>
          <w:b w:val="0"/>
          <w:color w:val="auto"/>
          <w:sz w:val="22"/>
          <w:szCs w:val="22"/>
        </w:rPr>
        <w:t>asigurarea</w:t>
      </w:r>
      <w:r w:rsidRPr="00D318B5">
        <w:rPr>
          <w:rFonts w:ascii="Trebuchet MS" w:hAnsi="Trebuchet MS" w:cstheme="minorHAnsi"/>
          <w:b w:val="0"/>
          <w:color w:val="auto"/>
          <w:sz w:val="22"/>
          <w:szCs w:val="22"/>
        </w:rPr>
        <w:t xml:space="preserve"> regener</w:t>
      </w:r>
      <w:r>
        <w:rPr>
          <w:rFonts w:ascii="Trebuchet MS" w:hAnsi="Trebuchet MS" w:cstheme="minorHAnsi"/>
          <w:b w:val="0"/>
          <w:color w:val="auto"/>
          <w:sz w:val="22"/>
          <w:szCs w:val="22"/>
        </w:rPr>
        <w:t>ării</w:t>
      </w:r>
      <w:r w:rsidRPr="00D318B5">
        <w:rPr>
          <w:rFonts w:ascii="Trebuchet MS" w:hAnsi="Trebuchet MS" w:cstheme="minorHAnsi"/>
          <w:b w:val="0"/>
          <w:color w:val="auto"/>
          <w:sz w:val="22"/>
          <w:szCs w:val="22"/>
        </w:rPr>
        <w:t xml:space="preserve"> arboretelor din fondul forestier din </w:t>
      </w:r>
      <w:r>
        <w:rPr>
          <w:rFonts w:ascii="Trebuchet MS" w:hAnsi="Trebuchet MS" w:cstheme="minorHAnsi"/>
          <w:b w:val="0"/>
          <w:color w:val="auto"/>
          <w:sz w:val="22"/>
          <w:szCs w:val="22"/>
        </w:rPr>
        <w:t xml:space="preserve">terenurile </w:t>
      </w:r>
      <w:r w:rsidR="00EF70EB">
        <w:rPr>
          <w:rFonts w:ascii="Trebuchet MS" w:hAnsi="Trebuchet MS" w:cstheme="minorHAnsi"/>
          <w:b w:val="0"/>
          <w:color w:val="auto"/>
          <w:sz w:val="22"/>
          <w:szCs w:val="22"/>
        </w:rPr>
        <w:t>în care</w:t>
      </w:r>
      <w:r>
        <w:rPr>
          <w:rFonts w:ascii="Trebuchet MS" w:hAnsi="Trebuchet MS" w:cstheme="minorHAnsi"/>
          <w:b w:val="0"/>
          <w:color w:val="auto"/>
          <w:sz w:val="22"/>
          <w:szCs w:val="22"/>
        </w:rPr>
        <w:t xml:space="preserve"> s-a</w:t>
      </w:r>
      <w:r w:rsidRPr="00D318B5">
        <w:rPr>
          <w:rFonts w:ascii="Trebuchet MS" w:hAnsi="Trebuchet MS" w:cstheme="minorHAnsi"/>
          <w:b w:val="0"/>
          <w:color w:val="auto"/>
          <w:sz w:val="22"/>
          <w:szCs w:val="22"/>
        </w:rPr>
        <w:t xml:space="preserve"> recoltat masa lemnoasă</w:t>
      </w:r>
      <w:r w:rsidR="00EF70EB">
        <w:rPr>
          <w:rFonts w:ascii="Trebuchet MS" w:hAnsi="Trebuchet MS" w:cstheme="minorHAnsi"/>
          <w:b w:val="0"/>
          <w:color w:val="auto"/>
          <w:sz w:val="22"/>
          <w:szCs w:val="22"/>
        </w:rPr>
        <w:t xml:space="preserve"> ca</w:t>
      </w:r>
      <w:r w:rsidRPr="00D318B5">
        <w:rPr>
          <w:rFonts w:ascii="Trebuchet MS" w:hAnsi="Trebuchet MS" w:cstheme="minorHAnsi"/>
          <w:b w:val="0"/>
          <w:color w:val="auto"/>
          <w:sz w:val="22"/>
          <w:szCs w:val="22"/>
        </w:rPr>
        <w:t xml:space="preserve"> urmare a aplicării tăierilor de produse principale, </w:t>
      </w:r>
      <w:r>
        <w:rPr>
          <w:rFonts w:ascii="Trebuchet MS" w:hAnsi="Trebuchet MS" w:cstheme="minorHAnsi"/>
          <w:b w:val="0"/>
          <w:color w:val="auto"/>
          <w:sz w:val="22"/>
          <w:szCs w:val="22"/>
        </w:rPr>
        <w:t xml:space="preserve">precum </w:t>
      </w:r>
      <w:r w:rsidRPr="00D318B5">
        <w:rPr>
          <w:rFonts w:ascii="Trebuchet MS" w:hAnsi="Trebuchet MS" w:cstheme="minorHAnsi"/>
          <w:b w:val="0"/>
          <w:color w:val="auto"/>
          <w:sz w:val="22"/>
          <w:szCs w:val="22"/>
        </w:rPr>
        <w:t>şi reconstrucţia ecologică a terenurilor afectate de</w:t>
      </w:r>
      <w:r w:rsidRPr="00D318B5">
        <w:rPr>
          <w:rFonts w:ascii="Trebuchet MS" w:hAnsi="Trebuchet MS"/>
          <w:b w:val="0"/>
          <w:color w:val="auto"/>
          <w:sz w:val="22"/>
          <w:szCs w:val="22"/>
        </w:rPr>
        <w:t xml:space="preserve"> diferite forme de degradare</w:t>
      </w:r>
      <w:r>
        <w:rPr>
          <w:rFonts w:ascii="Trebuchet MS" w:hAnsi="Trebuchet MS" w:cstheme="minorHAnsi"/>
          <w:b w:val="0"/>
          <w:color w:val="auto"/>
          <w:sz w:val="22"/>
          <w:szCs w:val="22"/>
        </w:rPr>
        <w:t xml:space="preserve"> și</w:t>
      </w:r>
      <w:r w:rsidRPr="00D318B5">
        <w:rPr>
          <w:rFonts w:ascii="Trebuchet MS" w:hAnsi="Trebuchet MS" w:cstheme="minorHAnsi"/>
          <w:b w:val="0"/>
          <w:color w:val="auto"/>
          <w:sz w:val="22"/>
          <w:szCs w:val="22"/>
        </w:rPr>
        <w:t xml:space="preserve"> împădurirea terenurilor fără vegetaţie forestieră, care nu au </w:t>
      </w:r>
      <w:r w:rsidR="008F107F">
        <w:rPr>
          <w:rFonts w:ascii="Trebuchet MS" w:hAnsi="Trebuchet MS" w:cstheme="minorHAnsi"/>
          <w:b w:val="0"/>
          <w:color w:val="auto"/>
          <w:sz w:val="22"/>
          <w:szCs w:val="22"/>
        </w:rPr>
        <w:t>fost destinate altor</w:t>
      </w:r>
      <w:r w:rsidRPr="00D318B5">
        <w:rPr>
          <w:rFonts w:ascii="Trebuchet MS" w:hAnsi="Trebuchet MS" w:cstheme="minorHAnsi"/>
          <w:b w:val="0"/>
          <w:color w:val="auto"/>
          <w:sz w:val="22"/>
          <w:szCs w:val="22"/>
        </w:rPr>
        <w:t xml:space="preserve"> folosinţe atribuite prin amenajamentele silvice</w:t>
      </w:r>
      <w:r w:rsidRPr="00D318B5">
        <w:rPr>
          <w:rFonts w:ascii="Trebuchet MS" w:hAnsi="Trebuchet MS"/>
          <w:b w:val="0"/>
          <w:color w:val="auto"/>
          <w:sz w:val="22"/>
          <w:szCs w:val="22"/>
        </w:rPr>
        <w:t>.</w:t>
      </w:r>
    </w:p>
    <w:p w14:paraId="66D68C06" w14:textId="19500406" w:rsidR="005B073E" w:rsidRDefault="005B073E" w:rsidP="005B073E">
      <w:pPr>
        <w:pStyle w:val="Indentcorptext"/>
        <w:spacing w:line="25" w:lineRule="atLeast"/>
        <w:rPr>
          <w:rFonts w:ascii="Trebuchet MS" w:hAnsi="Trebuchet MS"/>
          <w:b w:val="0"/>
          <w:color w:val="auto"/>
          <w:sz w:val="22"/>
          <w:szCs w:val="22"/>
        </w:rPr>
      </w:pPr>
      <w:r w:rsidRPr="00D318B5">
        <w:rPr>
          <w:rFonts w:ascii="Trebuchet MS" w:hAnsi="Trebuchet MS"/>
          <w:b w:val="0"/>
          <w:color w:val="auto"/>
          <w:sz w:val="22"/>
          <w:szCs w:val="22"/>
        </w:rPr>
        <w:t xml:space="preserve">În ultimii zece ani s-au </w:t>
      </w:r>
      <w:r>
        <w:rPr>
          <w:rFonts w:ascii="Trebuchet MS" w:hAnsi="Trebuchet MS"/>
          <w:b w:val="0"/>
          <w:color w:val="auto"/>
          <w:sz w:val="22"/>
          <w:szCs w:val="22"/>
        </w:rPr>
        <w:t xml:space="preserve">realizat </w:t>
      </w:r>
      <w:r w:rsidRPr="00D318B5">
        <w:rPr>
          <w:rFonts w:ascii="Trebuchet MS" w:hAnsi="Trebuchet MS"/>
          <w:b w:val="0"/>
          <w:color w:val="auto"/>
          <w:sz w:val="22"/>
          <w:szCs w:val="22"/>
        </w:rPr>
        <w:t>regener</w:t>
      </w:r>
      <w:r>
        <w:rPr>
          <w:rFonts w:ascii="Trebuchet MS" w:hAnsi="Trebuchet MS"/>
          <w:b w:val="0"/>
          <w:color w:val="auto"/>
          <w:sz w:val="22"/>
          <w:szCs w:val="22"/>
        </w:rPr>
        <w:t>ări</w:t>
      </w:r>
      <w:r w:rsidR="008F107F">
        <w:rPr>
          <w:rFonts w:ascii="Trebuchet MS" w:hAnsi="Trebuchet MS"/>
          <w:b w:val="0"/>
          <w:color w:val="auto"/>
          <w:sz w:val="22"/>
          <w:szCs w:val="22"/>
        </w:rPr>
        <w:t xml:space="preserve"> în fondul forestier național</w:t>
      </w:r>
      <w:r>
        <w:rPr>
          <w:rFonts w:ascii="Trebuchet MS" w:hAnsi="Trebuchet MS"/>
          <w:b w:val="0"/>
          <w:color w:val="auto"/>
          <w:sz w:val="22"/>
          <w:szCs w:val="22"/>
        </w:rPr>
        <w:t xml:space="preserve"> pe</w:t>
      </w:r>
      <w:r w:rsidRPr="00D318B5">
        <w:rPr>
          <w:rFonts w:ascii="Trebuchet MS" w:hAnsi="Trebuchet MS"/>
          <w:b w:val="0"/>
          <w:color w:val="auto"/>
          <w:sz w:val="22"/>
          <w:szCs w:val="22"/>
        </w:rPr>
        <w:t xml:space="preserve"> </w:t>
      </w:r>
      <w:bookmarkStart w:id="5" w:name="_Hlk210056903"/>
      <w:r w:rsidRPr="00D318B5">
        <w:rPr>
          <w:rFonts w:ascii="Trebuchet MS" w:hAnsi="Trebuchet MS"/>
          <w:b w:val="0"/>
          <w:color w:val="auto"/>
          <w:sz w:val="22"/>
          <w:szCs w:val="22"/>
        </w:rPr>
        <w:t>26</w:t>
      </w:r>
      <w:r w:rsidR="00EF70EB">
        <w:rPr>
          <w:rFonts w:ascii="Trebuchet MS" w:hAnsi="Trebuchet MS"/>
          <w:b w:val="0"/>
          <w:color w:val="auto"/>
          <w:sz w:val="22"/>
          <w:szCs w:val="22"/>
        </w:rPr>
        <w:t>0</w:t>
      </w:r>
      <w:r w:rsidR="008F107F">
        <w:rPr>
          <w:rFonts w:ascii="Trebuchet MS" w:hAnsi="Trebuchet MS"/>
          <w:b w:val="0"/>
          <w:color w:val="auto"/>
          <w:sz w:val="22"/>
          <w:szCs w:val="22"/>
        </w:rPr>
        <w:t xml:space="preserve"> </w:t>
      </w:r>
      <w:r w:rsidR="00EF70EB">
        <w:rPr>
          <w:rFonts w:ascii="Trebuchet MS" w:hAnsi="Trebuchet MS"/>
          <w:b w:val="0"/>
          <w:color w:val="auto"/>
          <w:sz w:val="22"/>
          <w:szCs w:val="22"/>
        </w:rPr>
        <w:t>181</w:t>
      </w:r>
      <w:r w:rsidRPr="00D318B5">
        <w:rPr>
          <w:rFonts w:ascii="Trebuchet MS" w:hAnsi="Trebuchet MS"/>
          <w:b w:val="0"/>
          <w:color w:val="auto"/>
          <w:sz w:val="22"/>
          <w:szCs w:val="22"/>
        </w:rPr>
        <w:t xml:space="preserve"> </w:t>
      </w:r>
      <w:bookmarkEnd w:id="5"/>
      <w:r w:rsidRPr="00D318B5">
        <w:rPr>
          <w:rFonts w:ascii="Trebuchet MS" w:hAnsi="Trebuchet MS"/>
          <w:b w:val="0"/>
          <w:color w:val="auto"/>
          <w:sz w:val="22"/>
          <w:szCs w:val="22"/>
        </w:rPr>
        <w:t xml:space="preserve">ha, cu un ritm mediu de </w:t>
      </w:r>
      <w:r>
        <w:rPr>
          <w:rFonts w:ascii="Trebuchet MS" w:hAnsi="Trebuchet MS"/>
          <w:b w:val="0"/>
          <w:color w:val="auto"/>
          <w:sz w:val="22"/>
          <w:szCs w:val="22"/>
        </w:rPr>
        <w:t>7</w:t>
      </w:r>
      <w:r w:rsidR="00EF70EB">
        <w:rPr>
          <w:rFonts w:ascii="Trebuchet MS" w:hAnsi="Trebuchet MS"/>
          <w:b w:val="0"/>
          <w:color w:val="auto"/>
          <w:sz w:val="22"/>
          <w:szCs w:val="22"/>
        </w:rPr>
        <w:t>1</w:t>
      </w:r>
      <w:r>
        <w:rPr>
          <w:rFonts w:ascii="Trebuchet MS" w:hAnsi="Trebuchet MS"/>
          <w:b w:val="0"/>
          <w:color w:val="auto"/>
          <w:sz w:val="22"/>
          <w:szCs w:val="22"/>
        </w:rPr>
        <w:t>,</w:t>
      </w:r>
      <w:r w:rsidR="00EF70EB">
        <w:rPr>
          <w:rFonts w:ascii="Trebuchet MS" w:hAnsi="Trebuchet MS"/>
          <w:b w:val="0"/>
          <w:color w:val="auto"/>
          <w:sz w:val="22"/>
          <w:szCs w:val="22"/>
        </w:rPr>
        <w:t>3</w:t>
      </w:r>
      <w:r w:rsidRPr="00D318B5">
        <w:rPr>
          <w:rFonts w:ascii="Trebuchet MS" w:hAnsi="Trebuchet MS"/>
          <w:b w:val="0"/>
          <w:color w:val="auto"/>
          <w:sz w:val="22"/>
          <w:szCs w:val="22"/>
        </w:rPr>
        <w:t xml:space="preserve"> ha pe zi, rezultând că au fost </w:t>
      </w:r>
      <w:r>
        <w:rPr>
          <w:rFonts w:ascii="Trebuchet MS" w:hAnsi="Trebuchet MS"/>
          <w:b w:val="0"/>
          <w:color w:val="auto"/>
          <w:sz w:val="22"/>
          <w:szCs w:val="22"/>
        </w:rPr>
        <w:t xml:space="preserve">regenerate </w:t>
      </w:r>
      <w:r w:rsidRPr="00D318B5">
        <w:rPr>
          <w:rFonts w:ascii="Trebuchet MS" w:hAnsi="Trebuchet MS"/>
          <w:b w:val="0"/>
          <w:color w:val="auto"/>
          <w:sz w:val="22"/>
          <w:szCs w:val="22"/>
        </w:rPr>
        <w:t>3,</w:t>
      </w:r>
      <w:r>
        <w:rPr>
          <w:rFonts w:ascii="Trebuchet MS" w:hAnsi="Trebuchet MS"/>
          <w:b w:val="0"/>
          <w:color w:val="auto"/>
          <w:sz w:val="22"/>
          <w:szCs w:val="22"/>
        </w:rPr>
        <w:t>0</w:t>
      </w:r>
      <w:r w:rsidRPr="00D318B5">
        <w:rPr>
          <w:rFonts w:ascii="Trebuchet MS" w:hAnsi="Trebuchet MS"/>
          <w:b w:val="0"/>
          <w:color w:val="auto"/>
          <w:sz w:val="22"/>
          <w:szCs w:val="22"/>
        </w:rPr>
        <w:t xml:space="preserve"> ha de pădure</w:t>
      </w:r>
      <w:r>
        <w:rPr>
          <w:rFonts w:ascii="Trebuchet MS" w:hAnsi="Trebuchet MS"/>
          <w:b w:val="0"/>
          <w:color w:val="auto"/>
          <w:sz w:val="22"/>
          <w:szCs w:val="22"/>
        </w:rPr>
        <w:t xml:space="preserve"> </w:t>
      </w:r>
      <w:r w:rsidRPr="00D318B5">
        <w:rPr>
          <w:rFonts w:ascii="Trebuchet MS" w:hAnsi="Trebuchet MS"/>
          <w:b w:val="0"/>
          <w:color w:val="auto"/>
          <w:sz w:val="22"/>
          <w:szCs w:val="22"/>
        </w:rPr>
        <w:t>pe oră  în medie în România între anii 201</w:t>
      </w:r>
      <w:r w:rsidR="00EF70EB">
        <w:rPr>
          <w:rFonts w:ascii="Trebuchet MS" w:hAnsi="Trebuchet MS"/>
          <w:b w:val="0"/>
          <w:color w:val="auto"/>
          <w:sz w:val="22"/>
          <w:szCs w:val="22"/>
        </w:rPr>
        <w:t>6</w:t>
      </w:r>
      <w:r w:rsidRPr="00D318B5">
        <w:rPr>
          <w:rFonts w:ascii="Trebuchet MS" w:hAnsi="Trebuchet MS"/>
          <w:b w:val="0"/>
          <w:color w:val="auto"/>
          <w:sz w:val="22"/>
          <w:szCs w:val="22"/>
        </w:rPr>
        <w:t>-202</w:t>
      </w:r>
      <w:r w:rsidR="00EF70EB">
        <w:rPr>
          <w:rFonts w:ascii="Trebuchet MS" w:hAnsi="Trebuchet MS"/>
          <w:b w:val="0"/>
          <w:color w:val="auto"/>
          <w:sz w:val="22"/>
          <w:szCs w:val="22"/>
        </w:rPr>
        <w:t>5</w:t>
      </w:r>
      <w:r w:rsidRPr="00D318B5">
        <w:rPr>
          <w:rFonts w:ascii="Trebuchet MS" w:hAnsi="Trebuchet MS"/>
          <w:b w:val="0"/>
          <w:color w:val="auto"/>
          <w:sz w:val="22"/>
          <w:szCs w:val="22"/>
        </w:rPr>
        <w:t>.</w:t>
      </w:r>
    </w:p>
    <w:p w14:paraId="12143537" w14:textId="71F68DAD" w:rsidR="005B073E" w:rsidRPr="00D318B5" w:rsidRDefault="00B522D9" w:rsidP="005B073E">
      <w:pPr>
        <w:spacing w:line="25" w:lineRule="atLeast"/>
        <w:rPr>
          <w:rFonts w:ascii="Trebuchet MS" w:hAnsi="Trebuchet MS"/>
          <w:b/>
        </w:rPr>
      </w:pPr>
      <w:r>
        <w:rPr>
          <w:rFonts w:ascii="Trebuchet MS" w:hAnsi="Trebuchet MS"/>
        </w:rPr>
        <w:t xml:space="preserve">      </w:t>
      </w:r>
      <w:r w:rsidR="005B073E" w:rsidRPr="00D318B5">
        <w:rPr>
          <w:rFonts w:ascii="Trebuchet MS" w:hAnsi="Trebuchet MS"/>
        </w:rPr>
        <w:t xml:space="preserve">    Suprafetele regenerate pe categorii de terenuri in anul 202</w:t>
      </w:r>
      <w:r w:rsidR="00A36B02">
        <w:rPr>
          <w:rFonts w:ascii="Trebuchet MS" w:hAnsi="Trebuchet MS"/>
        </w:rPr>
        <w:t>5</w:t>
      </w:r>
      <w:r w:rsidR="005B073E" w:rsidRPr="00D318B5">
        <w:rPr>
          <w:rFonts w:ascii="Trebuchet MS" w:hAnsi="Trebuchet MS"/>
        </w:rPr>
        <w:t xml:space="preserve"> sunt prezentate în tabelul următor:  </w:t>
      </w:r>
    </w:p>
    <w:tbl>
      <w:tblPr>
        <w:tblpPr w:leftFromText="180" w:rightFromText="180" w:vertAnchor="text" w:tblpXSpec="center" w:tblpY="1"/>
        <w:tblOverlap w:val="never"/>
        <w:tblW w:w="706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90"/>
        <w:gridCol w:w="1573"/>
      </w:tblGrid>
      <w:tr w:rsidR="005B073E" w:rsidRPr="00D318B5" w14:paraId="7CC4CBA4" w14:textId="77777777" w:rsidTr="001F7128">
        <w:trPr>
          <w:trHeight w:val="288"/>
        </w:trPr>
        <w:tc>
          <w:tcPr>
            <w:tcW w:w="5490" w:type="dxa"/>
            <w:vAlign w:val="center"/>
            <w:hideMark/>
          </w:tcPr>
          <w:p w14:paraId="36253CAD" w14:textId="77777777" w:rsidR="005B073E" w:rsidRPr="00D318B5" w:rsidRDefault="005B073E" w:rsidP="001F712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INDICATORI</w:t>
            </w:r>
          </w:p>
        </w:tc>
        <w:tc>
          <w:tcPr>
            <w:tcW w:w="1573" w:type="dxa"/>
            <w:noWrap/>
            <w:vAlign w:val="center"/>
            <w:hideMark/>
          </w:tcPr>
          <w:p w14:paraId="4D958965" w14:textId="77777777" w:rsidR="005B073E" w:rsidRPr="00D318B5" w:rsidRDefault="005B073E" w:rsidP="001F712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-ha-</w:t>
            </w:r>
          </w:p>
        </w:tc>
      </w:tr>
      <w:tr w:rsidR="005B073E" w:rsidRPr="00D318B5" w14:paraId="1D906E81" w14:textId="77777777" w:rsidTr="00912CC7">
        <w:trPr>
          <w:trHeight w:val="288"/>
        </w:trPr>
        <w:tc>
          <w:tcPr>
            <w:tcW w:w="5490" w:type="dxa"/>
            <w:vAlign w:val="bottom"/>
            <w:hideMark/>
          </w:tcPr>
          <w:p w14:paraId="24C55E9F"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REGENERARI - TOTAL</w:t>
            </w:r>
          </w:p>
        </w:tc>
        <w:tc>
          <w:tcPr>
            <w:tcW w:w="1573" w:type="dxa"/>
            <w:noWrap/>
            <w:vAlign w:val="bottom"/>
            <w:hideMark/>
          </w:tcPr>
          <w:p w14:paraId="42CBBFF8" w14:textId="53BEDDD5"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22</w:t>
            </w:r>
            <w:r>
              <w:rPr>
                <w:rFonts w:ascii="Trebuchet MS" w:eastAsia="Times New Roman" w:hAnsi="Trebuchet MS"/>
                <w:lang w:eastAsia="ro-RO"/>
              </w:rPr>
              <w:t xml:space="preserve"> </w:t>
            </w:r>
            <w:r w:rsidRPr="008F107F">
              <w:rPr>
                <w:rFonts w:ascii="Trebuchet MS" w:eastAsia="Times New Roman" w:hAnsi="Trebuchet MS"/>
                <w:lang w:eastAsia="ro-RO"/>
              </w:rPr>
              <w:t>990</w:t>
            </w:r>
          </w:p>
        </w:tc>
      </w:tr>
      <w:tr w:rsidR="005B073E" w:rsidRPr="00D318B5" w14:paraId="12829AC0" w14:textId="77777777" w:rsidTr="00912CC7">
        <w:trPr>
          <w:trHeight w:val="350"/>
        </w:trPr>
        <w:tc>
          <w:tcPr>
            <w:tcW w:w="5490" w:type="dxa"/>
            <w:vAlign w:val="bottom"/>
            <w:hideMark/>
          </w:tcPr>
          <w:p w14:paraId="48EC036F"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A.IN FOND FORESTIER                      </w:t>
            </w:r>
          </w:p>
        </w:tc>
        <w:tc>
          <w:tcPr>
            <w:tcW w:w="1573" w:type="dxa"/>
            <w:noWrap/>
            <w:vAlign w:val="bottom"/>
            <w:hideMark/>
          </w:tcPr>
          <w:p w14:paraId="214C987C" w14:textId="5C511E2D"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22</w:t>
            </w:r>
            <w:r>
              <w:rPr>
                <w:rFonts w:ascii="Trebuchet MS" w:eastAsia="Times New Roman" w:hAnsi="Trebuchet MS"/>
                <w:lang w:eastAsia="ro-RO"/>
              </w:rPr>
              <w:t xml:space="preserve"> </w:t>
            </w:r>
            <w:r w:rsidRPr="008F107F">
              <w:rPr>
                <w:rFonts w:ascii="Trebuchet MS" w:eastAsia="Times New Roman" w:hAnsi="Trebuchet MS"/>
                <w:lang w:eastAsia="ro-RO"/>
              </w:rPr>
              <w:t>029</w:t>
            </w:r>
          </w:p>
        </w:tc>
      </w:tr>
      <w:tr w:rsidR="005B073E" w:rsidRPr="00D318B5" w14:paraId="5FEA152F" w14:textId="77777777" w:rsidTr="00912CC7">
        <w:trPr>
          <w:trHeight w:val="485"/>
        </w:trPr>
        <w:tc>
          <w:tcPr>
            <w:tcW w:w="5490" w:type="dxa"/>
            <w:vAlign w:val="bottom"/>
            <w:hideMark/>
          </w:tcPr>
          <w:p w14:paraId="37777917"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 suprafete parcurse cu taieri de      regenerare </w:t>
            </w:r>
          </w:p>
        </w:tc>
        <w:tc>
          <w:tcPr>
            <w:tcW w:w="1573" w:type="dxa"/>
            <w:noWrap/>
            <w:vAlign w:val="bottom"/>
            <w:hideMark/>
          </w:tcPr>
          <w:p w14:paraId="7D6D29D0" w14:textId="68941C1D"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17583</w:t>
            </w:r>
          </w:p>
        </w:tc>
      </w:tr>
      <w:tr w:rsidR="005B073E" w:rsidRPr="00D318B5" w14:paraId="3387FF2D" w14:textId="77777777" w:rsidTr="00912CC7">
        <w:trPr>
          <w:trHeight w:val="576"/>
        </w:trPr>
        <w:tc>
          <w:tcPr>
            <w:tcW w:w="5490" w:type="dxa"/>
            <w:vAlign w:val="bottom"/>
            <w:hideMark/>
          </w:tcPr>
          <w:p w14:paraId="323B996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Substituiri si refaceri de arborete     slab productive                         </w:t>
            </w:r>
          </w:p>
        </w:tc>
        <w:tc>
          <w:tcPr>
            <w:tcW w:w="1573" w:type="dxa"/>
            <w:noWrap/>
            <w:vAlign w:val="bottom"/>
            <w:hideMark/>
          </w:tcPr>
          <w:p w14:paraId="3378920E" w14:textId="71C1EF86"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513</w:t>
            </w:r>
          </w:p>
        </w:tc>
      </w:tr>
      <w:tr w:rsidR="008F107F" w:rsidRPr="00D318B5" w14:paraId="79FCE9EB" w14:textId="77777777" w:rsidTr="00912CC7">
        <w:trPr>
          <w:trHeight w:val="288"/>
        </w:trPr>
        <w:tc>
          <w:tcPr>
            <w:tcW w:w="5490" w:type="dxa"/>
            <w:vAlign w:val="bottom"/>
          </w:tcPr>
          <w:p w14:paraId="0D84FDE3" w14:textId="06067FA9" w:rsidR="008F107F" w:rsidRPr="00D318B5" w:rsidRDefault="008F107F" w:rsidP="008F107F">
            <w:pPr>
              <w:spacing w:line="25" w:lineRule="atLeast"/>
              <w:rPr>
                <w:rFonts w:ascii="Trebuchet MS" w:eastAsia="Times New Roman" w:hAnsi="Trebuchet MS"/>
                <w:lang w:eastAsia="ro-RO"/>
              </w:rPr>
            </w:pPr>
            <w:r>
              <w:rPr>
                <w:rFonts w:ascii="Trebuchet MS" w:eastAsia="Times New Roman" w:hAnsi="Trebuchet MS"/>
                <w:lang w:eastAsia="ro-RO"/>
              </w:rPr>
              <w:t>P</w:t>
            </w:r>
            <w:r w:rsidRPr="008F107F">
              <w:rPr>
                <w:rFonts w:ascii="Trebuchet MS" w:eastAsia="Times New Roman" w:hAnsi="Trebuchet MS"/>
                <w:lang w:eastAsia="ro-RO"/>
              </w:rPr>
              <w:t>e suprafețe parcurse</w:t>
            </w:r>
            <w:r>
              <w:rPr>
                <w:rFonts w:ascii="Trebuchet MS" w:eastAsia="Times New Roman" w:hAnsi="Trebuchet MS"/>
                <w:lang w:eastAsia="ro-RO"/>
              </w:rPr>
              <w:t xml:space="preserve"> </w:t>
            </w:r>
            <w:r w:rsidRPr="008F107F">
              <w:rPr>
                <w:rFonts w:ascii="Trebuchet MS" w:eastAsia="Times New Roman" w:hAnsi="Trebuchet MS"/>
                <w:lang w:eastAsia="ro-RO"/>
              </w:rPr>
              <w:t>cu tăieri, afectate de</w:t>
            </w:r>
            <w:r>
              <w:rPr>
                <w:rFonts w:ascii="Trebuchet MS" w:eastAsia="Times New Roman" w:hAnsi="Trebuchet MS"/>
                <w:lang w:eastAsia="ro-RO"/>
              </w:rPr>
              <w:t xml:space="preserve"> </w:t>
            </w:r>
            <w:r w:rsidRPr="008F107F">
              <w:rPr>
                <w:rFonts w:ascii="Trebuchet MS" w:eastAsia="Times New Roman" w:hAnsi="Trebuchet MS"/>
                <w:lang w:eastAsia="ro-RO"/>
              </w:rPr>
              <w:t>factori biotici/abiotici</w:t>
            </w:r>
          </w:p>
        </w:tc>
        <w:tc>
          <w:tcPr>
            <w:tcW w:w="1573" w:type="dxa"/>
            <w:noWrap/>
            <w:vAlign w:val="bottom"/>
          </w:tcPr>
          <w:p w14:paraId="420CA403" w14:textId="19BEFEE9" w:rsidR="008F107F" w:rsidRDefault="008F107F" w:rsidP="00912CC7">
            <w:pPr>
              <w:spacing w:line="25" w:lineRule="atLeast"/>
              <w:jc w:val="right"/>
              <w:rPr>
                <w:rFonts w:ascii="Trebuchet MS" w:eastAsia="Times New Roman" w:hAnsi="Trebuchet MS"/>
                <w:lang w:eastAsia="ro-RO"/>
              </w:rPr>
            </w:pPr>
            <w:r w:rsidRPr="008F107F">
              <w:rPr>
                <w:rFonts w:ascii="Trebuchet MS" w:eastAsia="Times New Roman" w:hAnsi="Trebuchet MS"/>
                <w:lang w:eastAsia="ro-RO"/>
              </w:rPr>
              <w:t>3086</w:t>
            </w:r>
          </w:p>
        </w:tc>
      </w:tr>
      <w:tr w:rsidR="005B073E" w:rsidRPr="00D318B5" w14:paraId="0BB6BA51" w14:textId="77777777" w:rsidTr="00912CC7">
        <w:trPr>
          <w:trHeight w:val="288"/>
        </w:trPr>
        <w:tc>
          <w:tcPr>
            <w:tcW w:w="5490" w:type="dxa"/>
            <w:vAlign w:val="bottom"/>
            <w:hideMark/>
          </w:tcPr>
          <w:p w14:paraId="03551DE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Poieni si goluri neregenerate                                                   </w:t>
            </w:r>
          </w:p>
        </w:tc>
        <w:tc>
          <w:tcPr>
            <w:tcW w:w="1573" w:type="dxa"/>
            <w:noWrap/>
            <w:vAlign w:val="bottom"/>
            <w:hideMark/>
          </w:tcPr>
          <w:p w14:paraId="736884AC" w14:textId="2F9C89F8"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837</w:t>
            </w:r>
          </w:p>
        </w:tc>
      </w:tr>
      <w:tr w:rsidR="005B073E" w:rsidRPr="00D318B5" w14:paraId="0DE2365A" w14:textId="77777777" w:rsidTr="00912CC7">
        <w:trPr>
          <w:trHeight w:val="377"/>
        </w:trPr>
        <w:tc>
          <w:tcPr>
            <w:tcW w:w="5490" w:type="dxa"/>
            <w:vAlign w:val="bottom"/>
            <w:hideMark/>
          </w:tcPr>
          <w:p w14:paraId="7C167B55"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Terenuri degradate din fond forestier                                           </w:t>
            </w:r>
          </w:p>
        </w:tc>
        <w:tc>
          <w:tcPr>
            <w:tcW w:w="1573" w:type="dxa"/>
            <w:noWrap/>
            <w:vAlign w:val="bottom"/>
            <w:hideMark/>
          </w:tcPr>
          <w:p w14:paraId="058657C8" w14:textId="49660E05" w:rsidR="005B073E" w:rsidRPr="00D318B5" w:rsidRDefault="008F107F" w:rsidP="00912CC7">
            <w:pPr>
              <w:spacing w:line="25" w:lineRule="atLeast"/>
              <w:jc w:val="right"/>
              <w:rPr>
                <w:rFonts w:ascii="Trebuchet MS" w:eastAsia="Times New Roman" w:hAnsi="Trebuchet MS"/>
                <w:b/>
                <w:lang w:eastAsia="ro-RO"/>
              </w:rPr>
            </w:pPr>
            <w:r w:rsidRPr="008F107F">
              <w:rPr>
                <w:rFonts w:ascii="Trebuchet MS" w:eastAsia="Times New Roman" w:hAnsi="Trebuchet MS"/>
                <w:lang w:eastAsia="ro-RO"/>
              </w:rPr>
              <w:t>9</w:t>
            </w:r>
          </w:p>
        </w:tc>
      </w:tr>
      <w:tr w:rsidR="005B073E" w:rsidRPr="00D318B5" w14:paraId="396B01D8" w14:textId="77777777" w:rsidTr="00912CC7">
        <w:trPr>
          <w:trHeight w:val="288"/>
        </w:trPr>
        <w:tc>
          <w:tcPr>
            <w:tcW w:w="5490" w:type="dxa"/>
            <w:vAlign w:val="bottom"/>
            <w:hideMark/>
          </w:tcPr>
          <w:p w14:paraId="3A4BD1FE" w14:textId="77777777" w:rsidR="005B073E" w:rsidRPr="00D318B5" w:rsidRDefault="005B073E" w:rsidP="00912CC7">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Perdele forestiere de protectie                                                 </w:t>
            </w:r>
          </w:p>
        </w:tc>
        <w:tc>
          <w:tcPr>
            <w:tcW w:w="1573" w:type="dxa"/>
            <w:noWrap/>
            <w:vAlign w:val="bottom"/>
            <w:hideMark/>
          </w:tcPr>
          <w:p w14:paraId="09C3D910" w14:textId="77777777" w:rsidR="005B073E" w:rsidRPr="00D318B5" w:rsidRDefault="005B073E"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1</w:t>
            </w:r>
          </w:p>
        </w:tc>
      </w:tr>
      <w:tr w:rsidR="005B073E" w:rsidRPr="00D318B5" w14:paraId="3B3977F8" w14:textId="77777777" w:rsidTr="00912CC7">
        <w:trPr>
          <w:trHeight w:val="476"/>
        </w:trPr>
        <w:tc>
          <w:tcPr>
            <w:tcW w:w="5490" w:type="dxa"/>
            <w:vAlign w:val="bottom"/>
            <w:hideMark/>
          </w:tcPr>
          <w:p w14:paraId="59329CCD" w14:textId="77777777"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B.IN TERENURI PRELUATE IN FOND          FORESTIER </w:t>
            </w:r>
          </w:p>
        </w:tc>
        <w:tc>
          <w:tcPr>
            <w:tcW w:w="1573" w:type="dxa"/>
            <w:noWrap/>
            <w:vAlign w:val="bottom"/>
            <w:hideMark/>
          </w:tcPr>
          <w:p w14:paraId="05B63C71" w14:textId="6776C262" w:rsidR="005B073E" w:rsidRPr="00D318B5" w:rsidRDefault="008F107F" w:rsidP="00912CC7">
            <w:pPr>
              <w:spacing w:line="25" w:lineRule="atLeast"/>
              <w:jc w:val="right"/>
              <w:rPr>
                <w:rFonts w:ascii="Trebuchet MS" w:eastAsia="Times New Roman" w:hAnsi="Trebuchet MS"/>
                <w:b/>
                <w:lang w:eastAsia="ro-RO"/>
              </w:rPr>
            </w:pPr>
            <w:r>
              <w:rPr>
                <w:rFonts w:ascii="Trebuchet MS" w:eastAsia="Times New Roman" w:hAnsi="Trebuchet MS"/>
                <w:b/>
                <w:lang w:eastAsia="ro-RO"/>
              </w:rPr>
              <w:t>7</w:t>
            </w:r>
          </w:p>
        </w:tc>
      </w:tr>
      <w:tr w:rsidR="005B073E" w:rsidRPr="00D318B5" w14:paraId="697A55C9" w14:textId="77777777" w:rsidTr="00912CC7">
        <w:trPr>
          <w:trHeight w:val="611"/>
        </w:trPr>
        <w:tc>
          <w:tcPr>
            <w:tcW w:w="5490" w:type="dxa"/>
            <w:vAlign w:val="bottom"/>
            <w:hideMark/>
          </w:tcPr>
          <w:p w14:paraId="26BC326C" w14:textId="688CBA50" w:rsidR="005B073E" w:rsidRPr="00D318B5" w:rsidRDefault="005B073E" w:rsidP="00912CC7">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C. IN TERENURI DIN AFARA FONDULUI  FORESTIER -TOTAL</w:t>
            </w:r>
          </w:p>
        </w:tc>
        <w:tc>
          <w:tcPr>
            <w:tcW w:w="1573" w:type="dxa"/>
            <w:noWrap/>
            <w:vAlign w:val="bottom"/>
            <w:hideMark/>
          </w:tcPr>
          <w:p w14:paraId="1CE71E19" w14:textId="00ABBBD1" w:rsidR="005B073E" w:rsidRPr="00D318B5" w:rsidRDefault="008F107F" w:rsidP="00912CC7">
            <w:pPr>
              <w:spacing w:line="25" w:lineRule="atLeast"/>
              <w:jc w:val="right"/>
              <w:rPr>
                <w:rFonts w:ascii="Trebuchet MS" w:eastAsia="Times New Roman" w:hAnsi="Trebuchet MS"/>
                <w:b/>
                <w:lang w:eastAsia="ro-RO"/>
              </w:rPr>
            </w:pPr>
            <w:r>
              <w:rPr>
                <w:rFonts w:ascii="Trebuchet MS" w:eastAsia="Times New Roman" w:hAnsi="Trebuchet MS"/>
                <w:lang w:eastAsia="ro-RO"/>
              </w:rPr>
              <w:t>954</w:t>
            </w:r>
          </w:p>
        </w:tc>
      </w:tr>
    </w:tbl>
    <w:p w14:paraId="1539DC69"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ab/>
      </w:r>
      <w:r w:rsidRPr="00D318B5">
        <w:rPr>
          <w:rFonts w:ascii="Trebuchet MS" w:hAnsi="Trebuchet MS" w:cs="Tahoma"/>
          <w:b w:val="0"/>
          <w:bCs w:val="0"/>
          <w:color w:val="auto"/>
          <w:sz w:val="22"/>
          <w:szCs w:val="22"/>
        </w:rPr>
        <w:br w:type="textWrapping" w:clear="all"/>
      </w:r>
    </w:p>
    <w:p w14:paraId="67C95A32" w14:textId="5BC0364F" w:rsidR="005B073E" w:rsidRDefault="005B073E" w:rsidP="005B073E">
      <w:pPr>
        <w:pStyle w:val="Indentcorptext"/>
        <w:spacing w:line="25" w:lineRule="atLeast"/>
        <w:rPr>
          <w:rFonts w:ascii="Trebuchet MS" w:hAnsi="Trebuchet MS" w:cstheme="minorHAnsi"/>
          <w:b w:val="0"/>
          <w:color w:val="auto"/>
          <w:sz w:val="22"/>
          <w:szCs w:val="22"/>
        </w:rPr>
      </w:pPr>
      <w:r w:rsidRPr="00D318B5">
        <w:rPr>
          <w:rFonts w:ascii="Trebuchet MS" w:hAnsi="Trebuchet MS" w:cstheme="minorHAnsi"/>
          <w:b w:val="0"/>
          <w:color w:val="auto"/>
          <w:sz w:val="22"/>
          <w:szCs w:val="22"/>
        </w:rPr>
        <w:t>În cursul anului 202</w:t>
      </w:r>
      <w:r w:rsidR="00C42126">
        <w:rPr>
          <w:rFonts w:ascii="Trebuchet MS" w:hAnsi="Trebuchet MS" w:cstheme="minorHAnsi"/>
          <w:b w:val="0"/>
          <w:color w:val="auto"/>
          <w:sz w:val="22"/>
          <w:szCs w:val="22"/>
        </w:rPr>
        <w:t>5</w:t>
      </w:r>
      <w:r w:rsidRPr="00D318B5">
        <w:rPr>
          <w:rFonts w:ascii="Trebuchet MS" w:hAnsi="Trebuchet MS" w:cstheme="minorHAnsi"/>
          <w:b w:val="0"/>
          <w:color w:val="auto"/>
          <w:sz w:val="22"/>
          <w:szCs w:val="22"/>
        </w:rPr>
        <w:t xml:space="preserve"> în fondul forestier national s-au efectuat lucrări de pregătire a terenului pe </w:t>
      </w:r>
      <w:r w:rsidR="00BC7AD0" w:rsidRPr="00BC7AD0">
        <w:rPr>
          <w:rFonts w:ascii="Trebuchet MS" w:hAnsi="Trebuchet MS" w:cstheme="minorHAnsi"/>
          <w:b w:val="0"/>
          <w:color w:val="auto"/>
          <w:sz w:val="22"/>
          <w:szCs w:val="22"/>
        </w:rPr>
        <w:t>250</w:t>
      </w:r>
      <w:r w:rsidR="00BC7AD0">
        <w:rPr>
          <w:rFonts w:ascii="Trebuchet MS" w:hAnsi="Trebuchet MS" w:cstheme="minorHAnsi"/>
          <w:b w:val="0"/>
          <w:color w:val="auto"/>
          <w:sz w:val="22"/>
          <w:szCs w:val="22"/>
        </w:rPr>
        <w:t>3</w:t>
      </w:r>
      <w:r w:rsidRPr="00D318B5">
        <w:rPr>
          <w:rFonts w:ascii="Trebuchet MS" w:hAnsi="Trebuchet MS" w:cstheme="minorHAnsi"/>
          <w:b w:val="0"/>
          <w:color w:val="auto"/>
          <w:sz w:val="22"/>
          <w:szCs w:val="22"/>
        </w:rPr>
        <w:t xml:space="preserve"> ha, pregătirea solului pe </w:t>
      </w:r>
      <w:r w:rsidR="00BC7AD0" w:rsidRPr="00BC7AD0">
        <w:rPr>
          <w:rFonts w:ascii="Trebuchet MS" w:hAnsi="Trebuchet MS" w:cstheme="minorHAnsi"/>
          <w:b w:val="0"/>
          <w:color w:val="auto"/>
          <w:sz w:val="22"/>
          <w:szCs w:val="22"/>
        </w:rPr>
        <w:t>3025</w:t>
      </w:r>
      <w:r w:rsidRPr="00D318B5">
        <w:rPr>
          <w:rFonts w:ascii="Trebuchet MS" w:hAnsi="Trebuchet MS" w:cstheme="minorHAnsi"/>
          <w:b w:val="0"/>
          <w:color w:val="auto"/>
          <w:sz w:val="22"/>
          <w:szCs w:val="22"/>
        </w:rPr>
        <w:t xml:space="preserve"> ha, împrejmuirea plantațiilor  și a regenerărilor </w:t>
      </w:r>
      <w:r w:rsidRPr="00D318B5">
        <w:rPr>
          <w:rFonts w:ascii="Trebuchet MS" w:hAnsi="Trebuchet MS" w:cstheme="minorHAnsi"/>
          <w:b w:val="0"/>
          <w:color w:val="auto"/>
          <w:sz w:val="22"/>
          <w:szCs w:val="22"/>
        </w:rPr>
        <w:lastRenderedPageBreak/>
        <w:t xml:space="preserve">natural instalate pe </w:t>
      </w:r>
      <w:r w:rsidR="00BC7AD0" w:rsidRPr="00BC7AD0">
        <w:rPr>
          <w:rFonts w:ascii="Trebuchet MS" w:hAnsi="Trebuchet MS" w:cstheme="minorHAnsi"/>
          <w:b w:val="0"/>
          <w:color w:val="auto"/>
          <w:sz w:val="22"/>
          <w:szCs w:val="22"/>
        </w:rPr>
        <w:t>154</w:t>
      </w:r>
      <w:r w:rsidR="00BC7AD0">
        <w:rPr>
          <w:rFonts w:ascii="Trebuchet MS" w:hAnsi="Trebuchet MS" w:cstheme="minorHAnsi"/>
          <w:b w:val="0"/>
          <w:color w:val="auto"/>
          <w:sz w:val="22"/>
          <w:szCs w:val="22"/>
        </w:rPr>
        <w:t>4</w:t>
      </w:r>
      <w:r w:rsidRPr="00D318B5">
        <w:rPr>
          <w:rFonts w:ascii="Trebuchet MS" w:hAnsi="Trebuchet MS" w:cstheme="minorHAnsi"/>
          <w:b w:val="0"/>
          <w:color w:val="auto"/>
          <w:sz w:val="22"/>
          <w:szCs w:val="22"/>
        </w:rPr>
        <w:t xml:space="preserve"> ha, lucrări de îngrijire a culturilor tinere și regenerărilor natural pe </w:t>
      </w:r>
      <w:r w:rsidR="00BC7AD0" w:rsidRPr="00BC7AD0">
        <w:rPr>
          <w:rFonts w:ascii="Trebuchet MS" w:hAnsi="Trebuchet MS" w:cstheme="minorHAnsi"/>
          <w:b w:val="0"/>
          <w:color w:val="auto"/>
          <w:sz w:val="22"/>
          <w:szCs w:val="22"/>
        </w:rPr>
        <w:t>51792</w:t>
      </w:r>
      <w:r w:rsidRPr="00D318B5">
        <w:rPr>
          <w:rFonts w:ascii="Trebuchet MS" w:hAnsi="Trebuchet MS" w:cstheme="minorHAnsi"/>
          <w:b w:val="0"/>
          <w:color w:val="auto"/>
          <w:sz w:val="22"/>
          <w:szCs w:val="22"/>
        </w:rPr>
        <w:t xml:space="preserve"> ha  și lucrări de ajutorare a regenerărilor naturale pe </w:t>
      </w:r>
      <w:r w:rsidR="00BC7AD0" w:rsidRPr="00BC7AD0">
        <w:rPr>
          <w:rFonts w:ascii="Trebuchet MS" w:hAnsi="Trebuchet MS" w:cstheme="minorHAnsi"/>
          <w:b w:val="0"/>
          <w:color w:val="auto"/>
          <w:sz w:val="22"/>
          <w:szCs w:val="22"/>
        </w:rPr>
        <w:t>1138</w:t>
      </w:r>
      <w:r w:rsidR="00BC7AD0">
        <w:rPr>
          <w:rFonts w:ascii="Trebuchet MS" w:hAnsi="Trebuchet MS" w:cstheme="minorHAnsi"/>
          <w:b w:val="0"/>
          <w:color w:val="auto"/>
          <w:sz w:val="22"/>
          <w:szCs w:val="22"/>
        </w:rPr>
        <w:t>7</w:t>
      </w:r>
      <w:r w:rsidRPr="00D318B5">
        <w:rPr>
          <w:rFonts w:ascii="Trebuchet MS" w:hAnsi="Trebuchet MS" w:cstheme="minorHAnsi"/>
          <w:b w:val="0"/>
          <w:color w:val="auto"/>
          <w:sz w:val="22"/>
          <w:szCs w:val="22"/>
        </w:rPr>
        <w:t>ha ( lucrări pentru instalarea semințișului natural-</w:t>
      </w:r>
      <w:r w:rsidR="00BC7AD0" w:rsidRPr="00BC7AD0">
        <w:t xml:space="preserve"> </w:t>
      </w:r>
      <w:r w:rsidR="00BC7AD0" w:rsidRPr="00BC7AD0">
        <w:rPr>
          <w:rFonts w:ascii="Trebuchet MS" w:hAnsi="Trebuchet MS" w:cstheme="minorHAnsi"/>
          <w:b w:val="0"/>
          <w:color w:val="auto"/>
          <w:sz w:val="22"/>
          <w:szCs w:val="22"/>
        </w:rPr>
        <w:t>290</w:t>
      </w:r>
      <w:r w:rsidR="00BC7AD0">
        <w:rPr>
          <w:rFonts w:ascii="Trebuchet MS" w:hAnsi="Trebuchet MS" w:cstheme="minorHAnsi"/>
          <w:b w:val="0"/>
          <w:color w:val="auto"/>
          <w:sz w:val="22"/>
          <w:szCs w:val="22"/>
        </w:rPr>
        <w:t>5</w:t>
      </w:r>
      <w:r w:rsidRPr="00D318B5">
        <w:rPr>
          <w:rFonts w:ascii="Trebuchet MS" w:hAnsi="Trebuchet MS" w:cstheme="minorHAnsi"/>
          <w:b w:val="0"/>
          <w:color w:val="auto"/>
          <w:sz w:val="22"/>
          <w:szCs w:val="22"/>
        </w:rPr>
        <w:t xml:space="preserve"> ha, semănături și plantații sub masiv-</w:t>
      </w:r>
      <w:r w:rsidR="00BC7AD0">
        <w:rPr>
          <w:rFonts w:ascii="Trebuchet MS" w:hAnsi="Trebuchet MS" w:cstheme="minorHAnsi"/>
          <w:b w:val="0"/>
          <w:color w:val="auto"/>
          <w:sz w:val="22"/>
          <w:szCs w:val="22"/>
        </w:rPr>
        <w:t>322</w:t>
      </w:r>
      <w:r>
        <w:rPr>
          <w:rFonts w:ascii="Trebuchet MS" w:hAnsi="Trebuchet MS" w:cstheme="minorHAnsi"/>
          <w:b w:val="0"/>
          <w:color w:val="auto"/>
          <w:sz w:val="22"/>
          <w:szCs w:val="22"/>
        </w:rPr>
        <w:t xml:space="preserve"> </w:t>
      </w:r>
      <w:r w:rsidRPr="00D318B5">
        <w:rPr>
          <w:rFonts w:ascii="Trebuchet MS" w:hAnsi="Trebuchet MS" w:cstheme="minorHAnsi"/>
          <w:b w:val="0"/>
          <w:color w:val="auto"/>
          <w:sz w:val="22"/>
          <w:szCs w:val="22"/>
        </w:rPr>
        <w:t>ha, lucrări de întreținere  -</w:t>
      </w:r>
      <w:r w:rsidR="00BC7AD0" w:rsidRPr="00BC7AD0">
        <w:t xml:space="preserve"> </w:t>
      </w:r>
      <w:r w:rsidR="00BC7AD0" w:rsidRPr="00BC7AD0">
        <w:rPr>
          <w:rFonts w:ascii="Trebuchet MS" w:hAnsi="Trebuchet MS" w:cstheme="minorHAnsi"/>
          <w:b w:val="0"/>
          <w:color w:val="auto"/>
          <w:sz w:val="22"/>
          <w:szCs w:val="22"/>
        </w:rPr>
        <w:t>81</w:t>
      </w:r>
      <w:r w:rsidR="00BC7AD0">
        <w:rPr>
          <w:rFonts w:ascii="Trebuchet MS" w:hAnsi="Trebuchet MS" w:cstheme="minorHAnsi"/>
          <w:b w:val="0"/>
          <w:color w:val="auto"/>
          <w:sz w:val="22"/>
          <w:szCs w:val="22"/>
        </w:rPr>
        <w:t>60</w:t>
      </w:r>
      <w:r w:rsidRPr="00D318B5">
        <w:rPr>
          <w:rFonts w:ascii="Trebuchet MS" w:hAnsi="Trebuchet MS" w:cstheme="minorHAnsi"/>
          <w:b w:val="0"/>
          <w:color w:val="auto"/>
          <w:sz w:val="22"/>
          <w:szCs w:val="22"/>
        </w:rPr>
        <w:t xml:space="preserve"> ha).</w:t>
      </w:r>
    </w:p>
    <w:p w14:paraId="329616E4" w14:textId="77777777" w:rsidR="005B073E" w:rsidRPr="00D318B5" w:rsidRDefault="005B073E" w:rsidP="005B073E">
      <w:pPr>
        <w:pStyle w:val="Indentcorptext"/>
        <w:spacing w:line="25" w:lineRule="atLeast"/>
        <w:rPr>
          <w:rFonts w:ascii="Trebuchet MS" w:hAnsi="Trebuchet MS" w:cstheme="minorHAnsi"/>
          <w:b w:val="0"/>
          <w:bCs w:val="0"/>
          <w:color w:val="auto"/>
          <w:sz w:val="22"/>
          <w:szCs w:val="22"/>
        </w:rPr>
      </w:pPr>
    </w:p>
    <w:p w14:paraId="42F903CB" w14:textId="765C58BD" w:rsidR="005B073E" w:rsidRDefault="005B073E" w:rsidP="005B073E">
      <w:pPr>
        <w:pStyle w:val="Indentcorptext3"/>
        <w:spacing w:after="0" w:line="25" w:lineRule="atLeast"/>
        <w:ind w:left="0" w:firstLine="708"/>
        <w:jc w:val="both"/>
        <w:rPr>
          <w:rFonts w:ascii="Trebuchet MS" w:hAnsi="Trebuchet MS" w:cstheme="minorHAnsi"/>
          <w:bCs/>
          <w:sz w:val="22"/>
          <w:szCs w:val="22"/>
        </w:rPr>
      </w:pPr>
      <w:r w:rsidRPr="00D318B5">
        <w:rPr>
          <w:rFonts w:ascii="Trebuchet MS" w:hAnsi="Trebuchet MS" w:cstheme="minorHAnsi"/>
          <w:sz w:val="22"/>
          <w:szCs w:val="22"/>
        </w:rPr>
        <w:t>În anul 202</w:t>
      </w:r>
      <w:r w:rsidR="00060FAB">
        <w:rPr>
          <w:rFonts w:ascii="Trebuchet MS" w:hAnsi="Trebuchet MS" w:cstheme="minorHAnsi"/>
          <w:sz w:val="22"/>
          <w:szCs w:val="22"/>
        </w:rPr>
        <w:t>5</w:t>
      </w:r>
      <w:r w:rsidRPr="00D318B5">
        <w:rPr>
          <w:rFonts w:ascii="Trebuchet MS" w:hAnsi="Trebuchet MS" w:cstheme="minorHAnsi"/>
          <w:sz w:val="22"/>
          <w:szCs w:val="22"/>
        </w:rPr>
        <w:t xml:space="preserve"> au fost recoltate </w:t>
      </w:r>
      <w:r w:rsidRPr="00D318B5">
        <w:rPr>
          <w:rFonts w:ascii="Trebuchet MS" w:hAnsi="Trebuchet MS" w:cstheme="minorHAnsi"/>
          <w:bCs/>
          <w:sz w:val="22"/>
          <w:szCs w:val="22"/>
        </w:rPr>
        <w:t xml:space="preserve">din fondul forestier național </w:t>
      </w:r>
      <w:r w:rsidR="00BC7AD0">
        <w:rPr>
          <w:rFonts w:ascii="Trebuchet MS" w:hAnsi="Trebuchet MS" w:cstheme="minorHAnsi"/>
          <w:bCs/>
          <w:sz w:val="22"/>
          <w:szCs w:val="22"/>
        </w:rPr>
        <w:t>20,7</w:t>
      </w:r>
      <w:r w:rsidRPr="00D318B5">
        <w:rPr>
          <w:rFonts w:ascii="Trebuchet MS" w:hAnsi="Trebuchet MS" w:cstheme="minorHAnsi"/>
          <w:bCs/>
          <w:sz w:val="22"/>
          <w:szCs w:val="22"/>
        </w:rPr>
        <w:t xml:space="preserve"> tone de semințe forestiere.</w:t>
      </w:r>
    </w:p>
    <w:p w14:paraId="661349DA" w14:textId="77777777" w:rsidR="005B073E" w:rsidRPr="00D318B5" w:rsidRDefault="005B073E" w:rsidP="005B073E">
      <w:pPr>
        <w:pStyle w:val="Indentcorptext3"/>
        <w:spacing w:after="0" w:line="25" w:lineRule="atLeast"/>
        <w:ind w:left="0" w:firstLine="708"/>
        <w:jc w:val="both"/>
        <w:rPr>
          <w:rFonts w:ascii="Trebuchet MS" w:hAnsi="Trebuchet MS" w:cstheme="minorHAnsi"/>
          <w:b/>
          <w:sz w:val="22"/>
          <w:szCs w:val="22"/>
        </w:rPr>
      </w:pPr>
    </w:p>
    <w:p w14:paraId="0D051880" w14:textId="3E0F53C5" w:rsidR="005B073E" w:rsidRPr="00D318B5" w:rsidRDefault="005B073E" w:rsidP="005B073E">
      <w:pPr>
        <w:pStyle w:val="Indentcorptext3"/>
        <w:spacing w:after="0" w:line="25" w:lineRule="atLeast"/>
        <w:ind w:left="0" w:firstLine="708"/>
        <w:jc w:val="both"/>
        <w:rPr>
          <w:rFonts w:ascii="Trebuchet MS" w:hAnsi="Trebuchet MS" w:cstheme="minorHAnsi"/>
          <w:b/>
          <w:sz w:val="22"/>
          <w:szCs w:val="22"/>
        </w:rPr>
      </w:pPr>
      <w:r w:rsidRPr="00D318B5">
        <w:rPr>
          <w:rFonts w:ascii="Trebuchet MS" w:hAnsi="Trebuchet MS" w:cstheme="minorHAnsi"/>
          <w:sz w:val="22"/>
          <w:szCs w:val="22"/>
        </w:rPr>
        <w:t xml:space="preserve">În pepinierele autorizate au fost produși </w:t>
      </w:r>
      <w:r w:rsidR="00BC7AD0" w:rsidRPr="00BC7AD0">
        <w:rPr>
          <w:rFonts w:ascii="Trebuchet MS" w:hAnsi="Trebuchet MS" w:cstheme="minorHAnsi"/>
          <w:sz w:val="22"/>
          <w:szCs w:val="22"/>
        </w:rPr>
        <w:t>7</w:t>
      </w:r>
      <w:r w:rsidR="00BC7AD0">
        <w:rPr>
          <w:rFonts w:ascii="Trebuchet MS" w:hAnsi="Trebuchet MS" w:cstheme="minorHAnsi"/>
          <w:sz w:val="22"/>
          <w:szCs w:val="22"/>
        </w:rPr>
        <w:t xml:space="preserve"> </w:t>
      </w:r>
      <w:r w:rsidR="00BC7AD0" w:rsidRPr="00BC7AD0">
        <w:rPr>
          <w:rFonts w:ascii="Trebuchet MS" w:hAnsi="Trebuchet MS" w:cstheme="minorHAnsi"/>
          <w:sz w:val="22"/>
          <w:szCs w:val="22"/>
        </w:rPr>
        <w:t>780</w:t>
      </w:r>
      <w:r w:rsidRPr="00A66F50">
        <w:rPr>
          <w:rFonts w:ascii="Trebuchet MS" w:hAnsi="Trebuchet MS" w:cstheme="minorHAnsi"/>
          <w:color w:val="C00000"/>
          <w:sz w:val="22"/>
          <w:szCs w:val="22"/>
        </w:rPr>
        <w:t xml:space="preserve"> </w:t>
      </w:r>
      <w:r w:rsidRPr="00D318B5">
        <w:rPr>
          <w:rFonts w:ascii="Trebuchet MS" w:hAnsi="Trebuchet MS" w:cstheme="minorHAnsi"/>
          <w:sz w:val="22"/>
          <w:szCs w:val="22"/>
        </w:rPr>
        <w:t xml:space="preserve">mii bucăți puieţii forestieri și ornamentali, în valoare de </w:t>
      </w:r>
      <w:r w:rsidR="00BC7AD0" w:rsidRPr="00BC7AD0">
        <w:rPr>
          <w:rFonts w:ascii="Trebuchet MS" w:hAnsi="Trebuchet MS" w:cstheme="minorHAnsi"/>
          <w:sz w:val="22"/>
          <w:szCs w:val="22"/>
        </w:rPr>
        <w:t>14</w:t>
      </w:r>
      <w:r w:rsidR="00BC7AD0">
        <w:rPr>
          <w:rFonts w:ascii="Trebuchet MS" w:hAnsi="Trebuchet MS" w:cstheme="minorHAnsi"/>
          <w:sz w:val="22"/>
          <w:szCs w:val="22"/>
        </w:rPr>
        <w:t xml:space="preserve"> </w:t>
      </w:r>
      <w:r w:rsidR="00BC7AD0" w:rsidRPr="00BC7AD0">
        <w:rPr>
          <w:rFonts w:ascii="Trebuchet MS" w:hAnsi="Trebuchet MS" w:cstheme="minorHAnsi"/>
          <w:sz w:val="22"/>
          <w:szCs w:val="22"/>
        </w:rPr>
        <w:t>552</w:t>
      </w:r>
      <w:r w:rsidRPr="00D318B5">
        <w:rPr>
          <w:rFonts w:ascii="Trebuchet MS" w:hAnsi="Trebuchet MS" w:cstheme="minorHAnsi"/>
          <w:sz w:val="22"/>
          <w:szCs w:val="22"/>
        </w:rPr>
        <w:t xml:space="preserve"> mii lei.</w:t>
      </w:r>
    </w:p>
    <w:p w14:paraId="178993FC" w14:textId="77777777" w:rsidR="005B073E" w:rsidRPr="00D318B5" w:rsidRDefault="005B073E" w:rsidP="005B073E">
      <w:pPr>
        <w:pStyle w:val="Indentcorptext3"/>
        <w:spacing w:after="0" w:line="25" w:lineRule="atLeast"/>
        <w:ind w:left="0" w:firstLine="708"/>
        <w:rPr>
          <w:rFonts w:ascii="Trebuchet MS" w:hAnsi="Trebuchet MS" w:cstheme="minorHAnsi"/>
          <w:b/>
          <w:sz w:val="22"/>
          <w:szCs w:val="22"/>
        </w:rPr>
      </w:pPr>
    </w:p>
    <w:p w14:paraId="4E9B4C47" w14:textId="449362B1" w:rsidR="005B073E" w:rsidRPr="00D318B5" w:rsidRDefault="005B073E" w:rsidP="005B073E">
      <w:pPr>
        <w:spacing w:line="25" w:lineRule="atLeast"/>
        <w:ind w:firstLine="360"/>
        <w:jc w:val="center"/>
        <w:rPr>
          <w:rFonts w:ascii="Trebuchet MS" w:eastAsia="Times New Roman" w:hAnsi="Trebuchet MS" w:cs="Arial"/>
          <w:b/>
          <w:bCs/>
          <w:lang w:eastAsia="en-GB"/>
        </w:rPr>
      </w:pPr>
      <w:r w:rsidRPr="00D318B5">
        <w:rPr>
          <w:rFonts w:ascii="Trebuchet MS" w:eastAsia="Times New Roman" w:hAnsi="Trebuchet MS" w:cs="Arial"/>
          <w:b/>
          <w:bCs/>
          <w:lang w:eastAsia="en-GB"/>
        </w:rPr>
        <w:t>Suprafeţele regenerate, pe specii, în perioada 201</w:t>
      </w:r>
      <w:r w:rsidR="00982A77">
        <w:rPr>
          <w:rFonts w:ascii="Trebuchet MS" w:eastAsia="Times New Roman" w:hAnsi="Trebuchet MS" w:cs="Arial"/>
          <w:b/>
          <w:bCs/>
          <w:lang w:eastAsia="en-GB"/>
        </w:rPr>
        <w:t>6</w:t>
      </w:r>
      <w:r w:rsidRPr="00D318B5">
        <w:rPr>
          <w:rFonts w:ascii="Trebuchet MS" w:eastAsia="Times New Roman" w:hAnsi="Trebuchet MS" w:cs="Arial"/>
          <w:b/>
          <w:bCs/>
          <w:lang w:eastAsia="en-GB"/>
        </w:rPr>
        <w:t xml:space="preserve"> – 202</w:t>
      </w:r>
      <w:r w:rsidR="00982A77">
        <w:rPr>
          <w:rFonts w:ascii="Trebuchet MS" w:eastAsia="Times New Roman" w:hAnsi="Trebuchet MS" w:cs="Arial"/>
          <w:b/>
          <w:bCs/>
          <w:lang w:eastAsia="en-GB"/>
        </w:rPr>
        <w:t>5</w:t>
      </w:r>
    </w:p>
    <w:tbl>
      <w:tblPr>
        <w:tblStyle w:val="Tabelgril"/>
        <w:tblW w:w="9474" w:type="dxa"/>
        <w:tblInd w:w="279" w:type="dxa"/>
        <w:tblLook w:val="04A0" w:firstRow="1" w:lastRow="0" w:firstColumn="1" w:lastColumn="0" w:noHBand="0" w:noVBand="1"/>
      </w:tblPr>
      <w:tblGrid>
        <w:gridCol w:w="1193"/>
        <w:gridCol w:w="829"/>
        <w:gridCol w:w="828"/>
        <w:gridCol w:w="828"/>
        <w:gridCol w:w="828"/>
        <w:gridCol w:w="828"/>
        <w:gridCol w:w="828"/>
        <w:gridCol w:w="828"/>
        <w:gridCol w:w="828"/>
        <w:gridCol w:w="828"/>
        <w:gridCol w:w="828"/>
      </w:tblGrid>
      <w:tr w:rsidR="00982A77" w:rsidRPr="00D318B5" w14:paraId="41DEDAE9" w14:textId="77777777" w:rsidTr="0034692C">
        <w:tc>
          <w:tcPr>
            <w:tcW w:w="1193" w:type="dxa"/>
            <w:vAlign w:val="bottom"/>
          </w:tcPr>
          <w:p w14:paraId="3AB1D774" w14:textId="77777777" w:rsidR="00D0621D" w:rsidRDefault="00D0621D" w:rsidP="00982A77">
            <w:pPr>
              <w:spacing w:line="25" w:lineRule="atLeast"/>
              <w:rPr>
                <w:rFonts w:ascii="Trebuchet MS" w:eastAsia="Times New Roman" w:hAnsi="Trebuchet MS" w:cstheme="minorHAnsi"/>
                <w:bCs/>
                <w:i/>
                <w:sz w:val="22"/>
                <w:szCs w:val="22"/>
                <w:lang w:eastAsia="en-GB"/>
              </w:rPr>
            </w:pPr>
          </w:p>
          <w:p w14:paraId="05C4254F" w14:textId="11210462" w:rsidR="00982A77" w:rsidRPr="00D318B5" w:rsidRDefault="00982A77" w:rsidP="00982A77">
            <w:pPr>
              <w:spacing w:line="25" w:lineRule="atLeast"/>
              <w:rPr>
                <w:rFonts w:ascii="Trebuchet MS" w:eastAsia="Times New Roman" w:hAnsi="Trebuchet MS" w:cstheme="minorHAnsi"/>
                <w:bCs/>
                <w:i/>
                <w:sz w:val="22"/>
                <w:szCs w:val="22"/>
                <w:lang w:eastAsia="en-GB"/>
              </w:rPr>
            </w:pPr>
            <w:r w:rsidRPr="00D318B5">
              <w:rPr>
                <w:rFonts w:ascii="Trebuchet MS" w:eastAsia="Times New Roman" w:hAnsi="Trebuchet MS" w:cstheme="minorHAnsi"/>
                <w:bCs/>
                <w:i/>
                <w:sz w:val="22"/>
                <w:szCs w:val="22"/>
                <w:lang w:eastAsia="en-GB"/>
              </w:rPr>
              <w:t>Specii/An</w:t>
            </w:r>
          </w:p>
        </w:tc>
        <w:tc>
          <w:tcPr>
            <w:tcW w:w="829" w:type="dxa"/>
            <w:vAlign w:val="center"/>
          </w:tcPr>
          <w:p w14:paraId="50D7EB11" w14:textId="6C81CF7F" w:rsidR="00982A77" w:rsidRPr="00D318B5" w:rsidRDefault="00982A77" w:rsidP="00982A7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2016</w:t>
            </w:r>
          </w:p>
        </w:tc>
        <w:tc>
          <w:tcPr>
            <w:tcW w:w="828" w:type="dxa"/>
            <w:vAlign w:val="center"/>
          </w:tcPr>
          <w:p w14:paraId="0661BAD4" w14:textId="2B7E0601" w:rsidR="00982A77" w:rsidRPr="00D318B5" w:rsidRDefault="00982A77" w:rsidP="00982A7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2017</w:t>
            </w:r>
          </w:p>
        </w:tc>
        <w:tc>
          <w:tcPr>
            <w:tcW w:w="828" w:type="dxa"/>
            <w:vAlign w:val="center"/>
          </w:tcPr>
          <w:p w14:paraId="6E490DB6" w14:textId="0206EDED" w:rsidR="00982A77" w:rsidRPr="00D318B5" w:rsidRDefault="00982A77" w:rsidP="00982A77">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2018</w:t>
            </w:r>
          </w:p>
        </w:tc>
        <w:tc>
          <w:tcPr>
            <w:tcW w:w="828" w:type="dxa"/>
            <w:vAlign w:val="bottom"/>
          </w:tcPr>
          <w:p w14:paraId="039FEFE3" w14:textId="2CEBF58D" w:rsidR="00982A77" w:rsidRPr="00D318B5" w:rsidRDefault="00982A77" w:rsidP="00982A7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2019</w:t>
            </w:r>
          </w:p>
        </w:tc>
        <w:tc>
          <w:tcPr>
            <w:tcW w:w="828" w:type="dxa"/>
            <w:vAlign w:val="bottom"/>
          </w:tcPr>
          <w:p w14:paraId="29C2992E" w14:textId="422A6D63" w:rsidR="00982A77" w:rsidRPr="00D318B5" w:rsidRDefault="00982A77" w:rsidP="00982A7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2020</w:t>
            </w:r>
          </w:p>
        </w:tc>
        <w:tc>
          <w:tcPr>
            <w:tcW w:w="828" w:type="dxa"/>
            <w:vAlign w:val="bottom"/>
          </w:tcPr>
          <w:p w14:paraId="297B38A7" w14:textId="27D1E5F6" w:rsidR="00982A77" w:rsidRPr="00D318B5" w:rsidRDefault="00982A77" w:rsidP="00982A7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2021</w:t>
            </w:r>
          </w:p>
        </w:tc>
        <w:tc>
          <w:tcPr>
            <w:tcW w:w="828" w:type="dxa"/>
            <w:vAlign w:val="bottom"/>
          </w:tcPr>
          <w:p w14:paraId="77392852" w14:textId="6D5DC246" w:rsidR="00982A77" w:rsidRPr="00D318B5" w:rsidRDefault="00982A77" w:rsidP="00982A77">
            <w:pPr>
              <w:spacing w:line="25" w:lineRule="atLeast"/>
              <w:jc w:val="center"/>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2022</w:t>
            </w:r>
          </w:p>
        </w:tc>
        <w:tc>
          <w:tcPr>
            <w:tcW w:w="828" w:type="dxa"/>
            <w:vAlign w:val="bottom"/>
          </w:tcPr>
          <w:p w14:paraId="66CCC0D5" w14:textId="43DF15ED" w:rsidR="00982A77" w:rsidRPr="00D318B5" w:rsidRDefault="00982A77" w:rsidP="00982A77">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3</w:t>
            </w:r>
          </w:p>
        </w:tc>
        <w:tc>
          <w:tcPr>
            <w:tcW w:w="828" w:type="dxa"/>
            <w:vAlign w:val="bottom"/>
          </w:tcPr>
          <w:p w14:paraId="580E8CB6" w14:textId="51D16801" w:rsidR="00982A77" w:rsidRPr="00D318B5" w:rsidRDefault="00982A77" w:rsidP="00982A77">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4</w:t>
            </w:r>
          </w:p>
        </w:tc>
        <w:tc>
          <w:tcPr>
            <w:tcW w:w="828" w:type="dxa"/>
            <w:vAlign w:val="bottom"/>
          </w:tcPr>
          <w:p w14:paraId="4138FA15" w14:textId="127D48A2" w:rsidR="00982A77" w:rsidRPr="00D318B5" w:rsidRDefault="00982A77" w:rsidP="00982A77">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w:t>
            </w:r>
            <w:r>
              <w:rPr>
                <w:rFonts w:ascii="Trebuchet MS" w:eastAsia="Times New Roman" w:hAnsi="Trebuchet MS" w:cstheme="minorHAnsi"/>
                <w:b/>
                <w:bCs/>
                <w:i/>
                <w:color w:val="000000"/>
                <w:sz w:val="22"/>
                <w:szCs w:val="22"/>
                <w:lang w:eastAsia="en-GB"/>
              </w:rPr>
              <w:t>5</w:t>
            </w:r>
          </w:p>
        </w:tc>
      </w:tr>
      <w:tr w:rsidR="00982A77" w:rsidRPr="00D318B5" w14:paraId="71924A81" w14:textId="77777777" w:rsidTr="00912CC7">
        <w:tc>
          <w:tcPr>
            <w:tcW w:w="1193" w:type="dxa"/>
            <w:shd w:val="clear" w:color="auto" w:fill="F4B083" w:themeFill="accent2" w:themeFillTint="99"/>
            <w:vAlign w:val="bottom"/>
          </w:tcPr>
          <w:p w14:paraId="1D80E9F9" w14:textId="77777777" w:rsidR="00982A77" w:rsidRPr="00D318B5" w:rsidRDefault="00982A77" w:rsidP="00982A77">
            <w:pPr>
              <w:spacing w:line="25" w:lineRule="atLeast"/>
              <w:rPr>
                <w:rFonts w:ascii="Trebuchet MS" w:eastAsia="Times New Roman" w:hAnsi="Trebuchet MS" w:cstheme="minorHAnsi"/>
                <w:bCs/>
                <w:sz w:val="22"/>
                <w:szCs w:val="22"/>
                <w:lang w:eastAsia="en-GB"/>
              </w:rPr>
            </w:pPr>
            <w:r w:rsidRPr="00D318B5">
              <w:rPr>
                <w:rFonts w:ascii="Trebuchet MS" w:eastAsia="Times New Roman" w:hAnsi="Trebuchet MS" w:cstheme="minorHAnsi"/>
                <w:bCs/>
                <w:sz w:val="22"/>
                <w:szCs w:val="22"/>
                <w:lang w:eastAsia="en-GB"/>
              </w:rPr>
              <w:t xml:space="preserve"> Foioase </w:t>
            </w:r>
          </w:p>
        </w:tc>
        <w:tc>
          <w:tcPr>
            <w:tcW w:w="829" w:type="dxa"/>
            <w:shd w:val="clear" w:color="auto" w:fill="F4B083" w:themeFill="accent2" w:themeFillTint="99"/>
            <w:vAlign w:val="bottom"/>
          </w:tcPr>
          <w:p w14:paraId="759CBA50" w14:textId="4DB25109"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66%</w:t>
            </w:r>
          </w:p>
        </w:tc>
        <w:tc>
          <w:tcPr>
            <w:tcW w:w="828" w:type="dxa"/>
            <w:shd w:val="clear" w:color="auto" w:fill="F4B083" w:themeFill="accent2" w:themeFillTint="99"/>
            <w:vAlign w:val="bottom"/>
          </w:tcPr>
          <w:p w14:paraId="18A48C7F" w14:textId="1F44133C"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65%</w:t>
            </w:r>
          </w:p>
        </w:tc>
        <w:tc>
          <w:tcPr>
            <w:tcW w:w="828" w:type="dxa"/>
            <w:shd w:val="clear" w:color="auto" w:fill="F4B083" w:themeFill="accent2" w:themeFillTint="99"/>
            <w:vAlign w:val="bottom"/>
          </w:tcPr>
          <w:p w14:paraId="7BAE9A4E" w14:textId="2A27F405"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7462AF0C" w14:textId="15C2A510"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70%</w:t>
            </w:r>
          </w:p>
        </w:tc>
        <w:tc>
          <w:tcPr>
            <w:tcW w:w="828" w:type="dxa"/>
            <w:shd w:val="clear" w:color="auto" w:fill="F4B083" w:themeFill="accent2" w:themeFillTint="99"/>
            <w:vAlign w:val="bottom"/>
          </w:tcPr>
          <w:p w14:paraId="08E2645C" w14:textId="141391DB"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7030E0C8" w14:textId="237415C7"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69%</w:t>
            </w:r>
          </w:p>
        </w:tc>
        <w:tc>
          <w:tcPr>
            <w:tcW w:w="828" w:type="dxa"/>
            <w:shd w:val="clear" w:color="auto" w:fill="F4B083" w:themeFill="accent2" w:themeFillTint="99"/>
            <w:vAlign w:val="bottom"/>
          </w:tcPr>
          <w:p w14:paraId="1E2C3DD0" w14:textId="7E92BEA4"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68%</w:t>
            </w:r>
          </w:p>
        </w:tc>
        <w:tc>
          <w:tcPr>
            <w:tcW w:w="828" w:type="dxa"/>
            <w:shd w:val="clear" w:color="auto" w:fill="F4B083" w:themeFill="accent2" w:themeFillTint="99"/>
            <w:vAlign w:val="bottom"/>
          </w:tcPr>
          <w:p w14:paraId="224C106F" w14:textId="024EDFCB"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71</w:t>
            </w:r>
            <w:r w:rsidRPr="00D318B5">
              <w:rPr>
                <w:rFonts w:ascii="Trebuchet MS" w:eastAsia="Times New Roman" w:hAnsi="Trebuchet MS" w:cstheme="minorHAnsi"/>
                <w:bCs/>
                <w:color w:val="000000"/>
                <w:sz w:val="22"/>
                <w:szCs w:val="22"/>
                <w:lang w:eastAsia="en-GB"/>
              </w:rPr>
              <w:t>%</w:t>
            </w:r>
          </w:p>
        </w:tc>
        <w:tc>
          <w:tcPr>
            <w:tcW w:w="828" w:type="dxa"/>
            <w:shd w:val="clear" w:color="auto" w:fill="F4B083" w:themeFill="accent2" w:themeFillTint="99"/>
            <w:vAlign w:val="bottom"/>
          </w:tcPr>
          <w:p w14:paraId="5B1F2AD2" w14:textId="4BA1D99D"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71</w:t>
            </w:r>
            <w:r w:rsidRPr="00D318B5">
              <w:rPr>
                <w:rFonts w:ascii="Trebuchet MS" w:eastAsia="Times New Roman" w:hAnsi="Trebuchet MS" w:cstheme="minorHAnsi"/>
                <w:bCs/>
                <w:color w:val="000000"/>
                <w:sz w:val="22"/>
                <w:szCs w:val="22"/>
                <w:lang w:eastAsia="en-GB"/>
              </w:rPr>
              <w:t>%</w:t>
            </w:r>
          </w:p>
        </w:tc>
        <w:tc>
          <w:tcPr>
            <w:tcW w:w="828" w:type="dxa"/>
            <w:shd w:val="clear" w:color="auto" w:fill="F4B083" w:themeFill="accent2" w:themeFillTint="99"/>
            <w:vAlign w:val="bottom"/>
          </w:tcPr>
          <w:p w14:paraId="55BA927B" w14:textId="3A57080E" w:rsidR="00982A77" w:rsidRPr="00D318B5" w:rsidRDefault="00982A77" w:rsidP="00982A77">
            <w:pPr>
              <w:spacing w:line="25" w:lineRule="atLeast"/>
              <w:jc w:val="right"/>
              <w:rPr>
                <w:rFonts w:ascii="Trebuchet MS" w:eastAsia="Times New Roman" w:hAnsi="Trebuchet MS" w:cstheme="minorHAnsi"/>
                <w:bCs/>
                <w:color w:val="000000"/>
                <w:sz w:val="22"/>
                <w:szCs w:val="22"/>
                <w:lang w:eastAsia="en-GB"/>
              </w:rPr>
            </w:pPr>
            <w:r>
              <w:rPr>
                <w:rFonts w:ascii="Trebuchet MS" w:eastAsia="Times New Roman" w:hAnsi="Trebuchet MS" w:cstheme="minorHAnsi"/>
                <w:bCs/>
                <w:color w:val="000000"/>
                <w:sz w:val="22"/>
                <w:szCs w:val="22"/>
                <w:lang w:eastAsia="en-GB"/>
              </w:rPr>
              <w:t>69</w:t>
            </w:r>
            <w:r w:rsidRPr="00D318B5">
              <w:rPr>
                <w:rFonts w:ascii="Trebuchet MS" w:eastAsia="Times New Roman" w:hAnsi="Trebuchet MS" w:cstheme="minorHAnsi"/>
                <w:bCs/>
                <w:color w:val="000000"/>
                <w:sz w:val="22"/>
                <w:szCs w:val="22"/>
                <w:lang w:eastAsia="en-GB"/>
              </w:rPr>
              <w:t>%</w:t>
            </w:r>
          </w:p>
        </w:tc>
      </w:tr>
      <w:tr w:rsidR="00982A77" w:rsidRPr="00D318B5" w14:paraId="7B862FAE" w14:textId="77777777" w:rsidTr="00912CC7">
        <w:tc>
          <w:tcPr>
            <w:tcW w:w="1193" w:type="dxa"/>
            <w:shd w:val="clear" w:color="auto" w:fill="C5E0B3" w:themeFill="accent6" w:themeFillTint="66"/>
            <w:vAlign w:val="bottom"/>
          </w:tcPr>
          <w:p w14:paraId="14411E31" w14:textId="77777777" w:rsidR="00982A77" w:rsidRPr="00D318B5" w:rsidRDefault="00982A77" w:rsidP="00982A77">
            <w:pPr>
              <w:spacing w:line="25" w:lineRule="atLeas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Rășinoase</w:t>
            </w:r>
          </w:p>
        </w:tc>
        <w:tc>
          <w:tcPr>
            <w:tcW w:w="829" w:type="dxa"/>
            <w:shd w:val="clear" w:color="auto" w:fill="C5E0B3" w:themeFill="accent6" w:themeFillTint="66"/>
            <w:vAlign w:val="bottom"/>
          </w:tcPr>
          <w:p w14:paraId="213003DC" w14:textId="258011F1"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34%</w:t>
            </w:r>
          </w:p>
        </w:tc>
        <w:tc>
          <w:tcPr>
            <w:tcW w:w="828" w:type="dxa"/>
            <w:shd w:val="clear" w:color="auto" w:fill="C5E0B3" w:themeFill="accent6" w:themeFillTint="66"/>
            <w:vAlign w:val="bottom"/>
          </w:tcPr>
          <w:p w14:paraId="4A10E264" w14:textId="6D5F255C"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35%</w:t>
            </w:r>
          </w:p>
        </w:tc>
        <w:tc>
          <w:tcPr>
            <w:tcW w:w="828" w:type="dxa"/>
            <w:shd w:val="clear" w:color="auto" w:fill="C5E0B3" w:themeFill="accent6" w:themeFillTint="66"/>
            <w:vAlign w:val="bottom"/>
          </w:tcPr>
          <w:p w14:paraId="04C9FD82" w14:textId="2578EC5C"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540F1C46" w14:textId="298E93C7"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30%</w:t>
            </w:r>
          </w:p>
        </w:tc>
        <w:tc>
          <w:tcPr>
            <w:tcW w:w="828" w:type="dxa"/>
            <w:shd w:val="clear" w:color="auto" w:fill="C5E0B3" w:themeFill="accent6" w:themeFillTint="66"/>
            <w:vAlign w:val="bottom"/>
          </w:tcPr>
          <w:p w14:paraId="62BC7E2C" w14:textId="5E849D2E"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74414888" w14:textId="2108B835"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31%</w:t>
            </w:r>
          </w:p>
        </w:tc>
        <w:tc>
          <w:tcPr>
            <w:tcW w:w="828" w:type="dxa"/>
            <w:shd w:val="clear" w:color="auto" w:fill="C5E0B3" w:themeFill="accent6" w:themeFillTint="66"/>
            <w:vAlign w:val="bottom"/>
          </w:tcPr>
          <w:p w14:paraId="07886E7D" w14:textId="2B321247"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32%</w:t>
            </w:r>
          </w:p>
        </w:tc>
        <w:tc>
          <w:tcPr>
            <w:tcW w:w="828" w:type="dxa"/>
            <w:shd w:val="clear" w:color="auto" w:fill="C5E0B3" w:themeFill="accent6" w:themeFillTint="66"/>
            <w:vAlign w:val="bottom"/>
          </w:tcPr>
          <w:p w14:paraId="1803663D" w14:textId="3C7FBE6C"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29</w:t>
            </w:r>
            <w:r w:rsidRPr="00D318B5">
              <w:rPr>
                <w:rFonts w:ascii="Trebuchet MS" w:eastAsia="Times New Roman" w:hAnsi="Trebuchet MS" w:cstheme="minorHAnsi"/>
                <w:color w:val="000000"/>
                <w:sz w:val="22"/>
                <w:szCs w:val="22"/>
                <w:lang w:eastAsia="en-GB"/>
              </w:rPr>
              <w:t>%</w:t>
            </w:r>
          </w:p>
        </w:tc>
        <w:tc>
          <w:tcPr>
            <w:tcW w:w="828" w:type="dxa"/>
            <w:shd w:val="clear" w:color="auto" w:fill="C5E0B3" w:themeFill="accent6" w:themeFillTint="66"/>
            <w:vAlign w:val="bottom"/>
          </w:tcPr>
          <w:p w14:paraId="5575E7CF" w14:textId="576CC796"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29</w:t>
            </w:r>
            <w:r w:rsidRPr="00D318B5">
              <w:rPr>
                <w:rFonts w:ascii="Trebuchet MS" w:eastAsia="Times New Roman" w:hAnsi="Trebuchet MS" w:cstheme="minorHAnsi"/>
                <w:color w:val="000000"/>
                <w:sz w:val="22"/>
                <w:szCs w:val="22"/>
                <w:lang w:eastAsia="en-GB"/>
              </w:rPr>
              <w:t>%</w:t>
            </w:r>
          </w:p>
        </w:tc>
        <w:tc>
          <w:tcPr>
            <w:tcW w:w="828" w:type="dxa"/>
            <w:shd w:val="clear" w:color="auto" w:fill="C5E0B3" w:themeFill="accent6" w:themeFillTint="66"/>
            <w:vAlign w:val="bottom"/>
          </w:tcPr>
          <w:p w14:paraId="274ACC23" w14:textId="5AFD9797" w:rsidR="00982A77" w:rsidRPr="00D318B5" w:rsidRDefault="00982A77" w:rsidP="00982A77">
            <w:pPr>
              <w:spacing w:line="25" w:lineRule="atLeast"/>
              <w:jc w:val="right"/>
              <w:rPr>
                <w:rFonts w:ascii="Trebuchet MS" w:eastAsia="Times New Roman" w:hAnsi="Trebuchet MS" w:cstheme="minorHAnsi"/>
                <w:color w:val="000000"/>
                <w:sz w:val="22"/>
                <w:szCs w:val="22"/>
                <w:lang w:eastAsia="en-GB"/>
              </w:rPr>
            </w:pPr>
            <w:r>
              <w:rPr>
                <w:rFonts w:ascii="Trebuchet MS" w:eastAsia="Times New Roman" w:hAnsi="Trebuchet MS" w:cstheme="minorHAnsi"/>
                <w:color w:val="000000"/>
                <w:sz w:val="22"/>
                <w:szCs w:val="22"/>
                <w:lang w:eastAsia="en-GB"/>
              </w:rPr>
              <w:t>31</w:t>
            </w:r>
            <w:r w:rsidRPr="00D318B5">
              <w:rPr>
                <w:rFonts w:ascii="Trebuchet MS" w:eastAsia="Times New Roman" w:hAnsi="Trebuchet MS" w:cstheme="minorHAnsi"/>
                <w:color w:val="000000"/>
                <w:sz w:val="22"/>
                <w:szCs w:val="22"/>
                <w:lang w:eastAsia="en-GB"/>
              </w:rPr>
              <w:t>%</w:t>
            </w:r>
          </w:p>
        </w:tc>
      </w:tr>
    </w:tbl>
    <w:p w14:paraId="65E025A9" w14:textId="290335CE" w:rsidR="005B073E" w:rsidRPr="00D318B5" w:rsidRDefault="00855CC2" w:rsidP="005B073E">
      <w:pPr>
        <w:spacing w:line="25" w:lineRule="atLeast"/>
        <w:rPr>
          <w:rFonts w:ascii="Trebuchet MS" w:hAnsi="Trebuchet MS"/>
        </w:rPr>
      </w:pPr>
      <w:r>
        <w:rPr>
          <w:rFonts w:ascii="Trebuchet MS" w:hAnsi="Trebuchet MS" w:cs="Tahoma"/>
          <w:i/>
        </w:rPr>
        <w:t xml:space="preserve">                                                                                                                               </w:t>
      </w:r>
      <w:r w:rsidRPr="00D318B5">
        <w:rPr>
          <w:rFonts w:ascii="Trebuchet MS" w:hAnsi="Trebuchet MS" w:cs="Tahoma"/>
          <w:i/>
        </w:rPr>
        <w:t>Sursa INS</w:t>
      </w:r>
    </w:p>
    <w:p w14:paraId="3B87B511" w14:textId="25D35A64" w:rsidR="005B073E" w:rsidRPr="00D318B5" w:rsidRDefault="005B073E" w:rsidP="005B073E">
      <w:pPr>
        <w:spacing w:after="0" w:line="25" w:lineRule="atLeast"/>
        <w:jc w:val="center"/>
        <w:rPr>
          <w:rFonts w:ascii="Trebuchet MS" w:hAnsi="Trebuchet MS" w:cstheme="minorHAnsi"/>
          <w:bCs/>
        </w:rPr>
      </w:pPr>
      <w:r w:rsidRPr="00D318B5">
        <w:rPr>
          <w:rFonts w:ascii="Trebuchet MS" w:eastAsia="Times New Roman" w:hAnsi="Trebuchet MS" w:cs="Arial"/>
          <w:b/>
          <w:bCs/>
          <w:lang w:eastAsia="en-GB"/>
        </w:rPr>
        <w:t>Suprafaţa lucrărilor de regenerare pe regiuni de dezvoltare, în anul 202</w:t>
      </w:r>
      <w:r w:rsidR="00BC132E">
        <w:rPr>
          <w:rFonts w:ascii="Trebuchet MS" w:eastAsia="Times New Roman" w:hAnsi="Trebuchet MS" w:cs="Arial"/>
          <w:b/>
          <w:bCs/>
          <w:lang w:eastAsia="en-GB"/>
        </w:rPr>
        <w:t>5</w:t>
      </w:r>
    </w:p>
    <w:p w14:paraId="603A1388" w14:textId="77777777" w:rsidR="005B073E" w:rsidRPr="00D318B5" w:rsidRDefault="005B073E" w:rsidP="005B073E">
      <w:pPr>
        <w:spacing w:line="25" w:lineRule="atLeast"/>
        <w:ind w:firstLine="360"/>
        <w:jc w:val="both"/>
        <w:rPr>
          <w:rFonts w:ascii="Trebuchet MS" w:hAnsi="Trebuchet MS" w:cstheme="minorHAnsi"/>
          <w:bCs/>
        </w:rPr>
      </w:pPr>
    </w:p>
    <w:tbl>
      <w:tblPr>
        <w:tblW w:w="4646" w:type="dxa"/>
        <w:jc w:val="center"/>
        <w:tblLook w:val="04A0" w:firstRow="1" w:lastRow="0" w:firstColumn="1" w:lastColumn="0" w:noHBand="0" w:noVBand="1"/>
      </w:tblPr>
      <w:tblGrid>
        <w:gridCol w:w="3280"/>
        <w:gridCol w:w="1366"/>
      </w:tblGrid>
      <w:tr w:rsidR="005B073E" w:rsidRPr="00D318B5" w14:paraId="2495A9F6" w14:textId="77777777" w:rsidTr="00912CC7">
        <w:trPr>
          <w:trHeight w:val="509"/>
          <w:jc w:val="center"/>
        </w:trPr>
        <w:tc>
          <w:tcPr>
            <w:tcW w:w="3280" w:type="dxa"/>
            <w:vMerge w:val="restart"/>
            <w:tcBorders>
              <w:top w:val="single" w:sz="8" w:space="0" w:color="auto"/>
              <w:left w:val="single" w:sz="8" w:space="0" w:color="auto"/>
              <w:bottom w:val="single" w:sz="8" w:space="0" w:color="000000"/>
              <w:right w:val="single" w:sz="8" w:space="0" w:color="auto"/>
            </w:tcBorders>
            <w:vAlign w:val="center"/>
            <w:hideMark/>
          </w:tcPr>
          <w:p w14:paraId="2F0C37C0"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Regiuni de dezvoltare</w:t>
            </w:r>
          </w:p>
        </w:tc>
        <w:tc>
          <w:tcPr>
            <w:tcW w:w="1366" w:type="dxa"/>
            <w:vMerge w:val="restart"/>
            <w:tcBorders>
              <w:top w:val="single" w:sz="8" w:space="0" w:color="auto"/>
              <w:left w:val="single" w:sz="8" w:space="0" w:color="auto"/>
              <w:bottom w:val="single" w:sz="8" w:space="0" w:color="000000"/>
              <w:right w:val="single" w:sz="8" w:space="0" w:color="auto"/>
            </w:tcBorders>
            <w:vAlign w:val="center"/>
            <w:hideMark/>
          </w:tcPr>
          <w:p w14:paraId="02C39772"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Regenerări</w:t>
            </w:r>
          </w:p>
        </w:tc>
      </w:tr>
      <w:tr w:rsidR="005B073E" w:rsidRPr="00D318B5" w14:paraId="48A767C6" w14:textId="77777777" w:rsidTr="00912CC7">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1CA60908" w14:textId="77777777" w:rsidR="005B073E" w:rsidRPr="00D318B5" w:rsidRDefault="005B073E" w:rsidP="00912CC7">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28B5270A"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p>
        </w:tc>
      </w:tr>
      <w:tr w:rsidR="005B073E" w:rsidRPr="00D318B5" w14:paraId="0D805C4F" w14:textId="77777777" w:rsidTr="00912CC7">
        <w:trPr>
          <w:trHeight w:val="509"/>
          <w:jc w:val="center"/>
        </w:trPr>
        <w:tc>
          <w:tcPr>
            <w:tcW w:w="3280" w:type="dxa"/>
            <w:vMerge/>
            <w:tcBorders>
              <w:top w:val="single" w:sz="8" w:space="0" w:color="auto"/>
              <w:left w:val="single" w:sz="8" w:space="0" w:color="auto"/>
              <w:bottom w:val="single" w:sz="8" w:space="0" w:color="000000"/>
              <w:right w:val="single" w:sz="8" w:space="0" w:color="auto"/>
            </w:tcBorders>
            <w:vAlign w:val="center"/>
            <w:hideMark/>
          </w:tcPr>
          <w:p w14:paraId="5944F929" w14:textId="77777777" w:rsidR="005B073E" w:rsidRPr="00D318B5" w:rsidRDefault="005B073E" w:rsidP="00912CC7">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461778C1" w14:textId="77777777" w:rsidR="005B073E" w:rsidRPr="00D318B5" w:rsidRDefault="005B073E" w:rsidP="00912CC7">
            <w:pPr>
              <w:spacing w:after="0" w:line="25" w:lineRule="atLeast"/>
              <w:jc w:val="center"/>
              <w:rPr>
                <w:rFonts w:ascii="Trebuchet MS" w:eastAsia="Times New Roman" w:hAnsi="Trebuchet MS" w:cstheme="minorHAnsi"/>
                <w:b/>
                <w:bCs/>
                <w:color w:val="000000"/>
                <w:lang w:eastAsia="en-GB"/>
              </w:rPr>
            </w:pPr>
          </w:p>
        </w:tc>
      </w:tr>
      <w:tr w:rsidR="004B621D" w:rsidRPr="00D318B5" w14:paraId="7AA2CCE7"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1061EE29" w14:textId="77777777" w:rsidR="004B621D" w:rsidRPr="00980E46" w:rsidRDefault="004B621D" w:rsidP="004B621D">
            <w:pPr>
              <w:spacing w:after="0" w:line="25" w:lineRule="atLeast"/>
              <w:rPr>
                <w:rFonts w:ascii="Trebuchet MS" w:eastAsia="Times New Roman" w:hAnsi="Trebuchet MS" w:cstheme="minorHAnsi"/>
                <w:b/>
                <w:bCs/>
                <w:i/>
                <w:iCs/>
                <w:color w:val="000000"/>
                <w:lang w:eastAsia="en-GB"/>
              </w:rPr>
            </w:pPr>
            <w:r w:rsidRPr="00980E46">
              <w:rPr>
                <w:rFonts w:ascii="Trebuchet MS" w:eastAsia="Times New Roman" w:hAnsi="Trebuchet MS" w:cstheme="minorHAnsi"/>
                <w:b/>
                <w:bCs/>
                <w:i/>
                <w:iCs/>
                <w:color w:val="000000"/>
                <w:lang w:eastAsia="en-GB"/>
              </w:rPr>
              <w:t>TOTAL</w:t>
            </w:r>
          </w:p>
        </w:tc>
        <w:tc>
          <w:tcPr>
            <w:tcW w:w="1366" w:type="dxa"/>
            <w:tcBorders>
              <w:top w:val="nil"/>
              <w:left w:val="nil"/>
              <w:bottom w:val="single" w:sz="8" w:space="0" w:color="auto"/>
              <w:right w:val="single" w:sz="8" w:space="0" w:color="auto"/>
            </w:tcBorders>
            <w:vAlign w:val="center"/>
            <w:hideMark/>
          </w:tcPr>
          <w:p w14:paraId="17FA5BDC" w14:textId="2C9221B7"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100%</w:t>
            </w:r>
          </w:p>
        </w:tc>
      </w:tr>
      <w:tr w:rsidR="004B621D" w:rsidRPr="00D318B5" w14:paraId="75B0D18B"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529BACC8"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NORD-VEST                                                                  </w:t>
            </w:r>
          </w:p>
        </w:tc>
        <w:tc>
          <w:tcPr>
            <w:tcW w:w="1366" w:type="dxa"/>
            <w:tcBorders>
              <w:top w:val="nil"/>
              <w:left w:val="nil"/>
              <w:bottom w:val="single" w:sz="8" w:space="0" w:color="auto"/>
              <w:right w:val="single" w:sz="8" w:space="0" w:color="auto"/>
            </w:tcBorders>
            <w:vAlign w:val="center"/>
            <w:hideMark/>
          </w:tcPr>
          <w:p w14:paraId="39406007" w14:textId="71406917"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15,0%</w:t>
            </w:r>
          </w:p>
        </w:tc>
      </w:tr>
      <w:tr w:rsidR="004B621D" w:rsidRPr="00D318B5" w14:paraId="43D13999"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1B63BC02"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CENTRU                                                                     </w:t>
            </w:r>
          </w:p>
        </w:tc>
        <w:tc>
          <w:tcPr>
            <w:tcW w:w="1366" w:type="dxa"/>
            <w:tcBorders>
              <w:top w:val="nil"/>
              <w:left w:val="nil"/>
              <w:bottom w:val="single" w:sz="8" w:space="0" w:color="auto"/>
              <w:right w:val="single" w:sz="8" w:space="0" w:color="auto"/>
            </w:tcBorders>
            <w:vAlign w:val="center"/>
            <w:hideMark/>
          </w:tcPr>
          <w:p w14:paraId="5C304B9A" w14:textId="2FE8A8AA"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17,1%</w:t>
            </w:r>
          </w:p>
        </w:tc>
      </w:tr>
      <w:tr w:rsidR="004B621D" w:rsidRPr="00D318B5" w14:paraId="1DE4B634"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4C9B7694"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w:t>
            </w:r>
            <w:r>
              <w:rPr>
                <w:rFonts w:ascii="Trebuchet MS" w:eastAsia="Times New Roman" w:hAnsi="Trebuchet MS" w:cs="Arial"/>
                <w:b/>
                <w:bCs/>
                <w:color w:val="000000"/>
              </w:rPr>
              <w:t>NORD-EST</w:t>
            </w:r>
            <w:r w:rsidRPr="009B6371">
              <w:rPr>
                <w:rFonts w:ascii="Trebuchet MS" w:eastAsia="Times New Roman" w:hAnsi="Trebuchet MS" w:cs="Arial"/>
                <w:b/>
                <w:bCs/>
                <w:color w:val="000000"/>
              </w:rPr>
              <w:t xml:space="preserve">                                                                   </w:t>
            </w:r>
          </w:p>
        </w:tc>
        <w:tc>
          <w:tcPr>
            <w:tcW w:w="1366" w:type="dxa"/>
            <w:tcBorders>
              <w:top w:val="nil"/>
              <w:left w:val="nil"/>
              <w:bottom w:val="single" w:sz="8" w:space="0" w:color="auto"/>
              <w:right w:val="single" w:sz="8" w:space="0" w:color="auto"/>
            </w:tcBorders>
            <w:vAlign w:val="center"/>
            <w:hideMark/>
          </w:tcPr>
          <w:p w14:paraId="0320D6FF" w14:textId="60C57D62"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19,5%</w:t>
            </w:r>
          </w:p>
        </w:tc>
      </w:tr>
      <w:tr w:rsidR="004B621D" w:rsidRPr="00C40D07" w14:paraId="6A5F8A95"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6A2E99E5"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SUD-EST                                                                    </w:t>
            </w:r>
          </w:p>
        </w:tc>
        <w:tc>
          <w:tcPr>
            <w:tcW w:w="1366" w:type="dxa"/>
            <w:tcBorders>
              <w:top w:val="nil"/>
              <w:left w:val="nil"/>
              <w:bottom w:val="single" w:sz="8" w:space="0" w:color="auto"/>
              <w:right w:val="single" w:sz="8" w:space="0" w:color="auto"/>
            </w:tcBorders>
            <w:vAlign w:val="center"/>
            <w:hideMark/>
          </w:tcPr>
          <w:p w14:paraId="18D2CF18" w14:textId="18FFE5DE"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11,8%</w:t>
            </w:r>
          </w:p>
        </w:tc>
      </w:tr>
      <w:tr w:rsidR="004B621D" w:rsidRPr="00D318B5" w14:paraId="28EF6679"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6E545F2D"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SUD-MUNTENIA                                                               </w:t>
            </w:r>
          </w:p>
        </w:tc>
        <w:tc>
          <w:tcPr>
            <w:tcW w:w="1366" w:type="dxa"/>
            <w:tcBorders>
              <w:top w:val="nil"/>
              <w:left w:val="nil"/>
              <w:bottom w:val="single" w:sz="8" w:space="0" w:color="auto"/>
              <w:right w:val="single" w:sz="8" w:space="0" w:color="auto"/>
            </w:tcBorders>
            <w:vAlign w:val="center"/>
            <w:hideMark/>
          </w:tcPr>
          <w:p w14:paraId="35D43483" w14:textId="37B58999"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10,9%</w:t>
            </w:r>
          </w:p>
        </w:tc>
      </w:tr>
      <w:tr w:rsidR="004B621D" w:rsidRPr="00D318B5" w14:paraId="2B177BD0"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033B047B"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BUCUREȘTI-ILFOV                                                            </w:t>
            </w:r>
          </w:p>
        </w:tc>
        <w:tc>
          <w:tcPr>
            <w:tcW w:w="1366" w:type="dxa"/>
            <w:tcBorders>
              <w:top w:val="nil"/>
              <w:left w:val="nil"/>
              <w:bottom w:val="single" w:sz="8" w:space="0" w:color="auto"/>
              <w:right w:val="single" w:sz="8" w:space="0" w:color="auto"/>
            </w:tcBorders>
            <w:vAlign w:val="center"/>
            <w:hideMark/>
          </w:tcPr>
          <w:p w14:paraId="0A2791F8" w14:textId="3E48DFF4"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0,2%</w:t>
            </w:r>
          </w:p>
        </w:tc>
      </w:tr>
      <w:tr w:rsidR="004B621D" w:rsidRPr="00D318B5" w14:paraId="4729D3A6"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3EF5A52F"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SUD-VEST-OLTENIA                                                           </w:t>
            </w:r>
          </w:p>
        </w:tc>
        <w:tc>
          <w:tcPr>
            <w:tcW w:w="1366" w:type="dxa"/>
            <w:tcBorders>
              <w:top w:val="nil"/>
              <w:left w:val="nil"/>
              <w:bottom w:val="single" w:sz="8" w:space="0" w:color="auto"/>
              <w:right w:val="single" w:sz="8" w:space="0" w:color="auto"/>
            </w:tcBorders>
            <w:vAlign w:val="center"/>
            <w:hideMark/>
          </w:tcPr>
          <w:p w14:paraId="70CEC35E" w14:textId="673B72C2"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10,5%</w:t>
            </w:r>
          </w:p>
        </w:tc>
      </w:tr>
      <w:tr w:rsidR="004B621D" w:rsidRPr="00D318B5" w14:paraId="695BB8CF" w14:textId="77777777" w:rsidTr="00912CC7">
        <w:trPr>
          <w:trHeight w:val="298"/>
          <w:jc w:val="center"/>
        </w:trPr>
        <w:tc>
          <w:tcPr>
            <w:tcW w:w="3280" w:type="dxa"/>
            <w:tcBorders>
              <w:top w:val="nil"/>
              <w:left w:val="single" w:sz="8" w:space="0" w:color="auto"/>
              <w:bottom w:val="single" w:sz="8" w:space="0" w:color="auto"/>
              <w:right w:val="single" w:sz="8" w:space="0" w:color="auto"/>
            </w:tcBorders>
            <w:noWrap/>
            <w:vAlign w:val="center"/>
            <w:hideMark/>
          </w:tcPr>
          <w:p w14:paraId="2AA973BA" w14:textId="77777777" w:rsidR="004B621D" w:rsidRPr="00980E46" w:rsidRDefault="004B621D" w:rsidP="004B621D">
            <w:pPr>
              <w:spacing w:after="0" w:line="25" w:lineRule="atLeast"/>
              <w:rPr>
                <w:rFonts w:ascii="Trebuchet MS" w:eastAsia="Times New Roman" w:hAnsi="Trebuchet MS" w:cstheme="minorHAnsi"/>
                <w:bCs/>
                <w:color w:val="000000"/>
                <w:lang w:eastAsia="en-GB"/>
              </w:rPr>
            </w:pPr>
            <w:r w:rsidRPr="009B6371">
              <w:rPr>
                <w:rFonts w:ascii="Trebuchet MS" w:eastAsia="Times New Roman" w:hAnsi="Trebuchet MS" w:cs="Arial"/>
                <w:b/>
                <w:bCs/>
                <w:color w:val="000000"/>
              </w:rPr>
              <w:t xml:space="preserve"> - VEST                                                                       </w:t>
            </w:r>
          </w:p>
        </w:tc>
        <w:tc>
          <w:tcPr>
            <w:tcW w:w="1366" w:type="dxa"/>
            <w:tcBorders>
              <w:top w:val="nil"/>
              <w:left w:val="nil"/>
              <w:bottom w:val="single" w:sz="8" w:space="0" w:color="auto"/>
              <w:right w:val="single" w:sz="8" w:space="0" w:color="auto"/>
            </w:tcBorders>
            <w:vAlign w:val="center"/>
            <w:hideMark/>
          </w:tcPr>
          <w:p w14:paraId="41C97A0A" w14:textId="34207158" w:rsidR="004B621D" w:rsidRPr="004B621D" w:rsidRDefault="004B621D" w:rsidP="004B621D">
            <w:pPr>
              <w:spacing w:after="0" w:line="25" w:lineRule="atLeast"/>
              <w:jc w:val="center"/>
              <w:rPr>
                <w:rFonts w:ascii="Trebuchet MS" w:eastAsia="Times New Roman" w:hAnsi="Trebuchet MS" w:cstheme="minorHAnsi"/>
                <w:b/>
                <w:bCs/>
                <w:color w:val="000000"/>
                <w:lang w:eastAsia="en-GB"/>
              </w:rPr>
            </w:pPr>
            <w:r w:rsidRPr="004B621D">
              <w:rPr>
                <w:rFonts w:ascii="Trebuchet MS" w:eastAsia="Times New Roman" w:hAnsi="Trebuchet MS" w:cs="Calibri"/>
                <w:b/>
                <w:bCs/>
                <w:color w:val="000000"/>
              </w:rPr>
              <w:t>15,0%</w:t>
            </w:r>
          </w:p>
        </w:tc>
      </w:tr>
    </w:tbl>
    <w:p w14:paraId="7ECDBB9B" w14:textId="5E4BFF6D" w:rsidR="005B073E" w:rsidRPr="00D318B5" w:rsidRDefault="000A4C31" w:rsidP="005B073E">
      <w:pPr>
        <w:pStyle w:val="Indentcorptext"/>
        <w:spacing w:line="25" w:lineRule="atLeast"/>
        <w:rPr>
          <w:rFonts w:ascii="Trebuchet MS" w:hAnsi="Trebuchet MS" w:cs="Tahoma"/>
          <w:b w:val="0"/>
          <w:bCs w:val="0"/>
          <w:color w:val="auto"/>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p w14:paraId="35A3246B"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4EB8E121" w14:textId="77777777" w:rsidR="005B073E" w:rsidRPr="00D318B5" w:rsidRDefault="005B073E" w:rsidP="005B073E">
      <w:pPr>
        <w:pStyle w:val="Indentcorptext"/>
        <w:spacing w:line="25" w:lineRule="atLeast"/>
        <w:jc w:val="center"/>
        <w:rPr>
          <w:rFonts w:ascii="Trebuchet MS" w:hAnsi="Trebuchet MS" w:cs="Tahoma"/>
          <w:bCs w:val="0"/>
          <w:color w:val="auto"/>
          <w:sz w:val="22"/>
          <w:szCs w:val="22"/>
        </w:rPr>
      </w:pPr>
      <w:r w:rsidRPr="00D318B5">
        <w:rPr>
          <w:rFonts w:ascii="Trebuchet MS" w:hAnsi="Trebuchet MS" w:cs="Tahoma"/>
          <w:bCs w:val="0"/>
          <w:color w:val="auto"/>
          <w:sz w:val="22"/>
          <w:szCs w:val="22"/>
        </w:rPr>
        <w:t>5.1.1. Regenerarea pădurilor din fondul forestier  proprietate publică a statului</w:t>
      </w:r>
    </w:p>
    <w:p w14:paraId="25A19B09" w14:textId="77777777" w:rsidR="005B073E" w:rsidRPr="00D318B5" w:rsidRDefault="005B073E" w:rsidP="005B073E">
      <w:pPr>
        <w:pStyle w:val="Indentcorptext"/>
        <w:spacing w:line="25" w:lineRule="atLeast"/>
        <w:rPr>
          <w:rFonts w:ascii="Trebuchet MS" w:hAnsi="Trebuchet MS" w:cs="Tahoma"/>
          <w:b w:val="0"/>
          <w:bCs w:val="0"/>
          <w:color w:val="auto"/>
          <w:sz w:val="22"/>
          <w:szCs w:val="22"/>
        </w:rPr>
      </w:pPr>
    </w:p>
    <w:p w14:paraId="43C57F43" w14:textId="77777777" w:rsidR="005B073E" w:rsidRPr="001F7598" w:rsidRDefault="005B073E" w:rsidP="005B073E">
      <w:pPr>
        <w:tabs>
          <w:tab w:val="left" w:pos="-450"/>
        </w:tabs>
        <w:spacing w:after="120"/>
        <w:jc w:val="both"/>
        <w:rPr>
          <w:rFonts w:ascii="Trebuchet MS" w:eastAsia="Times New Roman" w:hAnsi="Trebuchet MS" w:cs="Arial"/>
          <w:b/>
          <w:bCs/>
          <w:iCs/>
          <w:lang w:eastAsia="ro-RO"/>
        </w:rPr>
      </w:pPr>
      <w:r w:rsidRPr="00D318B5">
        <w:rPr>
          <w:rFonts w:ascii="Trebuchet MS" w:eastAsia="Times New Roman" w:hAnsi="Trebuchet MS" w:cs="Arial"/>
          <w:lang w:eastAsia="ro-RO"/>
        </w:rPr>
        <w:tab/>
      </w:r>
      <w:r w:rsidRPr="001F7598">
        <w:rPr>
          <w:rFonts w:ascii="Trebuchet MS" w:eastAsia="Times New Roman" w:hAnsi="Trebuchet MS" w:cs="Arial"/>
          <w:lang w:eastAsia="ro-RO"/>
        </w:rPr>
        <w:t xml:space="preserve">Regenerarea arboretelor pe suprafeţele din fondul forestier proprietate publică a statului aflat în administrare și din fondul forestier aparținând altor proprietari, persoane fizice sau juridice, cu care regia a încheiat contracte de administrare, suprafețe de pe care, prin aplicarea tratamentelor cu tăieri de regenerare, s-a recoltat masa lemnoasă, împădurirea terenurilor fără vegetaţie forestieră, care nu au alte folosinţe atribuite prin amenajamentele silvice, precum şi instalarea perdelelor forestiere de protecție a căilor de comunicație, pe terenuri agricole preluate în fond forestier, constituie în fiecare an obiective prioritare în programul de activitate al Regiei Naționale a Pădurilor - Romsilva. </w:t>
      </w:r>
    </w:p>
    <w:p w14:paraId="0AB002C3" w14:textId="75582DD2" w:rsidR="005B073E" w:rsidRPr="001F7598" w:rsidRDefault="005B073E" w:rsidP="005B073E">
      <w:pPr>
        <w:tabs>
          <w:tab w:val="left" w:pos="-450"/>
        </w:tabs>
        <w:spacing w:after="120"/>
        <w:jc w:val="both"/>
        <w:rPr>
          <w:rFonts w:ascii="Trebuchet MS" w:hAnsi="Trebuchet MS" w:cs="Arial"/>
        </w:rPr>
      </w:pPr>
      <w:r w:rsidRPr="001F7598">
        <w:rPr>
          <w:rFonts w:ascii="Trebuchet MS" w:hAnsi="Trebuchet MS" w:cs="Arial"/>
        </w:rPr>
        <w:lastRenderedPageBreak/>
        <w:tab/>
        <w:t>Evoluția suprafețelor pe care s-au realizat lucrări de regenerare în perioada 2019 – 202</w:t>
      </w:r>
      <w:r w:rsidR="00BC132E">
        <w:rPr>
          <w:rFonts w:ascii="Trebuchet MS" w:hAnsi="Trebuchet MS" w:cs="Arial"/>
        </w:rPr>
        <w:t>5</w:t>
      </w:r>
      <w:r w:rsidRPr="001F7598">
        <w:rPr>
          <w:rFonts w:ascii="Trebuchet MS" w:hAnsi="Trebuchet MS" w:cs="Arial"/>
        </w:rPr>
        <w:t xml:space="preserve">, la nivelul </w:t>
      </w:r>
      <w:r w:rsidRPr="001F7598">
        <w:rPr>
          <w:rFonts w:ascii="Trebuchet MS" w:eastAsia="Times New Roman" w:hAnsi="Trebuchet MS" w:cs="Arial"/>
          <w:lang w:eastAsia="ro-RO"/>
        </w:rPr>
        <w:t>Regiei Naționale a Pădurilor - Romsilva</w:t>
      </w:r>
      <w:r w:rsidRPr="001F7598">
        <w:rPr>
          <w:rFonts w:ascii="Trebuchet MS" w:hAnsi="Trebuchet MS" w:cs="Arial"/>
        </w:rPr>
        <w:t>, este corelată cu suprafețele parcurse cu tratamente cu tăieri de regenerare, fiind prezentată în tabelele de mai jos.</w:t>
      </w:r>
    </w:p>
    <w:p w14:paraId="1D66A904" w14:textId="77777777" w:rsidR="005B073E" w:rsidRPr="001F7598" w:rsidRDefault="005B073E" w:rsidP="005B073E">
      <w:pPr>
        <w:tabs>
          <w:tab w:val="left" w:pos="-450"/>
        </w:tabs>
        <w:spacing w:after="0" w:line="240" w:lineRule="auto"/>
        <w:jc w:val="both"/>
        <w:rPr>
          <w:rFonts w:ascii="Trebuchet MS" w:hAnsi="Trebuchet MS" w:cs="Arial"/>
        </w:rPr>
      </w:pPr>
    </w:p>
    <w:p w14:paraId="23808229" w14:textId="77777777" w:rsidR="00C40D07" w:rsidRPr="001F7598" w:rsidRDefault="00C40D07" w:rsidP="00C40D07">
      <w:pPr>
        <w:tabs>
          <w:tab w:val="left" w:pos="-450"/>
        </w:tabs>
        <w:spacing w:after="160" w:line="259" w:lineRule="auto"/>
        <w:jc w:val="center"/>
        <w:rPr>
          <w:rFonts w:ascii="Trebuchet MS" w:eastAsia="Times New Roman" w:hAnsi="Trebuchet MS" w:cs="Arial"/>
          <w:b/>
          <w:bCs/>
          <w:sz w:val="20"/>
          <w:szCs w:val="20"/>
        </w:rPr>
      </w:pPr>
      <w:r w:rsidRPr="001F7598">
        <w:rPr>
          <w:rFonts w:ascii="Trebuchet MS" w:eastAsia="Times New Roman" w:hAnsi="Trebuchet MS" w:cs="Arial"/>
          <w:b/>
          <w:bCs/>
          <w:sz w:val="20"/>
          <w:szCs w:val="20"/>
        </w:rPr>
        <w:t>Suprafețe parcurse cu lucrări de regenerare a pădurilor în fondul forestier proprietate publică a statului administrat de RNP – Romsilva</w:t>
      </w:r>
    </w:p>
    <w:p w14:paraId="140E2C86" w14:textId="52E2C4D4" w:rsidR="00C40D07" w:rsidRPr="001F7598" w:rsidRDefault="00C40D07" w:rsidP="00C40D07">
      <w:pPr>
        <w:tabs>
          <w:tab w:val="left" w:pos="-450"/>
        </w:tabs>
        <w:spacing w:after="0" w:line="240" w:lineRule="auto"/>
        <w:jc w:val="right"/>
        <w:rPr>
          <w:rFonts w:ascii="Trebuchet MS" w:hAnsi="Trebuchet MS" w:cs="Arial"/>
          <w:sz w:val="20"/>
          <w:szCs w:val="20"/>
        </w:rPr>
      </w:pPr>
    </w:p>
    <w:tbl>
      <w:tblPr>
        <w:tblStyle w:val="Tabelgril"/>
        <w:tblW w:w="5000" w:type="pct"/>
        <w:jc w:val="center"/>
        <w:tblLook w:val="04A0" w:firstRow="1" w:lastRow="0" w:firstColumn="1" w:lastColumn="0" w:noHBand="0" w:noVBand="1"/>
      </w:tblPr>
      <w:tblGrid>
        <w:gridCol w:w="1971"/>
        <w:gridCol w:w="1348"/>
        <w:gridCol w:w="1437"/>
        <w:gridCol w:w="1706"/>
        <w:gridCol w:w="2860"/>
      </w:tblGrid>
      <w:tr w:rsidR="00C40D07" w:rsidRPr="001F7598" w14:paraId="215D99D6" w14:textId="77777777" w:rsidTr="007010E4">
        <w:trPr>
          <w:trHeight w:val="503"/>
          <w:jc w:val="center"/>
        </w:trPr>
        <w:tc>
          <w:tcPr>
            <w:tcW w:w="1057" w:type="pct"/>
            <w:vAlign w:val="center"/>
          </w:tcPr>
          <w:p w14:paraId="7ECECB0C" w14:textId="77777777" w:rsidR="00C40D07" w:rsidRPr="001F7598" w:rsidRDefault="00C40D07" w:rsidP="007010E4">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Anul</w:t>
            </w:r>
          </w:p>
        </w:tc>
        <w:tc>
          <w:tcPr>
            <w:tcW w:w="723" w:type="pct"/>
            <w:vAlign w:val="center"/>
          </w:tcPr>
          <w:p w14:paraId="5E50784E" w14:textId="77777777" w:rsidR="00C40D07" w:rsidRPr="001F7598" w:rsidRDefault="00C40D07" w:rsidP="007010E4">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total (ha)</w:t>
            </w:r>
          </w:p>
        </w:tc>
        <w:tc>
          <w:tcPr>
            <w:tcW w:w="771" w:type="pct"/>
            <w:vAlign w:val="center"/>
          </w:tcPr>
          <w:p w14:paraId="5024265F" w14:textId="77777777" w:rsidR="00C40D07" w:rsidRPr="001F7598" w:rsidRDefault="00C40D07" w:rsidP="007010E4">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naturale (ha)</w:t>
            </w:r>
          </w:p>
        </w:tc>
        <w:tc>
          <w:tcPr>
            <w:tcW w:w="915" w:type="pct"/>
            <w:vAlign w:val="center"/>
          </w:tcPr>
          <w:p w14:paraId="15E0E2C8" w14:textId="77777777" w:rsidR="00C40D07" w:rsidRPr="001F7598" w:rsidRDefault="00C40D07" w:rsidP="007010E4">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Regenerări artificiale (ha)</w:t>
            </w:r>
          </w:p>
        </w:tc>
        <w:tc>
          <w:tcPr>
            <w:tcW w:w="1534" w:type="pct"/>
            <w:vAlign w:val="center"/>
          </w:tcPr>
          <w:p w14:paraId="6F68C515" w14:textId="77777777" w:rsidR="00C40D07" w:rsidRPr="001F7598" w:rsidRDefault="00C40D07" w:rsidP="007010E4">
            <w:pPr>
              <w:tabs>
                <w:tab w:val="left" w:pos="-450"/>
              </w:tabs>
              <w:jc w:val="center"/>
              <w:rPr>
                <w:rFonts w:ascii="Trebuchet MS" w:eastAsia="Times New Roman" w:hAnsi="Trebuchet MS" w:cs="Arial"/>
                <w:b/>
                <w:sz w:val="24"/>
                <w:szCs w:val="24"/>
                <w:lang w:eastAsia="ro-RO"/>
              </w:rPr>
            </w:pPr>
            <w:r w:rsidRPr="001F7598">
              <w:rPr>
                <w:rFonts w:ascii="Trebuchet MS" w:eastAsia="Times New Roman" w:hAnsi="Trebuchet MS" w:cs="Arial"/>
                <w:b/>
                <w:bCs/>
              </w:rPr>
              <w:t>din total: perdele forestiere de protecție (ha)</w:t>
            </w:r>
          </w:p>
        </w:tc>
      </w:tr>
      <w:tr w:rsidR="00C40D07" w:rsidRPr="001F7598" w14:paraId="3AD17746" w14:textId="77777777" w:rsidTr="007010E4">
        <w:trPr>
          <w:jc w:val="center"/>
        </w:trPr>
        <w:tc>
          <w:tcPr>
            <w:tcW w:w="1057" w:type="pct"/>
            <w:tcBorders>
              <w:top w:val="nil"/>
              <w:left w:val="single" w:sz="4" w:space="0" w:color="auto"/>
              <w:bottom w:val="single" w:sz="4" w:space="0" w:color="auto"/>
              <w:right w:val="single" w:sz="4" w:space="0" w:color="auto"/>
            </w:tcBorders>
            <w:vAlign w:val="center"/>
          </w:tcPr>
          <w:p w14:paraId="1EE36D1A"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2019</w:t>
            </w:r>
          </w:p>
        </w:tc>
        <w:tc>
          <w:tcPr>
            <w:tcW w:w="723" w:type="pct"/>
            <w:tcBorders>
              <w:top w:val="nil"/>
              <w:left w:val="single" w:sz="4" w:space="0" w:color="auto"/>
              <w:bottom w:val="single" w:sz="4" w:space="0" w:color="auto"/>
              <w:right w:val="single" w:sz="4" w:space="0" w:color="auto"/>
            </w:tcBorders>
            <w:vAlign w:val="center"/>
          </w:tcPr>
          <w:p w14:paraId="15DD476E"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14331</w:t>
            </w:r>
          </w:p>
        </w:tc>
        <w:tc>
          <w:tcPr>
            <w:tcW w:w="771" w:type="pct"/>
            <w:tcBorders>
              <w:top w:val="nil"/>
              <w:left w:val="nil"/>
              <w:bottom w:val="single" w:sz="4" w:space="0" w:color="auto"/>
              <w:right w:val="single" w:sz="4" w:space="0" w:color="auto"/>
            </w:tcBorders>
            <w:vAlign w:val="center"/>
          </w:tcPr>
          <w:p w14:paraId="6509F74A"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9149</w:t>
            </w:r>
          </w:p>
        </w:tc>
        <w:tc>
          <w:tcPr>
            <w:tcW w:w="915" w:type="pct"/>
            <w:tcBorders>
              <w:top w:val="nil"/>
              <w:left w:val="nil"/>
              <w:bottom w:val="single" w:sz="4" w:space="0" w:color="auto"/>
              <w:right w:val="single" w:sz="4" w:space="0" w:color="auto"/>
            </w:tcBorders>
            <w:vAlign w:val="center"/>
          </w:tcPr>
          <w:p w14:paraId="4A60B1CA"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5182</w:t>
            </w:r>
          </w:p>
        </w:tc>
        <w:tc>
          <w:tcPr>
            <w:tcW w:w="1534" w:type="pct"/>
            <w:tcBorders>
              <w:top w:val="nil"/>
              <w:left w:val="single" w:sz="4" w:space="0" w:color="auto"/>
              <w:bottom w:val="single" w:sz="4" w:space="0" w:color="auto"/>
              <w:right w:val="single" w:sz="4" w:space="0" w:color="auto"/>
            </w:tcBorders>
            <w:vAlign w:val="center"/>
          </w:tcPr>
          <w:p w14:paraId="7A917F66"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68</w:t>
            </w:r>
          </w:p>
        </w:tc>
      </w:tr>
      <w:tr w:rsidR="00C40D07" w:rsidRPr="001F7598" w14:paraId="29AF8F82" w14:textId="77777777" w:rsidTr="007010E4">
        <w:trPr>
          <w:jc w:val="center"/>
        </w:trPr>
        <w:tc>
          <w:tcPr>
            <w:tcW w:w="1057" w:type="pct"/>
            <w:vAlign w:val="center"/>
          </w:tcPr>
          <w:p w14:paraId="10D97ECA"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2020</w:t>
            </w:r>
          </w:p>
        </w:tc>
        <w:tc>
          <w:tcPr>
            <w:tcW w:w="723" w:type="pct"/>
            <w:vAlign w:val="center"/>
          </w:tcPr>
          <w:p w14:paraId="02E1D45E"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14083</w:t>
            </w:r>
          </w:p>
        </w:tc>
        <w:tc>
          <w:tcPr>
            <w:tcW w:w="771" w:type="pct"/>
            <w:vAlign w:val="center"/>
          </w:tcPr>
          <w:p w14:paraId="2C9CCA7B"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9253</w:t>
            </w:r>
          </w:p>
        </w:tc>
        <w:tc>
          <w:tcPr>
            <w:tcW w:w="915" w:type="pct"/>
            <w:vAlign w:val="center"/>
          </w:tcPr>
          <w:p w14:paraId="16108A3C"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4830</w:t>
            </w:r>
          </w:p>
        </w:tc>
        <w:tc>
          <w:tcPr>
            <w:tcW w:w="1534" w:type="pct"/>
            <w:tcBorders>
              <w:top w:val="nil"/>
              <w:left w:val="single" w:sz="4" w:space="0" w:color="auto"/>
              <w:bottom w:val="single" w:sz="4" w:space="0" w:color="auto"/>
              <w:right w:val="single" w:sz="4" w:space="0" w:color="auto"/>
            </w:tcBorders>
            <w:vAlign w:val="center"/>
          </w:tcPr>
          <w:p w14:paraId="1393D719"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17</w:t>
            </w:r>
          </w:p>
        </w:tc>
      </w:tr>
      <w:tr w:rsidR="00C40D07" w:rsidRPr="001F7598" w14:paraId="60628F3A" w14:textId="77777777" w:rsidTr="007010E4">
        <w:trPr>
          <w:jc w:val="center"/>
        </w:trPr>
        <w:tc>
          <w:tcPr>
            <w:tcW w:w="1057" w:type="pct"/>
            <w:vAlign w:val="center"/>
          </w:tcPr>
          <w:p w14:paraId="4F213542"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2021</w:t>
            </w:r>
          </w:p>
        </w:tc>
        <w:tc>
          <w:tcPr>
            <w:tcW w:w="723" w:type="pct"/>
            <w:vAlign w:val="center"/>
          </w:tcPr>
          <w:p w14:paraId="4805064F"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13912</w:t>
            </w:r>
          </w:p>
        </w:tc>
        <w:tc>
          <w:tcPr>
            <w:tcW w:w="771" w:type="pct"/>
            <w:vAlign w:val="center"/>
          </w:tcPr>
          <w:p w14:paraId="03CFDCAB"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9167</w:t>
            </w:r>
          </w:p>
        </w:tc>
        <w:tc>
          <w:tcPr>
            <w:tcW w:w="915" w:type="pct"/>
            <w:vAlign w:val="center"/>
          </w:tcPr>
          <w:p w14:paraId="58514909"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4745</w:t>
            </w:r>
          </w:p>
        </w:tc>
        <w:tc>
          <w:tcPr>
            <w:tcW w:w="1534" w:type="pct"/>
            <w:tcBorders>
              <w:top w:val="nil"/>
              <w:left w:val="single" w:sz="4" w:space="0" w:color="auto"/>
              <w:bottom w:val="single" w:sz="4" w:space="0" w:color="auto"/>
              <w:right w:val="single" w:sz="4" w:space="0" w:color="auto"/>
            </w:tcBorders>
            <w:vAlign w:val="center"/>
          </w:tcPr>
          <w:p w14:paraId="416BD1F6"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27</w:t>
            </w:r>
          </w:p>
        </w:tc>
      </w:tr>
      <w:tr w:rsidR="00C40D07" w:rsidRPr="001F7598" w14:paraId="27B701A4" w14:textId="77777777" w:rsidTr="007010E4">
        <w:trPr>
          <w:jc w:val="center"/>
        </w:trPr>
        <w:tc>
          <w:tcPr>
            <w:tcW w:w="1057" w:type="pct"/>
            <w:tcBorders>
              <w:bottom w:val="single" w:sz="4" w:space="0" w:color="auto"/>
            </w:tcBorders>
            <w:vAlign w:val="center"/>
          </w:tcPr>
          <w:p w14:paraId="401D7B23"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2022</w:t>
            </w:r>
          </w:p>
        </w:tc>
        <w:tc>
          <w:tcPr>
            <w:tcW w:w="723" w:type="pct"/>
            <w:tcBorders>
              <w:top w:val="single" w:sz="4" w:space="0" w:color="auto"/>
              <w:left w:val="single" w:sz="4" w:space="0" w:color="auto"/>
              <w:bottom w:val="single" w:sz="4" w:space="0" w:color="auto"/>
              <w:right w:val="single" w:sz="4" w:space="0" w:color="auto"/>
            </w:tcBorders>
            <w:vAlign w:val="center"/>
          </w:tcPr>
          <w:p w14:paraId="4609CA1A"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hAnsi="Trebuchet MS" w:cs="Arial"/>
              </w:rPr>
              <w:t>15637</w:t>
            </w:r>
          </w:p>
        </w:tc>
        <w:tc>
          <w:tcPr>
            <w:tcW w:w="771" w:type="pct"/>
            <w:tcBorders>
              <w:top w:val="single" w:sz="4" w:space="0" w:color="auto"/>
              <w:left w:val="nil"/>
              <w:bottom w:val="single" w:sz="4" w:space="0" w:color="auto"/>
              <w:right w:val="single" w:sz="4" w:space="0" w:color="auto"/>
            </w:tcBorders>
            <w:vAlign w:val="center"/>
          </w:tcPr>
          <w:p w14:paraId="009B1FDD"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hAnsi="Trebuchet MS" w:cs="Arial"/>
              </w:rPr>
              <w:t>10798</w:t>
            </w:r>
          </w:p>
        </w:tc>
        <w:tc>
          <w:tcPr>
            <w:tcW w:w="915" w:type="pct"/>
            <w:tcBorders>
              <w:top w:val="single" w:sz="4" w:space="0" w:color="auto"/>
              <w:left w:val="nil"/>
              <w:bottom w:val="single" w:sz="4" w:space="0" w:color="auto"/>
              <w:right w:val="single" w:sz="4" w:space="0" w:color="auto"/>
            </w:tcBorders>
            <w:vAlign w:val="center"/>
          </w:tcPr>
          <w:p w14:paraId="5A2221A6"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hAnsi="Trebuchet MS" w:cs="Arial"/>
              </w:rPr>
              <w:t>4839</w:t>
            </w:r>
          </w:p>
        </w:tc>
        <w:tc>
          <w:tcPr>
            <w:tcW w:w="1534" w:type="pct"/>
            <w:tcBorders>
              <w:top w:val="nil"/>
              <w:left w:val="single" w:sz="4" w:space="0" w:color="auto"/>
              <w:bottom w:val="single" w:sz="4" w:space="0" w:color="auto"/>
              <w:right w:val="single" w:sz="4" w:space="0" w:color="auto"/>
            </w:tcBorders>
            <w:vAlign w:val="center"/>
          </w:tcPr>
          <w:p w14:paraId="6A71B844"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158</w:t>
            </w:r>
          </w:p>
        </w:tc>
      </w:tr>
      <w:tr w:rsidR="00C40D07" w:rsidRPr="001F7598" w14:paraId="219A97FF" w14:textId="77777777" w:rsidTr="007010E4">
        <w:trPr>
          <w:jc w:val="center"/>
        </w:trPr>
        <w:tc>
          <w:tcPr>
            <w:tcW w:w="1057" w:type="pct"/>
            <w:tcBorders>
              <w:bottom w:val="single" w:sz="4" w:space="0" w:color="auto"/>
            </w:tcBorders>
            <w:vAlign w:val="center"/>
          </w:tcPr>
          <w:p w14:paraId="32C6AA80"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2023</w:t>
            </w:r>
          </w:p>
        </w:tc>
        <w:tc>
          <w:tcPr>
            <w:tcW w:w="723" w:type="pct"/>
            <w:tcBorders>
              <w:top w:val="single" w:sz="4" w:space="0" w:color="auto"/>
              <w:left w:val="single" w:sz="4" w:space="0" w:color="auto"/>
              <w:bottom w:val="single" w:sz="4" w:space="0" w:color="auto"/>
              <w:right w:val="single" w:sz="4" w:space="0" w:color="auto"/>
            </w:tcBorders>
            <w:vAlign w:val="center"/>
          </w:tcPr>
          <w:p w14:paraId="0A87B3A4"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14368</w:t>
            </w:r>
          </w:p>
        </w:tc>
        <w:tc>
          <w:tcPr>
            <w:tcW w:w="771" w:type="pct"/>
            <w:tcBorders>
              <w:top w:val="single" w:sz="4" w:space="0" w:color="auto"/>
              <w:left w:val="nil"/>
              <w:bottom w:val="single" w:sz="4" w:space="0" w:color="auto"/>
              <w:right w:val="single" w:sz="4" w:space="0" w:color="auto"/>
            </w:tcBorders>
            <w:vAlign w:val="center"/>
          </w:tcPr>
          <w:p w14:paraId="13034477"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10238</w:t>
            </w:r>
          </w:p>
        </w:tc>
        <w:tc>
          <w:tcPr>
            <w:tcW w:w="915" w:type="pct"/>
            <w:tcBorders>
              <w:top w:val="single" w:sz="4" w:space="0" w:color="auto"/>
              <w:left w:val="nil"/>
              <w:bottom w:val="single" w:sz="4" w:space="0" w:color="auto"/>
              <w:right w:val="single" w:sz="4" w:space="0" w:color="auto"/>
            </w:tcBorders>
            <w:vAlign w:val="center"/>
          </w:tcPr>
          <w:p w14:paraId="7F66514F"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4130</w:t>
            </w:r>
          </w:p>
        </w:tc>
        <w:tc>
          <w:tcPr>
            <w:tcW w:w="1534" w:type="pct"/>
            <w:tcBorders>
              <w:top w:val="nil"/>
              <w:left w:val="single" w:sz="4" w:space="0" w:color="auto"/>
              <w:bottom w:val="single" w:sz="4" w:space="0" w:color="auto"/>
              <w:right w:val="single" w:sz="4" w:space="0" w:color="auto"/>
            </w:tcBorders>
            <w:vAlign w:val="center"/>
          </w:tcPr>
          <w:p w14:paraId="134A39DD"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31</w:t>
            </w:r>
          </w:p>
        </w:tc>
      </w:tr>
      <w:tr w:rsidR="00C40D07" w:rsidRPr="001F7598" w14:paraId="7D5C44CF" w14:textId="77777777" w:rsidTr="007010E4">
        <w:trPr>
          <w:jc w:val="center"/>
        </w:trPr>
        <w:tc>
          <w:tcPr>
            <w:tcW w:w="1057" w:type="pct"/>
            <w:tcBorders>
              <w:bottom w:val="single" w:sz="4" w:space="0" w:color="auto"/>
            </w:tcBorders>
            <w:vAlign w:val="center"/>
          </w:tcPr>
          <w:p w14:paraId="42C5DAC4"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2024</w:t>
            </w:r>
          </w:p>
        </w:tc>
        <w:tc>
          <w:tcPr>
            <w:tcW w:w="723" w:type="pct"/>
            <w:tcBorders>
              <w:top w:val="single" w:sz="4" w:space="0" w:color="auto"/>
              <w:left w:val="single" w:sz="4" w:space="0" w:color="auto"/>
              <w:bottom w:val="single" w:sz="4" w:space="0" w:color="auto"/>
              <w:right w:val="single" w:sz="4" w:space="0" w:color="auto"/>
            </w:tcBorders>
            <w:vAlign w:val="center"/>
          </w:tcPr>
          <w:p w14:paraId="3B6675D5"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13539</w:t>
            </w:r>
          </w:p>
        </w:tc>
        <w:tc>
          <w:tcPr>
            <w:tcW w:w="771" w:type="pct"/>
            <w:tcBorders>
              <w:top w:val="single" w:sz="4" w:space="0" w:color="auto"/>
              <w:left w:val="nil"/>
              <w:bottom w:val="single" w:sz="4" w:space="0" w:color="auto"/>
              <w:right w:val="single" w:sz="4" w:space="0" w:color="auto"/>
            </w:tcBorders>
            <w:vAlign w:val="center"/>
          </w:tcPr>
          <w:p w14:paraId="64C3440B"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9645</w:t>
            </w:r>
          </w:p>
        </w:tc>
        <w:tc>
          <w:tcPr>
            <w:tcW w:w="915" w:type="pct"/>
            <w:tcBorders>
              <w:top w:val="single" w:sz="4" w:space="0" w:color="auto"/>
              <w:left w:val="nil"/>
              <w:bottom w:val="single" w:sz="4" w:space="0" w:color="auto"/>
              <w:right w:val="single" w:sz="4" w:space="0" w:color="auto"/>
            </w:tcBorders>
            <w:vAlign w:val="center"/>
          </w:tcPr>
          <w:p w14:paraId="321647C4"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4074</w:t>
            </w:r>
          </w:p>
        </w:tc>
        <w:tc>
          <w:tcPr>
            <w:tcW w:w="1534" w:type="pct"/>
            <w:tcBorders>
              <w:top w:val="nil"/>
              <w:left w:val="single" w:sz="4" w:space="0" w:color="auto"/>
              <w:bottom w:val="single" w:sz="4" w:space="0" w:color="auto"/>
              <w:right w:val="single" w:sz="4" w:space="0" w:color="auto"/>
            </w:tcBorders>
            <w:vAlign w:val="center"/>
          </w:tcPr>
          <w:p w14:paraId="1BCC0804" w14:textId="77777777" w:rsidR="00C40D07" w:rsidRPr="001F7598" w:rsidRDefault="00C40D07" w:rsidP="007010E4">
            <w:pPr>
              <w:tabs>
                <w:tab w:val="left" w:pos="-450"/>
              </w:tabs>
              <w:jc w:val="center"/>
              <w:rPr>
                <w:rFonts w:ascii="Trebuchet MS" w:hAnsi="Trebuchet MS" w:cs="Arial"/>
              </w:rPr>
            </w:pPr>
          </w:p>
        </w:tc>
      </w:tr>
      <w:tr w:rsidR="00C40D07" w:rsidRPr="001F7598" w14:paraId="76EC62F8" w14:textId="77777777" w:rsidTr="007010E4">
        <w:trPr>
          <w:jc w:val="center"/>
        </w:trPr>
        <w:tc>
          <w:tcPr>
            <w:tcW w:w="1057" w:type="pct"/>
            <w:tcBorders>
              <w:bottom w:val="single" w:sz="4" w:space="0" w:color="auto"/>
            </w:tcBorders>
            <w:vAlign w:val="center"/>
          </w:tcPr>
          <w:p w14:paraId="57C8C4B7" w14:textId="77777777" w:rsidR="00C40D07" w:rsidRPr="001F7598" w:rsidRDefault="00C40D07" w:rsidP="007010E4">
            <w:pPr>
              <w:tabs>
                <w:tab w:val="left" w:pos="-450"/>
              </w:tabs>
              <w:jc w:val="center"/>
              <w:rPr>
                <w:rFonts w:ascii="Trebuchet MS" w:eastAsia="Times New Roman" w:hAnsi="Trebuchet MS" w:cs="Arial"/>
                <w:bCs/>
                <w:lang w:eastAsia="ro-RO"/>
              </w:rPr>
            </w:pPr>
            <w:r>
              <w:rPr>
                <w:rFonts w:ascii="Trebuchet MS" w:eastAsia="Times New Roman" w:hAnsi="Trebuchet MS" w:cs="Arial"/>
                <w:bCs/>
                <w:lang w:eastAsia="ro-RO"/>
              </w:rPr>
              <w:t>2025</w:t>
            </w:r>
          </w:p>
        </w:tc>
        <w:tc>
          <w:tcPr>
            <w:tcW w:w="723" w:type="pct"/>
            <w:tcBorders>
              <w:top w:val="single" w:sz="4" w:space="0" w:color="auto"/>
              <w:left w:val="single" w:sz="4" w:space="0" w:color="auto"/>
              <w:bottom w:val="single" w:sz="4" w:space="0" w:color="auto"/>
              <w:right w:val="single" w:sz="4" w:space="0" w:color="auto"/>
            </w:tcBorders>
            <w:vAlign w:val="center"/>
          </w:tcPr>
          <w:p w14:paraId="4C2F82B6" w14:textId="77777777" w:rsidR="00C40D07" w:rsidRPr="001F7598" w:rsidRDefault="00C40D07" w:rsidP="007010E4">
            <w:pPr>
              <w:tabs>
                <w:tab w:val="left" w:pos="-450"/>
              </w:tabs>
              <w:jc w:val="center"/>
              <w:rPr>
                <w:rFonts w:ascii="Trebuchet MS" w:hAnsi="Trebuchet MS" w:cs="Arial"/>
              </w:rPr>
            </w:pPr>
            <w:r>
              <w:rPr>
                <w:rFonts w:ascii="Trebuchet MS" w:hAnsi="Trebuchet MS" w:cs="Arial"/>
              </w:rPr>
              <w:t>12045</w:t>
            </w:r>
          </w:p>
        </w:tc>
        <w:tc>
          <w:tcPr>
            <w:tcW w:w="771" w:type="pct"/>
            <w:tcBorders>
              <w:top w:val="single" w:sz="4" w:space="0" w:color="auto"/>
              <w:left w:val="nil"/>
              <w:bottom w:val="single" w:sz="4" w:space="0" w:color="auto"/>
              <w:right w:val="single" w:sz="4" w:space="0" w:color="auto"/>
            </w:tcBorders>
            <w:vAlign w:val="center"/>
          </w:tcPr>
          <w:p w14:paraId="55B65EFA" w14:textId="77777777" w:rsidR="00C40D07" w:rsidRPr="001F7598" w:rsidRDefault="00C40D07" w:rsidP="007010E4">
            <w:pPr>
              <w:tabs>
                <w:tab w:val="left" w:pos="-450"/>
              </w:tabs>
              <w:jc w:val="center"/>
              <w:rPr>
                <w:rFonts w:ascii="Trebuchet MS" w:hAnsi="Trebuchet MS" w:cs="Arial"/>
              </w:rPr>
            </w:pPr>
            <w:r w:rsidRPr="00A31E06">
              <w:rPr>
                <w:rFonts w:ascii="Trebuchet MS" w:hAnsi="Trebuchet MS" w:cs="Arial"/>
              </w:rPr>
              <w:t>7927</w:t>
            </w:r>
          </w:p>
        </w:tc>
        <w:tc>
          <w:tcPr>
            <w:tcW w:w="915" w:type="pct"/>
            <w:tcBorders>
              <w:top w:val="single" w:sz="4" w:space="0" w:color="auto"/>
              <w:left w:val="nil"/>
              <w:bottom w:val="single" w:sz="4" w:space="0" w:color="auto"/>
              <w:right w:val="single" w:sz="4" w:space="0" w:color="auto"/>
            </w:tcBorders>
            <w:vAlign w:val="center"/>
          </w:tcPr>
          <w:p w14:paraId="50667503" w14:textId="77777777" w:rsidR="00C40D07" w:rsidRPr="001F7598" w:rsidRDefault="00C40D07" w:rsidP="007010E4">
            <w:pPr>
              <w:tabs>
                <w:tab w:val="left" w:pos="-450"/>
              </w:tabs>
              <w:jc w:val="center"/>
              <w:rPr>
                <w:rFonts w:ascii="Trebuchet MS" w:hAnsi="Trebuchet MS" w:cs="Arial"/>
              </w:rPr>
            </w:pPr>
            <w:r w:rsidRPr="00A31E06">
              <w:rPr>
                <w:rFonts w:ascii="Trebuchet MS" w:hAnsi="Trebuchet MS" w:cs="Arial"/>
              </w:rPr>
              <w:t>4118</w:t>
            </w:r>
          </w:p>
        </w:tc>
        <w:tc>
          <w:tcPr>
            <w:tcW w:w="1534" w:type="pct"/>
            <w:tcBorders>
              <w:top w:val="nil"/>
              <w:left w:val="single" w:sz="4" w:space="0" w:color="auto"/>
              <w:bottom w:val="single" w:sz="4" w:space="0" w:color="auto"/>
              <w:right w:val="single" w:sz="4" w:space="0" w:color="auto"/>
            </w:tcBorders>
            <w:vAlign w:val="center"/>
          </w:tcPr>
          <w:p w14:paraId="05A3C5EA" w14:textId="77777777" w:rsidR="00C40D07" w:rsidRPr="001F7598" w:rsidRDefault="00C40D07" w:rsidP="007010E4">
            <w:pPr>
              <w:tabs>
                <w:tab w:val="left" w:pos="-450"/>
              </w:tabs>
              <w:jc w:val="center"/>
              <w:rPr>
                <w:rFonts w:ascii="Trebuchet MS" w:hAnsi="Trebuchet MS" w:cs="Arial"/>
              </w:rPr>
            </w:pPr>
            <w:r>
              <w:rPr>
                <w:rFonts w:ascii="Trebuchet MS" w:hAnsi="Trebuchet MS" w:cs="Arial"/>
              </w:rPr>
              <w:t>4</w:t>
            </w:r>
          </w:p>
        </w:tc>
      </w:tr>
      <w:tr w:rsidR="00C40D07" w:rsidRPr="001F7598" w14:paraId="7C2DBFAC" w14:textId="77777777" w:rsidTr="007010E4">
        <w:trPr>
          <w:trHeight w:val="318"/>
          <w:jc w:val="center"/>
        </w:trPr>
        <w:tc>
          <w:tcPr>
            <w:tcW w:w="1057" w:type="pct"/>
            <w:tcBorders>
              <w:top w:val="single" w:sz="4" w:space="0" w:color="auto"/>
              <w:bottom w:val="single" w:sz="4" w:space="0" w:color="auto"/>
            </w:tcBorders>
            <w:vAlign w:val="center"/>
          </w:tcPr>
          <w:p w14:paraId="659DB070"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lang w:eastAsia="ro-RO"/>
              </w:rPr>
              <w:t>Total 2019 - 202</w:t>
            </w:r>
            <w:r>
              <w:rPr>
                <w:rFonts w:ascii="Trebuchet MS" w:eastAsia="Times New Roman" w:hAnsi="Trebuchet MS" w:cs="Arial"/>
                <w:b/>
                <w:lang w:eastAsia="ro-RO"/>
              </w:rPr>
              <w:t>5</w:t>
            </w:r>
          </w:p>
        </w:tc>
        <w:tc>
          <w:tcPr>
            <w:tcW w:w="723" w:type="pct"/>
            <w:tcBorders>
              <w:top w:val="single" w:sz="4" w:space="0" w:color="auto"/>
              <w:left w:val="nil"/>
              <w:bottom w:val="single" w:sz="4" w:space="0" w:color="auto"/>
              <w:right w:val="single" w:sz="4" w:space="0" w:color="auto"/>
            </w:tcBorders>
            <w:vAlign w:val="center"/>
          </w:tcPr>
          <w:p w14:paraId="6D86ABB3"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hAnsi="Trebuchet MS" w:cs="Arial"/>
                <w:b/>
                <w:bCs/>
              </w:rPr>
              <w:t>97915</w:t>
            </w:r>
          </w:p>
        </w:tc>
        <w:tc>
          <w:tcPr>
            <w:tcW w:w="771" w:type="pct"/>
            <w:tcBorders>
              <w:top w:val="single" w:sz="4" w:space="0" w:color="auto"/>
              <w:left w:val="single" w:sz="4" w:space="0" w:color="auto"/>
              <w:bottom w:val="single" w:sz="4" w:space="0" w:color="auto"/>
              <w:right w:val="single" w:sz="4" w:space="0" w:color="auto"/>
            </w:tcBorders>
            <w:vAlign w:val="center"/>
          </w:tcPr>
          <w:p w14:paraId="6275EB42"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eastAsia="Times New Roman" w:hAnsi="Trebuchet MS" w:cs="Arial"/>
                <w:b/>
                <w:bCs/>
                <w:lang w:eastAsia="ro-RO"/>
              </w:rPr>
              <w:t>65997</w:t>
            </w:r>
          </w:p>
        </w:tc>
        <w:tc>
          <w:tcPr>
            <w:tcW w:w="915" w:type="pct"/>
            <w:tcBorders>
              <w:top w:val="single" w:sz="4" w:space="0" w:color="auto"/>
              <w:left w:val="single" w:sz="4" w:space="0" w:color="auto"/>
              <w:bottom w:val="single" w:sz="4" w:space="0" w:color="auto"/>
              <w:right w:val="nil"/>
            </w:tcBorders>
            <w:vAlign w:val="center"/>
          </w:tcPr>
          <w:p w14:paraId="60CF3F48"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hAnsi="Trebuchet MS" w:cs="Arial"/>
                <w:b/>
                <w:bCs/>
              </w:rPr>
              <w:t>31918</w:t>
            </w:r>
          </w:p>
        </w:tc>
        <w:tc>
          <w:tcPr>
            <w:tcW w:w="1534" w:type="pct"/>
            <w:tcBorders>
              <w:top w:val="single" w:sz="4" w:space="0" w:color="auto"/>
              <w:bottom w:val="single" w:sz="4" w:space="0" w:color="auto"/>
            </w:tcBorders>
            <w:vAlign w:val="center"/>
          </w:tcPr>
          <w:p w14:paraId="09BB941D" w14:textId="77777777" w:rsidR="00C40D07" w:rsidRPr="001F7598" w:rsidRDefault="00C40D07" w:rsidP="007010E4">
            <w:pPr>
              <w:tabs>
                <w:tab w:val="left" w:pos="-450"/>
              </w:tabs>
              <w:rPr>
                <w:rFonts w:ascii="Trebuchet MS" w:eastAsia="Times New Roman" w:hAnsi="Trebuchet MS" w:cs="Arial"/>
                <w:b/>
                <w:lang w:eastAsia="ro-RO"/>
              </w:rPr>
            </w:pPr>
            <w:r>
              <w:rPr>
                <w:rFonts w:ascii="Trebuchet MS" w:eastAsia="Times New Roman" w:hAnsi="Trebuchet MS" w:cs="Arial"/>
                <w:b/>
                <w:lang w:eastAsia="ro-RO"/>
              </w:rPr>
              <w:t xml:space="preserve">                    </w:t>
            </w:r>
            <w:r w:rsidRPr="001F7598">
              <w:rPr>
                <w:rFonts w:ascii="Trebuchet MS" w:eastAsia="Times New Roman" w:hAnsi="Trebuchet MS" w:cs="Arial"/>
                <w:b/>
                <w:lang w:eastAsia="ro-RO"/>
              </w:rPr>
              <w:t>30</w:t>
            </w:r>
            <w:r>
              <w:rPr>
                <w:rFonts w:ascii="Trebuchet MS" w:eastAsia="Times New Roman" w:hAnsi="Trebuchet MS" w:cs="Arial"/>
                <w:b/>
                <w:lang w:eastAsia="ro-RO"/>
              </w:rPr>
              <w:t>5</w:t>
            </w:r>
          </w:p>
        </w:tc>
      </w:tr>
    </w:tbl>
    <w:p w14:paraId="021F30F5" w14:textId="77777777" w:rsidR="00C40D07" w:rsidRPr="001F7598" w:rsidRDefault="00C40D07" w:rsidP="00C40D07">
      <w:pPr>
        <w:tabs>
          <w:tab w:val="left" w:pos="-450"/>
        </w:tabs>
        <w:spacing w:after="0" w:line="240" w:lineRule="auto"/>
        <w:rPr>
          <w:rFonts w:ascii="Trebuchet MS" w:eastAsia="Times New Roman" w:hAnsi="Trebuchet MS" w:cs="Arial"/>
          <w:b/>
          <w:sz w:val="24"/>
          <w:szCs w:val="24"/>
          <w:lang w:eastAsia="ro-RO"/>
        </w:rPr>
      </w:pPr>
    </w:p>
    <w:p w14:paraId="32EEB650" w14:textId="77777777" w:rsidR="005B073E" w:rsidRPr="001F7598" w:rsidRDefault="005B073E" w:rsidP="005B073E">
      <w:pPr>
        <w:tabs>
          <w:tab w:val="left" w:pos="-450"/>
        </w:tabs>
        <w:spacing w:after="0" w:line="240" w:lineRule="auto"/>
        <w:rPr>
          <w:rFonts w:ascii="Trebuchet MS" w:eastAsia="Times New Roman" w:hAnsi="Trebuchet MS" w:cs="Arial"/>
          <w:b/>
          <w:sz w:val="20"/>
          <w:szCs w:val="20"/>
          <w:lang w:eastAsia="ro-RO"/>
        </w:rPr>
      </w:pPr>
    </w:p>
    <w:p w14:paraId="34F5CB0E" w14:textId="77777777" w:rsidR="00C40D07" w:rsidRPr="001F7598" w:rsidRDefault="00C40D07" w:rsidP="00D0621D">
      <w:pPr>
        <w:tabs>
          <w:tab w:val="left" w:pos="-450"/>
        </w:tabs>
        <w:spacing w:after="160" w:line="259" w:lineRule="auto"/>
        <w:jc w:val="center"/>
        <w:rPr>
          <w:rFonts w:ascii="Trebuchet MS" w:eastAsia="Times New Roman" w:hAnsi="Trebuchet MS" w:cs="Arial"/>
          <w:b/>
          <w:bCs/>
          <w:sz w:val="20"/>
          <w:szCs w:val="20"/>
        </w:rPr>
      </w:pPr>
      <w:r w:rsidRPr="001F7598">
        <w:rPr>
          <w:rFonts w:ascii="Trebuchet MS" w:eastAsia="Times New Roman" w:hAnsi="Trebuchet MS" w:cs="Arial"/>
          <w:b/>
          <w:bCs/>
          <w:sz w:val="20"/>
          <w:szCs w:val="20"/>
        </w:rPr>
        <w:t>Suprafețe parcurse cu lucrări de regenerare a pădurilor în fondul forestier al altor deținători administrat de RNP – Romsilva</w:t>
      </w:r>
    </w:p>
    <w:p w14:paraId="547B9E25" w14:textId="60A5D673" w:rsidR="00C40D07" w:rsidRPr="001F7598" w:rsidRDefault="00C40D07" w:rsidP="00C40D07">
      <w:pPr>
        <w:tabs>
          <w:tab w:val="left" w:pos="-450"/>
        </w:tabs>
        <w:spacing w:after="0" w:line="240" w:lineRule="auto"/>
        <w:jc w:val="right"/>
        <w:rPr>
          <w:rFonts w:ascii="Trebuchet MS" w:hAnsi="Trebuchet MS" w:cs="Arial"/>
          <w:sz w:val="20"/>
          <w:szCs w:val="20"/>
        </w:rPr>
      </w:pPr>
    </w:p>
    <w:tbl>
      <w:tblPr>
        <w:tblStyle w:val="Tabelgril"/>
        <w:tblW w:w="5000" w:type="pct"/>
        <w:tblLook w:val="04A0" w:firstRow="1" w:lastRow="0" w:firstColumn="1" w:lastColumn="0" w:noHBand="0" w:noVBand="1"/>
      </w:tblPr>
      <w:tblGrid>
        <w:gridCol w:w="2301"/>
        <w:gridCol w:w="1978"/>
        <w:gridCol w:w="2336"/>
        <w:gridCol w:w="2707"/>
      </w:tblGrid>
      <w:tr w:rsidR="00C40D07" w:rsidRPr="001F7598" w14:paraId="5D2ABA30" w14:textId="77777777" w:rsidTr="007010E4">
        <w:tc>
          <w:tcPr>
            <w:tcW w:w="1234" w:type="pct"/>
            <w:vAlign w:val="center"/>
          </w:tcPr>
          <w:p w14:paraId="256EC4EA"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Anul</w:t>
            </w:r>
          </w:p>
        </w:tc>
        <w:tc>
          <w:tcPr>
            <w:tcW w:w="1061" w:type="pct"/>
            <w:vAlign w:val="center"/>
          </w:tcPr>
          <w:p w14:paraId="258505D3"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total (ha)</w:t>
            </w:r>
          </w:p>
        </w:tc>
        <w:tc>
          <w:tcPr>
            <w:tcW w:w="1253" w:type="pct"/>
            <w:vAlign w:val="center"/>
          </w:tcPr>
          <w:p w14:paraId="7B3D27B2"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naturale (ha)</w:t>
            </w:r>
          </w:p>
        </w:tc>
        <w:tc>
          <w:tcPr>
            <w:tcW w:w="1452" w:type="pct"/>
            <w:vAlign w:val="center"/>
          </w:tcPr>
          <w:p w14:paraId="7428D2C5"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bCs/>
              </w:rPr>
              <w:t>Regenerări artificiale (ha)</w:t>
            </w:r>
          </w:p>
        </w:tc>
      </w:tr>
      <w:tr w:rsidR="00C40D07" w:rsidRPr="001F7598" w14:paraId="5F0E8CB2" w14:textId="77777777" w:rsidTr="007010E4">
        <w:tc>
          <w:tcPr>
            <w:tcW w:w="1234" w:type="pct"/>
            <w:tcBorders>
              <w:top w:val="nil"/>
              <w:left w:val="single" w:sz="4" w:space="0" w:color="auto"/>
              <w:bottom w:val="single" w:sz="4" w:space="0" w:color="auto"/>
              <w:right w:val="single" w:sz="4" w:space="0" w:color="auto"/>
            </w:tcBorders>
            <w:vAlign w:val="center"/>
          </w:tcPr>
          <w:p w14:paraId="4B35AF8F"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rPr>
              <w:t>2019</w:t>
            </w:r>
          </w:p>
        </w:tc>
        <w:tc>
          <w:tcPr>
            <w:tcW w:w="1061" w:type="pct"/>
            <w:tcBorders>
              <w:top w:val="nil"/>
              <w:left w:val="single" w:sz="4" w:space="0" w:color="auto"/>
              <w:bottom w:val="single" w:sz="4" w:space="0" w:color="auto"/>
              <w:right w:val="single" w:sz="4" w:space="0" w:color="auto"/>
            </w:tcBorders>
            <w:vAlign w:val="center"/>
          </w:tcPr>
          <w:p w14:paraId="659CDEE8"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1488</w:t>
            </w:r>
          </w:p>
        </w:tc>
        <w:tc>
          <w:tcPr>
            <w:tcW w:w="1253" w:type="pct"/>
            <w:tcBorders>
              <w:top w:val="nil"/>
              <w:left w:val="nil"/>
              <w:bottom w:val="single" w:sz="4" w:space="0" w:color="auto"/>
              <w:right w:val="single" w:sz="4" w:space="0" w:color="auto"/>
            </w:tcBorders>
            <w:vAlign w:val="center"/>
          </w:tcPr>
          <w:p w14:paraId="4E2061F1"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800</w:t>
            </w:r>
          </w:p>
        </w:tc>
        <w:tc>
          <w:tcPr>
            <w:tcW w:w="1452" w:type="pct"/>
            <w:tcBorders>
              <w:top w:val="nil"/>
              <w:left w:val="nil"/>
              <w:bottom w:val="single" w:sz="4" w:space="0" w:color="auto"/>
              <w:right w:val="single" w:sz="4" w:space="0" w:color="auto"/>
            </w:tcBorders>
            <w:vAlign w:val="center"/>
          </w:tcPr>
          <w:p w14:paraId="4B5A3776"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688</w:t>
            </w:r>
          </w:p>
        </w:tc>
      </w:tr>
      <w:tr w:rsidR="00C40D07" w:rsidRPr="001F7598" w14:paraId="707A2C57" w14:textId="77777777" w:rsidTr="007010E4">
        <w:trPr>
          <w:trHeight w:val="143"/>
        </w:trPr>
        <w:tc>
          <w:tcPr>
            <w:tcW w:w="1234" w:type="pct"/>
            <w:vAlign w:val="center"/>
          </w:tcPr>
          <w:p w14:paraId="4C3878E8"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2020</w:t>
            </w:r>
          </w:p>
        </w:tc>
        <w:tc>
          <w:tcPr>
            <w:tcW w:w="1061" w:type="pct"/>
            <w:vAlign w:val="center"/>
          </w:tcPr>
          <w:p w14:paraId="2D8339DE"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1735</w:t>
            </w:r>
          </w:p>
        </w:tc>
        <w:tc>
          <w:tcPr>
            <w:tcW w:w="1253" w:type="pct"/>
            <w:vAlign w:val="center"/>
          </w:tcPr>
          <w:p w14:paraId="1E4FCE78"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976</w:t>
            </w:r>
          </w:p>
        </w:tc>
        <w:tc>
          <w:tcPr>
            <w:tcW w:w="1452" w:type="pct"/>
            <w:vAlign w:val="center"/>
          </w:tcPr>
          <w:p w14:paraId="76B09CBE"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hAnsi="Trebuchet MS" w:cs="Arial"/>
              </w:rPr>
              <w:t>759</w:t>
            </w:r>
          </w:p>
        </w:tc>
      </w:tr>
      <w:tr w:rsidR="00C40D07" w:rsidRPr="001F7598" w14:paraId="27B3D6D4" w14:textId="77777777" w:rsidTr="007010E4">
        <w:tc>
          <w:tcPr>
            <w:tcW w:w="1234" w:type="pct"/>
            <w:vAlign w:val="center"/>
          </w:tcPr>
          <w:p w14:paraId="1A04079C"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2021</w:t>
            </w:r>
          </w:p>
        </w:tc>
        <w:tc>
          <w:tcPr>
            <w:tcW w:w="1061" w:type="pct"/>
            <w:vAlign w:val="center"/>
          </w:tcPr>
          <w:p w14:paraId="27A4A4D8"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1572</w:t>
            </w:r>
          </w:p>
        </w:tc>
        <w:tc>
          <w:tcPr>
            <w:tcW w:w="1253" w:type="pct"/>
            <w:vAlign w:val="center"/>
          </w:tcPr>
          <w:p w14:paraId="7254BCA5"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773</w:t>
            </w:r>
          </w:p>
        </w:tc>
        <w:tc>
          <w:tcPr>
            <w:tcW w:w="1452" w:type="pct"/>
            <w:vAlign w:val="center"/>
          </w:tcPr>
          <w:p w14:paraId="37D5FF67"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799</w:t>
            </w:r>
          </w:p>
        </w:tc>
      </w:tr>
      <w:tr w:rsidR="00C40D07" w:rsidRPr="001F7598" w14:paraId="350B66DD" w14:textId="77777777" w:rsidTr="007010E4">
        <w:tc>
          <w:tcPr>
            <w:tcW w:w="1234" w:type="pct"/>
            <w:vAlign w:val="center"/>
          </w:tcPr>
          <w:p w14:paraId="394556A3"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2022</w:t>
            </w:r>
          </w:p>
        </w:tc>
        <w:tc>
          <w:tcPr>
            <w:tcW w:w="1061" w:type="pct"/>
            <w:tcBorders>
              <w:top w:val="single" w:sz="4" w:space="0" w:color="auto"/>
              <w:left w:val="single" w:sz="4" w:space="0" w:color="auto"/>
              <w:bottom w:val="single" w:sz="4" w:space="0" w:color="auto"/>
              <w:right w:val="single" w:sz="4" w:space="0" w:color="auto"/>
            </w:tcBorders>
            <w:vAlign w:val="center"/>
          </w:tcPr>
          <w:p w14:paraId="341979F7"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1604</w:t>
            </w:r>
          </w:p>
        </w:tc>
        <w:tc>
          <w:tcPr>
            <w:tcW w:w="1253" w:type="pct"/>
            <w:tcBorders>
              <w:top w:val="single" w:sz="4" w:space="0" w:color="auto"/>
              <w:left w:val="nil"/>
              <w:bottom w:val="single" w:sz="4" w:space="0" w:color="auto"/>
              <w:right w:val="single" w:sz="4" w:space="0" w:color="auto"/>
            </w:tcBorders>
            <w:vAlign w:val="center"/>
          </w:tcPr>
          <w:p w14:paraId="5068CEE6"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861</w:t>
            </w:r>
          </w:p>
        </w:tc>
        <w:tc>
          <w:tcPr>
            <w:tcW w:w="1452" w:type="pct"/>
            <w:tcBorders>
              <w:top w:val="single" w:sz="4" w:space="0" w:color="auto"/>
              <w:left w:val="nil"/>
              <w:bottom w:val="single" w:sz="4" w:space="0" w:color="auto"/>
              <w:right w:val="single" w:sz="4" w:space="0" w:color="auto"/>
            </w:tcBorders>
            <w:vAlign w:val="center"/>
          </w:tcPr>
          <w:p w14:paraId="5FD6230C"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743</w:t>
            </w:r>
          </w:p>
        </w:tc>
      </w:tr>
      <w:tr w:rsidR="00C40D07" w:rsidRPr="001F7598" w14:paraId="18874806" w14:textId="77777777" w:rsidTr="007010E4">
        <w:tc>
          <w:tcPr>
            <w:tcW w:w="1234" w:type="pct"/>
            <w:vAlign w:val="center"/>
          </w:tcPr>
          <w:p w14:paraId="11760E85"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2023</w:t>
            </w:r>
          </w:p>
        </w:tc>
        <w:tc>
          <w:tcPr>
            <w:tcW w:w="1061" w:type="pct"/>
            <w:tcBorders>
              <w:top w:val="single" w:sz="4" w:space="0" w:color="auto"/>
              <w:left w:val="single" w:sz="4" w:space="0" w:color="auto"/>
              <w:bottom w:val="single" w:sz="4" w:space="0" w:color="auto"/>
              <w:right w:val="single" w:sz="4" w:space="0" w:color="auto"/>
            </w:tcBorders>
            <w:vAlign w:val="center"/>
          </w:tcPr>
          <w:p w14:paraId="7917BCCF"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2039</w:t>
            </w:r>
          </w:p>
        </w:tc>
        <w:tc>
          <w:tcPr>
            <w:tcW w:w="1253" w:type="pct"/>
            <w:tcBorders>
              <w:top w:val="single" w:sz="4" w:space="0" w:color="auto"/>
              <w:left w:val="nil"/>
              <w:bottom w:val="single" w:sz="4" w:space="0" w:color="auto"/>
              <w:right w:val="single" w:sz="4" w:space="0" w:color="auto"/>
            </w:tcBorders>
            <w:vAlign w:val="center"/>
          </w:tcPr>
          <w:p w14:paraId="1EB34FC1"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1258</w:t>
            </w:r>
          </w:p>
        </w:tc>
        <w:tc>
          <w:tcPr>
            <w:tcW w:w="1452" w:type="pct"/>
            <w:tcBorders>
              <w:top w:val="single" w:sz="4" w:space="0" w:color="auto"/>
              <w:left w:val="nil"/>
              <w:bottom w:val="single" w:sz="4" w:space="0" w:color="auto"/>
              <w:right w:val="single" w:sz="4" w:space="0" w:color="auto"/>
            </w:tcBorders>
            <w:vAlign w:val="center"/>
          </w:tcPr>
          <w:p w14:paraId="60077102"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781</w:t>
            </w:r>
          </w:p>
        </w:tc>
      </w:tr>
      <w:tr w:rsidR="00C40D07" w:rsidRPr="001F7598" w14:paraId="6F0087B3" w14:textId="77777777" w:rsidTr="007010E4">
        <w:tc>
          <w:tcPr>
            <w:tcW w:w="1234" w:type="pct"/>
            <w:vAlign w:val="center"/>
          </w:tcPr>
          <w:p w14:paraId="18E2D00B" w14:textId="77777777" w:rsidR="00C40D07" w:rsidRPr="001F7598" w:rsidRDefault="00C40D07" w:rsidP="007010E4">
            <w:pPr>
              <w:tabs>
                <w:tab w:val="left" w:pos="-450"/>
              </w:tabs>
              <w:jc w:val="center"/>
              <w:rPr>
                <w:rFonts w:ascii="Trebuchet MS" w:eastAsia="Times New Roman" w:hAnsi="Trebuchet MS" w:cs="Arial"/>
                <w:bCs/>
                <w:lang w:eastAsia="ro-RO"/>
              </w:rPr>
            </w:pPr>
            <w:r w:rsidRPr="001F7598">
              <w:rPr>
                <w:rFonts w:ascii="Trebuchet MS" w:eastAsia="Times New Roman" w:hAnsi="Trebuchet MS" w:cs="Arial"/>
                <w:bCs/>
                <w:lang w:eastAsia="ro-RO"/>
              </w:rPr>
              <w:t>2024</w:t>
            </w:r>
          </w:p>
        </w:tc>
        <w:tc>
          <w:tcPr>
            <w:tcW w:w="1061" w:type="pct"/>
            <w:tcBorders>
              <w:top w:val="single" w:sz="4" w:space="0" w:color="auto"/>
              <w:left w:val="single" w:sz="4" w:space="0" w:color="auto"/>
              <w:bottom w:val="single" w:sz="4" w:space="0" w:color="auto"/>
              <w:right w:val="single" w:sz="4" w:space="0" w:color="auto"/>
            </w:tcBorders>
            <w:vAlign w:val="center"/>
          </w:tcPr>
          <w:p w14:paraId="505402DF"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1821</w:t>
            </w:r>
          </w:p>
        </w:tc>
        <w:tc>
          <w:tcPr>
            <w:tcW w:w="1253" w:type="pct"/>
            <w:tcBorders>
              <w:top w:val="single" w:sz="4" w:space="0" w:color="auto"/>
              <w:left w:val="nil"/>
              <w:bottom w:val="single" w:sz="4" w:space="0" w:color="auto"/>
              <w:right w:val="single" w:sz="4" w:space="0" w:color="auto"/>
            </w:tcBorders>
            <w:vAlign w:val="center"/>
          </w:tcPr>
          <w:p w14:paraId="41FF0CCA"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1055</w:t>
            </w:r>
          </w:p>
        </w:tc>
        <w:tc>
          <w:tcPr>
            <w:tcW w:w="1452" w:type="pct"/>
            <w:tcBorders>
              <w:top w:val="single" w:sz="4" w:space="0" w:color="auto"/>
              <w:left w:val="nil"/>
              <w:bottom w:val="single" w:sz="4" w:space="0" w:color="auto"/>
              <w:right w:val="single" w:sz="4" w:space="0" w:color="auto"/>
            </w:tcBorders>
            <w:vAlign w:val="center"/>
          </w:tcPr>
          <w:p w14:paraId="709A6ACF" w14:textId="77777777" w:rsidR="00C40D07" w:rsidRPr="001F7598" w:rsidRDefault="00C40D07" w:rsidP="007010E4">
            <w:pPr>
              <w:tabs>
                <w:tab w:val="left" w:pos="-450"/>
              </w:tabs>
              <w:jc w:val="center"/>
              <w:rPr>
                <w:rFonts w:ascii="Trebuchet MS" w:hAnsi="Trebuchet MS" w:cs="Arial"/>
              </w:rPr>
            </w:pPr>
            <w:r w:rsidRPr="001F7598">
              <w:rPr>
                <w:rFonts w:ascii="Trebuchet MS" w:hAnsi="Trebuchet MS" w:cs="Arial"/>
              </w:rPr>
              <w:t>766</w:t>
            </w:r>
          </w:p>
        </w:tc>
      </w:tr>
      <w:tr w:rsidR="00C40D07" w:rsidRPr="001F7598" w14:paraId="62439EDA" w14:textId="77777777" w:rsidTr="007010E4">
        <w:tc>
          <w:tcPr>
            <w:tcW w:w="1234" w:type="pct"/>
            <w:vAlign w:val="center"/>
          </w:tcPr>
          <w:p w14:paraId="0262CBA7" w14:textId="77777777" w:rsidR="00C40D07" w:rsidRPr="001F7598" w:rsidRDefault="00C40D07" w:rsidP="007010E4">
            <w:pPr>
              <w:tabs>
                <w:tab w:val="left" w:pos="-450"/>
              </w:tabs>
              <w:jc w:val="center"/>
              <w:rPr>
                <w:rFonts w:ascii="Trebuchet MS" w:eastAsia="Times New Roman" w:hAnsi="Trebuchet MS" w:cs="Arial"/>
                <w:bCs/>
                <w:lang w:eastAsia="ro-RO"/>
              </w:rPr>
            </w:pPr>
            <w:r>
              <w:rPr>
                <w:rFonts w:ascii="Trebuchet MS" w:eastAsia="Times New Roman" w:hAnsi="Trebuchet MS" w:cs="Arial"/>
                <w:bCs/>
                <w:lang w:eastAsia="ro-RO"/>
              </w:rPr>
              <w:t>2025</w:t>
            </w:r>
          </w:p>
        </w:tc>
        <w:tc>
          <w:tcPr>
            <w:tcW w:w="1061" w:type="pct"/>
            <w:tcBorders>
              <w:top w:val="single" w:sz="4" w:space="0" w:color="auto"/>
              <w:left w:val="single" w:sz="4" w:space="0" w:color="auto"/>
              <w:bottom w:val="single" w:sz="4" w:space="0" w:color="auto"/>
              <w:right w:val="single" w:sz="4" w:space="0" w:color="auto"/>
            </w:tcBorders>
            <w:vAlign w:val="center"/>
          </w:tcPr>
          <w:p w14:paraId="232B6F41" w14:textId="77777777" w:rsidR="00C40D07" w:rsidRPr="001F7598" w:rsidRDefault="00C40D07" w:rsidP="007010E4">
            <w:pPr>
              <w:tabs>
                <w:tab w:val="left" w:pos="-450"/>
              </w:tabs>
              <w:jc w:val="center"/>
              <w:rPr>
                <w:rFonts w:ascii="Trebuchet MS" w:hAnsi="Trebuchet MS" w:cs="Arial"/>
              </w:rPr>
            </w:pPr>
            <w:r>
              <w:rPr>
                <w:rFonts w:ascii="Trebuchet MS" w:hAnsi="Trebuchet MS" w:cs="Arial"/>
              </w:rPr>
              <w:t>1337</w:t>
            </w:r>
          </w:p>
        </w:tc>
        <w:tc>
          <w:tcPr>
            <w:tcW w:w="1253" w:type="pct"/>
            <w:tcBorders>
              <w:top w:val="single" w:sz="4" w:space="0" w:color="auto"/>
              <w:left w:val="nil"/>
              <w:bottom w:val="single" w:sz="4" w:space="0" w:color="auto"/>
              <w:right w:val="single" w:sz="4" w:space="0" w:color="auto"/>
            </w:tcBorders>
            <w:vAlign w:val="center"/>
          </w:tcPr>
          <w:p w14:paraId="5457E330" w14:textId="77777777" w:rsidR="00C40D07" w:rsidRPr="001F7598" w:rsidRDefault="00C40D07" w:rsidP="007010E4">
            <w:pPr>
              <w:tabs>
                <w:tab w:val="left" w:pos="-450"/>
              </w:tabs>
              <w:jc w:val="center"/>
              <w:rPr>
                <w:rFonts w:ascii="Trebuchet MS" w:hAnsi="Trebuchet MS" w:cs="Arial"/>
              </w:rPr>
            </w:pPr>
            <w:r>
              <w:rPr>
                <w:rFonts w:ascii="Trebuchet MS" w:hAnsi="Trebuchet MS" w:cs="Arial"/>
              </w:rPr>
              <w:t>637</w:t>
            </w:r>
          </w:p>
        </w:tc>
        <w:tc>
          <w:tcPr>
            <w:tcW w:w="1452" w:type="pct"/>
            <w:tcBorders>
              <w:top w:val="single" w:sz="4" w:space="0" w:color="auto"/>
              <w:left w:val="nil"/>
              <w:bottom w:val="single" w:sz="4" w:space="0" w:color="auto"/>
              <w:right w:val="single" w:sz="4" w:space="0" w:color="auto"/>
            </w:tcBorders>
            <w:vAlign w:val="center"/>
          </w:tcPr>
          <w:p w14:paraId="4AB3795C" w14:textId="77777777" w:rsidR="00C40D07" w:rsidRPr="001F7598" w:rsidRDefault="00C40D07" w:rsidP="007010E4">
            <w:pPr>
              <w:tabs>
                <w:tab w:val="left" w:pos="-450"/>
              </w:tabs>
              <w:jc w:val="center"/>
              <w:rPr>
                <w:rFonts w:ascii="Trebuchet MS" w:hAnsi="Trebuchet MS" w:cs="Arial"/>
              </w:rPr>
            </w:pPr>
            <w:r>
              <w:rPr>
                <w:rFonts w:ascii="Trebuchet MS" w:hAnsi="Trebuchet MS" w:cs="Arial"/>
              </w:rPr>
              <w:t>700</w:t>
            </w:r>
          </w:p>
        </w:tc>
      </w:tr>
      <w:tr w:rsidR="00C40D07" w:rsidRPr="001F7598" w14:paraId="5D721ECC" w14:textId="77777777" w:rsidTr="007010E4">
        <w:tc>
          <w:tcPr>
            <w:tcW w:w="1234" w:type="pct"/>
            <w:vAlign w:val="center"/>
          </w:tcPr>
          <w:p w14:paraId="573208A1" w14:textId="77777777" w:rsidR="00C40D07" w:rsidRPr="001F7598" w:rsidRDefault="00C40D07" w:rsidP="007010E4">
            <w:pPr>
              <w:tabs>
                <w:tab w:val="left" w:pos="-450"/>
              </w:tabs>
              <w:jc w:val="center"/>
              <w:rPr>
                <w:rFonts w:ascii="Trebuchet MS" w:eastAsia="Times New Roman" w:hAnsi="Trebuchet MS" w:cs="Arial"/>
                <w:b/>
                <w:lang w:eastAsia="ro-RO"/>
              </w:rPr>
            </w:pPr>
            <w:r w:rsidRPr="001F7598">
              <w:rPr>
                <w:rFonts w:ascii="Trebuchet MS" w:eastAsia="Times New Roman" w:hAnsi="Trebuchet MS" w:cs="Arial"/>
                <w:b/>
                <w:lang w:eastAsia="ro-RO"/>
              </w:rPr>
              <w:t>Total 2019 - 202</w:t>
            </w:r>
            <w:r>
              <w:rPr>
                <w:rFonts w:ascii="Trebuchet MS" w:eastAsia="Times New Roman" w:hAnsi="Trebuchet MS" w:cs="Arial"/>
                <w:b/>
                <w:lang w:eastAsia="ro-RO"/>
              </w:rPr>
              <w:t>5</w:t>
            </w:r>
          </w:p>
        </w:tc>
        <w:tc>
          <w:tcPr>
            <w:tcW w:w="1061" w:type="pct"/>
            <w:vAlign w:val="center"/>
          </w:tcPr>
          <w:p w14:paraId="3581F6DC"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hAnsi="Trebuchet MS" w:cs="Arial"/>
                <w:b/>
                <w:bCs/>
              </w:rPr>
              <w:t>11596</w:t>
            </w:r>
          </w:p>
        </w:tc>
        <w:tc>
          <w:tcPr>
            <w:tcW w:w="1253" w:type="pct"/>
            <w:vAlign w:val="center"/>
          </w:tcPr>
          <w:p w14:paraId="55E81EC0"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eastAsia="Times New Roman" w:hAnsi="Trebuchet MS" w:cs="Arial"/>
                <w:b/>
                <w:bCs/>
                <w:lang w:eastAsia="ro-RO"/>
              </w:rPr>
              <w:t>6360</w:t>
            </w:r>
          </w:p>
        </w:tc>
        <w:tc>
          <w:tcPr>
            <w:tcW w:w="1452" w:type="pct"/>
            <w:vAlign w:val="center"/>
          </w:tcPr>
          <w:p w14:paraId="44F09ADE" w14:textId="77777777" w:rsidR="00C40D07" w:rsidRPr="001F7598" w:rsidRDefault="00C40D07" w:rsidP="007010E4">
            <w:pPr>
              <w:tabs>
                <w:tab w:val="left" w:pos="-450"/>
              </w:tabs>
              <w:jc w:val="center"/>
              <w:rPr>
                <w:rFonts w:ascii="Trebuchet MS" w:eastAsia="Times New Roman" w:hAnsi="Trebuchet MS" w:cs="Arial"/>
                <w:b/>
                <w:bCs/>
                <w:lang w:eastAsia="ro-RO"/>
              </w:rPr>
            </w:pPr>
            <w:r>
              <w:rPr>
                <w:rFonts w:ascii="Trebuchet MS" w:eastAsia="Times New Roman" w:hAnsi="Trebuchet MS" w:cs="Arial"/>
                <w:b/>
                <w:bCs/>
                <w:lang w:eastAsia="ro-RO"/>
              </w:rPr>
              <w:t>5236</w:t>
            </w:r>
          </w:p>
        </w:tc>
      </w:tr>
    </w:tbl>
    <w:p w14:paraId="7E146461" w14:textId="77777777" w:rsidR="00C40D07" w:rsidRPr="001F7598" w:rsidRDefault="00C40D07" w:rsidP="00C40D07">
      <w:pPr>
        <w:tabs>
          <w:tab w:val="left" w:pos="-450"/>
        </w:tabs>
        <w:spacing w:after="0" w:line="240" w:lineRule="auto"/>
        <w:rPr>
          <w:rFonts w:ascii="Trebuchet MS" w:eastAsia="Times New Roman" w:hAnsi="Trebuchet MS" w:cs="Arial"/>
          <w:sz w:val="24"/>
          <w:szCs w:val="24"/>
          <w:lang w:eastAsia="ro-RO"/>
        </w:rPr>
      </w:pP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p>
    <w:p w14:paraId="2EB45900" w14:textId="6F5BC922" w:rsidR="005B073E" w:rsidRPr="001F7598" w:rsidRDefault="00C40D07" w:rsidP="00C40D07">
      <w:pPr>
        <w:tabs>
          <w:tab w:val="left" w:pos="-450"/>
        </w:tabs>
        <w:spacing w:after="0" w:line="240" w:lineRule="auto"/>
        <w:rPr>
          <w:rFonts w:ascii="Trebuchet MS" w:eastAsia="Times New Roman" w:hAnsi="Trebuchet MS" w:cs="Arial"/>
          <w:sz w:val="24"/>
          <w:szCs w:val="24"/>
          <w:lang w:eastAsia="ro-RO"/>
        </w:rPr>
      </w:pP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r w:rsidR="005B073E" w:rsidRPr="001F7598">
        <w:rPr>
          <w:rFonts w:ascii="Trebuchet MS" w:eastAsia="Times New Roman" w:hAnsi="Trebuchet MS" w:cs="Arial"/>
          <w:sz w:val="24"/>
          <w:szCs w:val="24"/>
          <w:lang w:eastAsia="ro-RO"/>
        </w:rPr>
        <w:tab/>
      </w:r>
    </w:p>
    <w:p w14:paraId="57C714D6"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0B774CA8"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7AC4869E"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606D6770"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60262042"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31B06562" w14:textId="77777777" w:rsidR="005B073E" w:rsidRPr="001F7598" w:rsidRDefault="005B073E" w:rsidP="005B073E">
      <w:pPr>
        <w:tabs>
          <w:tab w:val="left" w:pos="-450"/>
        </w:tabs>
        <w:spacing w:after="0" w:line="240" w:lineRule="auto"/>
        <w:rPr>
          <w:rFonts w:ascii="Trebuchet MS" w:eastAsia="Times New Roman" w:hAnsi="Trebuchet MS" w:cs="Arial"/>
          <w:sz w:val="24"/>
          <w:szCs w:val="24"/>
          <w:lang w:eastAsia="ro-RO"/>
        </w:rPr>
      </w:pPr>
    </w:p>
    <w:p w14:paraId="572E3F89" w14:textId="77777777" w:rsidR="005B073E" w:rsidRPr="001F7598" w:rsidRDefault="005B073E" w:rsidP="005B073E">
      <w:pPr>
        <w:tabs>
          <w:tab w:val="left" w:pos="-450"/>
        </w:tabs>
        <w:spacing w:after="0" w:line="240" w:lineRule="auto"/>
        <w:rPr>
          <w:rFonts w:ascii="Trebuchet MS" w:eastAsia="Times New Roman" w:hAnsi="Trebuchet MS" w:cs="Arial"/>
          <w:sz w:val="20"/>
          <w:szCs w:val="20"/>
          <w:lang w:eastAsia="ro-RO"/>
        </w:rPr>
      </w:pP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r w:rsidRPr="001F7598">
        <w:rPr>
          <w:rFonts w:ascii="Trebuchet MS" w:eastAsia="Times New Roman" w:hAnsi="Trebuchet MS" w:cs="Arial"/>
          <w:sz w:val="24"/>
          <w:szCs w:val="24"/>
          <w:lang w:eastAsia="ro-RO"/>
        </w:rPr>
        <w:tab/>
      </w:r>
    </w:p>
    <w:p w14:paraId="244849EE"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0448FD2A" w14:textId="24B55223" w:rsidR="005B073E" w:rsidRPr="001F7598" w:rsidRDefault="00C40D07" w:rsidP="005B073E">
      <w:pPr>
        <w:tabs>
          <w:tab w:val="left" w:pos="-450"/>
        </w:tabs>
        <w:spacing w:after="0" w:line="240" w:lineRule="auto"/>
        <w:rPr>
          <w:rFonts w:ascii="Trebuchet MS" w:eastAsia="Times New Roman" w:hAnsi="Trebuchet MS" w:cs="Arial"/>
          <w:lang w:eastAsia="ro-RO"/>
        </w:rPr>
      </w:pPr>
      <w:r>
        <w:rPr>
          <w:noProof/>
        </w:rPr>
        <w:lastRenderedPageBreak/>
        <w:drawing>
          <wp:inline distT="0" distB="0" distL="0" distR="0" wp14:anchorId="5B1CDD4F" wp14:editId="7D62FC4F">
            <wp:extent cx="5838825" cy="3181350"/>
            <wp:effectExtent l="0" t="0" r="9525" b="0"/>
            <wp:docPr id="1607328412" name="Chart 1">
              <a:extLst xmlns:a="http://schemas.openxmlformats.org/drawingml/2006/main">
                <a:ext uri="{FF2B5EF4-FFF2-40B4-BE49-F238E27FC236}">
                  <a16:creationId xmlns:a16="http://schemas.microsoft.com/office/drawing/2014/main" id="{EECC4A26-0DD4-4884-BDC8-C61C3747BE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F24F597"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47EEB10B" w14:textId="77777777" w:rsidR="005B073E" w:rsidRPr="001F7598" w:rsidRDefault="005B073E" w:rsidP="005B073E">
      <w:pPr>
        <w:tabs>
          <w:tab w:val="left" w:pos="-450"/>
        </w:tabs>
        <w:spacing w:after="0" w:line="240" w:lineRule="auto"/>
        <w:rPr>
          <w:rFonts w:ascii="Trebuchet MS" w:eastAsia="Times New Roman" w:hAnsi="Trebuchet MS" w:cs="Arial"/>
          <w:b/>
          <w:sz w:val="24"/>
          <w:szCs w:val="24"/>
          <w:lang w:eastAsia="ro-RO"/>
        </w:rPr>
      </w:pPr>
    </w:p>
    <w:p w14:paraId="2B0AD155" w14:textId="77777777" w:rsidR="005B073E" w:rsidRPr="001F7598" w:rsidRDefault="005B073E" w:rsidP="005B073E">
      <w:pPr>
        <w:tabs>
          <w:tab w:val="left" w:pos="-450"/>
        </w:tabs>
        <w:spacing w:after="0" w:line="240" w:lineRule="auto"/>
        <w:rPr>
          <w:rFonts w:ascii="Trebuchet MS" w:eastAsia="Times New Roman" w:hAnsi="Trebuchet MS" w:cs="Arial"/>
          <w:b/>
          <w:sz w:val="20"/>
          <w:szCs w:val="20"/>
          <w:lang w:eastAsia="ro-RO"/>
        </w:rPr>
      </w:pPr>
    </w:p>
    <w:p w14:paraId="590D77A7" w14:textId="77777777" w:rsidR="005B073E" w:rsidRPr="001F7598" w:rsidRDefault="005B073E" w:rsidP="005B073E">
      <w:pPr>
        <w:tabs>
          <w:tab w:val="left" w:pos="-450"/>
        </w:tabs>
        <w:spacing w:after="0" w:line="240" w:lineRule="auto"/>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r w:rsidRPr="001F7598">
        <w:rPr>
          <w:rFonts w:ascii="Trebuchet MS" w:eastAsia="Times New Roman" w:hAnsi="Trebuchet MS" w:cs="Arial"/>
          <w:sz w:val="20"/>
          <w:szCs w:val="20"/>
          <w:lang w:eastAsia="ro-RO"/>
        </w:rPr>
        <w:tab/>
      </w:r>
    </w:p>
    <w:p w14:paraId="74B43056"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3FAF37F2" w14:textId="3A2277B9" w:rsidR="005B073E" w:rsidRPr="001F7598" w:rsidRDefault="00C40D07" w:rsidP="005B073E">
      <w:pPr>
        <w:tabs>
          <w:tab w:val="left" w:pos="-450"/>
        </w:tabs>
        <w:spacing w:after="0" w:line="240" w:lineRule="auto"/>
        <w:rPr>
          <w:rFonts w:ascii="Trebuchet MS" w:eastAsia="Times New Roman" w:hAnsi="Trebuchet MS" w:cs="Arial"/>
          <w:lang w:eastAsia="ro-RO"/>
        </w:rPr>
      </w:pPr>
      <w:r>
        <w:rPr>
          <w:noProof/>
        </w:rPr>
        <w:drawing>
          <wp:inline distT="0" distB="0" distL="0" distR="0" wp14:anchorId="5757D41D" wp14:editId="6687EEFC">
            <wp:extent cx="5925820" cy="3658500"/>
            <wp:effectExtent l="0" t="0" r="17780" b="18415"/>
            <wp:docPr id="2053490847" name="Chart 1">
              <a:extLst xmlns:a="http://schemas.openxmlformats.org/drawingml/2006/main">
                <a:ext uri="{FF2B5EF4-FFF2-40B4-BE49-F238E27FC236}">
                  <a16:creationId xmlns:a16="http://schemas.microsoft.com/office/drawing/2014/main" id="{0DF02284-39E2-4AEC-9A2F-4019EB39C2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0021D8C" w14:textId="77777777" w:rsidR="005B073E" w:rsidRPr="001F7598" w:rsidRDefault="005B073E" w:rsidP="005B073E">
      <w:pPr>
        <w:tabs>
          <w:tab w:val="left" w:pos="-450"/>
        </w:tabs>
        <w:spacing w:after="0" w:line="240" w:lineRule="auto"/>
        <w:rPr>
          <w:rFonts w:ascii="Trebuchet MS" w:eastAsia="Times New Roman" w:hAnsi="Trebuchet MS" w:cs="Arial"/>
          <w:lang w:eastAsia="ro-RO"/>
        </w:rPr>
      </w:pPr>
    </w:p>
    <w:p w14:paraId="2C346D83" w14:textId="77777777" w:rsidR="005B073E" w:rsidRPr="001F7598" w:rsidRDefault="005B073E" w:rsidP="005B073E">
      <w:pPr>
        <w:autoSpaceDE w:val="0"/>
        <w:autoSpaceDN w:val="0"/>
        <w:adjustRightInd w:val="0"/>
        <w:spacing w:after="120"/>
        <w:jc w:val="both"/>
        <w:rPr>
          <w:rFonts w:ascii="Trebuchet MS" w:eastAsia="Times New Roman" w:hAnsi="Trebuchet MS" w:cs="Arial"/>
          <w:sz w:val="24"/>
          <w:szCs w:val="24"/>
          <w:lang w:eastAsia="ro-RO"/>
        </w:rPr>
      </w:pPr>
    </w:p>
    <w:p w14:paraId="7259F269" w14:textId="77777777" w:rsidR="005B073E" w:rsidRPr="001F7598" w:rsidRDefault="005B073E" w:rsidP="005B073E">
      <w:pPr>
        <w:autoSpaceDE w:val="0"/>
        <w:autoSpaceDN w:val="0"/>
        <w:adjustRightInd w:val="0"/>
        <w:spacing w:after="120"/>
        <w:ind w:firstLine="708"/>
        <w:jc w:val="both"/>
        <w:rPr>
          <w:rFonts w:ascii="Trebuchet MS" w:hAnsi="Trebuchet MS" w:cs="Arial"/>
        </w:rPr>
      </w:pPr>
      <w:r w:rsidRPr="001F7598">
        <w:rPr>
          <w:rFonts w:ascii="Trebuchet MS" w:hAnsi="Trebuchet MS" w:cs="Arial"/>
        </w:rPr>
        <w:t>În perioada la care ne referim, s-a constatat că starea regenerărilor instalate atât pe cale naturală, cât şi pe cale artificială a fost influenţată semnificativ de factori climatici şi de factori edafici, cărora specialiştii au trebuit să le răspundă cu măsuri silvotehnice adecvate.</w:t>
      </w:r>
    </w:p>
    <w:p w14:paraId="7FB58C58" w14:textId="0EE64819"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hAnsi="Trebuchet MS" w:cs="Arial"/>
        </w:rPr>
        <w:lastRenderedPageBreak/>
        <w:tab/>
        <w:t>Procesele biologice constatate la regenerările instalate în zonele expuse aridizării din stepă şi silvostepă, în anii extrem de secetoşi, au fost devi</w:t>
      </w:r>
      <w:r w:rsidRPr="001F7598">
        <w:rPr>
          <w:rFonts w:ascii="Trebuchet MS" w:hAnsi="Trebuchet MS" w:cs="Arial"/>
        </w:rPr>
        <w:softHyphen/>
        <w:t>talizarea puieților şi uscarea lor, iar suprafețele afectate au necesitat lucrări de completare a regenerărilor.</w:t>
      </w:r>
    </w:p>
    <w:p w14:paraId="72D602E1"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kern w:val="24"/>
          <w:lang w:eastAsia="ro-RO"/>
        </w:rPr>
        <w:tab/>
        <w:t>Pentru creșterea rezistenței regenerărilor naturale și a plantațiilor la adversitățile mediului, în contextul schimbărilor climatice, se vor lua în continuare următoarele măsuri:</w:t>
      </w:r>
    </w:p>
    <w:p w14:paraId="173955C5"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se va urmări utilizarea în lucrările de regenerare a pădurilor, cu deosebire a speciilor autohtone şi a clonelor celor mai bine adaptate condiţiilor staţionale;</w:t>
      </w:r>
    </w:p>
    <w:p w14:paraId="0D9C2CED" w14:textId="77777777" w:rsidR="005B073E" w:rsidRPr="001F7598"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se va avea în vedere, în fiecare zonă ecologică punerea de acord a exigenţelor speciilor cu potenţialul staţional, având în vedere modificările survenite în arealele speciilor, consecinţă a modificărilor climatice petrecute în ultimele decenii şi concretizate în creşterea temperaturii medii anuale cu circa 0,8</w:t>
      </w:r>
      <w:r w:rsidRPr="001F7598">
        <w:rPr>
          <w:rFonts w:ascii="Trebuchet MS" w:eastAsia="Times New Roman" w:hAnsi="Trebuchet MS" w:cs="Arial"/>
          <w:vertAlign w:val="superscript"/>
          <w:lang w:eastAsia="ro-RO"/>
        </w:rPr>
        <w:t>o</w:t>
      </w:r>
      <w:r w:rsidRPr="001F7598">
        <w:rPr>
          <w:rFonts w:ascii="Trebuchet MS" w:eastAsia="Times New Roman" w:hAnsi="Trebuchet MS" w:cs="Arial"/>
          <w:lang w:eastAsia="ro-RO"/>
        </w:rPr>
        <w:t>C.</w:t>
      </w:r>
      <w:r w:rsidRPr="001F7598">
        <w:rPr>
          <w:rFonts w:ascii="Trebuchet MS" w:hAnsi="Trebuchet MS"/>
          <w:shd w:val="clear" w:color="auto" w:fill="FFFFFF"/>
        </w:rPr>
        <w:t xml:space="preserve"> </w:t>
      </w:r>
      <w:r w:rsidRPr="001F7598">
        <w:rPr>
          <w:rFonts w:ascii="Trebuchet MS" w:eastAsia="Times New Roman" w:hAnsi="Trebuchet MS" w:cs="Arial"/>
          <w:lang w:eastAsia="ro-RO"/>
        </w:rPr>
        <w:t>În acest scop se va urmări atent implementarea compoziţiilor de regenerare stabilite de amenajamentele silvice sau studiile tehnice, în concordanță cu tipul natural de pădure;</w:t>
      </w:r>
    </w:p>
    <w:p w14:paraId="3B744914" w14:textId="77777777" w:rsidR="005B073E" w:rsidRDefault="005B073E" w:rsidP="005B073E">
      <w:pPr>
        <w:tabs>
          <w:tab w:val="left" w:pos="-45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 va fi promovată cu prioritate regenerarea naturală, prin adoptarea şi aplicarea corectă a tratamentelor, astfel ca acestea să ţină cont de temperamentul speciilor principale, anii cu fructificație şi de starea de dezvoltare a seminţişului</w:t>
      </w:r>
      <w:r w:rsidRPr="001F7598">
        <w:rPr>
          <w:rFonts w:ascii="Trebuchet MS" w:eastAsia="Times New Roman" w:hAnsi="Trebuchet MS" w:cs="Arial"/>
          <w:b/>
          <w:bCs/>
          <w:lang w:eastAsia="ro-RO"/>
        </w:rPr>
        <w:t xml:space="preserve"> </w:t>
      </w:r>
      <w:r w:rsidRPr="001F7598">
        <w:rPr>
          <w:rFonts w:ascii="Trebuchet MS" w:eastAsia="Times New Roman" w:hAnsi="Trebuchet MS" w:cs="Arial"/>
          <w:lang w:eastAsia="ro-RO"/>
        </w:rPr>
        <w:t>utilizabil.</w:t>
      </w:r>
      <w:r w:rsidRPr="001F7598">
        <w:rPr>
          <w:rFonts w:ascii="Trebuchet MS" w:eastAsia="Times New Roman" w:hAnsi="Trebuchet MS" w:cs="Arial"/>
          <w:b/>
          <w:bCs/>
          <w:lang w:eastAsia="ro-RO"/>
        </w:rPr>
        <w:t xml:space="preserve"> </w:t>
      </w:r>
      <w:r w:rsidRPr="001F7598">
        <w:rPr>
          <w:rFonts w:ascii="Trebuchet MS" w:eastAsia="Times New Roman" w:hAnsi="Trebuchet MS" w:cs="Arial"/>
          <w:lang w:eastAsia="ro-RO"/>
        </w:rPr>
        <w:t>Ponderea regenerărilor naturale reprezintă în prezent 70% din totalul lucrărilor de regenerare realizate în fondul forestier proprietate publică a statului, urmând ca în viitor să crească, urmare a măsurilor silviculturale ce vor fi aplicate.</w:t>
      </w:r>
    </w:p>
    <w:p w14:paraId="4E4D84A3" w14:textId="77777777" w:rsidR="00982A77" w:rsidRPr="001F7598" w:rsidRDefault="00982A77" w:rsidP="005B073E">
      <w:pPr>
        <w:tabs>
          <w:tab w:val="left" w:pos="-450"/>
        </w:tabs>
        <w:spacing w:after="120"/>
        <w:jc w:val="both"/>
        <w:rPr>
          <w:rFonts w:ascii="Trebuchet MS" w:eastAsia="Times New Roman" w:hAnsi="Trebuchet MS" w:cs="Arial"/>
          <w:lang w:eastAsia="ro-RO"/>
        </w:rPr>
      </w:pPr>
    </w:p>
    <w:p w14:paraId="77245AF4" w14:textId="77777777" w:rsidR="005B073E" w:rsidRPr="001F7598" w:rsidRDefault="005B073E" w:rsidP="005B073E">
      <w:pPr>
        <w:tabs>
          <w:tab w:val="left" w:pos="-450"/>
        </w:tabs>
        <w:spacing w:after="120"/>
        <w:rPr>
          <w:rFonts w:ascii="Trebuchet MS" w:eastAsia="Times New Roman" w:hAnsi="Trebuchet MS" w:cs="Arial"/>
          <w:b/>
          <w:bCs/>
          <w:iCs/>
          <w:lang w:eastAsia="ro-RO"/>
        </w:rPr>
      </w:pPr>
      <w:r w:rsidRPr="001F7598">
        <w:rPr>
          <w:rFonts w:ascii="Trebuchet MS" w:eastAsia="Times New Roman" w:hAnsi="Trebuchet MS" w:cs="Arial"/>
          <w:b/>
          <w:bCs/>
          <w:iCs/>
          <w:lang w:eastAsia="ro-RO"/>
        </w:rPr>
        <w:tab/>
        <w:t xml:space="preserve">Programul național de împădurire </w:t>
      </w:r>
    </w:p>
    <w:p w14:paraId="48C248E9"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În concordanță cu prevederile Codului Silvic, </w:t>
      </w:r>
      <w:bookmarkStart w:id="6" w:name="_Hlk133402948"/>
      <w:r w:rsidRPr="001F7598">
        <w:rPr>
          <w:rFonts w:ascii="Trebuchet MS" w:hAnsi="Trebuchet MS" w:cs="Arial"/>
        </w:rPr>
        <w:t xml:space="preserve">Programul Național de Împădurire </w:t>
      </w:r>
      <w:bookmarkEnd w:id="6"/>
      <w:r w:rsidRPr="001F7598">
        <w:rPr>
          <w:rFonts w:ascii="Trebuchet MS" w:hAnsi="Trebuchet MS" w:cs="Arial"/>
        </w:rPr>
        <w:t xml:space="preserve">reprezintă modalitatea prin care se asigură extinderea suprafețelor de pădure și dezvoltarea fondului forestier național, acțiuni ce constituie o prioritate națională. Potrivit legii, prin Programul Național de Împădurire se urmărește împădurirea unor terenuri ce au altă destinație decât cea silvică, respectiv a terenurilor din afara fondului forestier național și a terenurilor cu destinație agricolă, în scopul îmbunătățirii condițiilor de mediu sau protejării unor obiective. </w:t>
      </w:r>
    </w:p>
    <w:p w14:paraId="6073FFAA"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Codul Silvic prevede că Regia Națională a Pădurilor – Romsilva poate achiziționa terenuri cu altă destinație decât cea silvică, în vederea împăduririi, pentru a crește suprafața fondului forestier proprietate publică a statului. Însă, achiziția acestor terenuri de către Romsilva este posibilă în situația existenței unor oferte de vânzare din partea proprietarilor și cu respectarea prevederilor </w:t>
      </w:r>
      <w:r w:rsidRPr="001F7598">
        <w:rPr>
          <w:rFonts w:ascii="Trebuchet MS" w:hAnsi="Trebuchet MS" w:cs="Arial"/>
          <w:i/>
          <w:iCs/>
        </w:rPr>
        <w:t>Metodologiei</w:t>
      </w:r>
      <w:r w:rsidRPr="001F7598">
        <w:rPr>
          <w:rFonts w:ascii="Trebuchet MS" w:hAnsi="Trebuchet MS" w:cs="Arial"/>
        </w:rPr>
        <w:t xml:space="preserve"> aprobată prin H.G. nr. 118/2010, care reglementează și modul de stabilire a valorii terenurilor. În condițiile unor valori relativ mici ce se pot acorda pentru astfel de terenuri, Regia Națională a Pădurilor – Romsilva nu a identificat oferte de vânzare din partea proprietarilor.</w:t>
      </w:r>
    </w:p>
    <w:p w14:paraId="5D24019C"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În vederea punerii în aplicare a Legii nr. 100/2010, privind împădurirea terenurilor degradate, au fost promovate și derulate, prin Administrația Fondului pentru Mediu, programe de finanțare a proiectelor de împădurire a terenurilor agricole degradate, ce s-au adresat deținătorilor sau administratorilor de astfel de terenuri. </w:t>
      </w:r>
    </w:p>
    <w:p w14:paraId="495EAA3E" w14:textId="77777777" w:rsidR="005B073E" w:rsidRPr="001F7598" w:rsidRDefault="005B073E" w:rsidP="005B073E">
      <w:pPr>
        <w:spacing w:after="120"/>
        <w:ind w:firstLine="708"/>
        <w:jc w:val="both"/>
        <w:rPr>
          <w:rFonts w:ascii="Trebuchet MS" w:hAnsi="Trebuchet MS" w:cs="Arial"/>
        </w:rPr>
      </w:pPr>
      <w:r w:rsidRPr="001F7598">
        <w:rPr>
          <w:rFonts w:ascii="Trebuchet MS" w:hAnsi="Trebuchet MS" w:cs="Arial"/>
        </w:rPr>
        <w:t xml:space="preserve">În același scop, al extinderii suprafeței de păduri, în cadrul PNDR, au fost lansate măsuri de sprijin pentru deținătorii publici și privați de terenuri agricole ce pot fi împădurite. </w:t>
      </w:r>
    </w:p>
    <w:p w14:paraId="24F57966" w14:textId="0C53AC1F" w:rsidR="00982A77" w:rsidRDefault="005B073E" w:rsidP="00982A77">
      <w:pPr>
        <w:tabs>
          <w:tab w:val="left" w:pos="-450"/>
        </w:tabs>
        <w:spacing w:after="120"/>
        <w:jc w:val="both"/>
        <w:rPr>
          <w:rFonts w:ascii="Trebuchet MS" w:hAnsi="Trebuchet MS" w:cs="Arial"/>
        </w:rPr>
      </w:pPr>
      <w:r w:rsidRPr="001F7598">
        <w:rPr>
          <w:rFonts w:ascii="Trebuchet MS" w:hAnsi="Trebuchet MS" w:cs="Arial"/>
        </w:rPr>
        <w:tab/>
        <w:t xml:space="preserve">Regia Națională a Pădurilor – Romsilva </w:t>
      </w:r>
      <w:r w:rsidR="00982A77">
        <w:rPr>
          <w:rFonts w:ascii="Trebuchet MS" w:hAnsi="Trebuchet MS" w:cs="Arial"/>
        </w:rPr>
        <w:t xml:space="preserve">are în derulare </w:t>
      </w:r>
      <w:r w:rsidR="00982A77" w:rsidRPr="00982A77">
        <w:rPr>
          <w:rFonts w:ascii="Trebuchet MS" w:hAnsi="Trebuchet MS" w:cs="Arial"/>
        </w:rPr>
        <w:t>17 proiecte de reîmpadurire a suprafetelor de fond forestier afectate de factori daunători,</w:t>
      </w:r>
      <w:r w:rsidR="00982A77">
        <w:rPr>
          <w:rFonts w:ascii="Trebuchet MS" w:hAnsi="Trebuchet MS" w:cs="Arial"/>
        </w:rPr>
        <w:t xml:space="preserve"> </w:t>
      </w:r>
      <w:r w:rsidR="00982A77" w:rsidRPr="00982A77">
        <w:rPr>
          <w:rFonts w:ascii="Trebuchet MS" w:hAnsi="Trebuchet MS" w:cs="Arial"/>
        </w:rPr>
        <w:t xml:space="preserve">proiecte ce sunt finantate din </w:t>
      </w:r>
      <w:r w:rsidR="00982A77" w:rsidRPr="00982A77">
        <w:rPr>
          <w:rFonts w:ascii="Trebuchet MS" w:hAnsi="Trebuchet MS" w:cs="Arial"/>
        </w:rPr>
        <w:lastRenderedPageBreak/>
        <w:t>fonduri europene alocate prin PNRR, conform contractelor de</w:t>
      </w:r>
      <w:r w:rsidR="00982A77">
        <w:rPr>
          <w:rFonts w:ascii="Trebuchet MS" w:hAnsi="Trebuchet MS" w:cs="Arial"/>
        </w:rPr>
        <w:t xml:space="preserve"> </w:t>
      </w:r>
      <w:r w:rsidR="00982A77" w:rsidRPr="00982A77">
        <w:rPr>
          <w:rFonts w:ascii="Trebuchet MS" w:hAnsi="Trebuchet MS" w:cs="Arial"/>
        </w:rPr>
        <w:t>finanțare încheiate în perioada octombrie 2023 - mai 2025 între Ministerul Mediului Apelor și</w:t>
      </w:r>
      <w:r w:rsidR="00982A77">
        <w:rPr>
          <w:rFonts w:ascii="Trebuchet MS" w:hAnsi="Trebuchet MS" w:cs="Arial"/>
        </w:rPr>
        <w:t xml:space="preserve"> </w:t>
      </w:r>
      <w:r w:rsidR="00982A77" w:rsidRPr="00982A77">
        <w:rPr>
          <w:rFonts w:ascii="Trebuchet MS" w:hAnsi="Trebuchet MS" w:cs="Arial"/>
        </w:rPr>
        <w:t>Pădurilor și cinci direcții silvice.</w:t>
      </w:r>
      <w:r w:rsidR="00982A77">
        <w:rPr>
          <w:rFonts w:ascii="Trebuchet MS" w:hAnsi="Trebuchet MS" w:cs="Arial"/>
        </w:rPr>
        <w:t xml:space="preserve"> </w:t>
      </w:r>
      <w:r w:rsidR="00982A77" w:rsidRPr="00982A77">
        <w:rPr>
          <w:rFonts w:ascii="Trebuchet MS" w:hAnsi="Trebuchet MS" w:cs="Arial"/>
        </w:rPr>
        <w:t>Fondurile alocate prin PNRR, pentru refacerea prin împadurire a suprafaței de 502 ha,</w:t>
      </w:r>
      <w:r w:rsidR="00982A77">
        <w:rPr>
          <w:rFonts w:ascii="Trebuchet MS" w:hAnsi="Trebuchet MS" w:cs="Arial"/>
        </w:rPr>
        <w:t xml:space="preserve"> </w:t>
      </w:r>
      <w:r w:rsidR="00982A77" w:rsidRPr="00982A77">
        <w:rPr>
          <w:rFonts w:ascii="Trebuchet MS" w:hAnsi="Trebuchet MS" w:cs="Arial"/>
        </w:rPr>
        <w:t>cuprinsa in cele 17 proiecte, insumeaza 31,7 mil. lei.</w:t>
      </w:r>
    </w:p>
    <w:p w14:paraId="14277785" w14:textId="77777777" w:rsidR="00C40D07" w:rsidRPr="009E5EB3" w:rsidRDefault="005B073E" w:rsidP="00C40D07">
      <w:pPr>
        <w:spacing w:after="120"/>
        <w:ind w:firstLine="708"/>
        <w:jc w:val="both"/>
        <w:rPr>
          <w:rFonts w:ascii="Trebuchet MS" w:hAnsi="Trebuchet MS" w:cs="Arial"/>
        </w:rPr>
      </w:pPr>
      <w:r w:rsidRPr="001F7598">
        <w:rPr>
          <w:rFonts w:ascii="Trebuchet MS" w:eastAsia="Times New Roman" w:hAnsi="Trebuchet MS" w:cs="Arial"/>
          <w:b/>
          <w:bCs/>
          <w:iCs/>
          <w:lang w:eastAsia="ro-RO"/>
        </w:rPr>
        <w:tab/>
      </w:r>
      <w:r w:rsidR="00C40D07" w:rsidRPr="009E5EB3">
        <w:rPr>
          <w:rFonts w:ascii="Trebuchet MS" w:hAnsi="Trebuchet MS" w:cs="Arial"/>
        </w:rPr>
        <w:t>Urmare a modificărilor aduse Legii nr. 289/2002, privind perdelele forestiere de protecție, prin Legea nr. 150/2017, Regia Națională a Pădurilor - Romsilva are calitatea de autoritate contractantă pentru realizarea obiectivelor de investiții de înființare a perdelelor forestiere de protecție a căilor de comunicații, precum și realizarea exproprierilor terenurilor aferente acestor obiective.</w:t>
      </w:r>
    </w:p>
    <w:p w14:paraId="4920E329" w14:textId="77777777" w:rsidR="00C40D07" w:rsidRPr="009E5EB3" w:rsidRDefault="00C40D07" w:rsidP="00C40D07">
      <w:pPr>
        <w:tabs>
          <w:tab w:val="left" w:pos="-450"/>
        </w:tabs>
        <w:spacing w:after="120"/>
        <w:jc w:val="both"/>
        <w:rPr>
          <w:rFonts w:ascii="Trebuchet MS" w:eastAsia="Times New Roman" w:hAnsi="Trebuchet MS" w:cs="Arial"/>
          <w:b/>
          <w:bCs/>
          <w:iCs/>
          <w:lang w:eastAsia="ro-RO"/>
        </w:rPr>
      </w:pPr>
      <w:r w:rsidRPr="009E5EB3">
        <w:rPr>
          <w:rFonts w:ascii="Trebuchet MS" w:hAnsi="Trebuchet MS" w:cs="Arial"/>
        </w:rPr>
        <w:tab/>
        <w:t xml:space="preserve">Ca atare, la extinderea suprafeței fondului forestier și realizarea Programului Național de Împădurire, Regia Națională a Pădurilor – Romsilva a contribuit în perioada 2019 – 2025, cu suprafețele pe care au fost instalate perdele forestiere de protecție a căilor de comunicații, pe terenuri agricole preluate prin expropriere, în baza Legii nr. 289/2002 și a hotărârilor de guvern pentru aprobarea obiectivelor de investiții. Suprafața totală pe care Regia Națională a Pădurilor – Romsilva a realizat perdele forestiere de protecție a căilor de comunicații, în perioada 2019 – 2025, este de 305 </w:t>
      </w:r>
      <w:r w:rsidRPr="00ED1F33">
        <w:rPr>
          <w:rFonts w:ascii="Trebuchet MS" w:hAnsi="Trebuchet MS" w:cs="Arial"/>
        </w:rPr>
        <w:t>ha, dintr-un total proiectat de 957 ha (detaliată pe ani în tabelul VI.2).</w:t>
      </w:r>
      <w:r w:rsidRPr="009E5EB3">
        <w:rPr>
          <w:rFonts w:ascii="Trebuchet MS" w:eastAsia="Times New Roman" w:hAnsi="Trebuchet MS" w:cs="Arial"/>
          <w:b/>
          <w:bCs/>
          <w:iCs/>
          <w:lang w:eastAsia="ro-RO"/>
        </w:rPr>
        <w:tab/>
      </w:r>
    </w:p>
    <w:p w14:paraId="087607E6" w14:textId="0DB77E6E" w:rsidR="005B073E" w:rsidRPr="001F7598" w:rsidRDefault="005B073E" w:rsidP="00982A77">
      <w:pPr>
        <w:tabs>
          <w:tab w:val="left" w:pos="-450"/>
        </w:tabs>
        <w:spacing w:after="120"/>
        <w:jc w:val="both"/>
        <w:rPr>
          <w:rFonts w:ascii="Trebuchet MS" w:eastAsia="Times New Roman" w:hAnsi="Trebuchet MS" w:cs="Arial"/>
          <w:b/>
          <w:bCs/>
          <w:iCs/>
          <w:lang w:eastAsia="ro-RO"/>
        </w:rPr>
      </w:pPr>
    </w:p>
    <w:p w14:paraId="7E7CEAA6" w14:textId="77777777" w:rsidR="005B073E" w:rsidRPr="00D318B5" w:rsidRDefault="005B073E" w:rsidP="005B073E">
      <w:pPr>
        <w:spacing w:line="25" w:lineRule="atLeast"/>
        <w:ind w:left="360"/>
        <w:jc w:val="center"/>
        <w:rPr>
          <w:rFonts w:ascii="Trebuchet MS" w:hAnsi="Trebuchet MS" w:cs="Tahoma"/>
          <w:b/>
          <w:bCs/>
        </w:rPr>
      </w:pPr>
      <w:r w:rsidRPr="00D318B5">
        <w:rPr>
          <w:rFonts w:ascii="Trebuchet MS" w:hAnsi="Trebuchet MS" w:cs="Tahoma"/>
          <w:b/>
        </w:rPr>
        <w:t>5.1.3.</w:t>
      </w:r>
      <w:r w:rsidRPr="00D318B5">
        <w:rPr>
          <w:rFonts w:ascii="Trebuchet MS" w:hAnsi="Trebuchet MS" w:cs="Tahoma"/>
          <w:b/>
          <w:bCs/>
        </w:rPr>
        <w:t>Produse nelemnoase specifice fondului forestier</w:t>
      </w:r>
    </w:p>
    <w:p w14:paraId="36A1FF6B" w14:textId="5590A935" w:rsidR="005B073E" w:rsidRPr="00D318B5" w:rsidRDefault="005B073E" w:rsidP="005B073E">
      <w:pPr>
        <w:spacing w:line="25" w:lineRule="atLeast"/>
        <w:ind w:firstLine="360"/>
        <w:rPr>
          <w:rFonts w:ascii="Trebuchet MS" w:hAnsi="Trebuchet MS" w:cs="Book Antiqua"/>
          <w:b/>
        </w:rPr>
      </w:pPr>
      <w:r w:rsidRPr="00D318B5">
        <w:rPr>
          <w:rFonts w:ascii="Trebuchet MS" w:hAnsi="Trebuchet MS" w:cs="Book Antiqua"/>
        </w:rPr>
        <w:t xml:space="preserve">Din fondul forestier național s-au recoltat </w:t>
      </w:r>
      <w:r>
        <w:rPr>
          <w:rFonts w:ascii="Trebuchet MS" w:hAnsi="Trebuchet MS" w:cs="Book Antiqua"/>
        </w:rPr>
        <w:t>în anul 202</w:t>
      </w:r>
      <w:r w:rsidR="001F2336">
        <w:rPr>
          <w:rFonts w:ascii="Trebuchet MS" w:hAnsi="Trebuchet MS" w:cs="Book Antiqua"/>
        </w:rPr>
        <w:t>5</w:t>
      </w:r>
      <w:r>
        <w:rPr>
          <w:rFonts w:ascii="Trebuchet MS" w:hAnsi="Trebuchet MS" w:cs="Book Antiqua"/>
        </w:rPr>
        <w:t xml:space="preserve"> </w:t>
      </w:r>
      <w:r w:rsidRPr="00D318B5">
        <w:rPr>
          <w:rFonts w:ascii="Trebuchet MS" w:hAnsi="Trebuchet MS" w:cs="Book Antiqua"/>
        </w:rPr>
        <w:t xml:space="preserve">următoarele produse nelemnoase: </w:t>
      </w:r>
    </w:p>
    <w:p w14:paraId="7FD0863B" w14:textId="6AC0B584"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semințe forestiere  </w:t>
      </w:r>
      <w:r w:rsidR="00C40D07">
        <w:rPr>
          <w:rFonts w:ascii="Trebuchet MS" w:hAnsi="Trebuchet MS" w:cstheme="minorHAnsi"/>
          <w:bCs/>
        </w:rPr>
        <w:t>20,7</w:t>
      </w:r>
      <w:r w:rsidRPr="00D318B5">
        <w:rPr>
          <w:rFonts w:ascii="Trebuchet MS" w:hAnsi="Trebuchet MS" w:cstheme="minorHAnsi"/>
          <w:bCs/>
        </w:rPr>
        <w:t xml:space="preserve"> tone</w:t>
      </w:r>
      <w:r w:rsidRPr="00D318B5">
        <w:rPr>
          <w:rFonts w:ascii="Trebuchet MS" w:hAnsi="Trebuchet MS" w:cstheme="minorHAnsi"/>
        </w:rPr>
        <w:t xml:space="preserve"> </w:t>
      </w:r>
    </w:p>
    <w:p w14:paraId="7DBA87E1" w14:textId="0A00AA59"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fructe de pădure </w:t>
      </w:r>
      <w:r w:rsidR="00C40D07" w:rsidRPr="00C40D07">
        <w:rPr>
          <w:rFonts w:ascii="Trebuchet MS" w:hAnsi="Trebuchet MS" w:cstheme="minorHAnsi"/>
        </w:rPr>
        <w:t>1516,8</w:t>
      </w:r>
      <w:r w:rsidR="00C40D07">
        <w:rPr>
          <w:rFonts w:ascii="Trebuchet MS" w:hAnsi="Trebuchet MS" w:cstheme="minorHAnsi"/>
        </w:rPr>
        <w:t xml:space="preserve"> </w:t>
      </w:r>
      <w:r w:rsidRPr="00D318B5">
        <w:rPr>
          <w:rFonts w:ascii="Trebuchet MS" w:hAnsi="Trebuchet MS" w:cstheme="minorHAnsi"/>
        </w:rPr>
        <w:t>tone</w:t>
      </w:r>
    </w:p>
    <w:p w14:paraId="77FBCC14" w14:textId="14C4DCEA"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ciuperci comestibile și trufe </w:t>
      </w:r>
      <w:r>
        <w:rPr>
          <w:rFonts w:ascii="Trebuchet MS" w:hAnsi="Trebuchet MS" w:cstheme="minorHAnsi"/>
        </w:rPr>
        <w:t>1</w:t>
      </w:r>
      <w:r w:rsidR="00C40D07">
        <w:rPr>
          <w:rFonts w:ascii="Trebuchet MS" w:hAnsi="Trebuchet MS" w:cstheme="minorHAnsi"/>
        </w:rPr>
        <w:t>30</w:t>
      </w:r>
      <w:r>
        <w:rPr>
          <w:rFonts w:ascii="Trebuchet MS" w:hAnsi="Trebuchet MS" w:cstheme="minorHAnsi"/>
        </w:rPr>
        <w:t>,7</w:t>
      </w:r>
      <w:r w:rsidRPr="00D318B5">
        <w:rPr>
          <w:rFonts w:ascii="Trebuchet MS" w:hAnsi="Trebuchet MS" w:cstheme="minorHAnsi"/>
        </w:rPr>
        <w:t xml:space="preserve"> tone</w:t>
      </w:r>
    </w:p>
    <w:p w14:paraId="11D11986" w14:textId="6EF24928"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produse vânătorești </w:t>
      </w:r>
      <w:r w:rsidR="00C40D07" w:rsidRPr="00C40D07">
        <w:rPr>
          <w:rFonts w:ascii="Trebuchet MS" w:hAnsi="Trebuchet MS" w:cstheme="minorHAnsi"/>
        </w:rPr>
        <w:t>5794,1</w:t>
      </w:r>
      <w:r w:rsidR="00C40D07">
        <w:rPr>
          <w:rFonts w:ascii="Trebuchet MS" w:hAnsi="Trebuchet MS" w:cstheme="minorHAnsi"/>
        </w:rPr>
        <w:t xml:space="preserve"> </w:t>
      </w:r>
      <w:r w:rsidRPr="00D318B5">
        <w:rPr>
          <w:rFonts w:ascii="Trebuchet MS" w:hAnsi="Trebuchet MS" w:cstheme="minorHAnsi"/>
        </w:rPr>
        <w:t>mii lei</w:t>
      </w:r>
    </w:p>
    <w:p w14:paraId="1DCCDFB5" w14:textId="379EB1FD"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produse piscicole </w:t>
      </w:r>
      <w:r w:rsidR="00C40D07" w:rsidRPr="00C40D07">
        <w:rPr>
          <w:rFonts w:ascii="Trebuchet MS" w:hAnsi="Trebuchet MS" w:cstheme="minorHAnsi"/>
        </w:rPr>
        <w:t>12349,6</w:t>
      </w:r>
      <w:r w:rsidR="00C40D07">
        <w:rPr>
          <w:rFonts w:ascii="Trebuchet MS" w:hAnsi="Trebuchet MS" w:cstheme="minorHAnsi"/>
        </w:rPr>
        <w:t xml:space="preserve"> </w:t>
      </w:r>
      <w:r w:rsidRPr="00D318B5">
        <w:rPr>
          <w:rFonts w:ascii="Trebuchet MS" w:hAnsi="Trebuchet MS" w:cstheme="minorHAnsi"/>
        </w:rPr>
        <w:t>mii lei</w:t>
      </w:r>
    </w:p>
    <w:p w14:paraId="57AED4CE" w14:textId="3CC45ADE" w:rsidR="005B073E" w:rsidRPr="00D318B5" w:rsidRDefault="005B073E" w:rsidP="005B073E">
      <w:pPr>
        <w:pStyle w:val="Listparagraf"/>
        <w:numPr>
          <w:ilvl w:val="0"/>
          <w:numId w:val="5"/>
        </w:numPr>
        <w:spacing w:after="0" w:line="25" w:lineRule="atLeast"/>
        <w:jc w:val="both"/>
        <w:rPr>
          <w:rFonts w:ascii="Trebuchet MS" w:hAnsi="Trebuchet MS" w:cstheme="minorHAnsi"/>
        </w:rPr>
      </w:pPr>
      <w:r w:rsidRPr="00D318B5">
        <w:rPr>
          <w:rFonts w:ascii="Trebuchet MS" w:hAnsi="Trebuchet MS" w:cstheme="minorHAnsi"/>
        </w:rPr>
        <w:t xml:space="preserve">miere de albine  </w:t>
      </w:r>
      <w:r w:rsidR="00C40D07">
        <w:rPr>
          <w:rFonts w:ascii="Trebuchet MS" w:hAnsi="Trebuchet MS" w:cstheme="minorHAnsi"/>
        </w:rPr>
        <w:t>98,3</w:t>
      </w:r>
      <w:r>
        <w:rPr>
          <w:rFonts w:ascii="Trebuchet MS" w:hAnsi="Trebuchet MS" w:cstheme="minorHAnsi"/>
        </w:rPr>
        <w:t xml:space="preserve"> </w:t>
      </w:r>
      <w:r w:rsidRPr="00D318B5">
        <w:rPr>
          <w:rFonts w:ascii="Trebuchet MS" w:hAnsi="Trebuchet MS" w:cstheme="minorHAnsi"/>
        </w:rPr>
        <w:t>mii lei</w:t>
      </w:r>
    </w:p>
    <w:p w14:paraId="100F7447" w14:textId="77777777" w:rsidR="005B073E" w:rsidRPr="00D318B5" w:rsidRDefault="005B073E" w:rsidP="005B073E">
      <w:pPr>
        <w:spacing w:line="25" w:lineRule="atLeast"/>
        <w:ind w:left="360"/>
        <w:rPr>
          <w:rFonts w:ascii="Trebuchet MS" w:hAnsi="Trebuchet MS" w:cs="Book Antiqua"/>
        </w:rPr>
      </w:pPr>
    </w:p>
    <w:p w14:paraId="3BEC8EE7" w14:textId="77777777" w:rsidR="005B073E" w:rsidRPr="00D318B5" w:rsidRDefault="005B073E" w:rsidP="005B073E">
      <w:pPr>
        <w:spacing w:line="25" w:lineRule="atLeast"/>
        <w:ind w:left="360"/>
        <w:jc w:val="center"/>
        <w:rPr>
          <w:rFonts w:ascii="Trebuchet MS" w:hAnsi="Trebuchet MS" w:cs="Tahoma"/>
          <w:b/>
        </w:rPr>
      </w:pPr>
      <w:r w:rsidRPr="00D318B5">
        <w:rPr>
          <w:rFonts w:ascii="Trebuchet MS" w:hAnsi="Trebuchet MS" w:cs="Tahoma"/>
          <w:b/>
        </w:rPr>
        <w:t>5.1.4. Culturi în solarii și pepiniere silvice</w:t>
      </w:r>
    </w:p>
    <w:p w14:paraId="270EA668" w14:textId="0EB9296C" w:rsidR="006816DF" w:rsidRDefault="005B073E" w:rsidP="005B073E">
      <w:pPr>
        <w:spacing w:line="25" w:lineRule="atLeast"/>
        <w:ind w:firstLine="360"/>
        <w:jc w:val="both"/>
        <w:rPr>
          <w:rFonts w:ascii="Trebuchet MS" w:hAnsi="Trebuchet MS" w:cstheme="minorHAnsi"/>
          <w:bCs/>
        </w:rPr>
      </w:pPr>
      <w:r w:rsidRPr="00202655">
        <w:rPr>
          <w:rFonts w:ascii="Trebuchet MS" w:hAnsi="Trebuchet MS" w:cstheme="minorHAnsi"/>
          <w:bCs/>
        </w:rPr>
        <w:t xml:space="preserve"> In fondul forestier proprietate publică a statului s-au instalat în pepiniere culturi pe suprafața de </w:t>
      </w:r>
      <w:r w:rsidR="00C40D07">
        <w:rPr>
          <w:rFonts w:ascii="Trebuchet MS" w:hAnsi="Trebuchet MS" w:cstheme="minorHAnsi"/>
          <w:bCs/>
          <w:lang w:val="en-US"/>
        </w:rPr>
        <w:t>14 093</w:t>
      </w:r>
      <w:r w:rsidR="00A63B8F">
        <w:rPr>
          <w:rFonts w:ascii="Trebuchet MS" w:hAnsi="Trebuchet MS" w:cstheme="minorHAnsi"/>
          <w:bCs/>
          <w:lang w:val="en-US"/>
        </w:rPr>
        <w:t xml:space="preserve"> </w:t>
      </w:r>
      <w:r w:rsidRPr="00202655">
        <w:rPr>
          <w:rFonts w:ascii="Trebuchet MS" w:hAnsi="Trebuchet MS" w:cstheme="minorHAnsi"/>
          <w:bCs/>
        </w:rPr>
        <w:t xml:space="preserve">ari, din care </w:t>
      </w:r>
      <w:r w:rsidR="00C40D07">
        <w:rPr>
          <w:rFonts w:ascii="Trebuchet MS" w:hAnsi="Trebuchet MS" w:cstheme="minorHAnsi"/>
          <w:bCs/>
        </w:rPr>
        <w:t>7 210</w:t>
      </w:r>
      <w:r w:rsidRPr="00202655">
        <w:rPr>
          <w:rFonts w:ascii="Trebuchet MS" w:hAnsi="Trebuchet MS" w:cstheme="minorHAnsi"/>
          <w:bCs/>
        </w:rPr>
        <w:t xml:space="preserve"> ari semănături în camp, 1 </w:t>
      </w:r>
      <w:r w:rsidR="0029648E">
        <w:rPr>
          <w:rFonts w:ascii="Trebuchet MS" w:hAnsi="Trebuchet MS" w:cstheme="minorHAnsi"/>
          <w:bCs/>
        </w:rPr>
        <w:t>329</w:t>
      </w:r>
      <w:r w:rsidRPr="00202655">
        <w:rPr>
          <w:rFonts w:ascii="Trebuchet MS" w:hAnsi="Trebuchet MS" w:cstheme="minorHAnsi"/>
          <w:bCs/>
        </w:rPr>
        <w:t xml:space="preserve"> ari repicaje și 5 </w:t>
      </w:r>
      <w:r w:rsidR="0029648E">
        <w:rPr>
          <w:rFonts w:ascii="Trebuchet MS" w:hAnsi="Trebuchet MS" w:cstheme="minorHAnsi"/>
          <w:bCs/>
        </w:rPr>
        <w:t>554</w:t>
      </w:r>
      <w:r w:rsidRPr="00202655">
        <w:rPr>
          <w:rFonts w:ascii="Trebuchet MS" w:hAnsi="Trebuchet MS" w:cstheme="minorHAnsi"/>
          <w:bCs/>
        </w:rPr>
        <w:t xml:space="preserve"> ari butășiri. În solarii s-au executat  semănături pe o suprafață de 12 </w:t>
      </w:r>
      <w:r w:rsidR="00C40D07">
        <w:rPr>
          <w:rFonts w:ascii="Trebuchet MS" w:hAnsi="Trebuchet MS" w:cstheme="minorHAnsi"/>
          <w:bCs/>
        </w:rPr>
        <w:t xml:space="preserve">497 </w:t>
      </w:r>
      <w:r w:rsidRPr="00202655">
        <w:rPr>
          <w:rFonts w:ascii="Trebuchet MS" w:hAnsi="Trebuchet MS" w:cstheme="minorHAnsi"/>
          <w:bCs/>
        </w:rPr>
        <w:t xml:space="preserve">mp și s-au recoltat </w:t>
      </w:r>
      <w:r w:rsidR="00A63B8F">
        <w:rPr>
          <w:rFonts w:ascii="Trebuchet MS" w:hAnsi="Trebuchet MS" w:cstheme="minorHAnsi"/>
          <w:bCs/>
        </w:rPr>
        <w:t>2 451</w:t>
      </w:r>
      <w:r w:rsidRPr="00202655">
        <w:rPr>
          <w:rFonts w:ascii="Trebuchet MS" w:hAnsi="Trebuchet MS" w:cstheme="minorHAnsi"/>
          <w:bCs/>
        </w:rPr>
        <w:t xml:space="preserve"> kg semințe rășinoase și </w:t>
      </w:r>
      <w:r w:rsidR="00A63B8F">
        <w:rPr>
          <w:rFonts w:ascii="Trebuchet MS" w:hAnsi="Trebuchet MS" w:cstheme="minorHAnsi"/>
          <w:bCs/>
        </w:rPr>
        <w:t>84 044</w:t>
      </w:r>
      <w:r w:rsidRPr="00202655">
        <w:rPr>
          <w:rFonts w:ascii="Trebuchet MS" w:hAnsi="Trebuchet MS" w:cstheme="minorHAnsi"/>
          <w:bCs/>
        </w:rPr>
        <w:t xml:space="preserve"> kg semințe foioase.</w:t>
      </w:r>
    </w:p>
    <w:p w14:paraId="2D497825" w14:textId="77777777" w:rsidR="006816DF" w:rsidRDefault="006816DF" w:rsidP="006816DF">
      <w:pPr>
        <w:spacing w:line="25" w:lineRule="atLeast"/>
        <w:rPr>
          <w:rFonts w:ascii="Trebuchet MS" w:hAnsi="Trebuchet MS"/>
          <w:sz w:val="24"/>
          <w:szCs w:val="24"/>
        </w:rPr>
      </w:pPr>
    </w:p>
    <w:p w14:paraId="78ACCCA7" w14:textId="77777777" w:rsidR="002E14C0" w:rsidRPr="001077F8" w:rsidRDefault="002E14C0" w:rsidP="006816DF">
      <w:pPr>
        <w:spacing w:line="25" w:lineRule="atLeast"/>
        <w:rPr>
          <w:rFonts w:ascii="Trebuchet MS" w:hAnsi="Trebuchet MS"/>
          <w:sz w:val="24"/>
          <w:szCs w:val="24"/>
        </w:rPr>
      </w:pPr>
    </w:p>
    <w:p w14:paraId="769300A6" w14:textId="77777777" w:rsidR="006816DF" w:rsidRPr="00CE6B4B" w:rsidRDefault="006816DF" w:rsidP="006816DF">
      <w:pPr>
        <w:tabs>
          <w:tab w:val="left" w:pos="7560"/>
        </w:tabs>
        <w:spacing w:line="25" w:lineRule="atLeast"/>
        <w:jc w:val="center"/>
        <w:rPr>
          <w:rFonts w:ascii="Trebuchet MS" w:hAnsi="Trebuchet MS" w:cs="Tahoma"/>
          <w:b/>
          <w:lang w:val="it-IT"/>
        </w:rPr>
      </w:pPr>
      <w:r w:rsidRPr="00CE6B4B">
        <w:rPr>
          <w:rFonts w:ascii="Trebuchet MS" w:hAnsi="Trebuchet MS" w:cs="Tahoma"/>
          <w:b/>
          <w:lang w:val="it-IT"/>
        </w:rPr>
        <w:t xml:space="preserve">5.2. Amenajarea pădurilor </w:t>
      </w:r>
    </w:p>
    <w:p w14:paraId="37542F90" w14:textId="77777777" w:rsidR="006816DF" w:rsidRDefault="006816DF" w:rsidP="00A13A9D">
      <w:pPr>
        <w:pStyle w:val="NormalWeb"/>
        <w:spacing w:line="300" w:lineRule="auto"/>
        <w:jc w:val="both"/>
        <w:rPr>
          <w:rFonts w:ascii="Trebuchet MS" w:hAnsi="Trebuchet MS"/>
          <w:sz w:val="22"/>
          <w:szCs w:val="22"/>
        </w:rPr>
      </w:pPr>
      <w:r w:rsidRPr="001077F8">
        <w:rPr>
          <w:rFonts w:ascii="Trebuchet MS" w:hAnsi="Trebuchet MS" w:cs="Tahoma"/>
        </w:rPr>
        <w:tab/>
      </w:r>
      <w:r w:rsidRPr="00CC269E">
        <w:rPr>
          <w:rFonts w:ascii="Trebuchet MS" w:hAnsi="Trebuchet MS"/>
          <w:sz w:val="22"/>
          <w:szCs w:val="22"/>
        </w:rPr>
        <w:t>Cadrul necesar gestionării durabile a pădurilor a fost asigurat, în concordanţă cu prevederile legale, prin amenajamentele silvice.</w:t>
      </w:r>
    </w:p>
    <w:p w14:paraId="22A93CA8" w14:textId="77777777" w:rsidR="002E14C0" w:rsidRDefault="002E14C0" w:rsidP="00A13A9D">
      <w:pPr>
        <w:pStyle w:val="NormalWeb"/>
        <w:spacing w:line="300" w:lineRule="auto"/>
        <w:jc w:val="both"/>
        <w:rPr>
          <w:rFonts w:ascii="Trebuchet MS" w:hAnsi="Trebuchet MS"/>
          <w:sz w:val="22"/>
          <w:szCs w:val="22"/>
        </w:rPr>
      </w:pPr>
    </w:p>
    <w:p w14:paraId="045FDC9E" w14:textId="77777777" w:rsidR="002E14C0" w:rsidRDefault="002E14C0" w:rsidP="00A13A9D">
      <w:pPr>
        <w:pStyle w:val="NormalWeb"/>
        <w:spacing w:line="300" w:lineRule="auto"/>
        <w:jc w:val="both"/>
        <w:rPr>
          <w:rFonts w:ascii="Trebuchet MS" w:hAnsi="Trebuchet MS"/>
          <w:sz w:val="22"/>
          <w:szCs w:val="22"/>
        </w:rPr>
      </w:pPr>
    </w:p>
    <w:p w14:paraId="3515ED67" w14:textId="77777777" w:rsidR="002E14C0" w:rsidRPr="00CC269E" w:rsidRDefault="002E14C0" w:rsidP="00A13A9D">
      <w:pPr>
        <w:pStyle w:val="NormalWeb"/>
        <w:spacing w:line="300" w:lineRule="auto"/>
        <w:jc w:val="both"/>
        <w:rPr>
          <w:rFonts w:ascii="Trebuchet MS" w:hAnsi="Trebuchet MS"/>
          <w:sz w:val="22"/>
          <w:szCs w:val="22"/>
        </w:rPr>
      </w:pPr>
    </w:p>
    <w:p w14:paraId="37C95F70" w14:textId="14A4EA5E" w:rsidR="006816DF" w:rsidRPr="00C67848" w:rsidRDefault="006816DF" w:rsidP="004069F6">
      <w:pPr>
        <w:pStyle w:val="NormalWeb"/>
        <w:spacing w:line="300" w:lineRule="auto"/>
        <w:jc w:val="center"/>
        <w:rPr>
          <w:rFonts w:ascii="Trebuchet MS" w:hAnsi="Trebuchet MS"/>
          <w:b/>
          <w:bCs/>
          <w:sz w:val="22"/>
          <w:szCs w:val="22"/>
        </w:rPr>
      </w:pPr>
      <w:r w:rsidRPr="00C67848">
        <w:rPr>
          <w:rFonts w:ascii="Trebuchet MS" w:hAnsi="Trebuchet MS"/>
          <w:b/>
          <w:bCs/>
          <w:sz w:val="22"/>
          <w:szCs w:val="22"/>
        </w:rPr>
        <w:t>5.2.1. Culegerea datelor de teren</w:t>
      </w:r>
    </w:p>
    <w:p w14:paraId="5A90E441" w14:textId="77777777" w:rsidR="00F637C3" w:rsidRPr="00BF14B5" w:rsidRDefault="00F637C3" w:rsidP="00F637C3">
      <w:pPr>
        <w:pStyle w:val="NormalWeb"/>
        <w:spacing w:line="300" w:lineRule="auto"/>
        <w:ind w:firstLine="284"/>
        <w:jc w:val="both"/>
        <w:rPr>
          <w:rFonts w:ascii="Trebuchet MS" w:hAnsi="Trebuchet MS"/>
          <w:sz w:val="22"/>
          <w:szCs w:val="22"/>
        </w:rPr>
      </w:pPr>
      <w:r w:rsidRPr="002E14C0">
        <w:rPr>
          <w:rFonts w:ascii="Trebuchet MS" w:hAnsi="Trebuchet MS"/>
          <w:sz w:val="22"/>
          <w:szCs w:val="22"/>
        </w:rPr>
        <w:t xml:space="preserve">În </w:t>
      </w:r>
      <w:r w:rsidRPr="00BF14B5">
        <w:rPr>
          <w:rFonts w:ascii="Trebuchet MS" w:hAnsi="Trebuchet MS"/>
          <w:sz w:val="22"/>
          <w:szCs w:val="22"/>
        </w:rPr>
        <w:t>anul 2025, au fost executate, în vederea elaborării amenajamentelor silvice, descrieri parcelare pentru o suprafaţă de:</w:t>
      </w:r>
    </w:p>
    <w:p w14:paraId="03916769" w14:textId="77777777" w:rsidR="00F637C3" w:rsidRPr="00BF14B5" w:rsidRDefault="00F637C3" w:rsidP="00F637C3">
      <w:pPr>
        <w:pStyle w:val="NormalWeb"/>
        <w:spacing w:line="300" w:lineRule="auto"/>
        <w:ind w:firstLine="284"/>
        <w:jc w:val="both"/>
        <w:rPr>
          <w:rFonts w:ascii="Trebuchet MS" w:hAnsi="Trebuchet MS"/>
          <w:sz w:val="22"/>
          <w:szCs w:val="22"/>
        </w:rPr>
      </w:pPr>
      <w:r w:rsidRPr="00BF14B5">
        <w:rPr>
          <w:rFonts w:ascii="Trebuchet MS" w:hAnsi="Trebuchet MS"/>
          <w:sz w:val="22"/>
          <w:szCs w:val="22"/>
        </w:rPr>
        <w:t>-    330464 ha fond forestier proprietate publică a statului administrat de Regia Naţională a Pădurilor - Romsilva, în cadrul a 30 de ocoale silvice. Lucrările s-au executat de către Institutul Național de Cercetare-Dezvoltare în Silvicultură „Marin Drăcea”</w:t>
      </w:r>
    </w:p>
    <w:p w14:paraId="7C38D9CB" w14:textId="77777777" w:rsidR="00F637C3" w:rsidRPr="00CC269E" w:rsidRDefault="00F637C3" w:rsidP="00F637C3">
      <w:pPr>
        <w:pStyle w:val="NormalWeb"/>
        <w:spacing w:line="300" w:lineRule="auto"/>
        <w:ind w:firstLine="284"/>
        <w:jc w:val="both"/>
        <w:rPr>
          <w:rFonts w:ascii="Trebuchet MS" w:hAnsi="Trebuchet MS"/>
          <w:sz w:val="22"/>
          <w:szCs w:val="22"/>
        </w:rPr>
      </w:pPr>
      <w:r w:rsidRPr="00BF14B5">
        <w:rPr>
          <w:rFonts w:ascii="Trebuchet MS" w:hAnsi="Trebuchet MS"/>
          <w:sz w:val="22"/>
          <w:szCs w:val="22"/>
        </w:rPr>
        <w:t>-    194868 ha fond forestier proprietate publică şi privată a altor deţinători (persoane fizice şi juridice) administrat de ocoale silvice autorizate şi de ocoalele silvice din subordinea Regiei Naţionale a Pădurilor - Romsilva. Lucrările au fost executate de către unităţi specializate să elaboreze amenajamente silvice şi de către Institutul Național de Cercetare-Dezvoltare în Silvicultură „Marin Drăcea”, atestate conform metodologiei specifice.</w:t>
      </w:r>
    </w:p>
    <w:p w14:paraId="05C2AB39" w14:textId="7EAADCA2" w:rsidR="006816DF" w:rsidRPr="00CC269E" w:rsidRDefault="006816DF" w:rsidP="006816DF">
      <w:pPr>
        <w:pStyle w:val="NormalWeb"/>
        <w:spacing w:line="300" w:lineRule="auto"/>
        <w:ind w:firstLine="284"/>
        <w:jc w:val="both"/>
        <w:rPr>
          <w:rFonts w:ascii="Trebuchet MS" w:hAnsi="Trebuchet MS"/>
          <w:sz w:val="22"/>
          <w:szCs w:val="22"/>
        </w:rPr>
      </w:pPr>
    </w:p>
    <w:p w14:paraId="7AEDF7BE" w14:textId="79C56C77" w:rsidR="006816DF" w:rsidRPr="00CC269E" w:rsidRDefault="006816DF" w:rsidP="002E14C0">
      <w:pPr>
        <w:pStyle w:val="NormalWeb"/>
        <w:spacing w:line="300" w:lineRule="auto"/>
        <w:jc w:val="center"/>
        <w:rPr>
          <w:rFonts w:ascii="Trebuchet MS" w:hAnsi="Trebuchet MS"/>
          <w:sz w:val="22"/>
          <w:szCs w:val="22"/>
        </w:rPr>
      </w:pPr>
      <w:r w:rsidRPr="00CC269E">
        <w:rPr>
          <w:rFonts w:ascii="Trebuchet MS" w:hAnsi="Trebuchet MS"/>
          <w:sz w:val="22"/>
          <w:szCs w:val="22"/>
        </w:rPr>
        <w:t>5</w:t>
      </w:r>
      <w:r w:rsidRPr="00C67848">
        <w:rPr>
          <w:rFonts w:ascii="Trebuchet MS" w:hAnsi="Trebuchet MS"/>
          <w:b/>
          <w:bCs/>
          <w:sz w:val="22"/>
          <w:szCs w:val="22"/>
        </w:rPr>
        <w:t>.2.2.  Redactarea în concept a amenajamentelor silvice</w:t>
      </w:r>
    </w:p>
    <w:p w14:paraId="0F9C54F1" w14:textId="77777777" w:rsidR="00F637C3" w:rsidRPr="00BF14B5" w:rsidRDefault="00F637C3" w:rsidP="00F637C3">
      <w:pPr>
        <w:pStyle w:val="NormalWeb"/>
        <w:spacing w:line="300" w:lineRule="auto"/>
        <w:rPr>
          <w:rFonts w:ascii="Trebuchet MS" w:hAnsi="Trebuchet MS"/>
          <w:sz w:val="22"/>
          <w:szCs w:val="22"/>
        </w:rPr>
      </w:pPr>
      <w:r w:rsidRPr="00CC269E">
        <w:rPr>
          <w:rFonts w:ascii="Trebuchet MS" w:hAnsi="Trebuchet MS"/>
          <w:i/>
          <w:iCs/>
          <w:sz w:val="22"/>
          <w:szCs w:val="22"/>
        </w:rPr>
        <w:t> </w:t>
      </w:r>
      <w:r w:rsidRPr="00BF14B5">
        <w:rPr>
          <w:rFonts w:ascii="Trebuchet MS" w:hAnsi="Trebuchet MS"/>
          <w:sz w:val="22"/>
          <w:szCs w:val="22"/>
        </w:rPr>
        <w:t>Au fost redactate în anul 2025 amenajamente în concept pentru o suprafaţă de:</w:t>
      </w:r>
    </w:p>
    <w:p w14:paraId="7B736D26" w14:textId="77777777" w:rsidR="00F637C3" w:rsidRPr="00BF14B5" w:rsidRDefault="00F637C3" w:rsidP="00F637C3">
      <w:pPr>
        <w:pStyle w:val="NormalWeb"/>
        <w:spacing w:line="300" w:lineRule="auto"/>
        <w:jc w:val="both"/>
        <w:rPr>
          <w:rFonts w:ascii="Trebuchet MS" w:hAnsi="Trebuchet MS"/>
          <w:sz w:val="22"/>
          <w:szCs w:val="22"/>
        </w:rPr>
      </w:pPr>
      <w:r w:rsidRPr="00BF14B5">
        <w:rPr>
          <w:rFonts w:ascii="Trebuchet MS" w:hAnsi="Trebuchet MS"/>
          <w:sz w:val="22"/>
          <w:szCs w:val="22"/>
        </w:rPr>
        <w:t>-   421033 ha fond forestier proprietate publică a statului, administrat de Regia Naţională a Pădurilor – Romsilva (48 ocoale silvice).</w:t>
      </w:r>
    </w:p>
    <w:p w14:paraId="162F5593" w14:textId="77777777" w:rsidR="00F637C3" w:rsidRDefault="00F637C3" w:rsidP="00F637C3">
      <w:pPr>
        <w:pStyle w:val="NormalWeb"/>
        <w:spacing w:line="300" w:lineRule="auto"/>
        <w:jc w:val="both"/>
        <w:rPr>
          <w:rFonts w:ascii="Trebuchet MS" w:hAnsi="Trebuchet MS"/>
          <w:sz w:val="22"/>
          <w:szCs w:val="22"/>
        </w:rPr>
      </w:pPr>
      <w:r w:rsidRPr="00BF14B5">
        <w:rPr>
          <w:rFonts w:ascii="Trebuchet MS" w:hAnsi="Trebuchet MS"/>
          <w:sz w:val="22"/>
          <w:szCs w:val="22"/>
        </w:rPr>
        <w:t>-   491408 ha fond forestier proprietate publică şi privată a altor deţinători (persoane fizice şi juridice) administrat de ocoale silvice de regim şi ocoale silvice de stat.</w:t>
      </w:r>
    </w:p>
    <w:p w14:paraId="57E4D556" w14:textId="77777777" w:rsidR="002E14C0" w:rsidRPr="00C67848" w:rsidRDefault="002E14C0" w:rsidP="00F637C3">
      <w:pPr>
        <w:pStyle w:val="NormalWeb"/>
        <w:spacing w:line="300" w:lineRule="auto"/>
        <w:jc w:val="both"/>
        <w:rPr>
          <w:rFonts w:ascii="Trebuchet MS" w:hAnsi="Trebuchet MS"/>
          <w:b/>
          <w:bCs/>
          <w:sz w:val="22"/>
          <w:szCs w:val="22"/>
        </w:rPr>
      </w:pPr>
    </w:p>
    <w:p w14:paraId="4949F8E6" w14:textId="4F0123C0" w:rsidR="006816DF" w:rsidRPr="00C67848" w:rsidRDefault="006816DF" w:rsidP="002E14C0">
      <w:pPr>
        <w:pStyle w:val="NormalWeb"/>
        <w:spacing w:line="300" w:lineRule="auto"/>
        <w:jc w:val="center"/>
        <w:rPr>
          <w:rFonts w:ascii="Trebuchet MS" w:hAnsi="Trebuchet MS"/>
          <w:b/>
          <w:bCs/>
          <w:sz w:val="22"/>
          <w:szCs w:val="22"/>
        </w:rPr>
      </w:pPr>
      <w:r w:rsidRPr="00C67848">
        <w:rPr>
          <w:rFonts w:ascii="Trebuchet MS" w:hAnsi="Trebuchet MS"/>
          <w:b/>
          <w:bCs/>
          <w:sz w:val="22"/>
          <w:szCs w:val="22"/>
        </w:rPr>
        <w:t>5.2.3  Definitivarea amenajamentelor silvice</w:t>
      </w:r>
    </w:p>
    <w:p w14:paraId="4FC3D039" w14:textId="77777777" w:rsidR="00F637C3" w:rsidRPr="00BF14B5" w:rsidRDefault="00F637C3" w:rsidP="00F637C3">
      <w:pPr>
        <w:pStyle w:val="NormalWeb"/>
        <w:spacing w:line="300" w:lineRule="auto"/>
        <w:rPr>
          <w:rFonts w:ascii="Trebuchet MS" w:hAnsi="Trebuchet MS"/>
          <w:sz w:val="22"/>
          <w:szCs w:val="22"/>
        </w:rPr>
      </w:pPr>
      <w:r w:rsidRPr="00CC269E">
        <w:rPr>
          <w:rFonts w:ascii="Trebuchet MS" w:hAnsi="Trebuchet MS"/>
          <w:i/>
          <w:iCs/>
          <w:sz w:val="22"/>
          <w:szCs w:val="22"/>
        </w:rPr>
        <w:t> </w:t>
      </w:r>
      <w:r w:rsidRPr="00BF14B5">
        <w:rPr>
          <w:rFonts w:ascii="Trebuchet MS" w:hAnsi="Trebuchet MS"/>
          <w:sz w:val="22"/>
          <w:szCs w:val="22"/>
          <w:lang w:val="it-IT"/>
        </w:rPr>
        <w:t>Pentru fondul forestier proprietate publică a statului în suprafață de </w:t>
      </w:r>
      <w:r w:rsidRPr="00BF14B5">
        <w:rPr>
          <w:rFonts w:ascii="Trebuchet MS" w:hAnsi="Trebuchet MS"/>
          <w:sz w:val="22"/>
          <w:szCs w:val="22"/>
        </w:rPr>
        <w:t xml:space="preserve">421033 </w:t>
      </w:r>
      <w:r w:rsidRPr="00BF14B5">
        <w:rPr>
          <w:rFonts w:ascii="Trebuchet MS" w:hAnsi="Trebuchet MS"/>
          <w:sz w:val="22"/>
          <w:szCs w:val="22"/>
          <w:lang w:val="it-IT"/>
        </w:rPr>
        <w:t>ha pentru care datele de teren au fost culese în anul 2024, amenajamentele silvice  au fost  definitivate  în anul 2025.</w:t>
      </w:r>
    </w:p>
    <w:p w14:paraId="2617ED34" w14:textId="77777777" w:rsidR="00F637C3" w:rsidRPr="00BF14B5" w:rsidRDefault="00F637C3" w:rsidP="00F637C3">
      <w:pPr>
        <w:pStyle w:val="NormalWeb"/>
        <w:spacing w:line="300" w:lineRule="auto"/>
        <w:jc w:val="both"/>
        <w:rPr>
          <w:rFonts w:ascii="Trebuchet MS" w:hAnsi="Trebuchet MS"/>
          <w:sz w:val="22"/>
          <w:szCs w:val="22"/>
        </w:rPr>
      </w:pPr>
      <w:r w:rsidRPr="00BF14B5">
        <w:rPr>
          <w:rFonts w:ascii="Trebuchet MS" w:hAnsi="Trebuchet MS"/>
          <w:sz w:val="22"/>
          <w:szCs w:val="22"/>
        </w:rPr>
        <w:t>            Pentru fondul forestier proprietate publică şi privată a altor deţinători (persoane fizice şi juridice), în care datele de teren s-au obţinut în anul 2024, s-au definitivat amenajamentele silvice  în anul 2025 pentru o suprafaţă de 491408 ha.</w:t>
      </w:r>
    </w:p>
    <w:p w14:paraId="7EF3BD34" w14:textId="77777777" w:rsidR="00F637C3" w:rsidRPr="00CC269E" w:rsidRDefault="00F637C3" w:rsidP="00F637C3">
      <w:pPr>
        <w:pStyle w:val="NormalWeb"/>
        <w:spacing w:line="300" w:lineRule="auto"/>
        <w:ind w:firstLine="284"/>
        <w:jc w:val="both"/>
        <w:rPr>
          <w:rFonts w:ascii="Trebuchet MS" w:hAnsi="Trebuchet MS"/>
          <w:sz w:val="22"/>
          <w:szCs w:val="22"/>
        </w:rPr>
      </w:pPr>
      <w:r w:rsidRPr="00BF14B5">
        <w:rPr>
          <w:rFonts w:ascii="Trebuchet MS" w:hAnsi="Trebuchet MS"/>
          <w:sz w:val="22"/>
          <w:szCs w:val="22"/>
        </w:rPr>
        <w:t>Lucrările au fost executate de Institutul Național de Cercetare-Dezvoltare în Silvicultură „Marin Drăcea”, cât şi de către unităţile atestate, specializate să elaboreze amenajamente silvice (la nivel naţional erau 51 unităţi atestate).</w:t>
      </w:r>
    </w:p>
    <w:p w14:paraId="625CBBAD" w14:textId="77777777" w:rsidR="006816DF" w:rsidRDefault="006816DF" w:rsidP="006816DF">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287FEDF8" w14:textId="77777777" w:rsidR="002E14C0" w:rsidRPr="00CC269E" w:rsidRDefault="002E14C0" w:rsidP="006816DF">
      <w:pPr>
        <w:pStyle w:val="NormalWeb"/>
        <w:spacing w:line="300" w:lineRule="auto"/>
        <w:jc w:val="center"/>
        <w:rPr>
          <w:rFonts w:ascii="Trebuchet MS" w:hAnsi="Trebuchet MS"/>
          <w:sz w:val="22"/>
          <w:szCs w:val="22"/>
        </w:rPr>
      </w:pPr>
    </w:p>
    <w:p w14:paraId="1A98C546" w14:textId="77777777" w:rsidR="006816DF" w:rsidRPr="00C67848" w:rsidRDefault="006816DF" w:rsidP="006816DF">
      <w:pPr>
        <w:pStyle w:val="NormalWeb"/>
        <w:spacing w:line="300" w:lineRule="auto"/>
        <w:jc w:val="center"/>
        <w:rPr>
          <w:rFonts w:ascii="Trebuchet MS" w:hAnsi="Trebuchet MS"/>
          <w:b/>
          <w:bCs/>
          <w:sz w:val="22"/>
          <w:szCs w:val="22"/>
        </w:rPr>
      </w:pPr>
      <w:r w:rsidRPr="00C67848">
        <w:rPr>
          <w:rFonts w:ascii="Trebuchet MS" w:hAnsi="Trebuchet MS"/>
          <w:b/>
          <w:bCs/>
          <w:sz w:val="22"/>
          <w:szCs w:val="22"/>
        </w:rPr>
        <w:t>5.2.4  Modernizarea bazei cartografice</w:t>
      </w:r>
    </w:p>
    <w:p w14:paraId="0D642D53" w14:textId="1CBDB108" w:rsidR="006816DF" w:rsidRPr="00CC269E" w:rsidRDefault="006816DF" w:rsidP="00FF787E">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Activitatea de actualizare şi dezvoltare a bazei cartografice a fost asigurată de</w:t>
      </w:r>
      <w:r w:rsidR="00FF787E" w:rsidRPr="00FF787E">
        <w:rPr>
          <w:rFonts w:ascii="Trebuchet MS" w:hAnsi="Trebuchet MS"/>
          <w:sz w:val="22"/>
          <w:szCs w:val="22"/>
        </w:rPr>
        <w:t xml:space="preserve"> </w:t>
      </w:r>
      <w:r w:rsidR="00FF787E">
        <w:rPr>
          <w:rFonts w:ascii="Trebuchet MS" w:hAnsi="Trebuchet MS"/>
          <w:sz w:val="22"/>
          <w:szCs w:val="22"/>
        </w:rPr>
        <w:t xml:space="preserve">Institutul Național de Cercetare-Dezvoltare în Silvicultură „Marin Drăcea”, </w:t>
      </w:r>
      <w:r w:rsidRPr="00CC269E">
        <w:rPr>
          <w:rFonts w:ascii="Trebuchet MS" w:hAnsi="Trebuchet MS"/>
          <w:sz w:val="22"/>
          <w:szCs w:val="22"/>
        </w:rPr>
        <w:t>în cea mai mare parte, precum şi de unităţile atestate, specializate să elaboreze amenajamente silvice, şi a inclus:</w:t>
      </w:r>
    </w:p>
    <w:p w14:paraId="572B7249"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Lucrări de definitivare şi tipărire a bazei cartografice necesare lucrărilor de amenajare a pădurilor, utilizând tehnici de cartografie digitală;</w:t>
      </w:r>
    </w:p>
    <w:p w14:paraId="38CC5002"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utilizarea tehnicilor GIS la elaborarea amenajamentelor silvice;</w:t>
      </w:r>
    </w:p>
    <w:p w14:paraId="11262F60" w14:textId="77777777" w:rsidR="006816DF" w:rsidRPr="00CC269E" w:rsidRDefault="006816DF" w:rsidP="006816DF">
      <w:pPr>
        <w:pStyle w:val="NormalWeb"/>
        <w:spacing w:line="300" w:lineRule="auto"/>
        <w:jc w:val="both"/>
        <w:rPr>
          <w:rFonts w:ascii="Trebuchet MS" w:hAnsi="Trebuchet MS"/>
          <w:sz w:val="22"/>
          <w:szCs w:val="22"/>
        </w:rPr>
      </w:pPr>
      <w:r w:rsidRPr="00CC269E">
        <w:rPr>
          <w:rFonts w:ascii="Trebuchet MS" w:hAnsi="Trebuchet MS"/>
          <w:sz w:val="22"/>
          <w:szCs w:val="22"/>
        </w:rPr>
        <w:t>-   digitizarea în totalitate a  bazei cartografice aflată în arhiva INCDS şi a celei utilizate de unităţile de amenajare atestate.</w:t>
      </w:r>
    </w:p>
    <w:p w14:paraId="6BCC5693" w14:textId="77777777" w:rsidR="00F637C3" w:rsidRPr="00EA3DCB" w:rsidRDefault="00F637C3" w:rsidP="00F637C3">
      <w:pPr>
        <w:pStyle w:val="NormalWeb"/>
        <w:spacing w:line="300" w:lineRule="auto"/>
        <w:ind w:firstLine="284"/>
        <w:jc w:val="both"/>
        <w:rPr>
          <w:rFonts w:ascii="Trebuchet MS" w:hAnsi="Trebuchet MS"/>
          <w:sz w:val="22"/>
          <w:szCs w:val="22"/>
        </w:rPr>
      </w:pPr>
      <w:r w:rsidRPr="00BF14B5">
        <w:rPr>
          <w:rFonts w:ascii="Trebuchet MS" w:hAnsi="Trebuchet MS"/>
          <w:sz w:val="22"/>
          <w:szCs w:val="22"/>
        </w:rPr>
        <w:t>În cadrul preocupărilor de actualizare şi dezvoltare a bazei Institutul Național de Cercetare-Dezvoltare în Silvicultură „Marin Drăcea” a elaborat în cursul anului 2025, în sistem GIS, amenajamentele silvice pentru 48 ocoale silvice din structura Regiei Naționale a Pădurilor – Romsilva, cu o suprafaţă totală de 421033 ha. Pentru toate ocoalele silvice, la care in cursul anului 2024 au fost culese datele de teren, amenajamentele silvice au fost elaborate în sistem GIS .</w:t>
      </w:r>
    </w:p>
    <w:p w14:paraId="33E5BC38" w14:textId="7B434519" w:rsidR="006816DF" w:rsidRPr="00CC269E" w:rsidRDefault="006816DF" w:rsidP="00FF787E">
      <w:pPr>
        <w:pStyle w:val="NormalWeb"/>
        <w:spacing w:line="300" w:lineRule="auto"/>
        <w:ind w:firstLine="284"/>
        <w:jc w:val="both"/>
        <w:rPr>
          <w:rFonts w:ascii="Trebuchet MS" w:hAnsi="Trebuchet MS"/>
          <w:sz w:val="22"/>
          <w:szCs w:val="22"/>
        </w:rPr>
      </w:pPr>
      <w:r w:rsidRPr="00CC269E">
        <w:rPr>
          <w:rFonts w:ascii="Trebuchet MS" w:hAnsi="Trebuchet MS"/>
          <w:sz w:val="22"/>
          <w:szCs w:val="22"/>
        </w:rPr>
        <w:t>Unităţile atestate, specializate să elaboreze amenajamente silvice, au trecut la digitizarea bazei cartografice şi utilizarea tehnicilor GIS pentru elaborarea amenajamentelor silvice, folosind baza cartografică din arhiva</w:t>
      </w:r>
      <w:r w:rsidR="00FF787E" w:rsidRPr="00FF787E">
        <w:rPr>
          <w:rFonts w:ascii="Trebuchet MS" w:hAnsi="Trebuchet MS"/>
          <w:sz w:val="22"/>
          <w:szCs w:val="22"/>
        </w:rPr>
        <w:t xml:space="preserve"> </w:t>
      </w:r>
      <w:r w:rsidR="00FF787E">
        <w:rPr>
          <w:rFonts w:ascii="Trebuchet MS" w:hAnsi="Trebuchet MS"/>
          <w:sz w:val="22"/>
          <w:szCs w:val="22"/>
        </w:rPr>
        <w:t xml:space="preserve">Institutul Național de Cercetare-Dezvoltare în Silvicultură „Marin Drăcea” </w:t>
      </w:r>
      <w:r w:rsidRPr="00CC269E">
        <w:rPr>
          <w:rFonts w:ascii="Trebuchet MS" w:hAnsi="Trebuchet MS"/>
          <w:sz w:val="22"/>
          <w:szCs w:val="22"/>
        </w:rPr>
        <w:t>sau preluată de la Oficiile Județene de Cadastru și Publicitate Imobiliară, precum şi lucrări de definitivare şi tipărire a bazei cartografice prin tehnici de cartografie digitală.</w:t>
      </w:r>
    </w:p>
    <w:p w14:paraId="36CA7A28" w14:textId="77777777" w:rsidR="006816DF" w:rsidRPr="00C67848" w:rsidRDefault="006816DF" w:rsidP="006816DF">
      <w:pPr>
        <w:pStyle w:val="NormalWeb"/>
        <w:spacing w:line="300" w:lineRule="auto"/>
        <w:jc w:val="center"/>
        <w:rPr>
          <w:rFonts w:ascii="Trebuchet MS" w:hAnsi="Trebuchet MS"/>
          <w:b/>
          <w:bCs/>
          <w:sz w:val="22"/>
          <w:szCs w:val="22"/>
        </w:rPr>
      </w:pPr>
      <w:r w:rsidRPr="00C67848">
        <w:rPr>
          <w:rFonts w:ascii="Trebuchet MS" w:hAnsi="Trebuchet MS"/>
          <w:b/>
          <w:bCs/>
          <w:sz w:val="22"/>
          <w:szCs w:val="22"/>
        </w:rPr>
        <w:t>5.2.5 Evaluarea adecvată a amenajamentelor silvice</w:t>
      </w:r>
    </w:p>
    <w:p w14:paraId="3AB929DE" w14:textId="466CE631" w:rsidR="00AB4822" w:rsidRPr="00BF14B5" w:rsidRDefault="006816DF" w:rsidP="00AB4822">
      <w:pPr>
        <w:pStyle w:val="NormalWeb"/>
        <w:spacing w:line="300" w:lineRule="auto"/>
        <w:ind w:firstLine="284"/>
        <w:jc w:val="both"/>
        <w:rPr>
          <w:rFonts w:ascii="Trebuchet MS" w:hAnsi="Trebuchet MS"/>
          <w:sz w:val="22"/>
          <w:szCs w:val="22"/>
        </w:rPr>
      </w:pPr>
      <w:r w:rsidRPr="00BF14B5">
        <w:rPr>
          <w:rFonts w:ascii="Trebuchet MS" w:hAnsi="Trebuchet MS"/>
          <w:sz w:val="22"/>
          <w:szCs w:val="22"/>
        </w:rPr>
        <w:t>             În vederea încadrării în procedurile de mediu şi a obţinerii avizelor de mediu pentru amenajamentele silvice,</w:t>
      </w:r>
      <w:r w:rsidR="00FF787E" w:rsidRPr="00BF14B5">
        <w:rPr>
          <w:rFonts w:ascii="Trebuchet MS" w:hAnsi="Trebuchet MS"/>
          <w:sz w:val="22"/>
          <w:szCs w:val="22"/>
        </w:rPr>
        <w:t xml:space="preserve"> Institutul Național de Cercetare-Dezvoltare în Silvicultură „Marin Drăcea”, </w:t>
      </w:r>
      <w:r w:rsidRPr="00BF14B5">
        <w:rPr>
          <w:rFonts w:ascii="Trebuchet MS" w:hAnsi="Trebuchet MS"/>
          <w:sz w:val="22"/>
          <w:szCs w:val="22"/>
        </w:rPr>
        <w:t xml:space="preserve">la solicitarea direcţiilor silvice din cadrul Regiei Naționale a Pădurilor – Romsilva,  a elaborat  </w:t>
      </w:r>
      <w:r w:rsidR="00AB4822" w:rsidRPr="00BF14B5">
        <w:rPr>
          <w:rFonts w:ascii="Trebuchet MS" w:hAnsi="Trebuchet MS"/>
          <w:sz w:val="22"/>
          <w:szCs w:val="22"/>
        </w:rPr>
        <w:t>32 memorii de prezentare, 46 studii de evaluare adecvată și 52 rapoarte de mediu.</w:t>
      </w:r>
    </w:p>
    <w:p w14:paraId="22C934E0" w14:textId="77777777" w:rsidR="006816DF" w:rsidRDefault="006816DF" w:rsidP="006816DF">
      <w:pPr>
        <w:pStyle w:val="NormalWeb"/>
        <w:spacing w:line="300" w:lineRule="auto"/>
        <w:rPr>
          <w:rFonts w:ascii="Trebuchet MS" w:hAnsi="Trebuchet MS"/>
          <w:sz w:val="22"/>
          <w:szCs w:val="22"/>
        </w:rPr>
      </w:pPr>
      <w:r w:rsidRPr="00BF14B5">
        <w:rPr>
          <w:rFonts w:ascii="Trebuchet MS" w:hAnsi="Trebuchet MS"/>
          <w:sz w:val="22"/>
          <w:szCs w:val="22"/>
        </w:rPr>
        <w:t>            De asemenea, la solicitarea beneficiarilor amenajamentelor silvice, unitățile de proiectare atestate s-au implicat în procedurile de evaluare de mediu obținând avizele de mediu pentru amenajamentele silvice.</w:t>
      </w:r>
    </w:p>
    <w:p w14:paraId="6D7D7601" w14:textId="77777777" w:rsidR="002E14C0" w:rsidRPr="00CC269E" w:rsidRDefault="002E14C0" w:rsidP="006816DF">
      <w:pPr>
        <w:pStyle w:val="NormalWeb"/>
        <w:spacing w:line="300" w:lineRule="auto"/>
        <w:rPr>
          <w:rFonts w:ascii="Trebuchet MS" w:hAnsi="Trebuchet MS"/>
          <w:sz w:val="22"/>
          <w:szCs w:val="22"/>
        </w:rPr>
      </w:pPr>
    </w:p>
    <w:p w14:paraId="016659E1" w14:textId="4ED91058" w:rsidR="006816DF" w:rsidRPr="00CC269E" w:rsidRDefault="006816DF" w:rsidP="002E14C0">
      <w:pPr>
        <w:pStyle w:val="NormalWeb"/>
        <w:spacing w:line="300" w:lineRule="auto"/>
        <w:jc w:val="center"/>
        <w:rPr>
          <w:rFonts w:ascii="Trebuchet MS" w:hAnsi="Trebuchet MS"/>
          <w:sz w:val="22"/>
          <w:szCs w:val="22"/>
        </w:rPr>
      </w:pPr>
      <w:r w:rsidRPr="00C7618B">
        <w:rPr>
          <w:rFonts w:ascii="Trebuchet MS" w:hAnsi="Trebuchet MS"/>
          <w:b/>
          <w:bCs/>
          <w:sz w:val="22"/>
          <w:szCs w:val="22"/>
        </w:rPr>
        <w:t>5.2.6. Avizarea și aprobarea amenajamentelor silvice</w:t>
      </w:r>
    </w:p>
    <w:p w14:paraId="6C134B1A" w14:textId="77777777" w:rsidR="00F637C3" w:rsidRPr="00EB30E6" w:rsidRDefault="00F637C3" w:rsidP="00F637C3">
      <w:pPr>
        <w:pStyle w:val="NormalWeb"/>
        <w:spacing w:line="300" w:lineRule="auto"/>
        <w:jc w:val="both"/>
        <w:rPr>
          <w:rFonts w:ascii="Trebuchet MS" w:hAnsi="Trebuchet MS"/>
          <w:sz w:val="22"/>
          <w:szCs w:val="22"/>
        </w:rPr>
      </w:pPr>
      <w:r w:rsidRPr="00C7618B">
        <w:rPr>
          <w:rFonts w:ascii="Trebuchet MS" w:hAnsi="Trebuchet MS"/>
          <w:sz w:val="22"/>
          <w:szCs w:val="22"/>
        </w:rPr>
        <w:lastRenderedPageBreak/>
        <w:t xml:space="preserve">            </w:t>
      </w:r>
      <w:r w:rsidRPr="00BF14B5">
        <w:rPr>
          <w:rFonts w:ascii="Trebuchet MS" w:hAnsi="Trebuchet MS"/>
          <w:sz w:val="22"/>
          <w:szCs w:val="22"/>
        </w:rPr>
        <w:t>În cursul anului 2025 au fost desfășurate 9 ședințe de avizare CTAS, fiind elaborate un număr de 760 avize CTAS (206 avize pentru fondul forestier proprietate publică a statului, 534</w:t>
      </w:r>
      <w:r w:rsidRPr="00BF14B5">
        <w:rPr>
          <w:rFonts w:ascii="Trebuchet MS" w:hAnsi="Trebuchet MS"/>
          <w:color w:val="EE0000"/>
          <w:sz w:val="22"/>
          <w:szCs w:val="22"/>
        </w:rPr>
        <w:t xml:space="preserve"> </w:t>
      </w:r>
      <w:r w:rsidRPr="00BF14B5">
        <w:rPr>
          <w:rFonts w:ascii="Trebuchet MS" w:hAnsi="Trebuchet MS"/>
          <w:sz w:val="22"/>
          <w:szCs w:val="22"/>
        </w:rPr>
        <w:t xml:space="preserve">avize pentru fondul forestier proprietate a altor deținători, 4 avize emise pentru studii păduri parc și parcuri recreative, 5 avize emise pentru Inventarul Forestier Național, 9 avize emise pentru modificarea prevederilor amenajamentului silvic și 2 avize pentru studii </w:t>
      </w:r>
      <w:r w:rsidRPr="00EB30E6">
        <w:rPr>
          <w:rFonts w:ascii="Trebuchet MS" w:hAnsi="Trebuchet MS"/>
          <w:sz w:val="22"/>
          <w:szCs w:val="22"/>
        </w:rPr>
        <w:t>pedostaționale).</w:t>
      </w:r>
    </w:p>
    <w:p w14:paraId="3B3525C6" w14:textId="2537DDB9" w:rsidR="00F637C3" w:rsidRDefault="00F637C3" w:rsidP="00F637C3">
      <w:pPr>
        <w:pStyle w:val="NormalWeb"/>
        <w:spacing w:line="300" w:lineRule="auto"/>
        <w:rPr>
          <w:rFonts w:ascii="Trebuchet MS" w:hAnsi="Trebuchet MS"/>
          <w:sz w:val="22"/>
          <w:szCs w:val="22"/>
          <w:lang w:val="it-IT"/>
        </w:rPr>
      </w:pPr>
      <w:r w:rsidRPr="00EB30E6">
        <w:rPr>
          <w:rFonts w:ascii="Trebuchet MS" w:hAnsi="Trebuchet MS"/>
          <w:sz w:val="22"/>
          <w:szCs w:val="22"/>
        </w:rPr>
        <w:t>     </w:t>
      </w:r>
      <w:r w:rsidRPr="00EB30E6">
        <w:rPr>
          <w:rFonts w:ascii="Trebuchet MS" w:hAnsi="Trebuchet MS"/>
          <w:sz w:val="22"/>
          <w:szCs w:val="22"/>
          <w:lang w:val="it-IT"/>
        </w:rPr>
        <w:t xml:space="preserve">În cursul anului 2025 au fost emise un număr de 794 ordine de ministru pentru aprobarea amenajamentelor silvice, 44 ordine pentru modificarea prevederilor amenajamentului silvic și </w:t>
      </w:r>
      <w:r w:rsidR="00EB30E6" w:rsidRPr="00EB30E6">
        <w:rPr>
          <w:rFonts w:ascii="Trebuchet MS" w:hAnsi="Trebuchet MS"/>
          <w:sz w:val="22"/>
          <w:szCs w:val="22"/>
          <w:lang w:val="it-IT"/>
        </w:rPr>
        <w:t xml:space="preserve">11 </w:t>
      </w:r>
      <w:r w:rsidRPr="00EB30E6">
        <w:rPr>
          <w:rFonts w:ascii="Trebuchet MS" w:hAnsi="Trebuchet MS"/>
          <w:sz w:val="22"/>
          <w:szCs w:val="22"/>
          <w:lang w:val="it-IT"/>
        </w:rPr>
        <w:t>ordine pentru schimbarea categoriei de folosință.</w:t>
      </w:r>
    </w:p>
    <w:p w14:paraId="515D197B" w14:textId="77777777" w:rsidR="002E14C0" w:rsidRDefault="002E14C0" w:rsidP="006816DF">
      <w:pPr>
        <w:spacing w:line="25" w:lineRule="atLeast"/>
        <w:jc w:val="center"/>
        <w:rPr>
          <w:rFonts w:ascii="Trebuchet MS" w:hAnsi="Trebuchet MS" w:cstheme="minorHAnsi"/>
          <w:b/>
        </w:rPr>
      </w:pPr>
    </w:p>
    <w:p w14:paraId="6A28E3B8" w14:textId="77777777" w:rsidR="004F43A7" w:rsidRDefault="004F43A7">
      <w:pPr>
        <w:rPr>
          <w:rFonts w:ascii="Trebuchet MS" w:hAnsi="Trebuchet MS" w:cstheme="minorHAnsi"/>
          <w:b/>
        </w:rPr>
      </w:pPr>
      <w:r>
        <w:rPr>
          <w:rFonts w:ascii="Trebuchet MS" w:hAnsi="Trebuchet MS" w:cstheme="minorHAnsi"/>
          <w:b/>
        </w:rPr>
        <w:br w:type="page"/>
      </w:r>
    </w:p>
    <w:p w14:paraId="70E531F4" w14:textId="1CA7BDCB" w:rsidR="006816DF" w:rsidRDefault="006816DF" w:rsidP="006816DF">
      <w:pPr>
        <w:spacing w:line="25" w:lineRule="atLeast"/>
        <w:jc w:val="center"/>
        <w:rPr>
          <w:rFonts w:ascii="Trebuchet MS" w:hAnsi="Trebuchet MS" w:cstheme="minorHAnsi"/>
          <w:b/>
        </w:rPr>
      </w:pPr>
      <w:r w:rsidRPr="00754756">
        <w:rPr>
          <w:rFonts w:ascii="Trebuchet MS" w:hAnsi="Trebuchet MS" w:cstheme="minorHAnsi"/>
          <w:b/>
        </w:rPr>
        <w:lastRenderedPageBreak/>
        <w:t>5.3.Recoltarea masei lemnoase</w:t>
      </w:r>
    </w:p>
    <w:p w14:paraId="0D21220F" w14:textId="77777777" w:rsidR="002E14C0" w:rsidRPr="00754756" w:rsidRDefault="002E14C0" w:rsidP="006816DF">
      <w:pPr>
        <w:spacing w:line="25" w:lineRule="atLeast"/>
        <w:jc w:val="center"/>
        <w:rPr>
          <w:rFonts w:ascii="Trebuchet MS" w:hAnsi="Trebuchet MS" w:cstheme="minorHAnsi"/>
          <w:b/>
        </w:rPr>
      </w:pPr>
    </w:p>
    <w:p w14:paraId="3FCE97DE" w14:textId="77777777" w:rsidR="006816DF" w:rsidRPr="00D318B5" w:rsidRDefault="006816DF" w:rsidP="006816DF">
      <w:pPr>
        <w:pStyle w:val="Indentcorptext"/>
        <w:spacing w:line="25" w:lineRule="atLeast"/>
        <w:ind w:firstLine="0"/>
        <w:jc w:val="center"/>
        <w:outlineLvl w:val="0"/>
        <w:rPr>
          <w:rFonts w:ascii="Trebuchet MS" w:hAnsi="Trebuchet MS" w:cstheme="minorHAnsi"/>
          <w:color w:val="auto"/>
          <w:sz w:val="22"/>
          <w:szCs w:val="22"/>
        </w:rPr>
      </w:pPr>
      <w:r w:rsidRPr="00D318B5">
        <w:rPr>
          <w:rFonts w:ascii="Trebuchet MS" w:hAnsi="Trebuchet MS" w:cstheme="minorHAnsi"/>
          <w:color w:val="auto"/>
          <w:sz w:val="22"/>
          <w:szCs w:val="22"/>
        </w:rPr>
        <w:t>5.3.1 Recoltarea masei lemnoase din fondul</w:t>
      </w:r>
    </w:p>
    <w:p w14:paraId="73A50001"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forestier naţional</w:t>
      </w:r>
    </w:p>
    <w:p w14:paraId="1BFE16D5"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p>
    <w:p w14:paraId="7DBEB594" w14:textId="4CF5EBAB" w:rsidR="006816DF" w:rsidRPr="00D318B5" w:rsidRDefault="006816DF" w:rsidP="006816DF">
      <w:pPr>
        <w:spacing w:line="25" w:lineRule="atLeast"/>
        <w:jc w:val="both"/>
        <w:rPr>
          <w:rStyle w:val="sttalineat"/>
          <w:rFonts w:ascii="Trebuchet MS" w:hAnsi="Trebuchet MS" w:cstheme="minorHAnsi"/>
        </w:rPr>
      </w:pPr>
      <w:r>
        <w:rPr>
          <w:rFonts w:ascii="Trebuchet MS" w:hAnsi="Trebuchet MS" w:cstheme="minorHAnsi"/>
        </w:rPr>
        <w:t xml:space="preserve">          Pe fondul</w:t>
      </w:r>
      <w:r w:rsidRPr="00D318B5">
        <w:rPr>
          <w:rStyle w:val="sttalineat"/>
          <w:rFonts w:ascii="Trebuchet MS" w:hAnsi="Trebuchet MS" w:cstheme="minorHAnsi"/>
        </w:rPr>
        <w:t xml:space="preserve"> unei cereri tot mai mari de masă lemnoasă </w:t>
      </w:r>
      <w:r w:rsidR="00FE157F">
        <w:rPr>
          <w:rStyle w:val="sttalineat"/>
          <w:rFonts w:ascii="Trebuchet MS" w:hAnsi="Trebuchet MS" w:cstheme="minorHAnsi"/>
        </w:rPr>
        <w:t>în</w:t>
      </w:r>
      <w:r w:rsidRPr="00D318B5">
        <w:rPr>
          <w:rStyle w:val="sttalineat"/>
          <w:rFonts w:ascii="Trebuchet MS" w:hAnsi="Trebuchet MS" w:cstheme="minorHAnsi"/>
        </w:rPr>
        <w:t xml:space="preserve"> industria de prelucrare a lemnului cât şi </w:t>
      </w:r>
      <w:r w:rsidR="00FE157F">
        <w:rPr>
          <w:rStyle w:val="sttalineat"/>
          <w:rFonts w:ascii="Trebuchet MS" w:hAnsi="Trebuchet MS" w:cstheme="minorHAnsi"/>
        </w:rPr>
        <w:t>în scopul</w:t>
      </w:r>
      <w:r w:rsidRPr="00D318B5">
        <w:rPr>
          <w:rStyle w:val="sttalineat"/>
          <w:rFonts w:ascii="Trebuchet MS" w:hAnsi="Trebuchet MS" w:cstheme="minorHAnsi"/>
        </w:rPr>
        <w:t xml:space="preserve"> producer</w:t>
      </w:r>
      <w:r w:rsidR="00FE157F">
        <w:rPr>
          <w:rStyle w:val="sttalineat"/>
          <w:rFonts w:ascii="Trebuchet MS" w:hAnsi="Trebuchet MS" w:cstheme="minorHAnsi"/>
        </w:rPr>
        <w:t>ii</w:t>
      </w:r>
      <w:r w:rsidRPr="00D318B5">
        <w:rPr>
          <w:rStyle w:val="sttalineat"/>
          <w:rFonts w:ascii="Trebuchet MS" w:hAnsi="Trebuchet MS" w:cstheme="minorHAnsi"/>
        </w:rPr>
        <w:t xml:space="preserve"> de energie regenerabilă, </w:t>
      </w:r>
      <w:r>
        <w:rPr>
          <w:rStyle w:val="sttalineat"/>
          <w:rFonts w:ascii="Trebuchet MS" w:hAnsi="Trebuchet MS" w:cstheme="minorHAnsi"/>
        </w:rPr>
        <w:t xml:space="preserve">riscul </w:t>
      </w:r>
      <w:r w:rsidRPr="00D318B5">
        <w:rPr>
          <w:rStyle w:val="sttalineat"/>
          <w:rFonts w:ascii="Trebuchet MS" w:hAnsi="Trebuchet MS" w:cstheme="minorHAnsi"/>
        </w:rPr>
        <w:t>supraexploat</w:t>
      </w:r>
      <w:r>
        <w:rPr>
          <w:rStyle w:val="sttalineat"/>
          <w:rFonts w:ascii="Trebuchet MS" w:hAnsi="Trebuchet MS" w:cstheme="minorHAnsi"/>
        </w:rPr>
        <w:t xml:space="preserve">ării </w:t>
      </w:r>
      <w:r w:rsidRPr="00D318B5">
        <w:rPr>
          <w:rStyle w:val="sttalineat"/>
          <w:rFonts w:ascii="Trebuchet MS" w:hAnsi="Trebuchet MS" w:cstheme="minorHAnsi"/>
        </w:rPr>
        <w:t xml:space="preserve">pădurilor şi depăşirea posibilităţii de </w:t>
      </w:r>
      <w:r w:rsidR="00FE157F">
        <w:rPr>
          <w:rStyle w:val="sttalineat"/>
          <w:rFonts w:ascii="Trebuchet MS" w:hAnsi="Trebuchet MS" w:cstheme="minorHAnsi"/>
        </w:rPr>
        <w:t xml:space="preserve">masă </w:t>
      </w:r>
      <w:r w:rsidRPr="00D318B5">
        <w:rPr>
          <w:rStyle w:val="sttalineat"/>
          <w:rFonts w:ascii="Trebuchet MS" w:hAnsi="Trebuchet MS" w:cstheme="minorHAnsi"/>
        </w:rPr>
        <w:t>lemn</w:t>
      </w:r>
      <w:r w:rsidR="00FE157F">
        <w:rPr>
          <w:rStyle w:val="sttalineat"/>
          <w:rFonts w:ascii="Trebuchet MS" w:hAnsi="Trebuchet MS" w:cstheme="minorHAnsi"/>
        </w:rPr>
        <w:t>oasă</w:t>
      </w:r>
      <w:r w:rsidRPr="00D318B5">
        <w:rPr>
          <w:rStyle w:val="sttalineat"/>
          <w:rFonts w:ascii="Trebuchet MS" w:hAnsi="Trebuchet MS" w:cstheme="minorHAnsi"/>
        </w:rPr>
        <w:t xml:space="preserve"> care se poate </w:t>
      </w:r>
      <w:r w:rsidR="00FE157F">
        <w:rPr>
          <w:rStyle w:val="sttalineat"/>
          <w:rFonts w:ascii="Trebuchet MS" w:hAnsi="Trebuchet MS" w:cstheme="minorHAnsi"/>
        </w:rPr>
        <w:t>recolta</w:t>
      </w:r>
      <w:r w:rsidRPr="00D318B5">
        <w:rPr>
          <w:rStyle w:val="sttalineat"/>
          <w:rFonts w:ascii="Trebuchet MS" w:hAnsi="Trebuchet MS" w:cstheme="minorHAnsi"/>
        </w:rPr>
        <w:t xml:space="preserve">, reprezintă </w:t>
      </w:r>
      <w:r w:rsidR="00FE157F">
        <w:rPr>
          <w:rStyle w:val="sttalineat"/>
          <w:rFonts w:ascii="Trebuchet MS" w:hAnsi="Trebuchet MS" w:cstheme="minorHAnsi"/>
        </w:rPr>
        <w:t xml:space="preserve">un aspect care se poate accelera fiind identificat ca un risc și o </w:t>
      </w:r>
      <w:r w:rsidRPr="00D318B5">
        <w:rPr>
          <w:rStyle w:val="sttalineat"/>
          <w:rFonts w:ascii="Trebuchet MS" w:hAnsi="Trebuchet MS" w:cstheme="minorHAnsi"/>
        </w:rPr>
        <w:t xml:space="preserve"> ameninţare la adresa </w:t>
      </w:r>
      <w:r w:rsidR="00FE157F">
        <w:rPr>
          <w:rStyle w:val="sttalineat"/>
          <w:rFonts w:ascii="Trebuchet MS" w:hAnsi="Trebuchet MS" w:cstheme="minorHAnsi"/>
        </w:rPr>
        <w:t xml:space="preserve">integrității să continuității </w:t>
      </w:r>
      <w:r w:rsidRPr="00D318B5">
        <w:rPr>
          <w:rStyle w:val="sttalineat"/>
          <w:rFonts w:ascii="Trebuchet MS" w:hAnsi="Trebuchet MS" w:cstheme="minorHAnsi"/>
        </w:rPr>
        <w:t>pădurilor.</w:t>
      </w:r>
    </w:p>
    <w:p w14:paraId="1848E48E" w14:textId="76A9C839" w:rsidR="006816DF" w:rsidRPr="00D318B5" w:rsidRDefault="006816DF" w:rsidP="006816DF">
      <w:pPr>
        <w:pStyle w:val="Indentcorptext"/>
        <w:spacing w:line="25" w:lineRule="atLeast"/>
        <w:ind w:left="90" w:firstLine="0"/>
        <w:contextualSpacing/>
        <w:rPr>
          <w:rFonts w:ascii="Trebuchet MS" w:hAnsi="Trebuchet MS" w:cstheme="minorHAnsi"/>
          <w:b w:val="0"/>
          <w:bCs w:val="0"/>
          <w:color w:val="auto"/>
          <w:sz w:val="22"/>
          <w:szCs w:val="22"/>
        </w:rPr>
      </w:pPr>
      <w:r>
        <w:rPr>
          <w:rFonts w:ascii="Trebuchet MS" w:hAnsi="Trebuchet MS" w:cstheme="minorHAnsi"/>
          <w:b w:val="0"/>
          <w:bCs w:val="0"/>
          <w:color w:val="auto"/>
          <w:sz w:val="22"/>
          <w:szCs w:val="22"/>
        </w:rPr>
        <w:t xml:space="preserve">       </w:t>
      </w:r>
      <w:r w:rsidRPr="00D318B5">
        <w:rPr>
          <w:rFonts w:ascii="Trebuchet MS" w:hAnsi="Trebuchet MS" w:cstheme="minorHAnsi"/>
          <w:b w:val="0"/>
          <w:bCs w:val="0"/>
          <w:color w:val="auto"/>
          <w:sz w:val="22"/>
          <w:szCs w:val="22"/>
        </w:rPr>
        <w:t>În anul 202</w:t>
      </w:r>
      <w:r w:rsidR="00AF5009">
        <w:rPr>
          <w:rFonts w:ascii="Trebuchet MS" w:hAnsi="Trebuchet MS" w:cstheme="minorHAnsi"/>
          <w:b w:val="0"/>
          <w:bCs w:val="0"/>
          <w:color w:val="auto"/>
          <w:sz w:val="22"/>
          <w:szCs w:val="22"/>
        </w:rPr>
        <w:t>5</w:t>
      </w:r>
      <w:r w:rsidRPr="00D318B5">
        <w:rPr>
          <w:rFonts w:ascii="Trebuchet MS" w:hAnsi="Trebuchet MS" w:cstheme="minorHAnsi"/>
          <w:b w:val="0"/>
          <w:bCs w:val="0"/>
          <w:color w:val="auto"/>
          <w:sz w:val="22"/>
          <w:szCs w:val="22"/>
        </w:rPr>
        <w:t xml:space="preserve"> volumul de masa lemnoasă recoltat din fondul forestier și din vegetația forestieră din afara fondului forestier național a fost mai </w:t>
      </w:r>
      <w:r w:rsidR="00E836C9">
        <w:rPr>
          <w:rFonts w:ascii="Trebuchet MS" w:hAnsi="Trebuchet MS" w:cstheme="minorHAnsi"/>
          <w:b w:val="0"/>
          <w:bCs w:val="0"/>
          <w:color w:val="auto"/>
          <w:sz w:val="22"/>
          <w:szCs w:val="22"/>
        </w:rPr>
        <w:t>are</w:t>
      </w:r>
      <w:r w:rsidRPr="00D318B5">
        <w:rPr>
          <w:rFonts w:ascii="Trebuchet MS" w:hAnsi="Trebuchet MS" w:cstheme="minorHAnsi"/>
          <w:b w:val="0"/>
          <w:bCs w:val="0"/>
          <w:color w:val="auto"/>
          <w:sz w:val="22"/>
          <w:szCs w:val="22"/>
        </w:rPr>
        <w:t xml:space="preserve"> cu </w:t>
      </w:r>
      <w:r w:rsidR="00E836C9">
        <w:rPr>
          <w:rFonts w:ascii="Trebuchet MS" w:hAnsi="Trebuchet MS" w:cstheme="minorHAnsi"/>
          <w:b w:val="0"/>
          <w:bCs w:val="0"/>
          <w:color w:val="auto"/>
          <w:sz w:val="22"/>
          <w:szCs w:val="22"/>
        </w:rPr>
        <w:t>4,1</w:t>
      </w:r>
      <w:r w:rsidRPr="00D318B5">
        <w:rPr>
          <w:rFonts w:ascii="Trebuchet MS" w:hAnsi="Trebuchet MS" w:cstheme="minorHAnsi"/>
          <w:b w:val="0"/>
          <w:bCs w:val="0"/>
          <w:color w:val="auto"/>
          <w:sz w:val="22"/>
          <w:szCs w:val="22"/>
        </w:rPr>
        <w:t>% faţă de cel din  anul 202</w:t>
      </w:r>
      <w:r w:rsidR="00116845">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Volumul recoltat  exclusiv din fondul forestier naţional a fost de  </w:t>
      </w:r>
      <w:r w:rsidR="00E836C9">
        <w:rPr>
          <w:rFonts w:ascii="Trebuchet MS" w:hAnsi="Trebuchet MS" w:cstheme="minorHAnsi"/>
          <w:b w:val="0"/>
          <w:bCs w:val="0"/>
          <w:color w:val="auto"/>
          <w:sz w:val="22"/>
          <w:szCs w:val="22"/>
        </w:rPr>
        <w:t>18 461</w:t>
      </w:r>
      <w:r w:rsidRPr="00D318B5">
        <w:rPr>
          <w:rFonts w:ascii="Trebuchet MS" w:hAnsi="Trebuchet MS" w:cstheme="minorHAnsi"/>
          <w:b w:val="0"/>
          <w:bCs w:val="0"/>
          <w:color w:val="auto"/>
          <w:sz w:val="22"/>
          <w:szCs w:val="22"/>
        </w:rPr>
        <w:t xml:space="preserve"> mii mc mai m</w:t>
      </w:r>
      <w:r w:rsidR="00E836C9">
        <w:rPr>
          <w:rFonts w:ascii="Trebuchet MS" w:hAnsi="Trebuchet MS" w:cstheme="minorHAnsi"/>
          <w:b w:val="0"/>
          <w:bCs w:val="0"/>
          <w:color w:val="auto"/>
          <w:sz w:val="22"/>
          <w:szCs w:val="22"/>
        </w:rPr>
        <w:t xml:space="preserve">are </w:t>
      </w:r>
      <w:r w:rsidRPr="00D318B5">
        <w:rPr>
          <w:rFonts w:ascii="Trebuchet MS" w:hAnsi="Trebuchet MS" w:cstheme="minorHAnsi"/>
          <w:b w:val="0"/>
          <w:bCs w:val="0"/>
          <w:color w:val="auto"/>
          <w:sz w:val="22"/>
          <w:szCs w:val="22"/>
        </w:rPr>
        <w:t xml:space="preserve"> cu </w:t>
      </w:r>
      <w:r w:rsidR="00E836C9">
        <w:rPr>
          <w:rFonts w:ascii="Trebuchet MS" w:hAnsi="Trebuchet MS" w:cstheme="minorHAnsi"/>
          <w:b w:val="0"/>
          <w:bCs w:val="0"/>
          <w:color w:val="auto"/>
          <w:sz w:val="22"/>
          <w:szCs w:val="22"/>
        </w:rPr>
        <w:t>4,5</w:t>
      </w:r>
      <w:r w:rsidRPr="00D318B5">
        <w:rPr>
          <w:rFonts w:ascii="Trebuchet MS" w:hAnsi="Trebuchet MS" w:cstheme="minorHAnsi"/>
          <w:b w:val="0"/>
          <w:bCs w:val="0"/>
          <w:color w:val="auto"/>
          <w:sz w:val="22"/>
          <w:szCs w:val="22"/>
        </w:rPr>
        <w:t>% fața de anul 202</w:t>
      </w:r>
      <w:r w:rsidR="00E836C9">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diferența de volum de </w:t>
      </w:r>
      <w:r>
        <w:rPr>
          <w:rFonts w:ascii="Trebuchet MS" w:hAnsi="Trebuchet MS" w:cstheme="minorHAnsi"/>
          <w:b w:val="0"/>
          <w:bCs w:val="0"/>
          <w:color w:val="auto"/>
          <w:sz w:val="22"/>
          <w:szCs w:val="22"/>
        </w:rPr>
        <w:t>9</w:t>
      </w:r>
      <w:r w:rsidR="00E836C9">
        <w:rPr>
          <w:rFonts w:ascii="Trebuchet MS" w:hAnsi="Trebuchet MS" w:cstheme="minorHAnsi"/>
          <w:b w:val="0"/>
          <w:bCs w:val="0"/>
          <w:color w:val="auto"/>
          <w:sz w:val="22"/>
          <w:szCs w:val="22"/>
        </w:rPr>
        <w:t>49</w:t>
      </w:r>
      <w:r w:rsidRPr="00D318B5">
        <w:rPr>
          <w:rFonts w:ascii="Trebuchet MS" w:hAnsi="Trebuchet MS" w:cstheme="minorHAnsi"/>
          <w:b w:val="0"/>
          <w:bCs w:val="0"/>
          <w:color w:val="auto"/>
          <w:sz w:val="22"/>
          <w:szCs w:val="22"/>
        </w:rPr>
        <w:t xml:space="preserve"> mii mc fiind recoltată din vegetația forestieră situată  pe terenuri din afara fondului forestier (în </w:t>
      </w:r>
      <w:r w:rsidR="00E836C9">
        <w:rPr>
          <w:rFonts w:ascii="Trebuchet MS" w:hAnsi="Trebuchet MS" w:cstheme="minorHAnsi"/>
          <w:b w:val="0"/>
          <w:bCs w:val="0"/>
          <w:color w:val="auto"/>
          <w:sz w:val="22"/>
          <w:szCs w:val="22"/>
        </w:rPr>
        <w:t>scădere</w:t>
      </w:r>
      <w:r w:rsidRPr="00D318B5">
        <w:rPr>
          <w:rFonts w:ascii="Trebuchet MS" w:hAnsi="Trebuchet MS" w:cstheme="minorHAnsi"/>
          <w:b w:val="0"/>
          <w:bCs w:val="0"/>
          <w:color w:val="auto"/>
          <w:sz w:val="22"/>
          <w:szCs w:val="22"/>
        </w:rPr>
        <w:t xml:space="preserve"> cu </w:t>
      </w:r>
      <w:r w:rsidR="00E836C9">
        <w:rPr>
          <w:rFonts w:ascii="Trebuchet MS" w:hAnsi="Trebuchet MS" w:cstheme="minorHAnsi"/>
          <w:b w:val="0"/>
          <w:bCs w:val="0"/>
          <w:color w:val="auto"/>
          <w:sz w:val="22"/>
          <w:szCs w:val="22"/>
        </w:rPr>
        <w:t>3,5</w:t>
      </w:r>
      <w:r w:rsidRPr="00D318B5">
        <w:rPr>
          <w:rFonts w:ascii="Trebuchet MS" w:hAnsi="Trebuchet MS" w:cstheme="minorHAnsi"/>
          <w:b w:val="0"/>
          <w:bCs w:val="0"/>
          <w:color w:val="auto"/>
          <w:sz w:val="22"/>
          <w:szCs w:val="22"/>
        </w:rPr>
        <w:t>% față de 202</w:t>
      </w:r>
      <w:r w:rsidR="00E836C9">
        <w:rPr>
          <w:rFonts w:ascii="Trebuchet MS" w:hAnsi="Trebuchet MS" w:cstheme="minorHAnsi"/>
          <w:b w:val="0"/>
          <w:bCs w:val="0"/>
          <w:color w:val="auto"/>
          <w:sz w:val="22"/>
          <w:szCs w:val="22"/>
        </w:rPr>
        <w:t>4</w:t>
      </w:r>
      <w:r w:rsidRPr="00D318B5">
        <w:rPr>
          <w:rFonts w:ascii="Trebuchet MS" w:hAnsi="Trebuchet MS" w:cstheme="minorHAnsi"/>
          <w:b w:val="0"/>
          <w:bCs w:val="0"/>
          <w:color w:val="auto"/>
          <w:sz w:val="22"/>
          <w:szCs w:val="22"/>
        </w:rPr>
        <w:t xml:space="preserve">). </w:t>
      </w:r>
    </w:p>
    <w:p w14:paraId="3F74E3BE" w14:textId="77777777" w:rsidR="006816DF" w:rsidRPr="00D318B5" w:rsidRDefault="006816DF" w:rsidP="006816DF">
      <w:pPr>
        <w:pStyle w:val="Indentcorptext"/>
        <w:spacing w:line="25" w:lineRule="atLeast"/>
        <w:ind w:firstLine="0"/>
        <w:contextualSpacing/>
        <w:rPr>
          <w:rFonts w:ascii="Trebuchet MS" w:hAnsi="Trebuchet MS" w:cstheme="minorHAnsi"/>
          <w:b w:val="0"/>
          <w:bCs w:val="0"/>
          <w:color w:val="auto"/>
          <w:sz w:val="22"/>
          <w:szCs w:val="22"/>
        </w:rPr>
      </w:pPr>
    </w:p>
    <w:p w14:paraId="0251C6CB" w14:textId="5E1381CF" w:rsidR="006816DF" w:rsidRPr="00D318B5" w:rsidRDefault="006816DF" w:rsidP="006816DF">
      <w:pPr>
        <w:pStyle w:val="Indentcorptext"/>
        <w:spacing w:line="25" w:lineRule="atLeast"/>
        <w:ind w:firstLine="720"/>
        <w:contextualSpacing/>
        <w:rPr>
          <w:rFonts w:ascii="Trebuchet MS" w:hAnsi="Trebuchet MS" w:cstheme="minorHAnsi"/>
          <w:b w:val="0"/>
          <w:bCs w:val="0"/>
          <w:color w:val="auto"/>
          <w:sz w:val="22"/>
          <w:szCs w:val="22"/>
          <w:lang w:val="en-US"/>
        </w:rPr>
      </w:pPr>
      <w:r w:rsidRPr="00D318B5">
        <w:rPr>
          <w:rFonts w:ascii="Trebuchet MS" w:hAnsi="Trebuchet MS" w:cstheme="minorHAnsi"/>
          <w:b w:val="0"/>
          <w:bCs w:val="0"/>
          <w:color w:val="auto"/>
          <w:sz w:val="22"/>
          <w:szCs w:val="22"/>
        </w:rPr>
        <w:t>În anul 202</w:t>
      </w:r>
      <w:r w:rsidR="00E836C9">
        <w:rPr>
          <w:rFonts w:ascii="Trebuchet MS" w:hAnsi="Trebuchet MS" w:cstheme="minorHAnsi"/>
          <w:b w:val="0"/>
          <w:bCs w:val="0"/>
          <w:color w:val="auto"/>
          <w:sz w:val="22"/>
          <w:szCs w:val="22"/>
        </w:rPr>
        <w:t>5</w:t>
      </w:r>
      <w:r w:rsidRPr="00D318B5">
        <w:rPr>
          <w:rFonts w:ascii="Trebuchet MS" w:hAnsi="Trebuchet MS" w:cstheme="minorHAnsi"/>
          <w:b w:val="0"/>
          <w:bCs w:val="0"/>
          <w:color w:val="auto"/>
          <w:sz w:val="22"/>
          <w:szCs w:val="22"/>
        </w:rPr>
        <w:t xml:space="preserve"> masa lemnoasă recoltată pe categorii de proprietari/deţinător este următoarea</w:t>
      </w:r>
      <w:r w:rsidRPr="00D318B5">
        <w:rPr>
          <w:rFonts w:ascii="Trebuchet MS" w:hAnsi="Trebuchet MS" w:cstheme="minorHAnsi"/>
          <w:b w:val="0"/>
          <w:bCs w:val="0"/>
          <w:color w:val="auto"/>
          <w:sz w:val="22"/>
          <w:szCs w:val="22"/>
          <w:lang w:val="en-US"/>
        </w:rPr>
        <w:t>:</w:t>
      </w:r>
    </w:p>
    <w:p w14:paraId="16441A43" w14:textId="77777777" w:rsidR="006816DF" w:rsidRPr="00D318B5" w:rsidRDefault="006816DF" w:rsidP="006816DF">
      <w:pPr>
        <w:pStyle w:val="Indentcorptext"/>
        <w:spacing w:line="25" w:lineRule="atLeast"/>
        <w:ind w:left="180" w:firstLine="1248"/>
        <w:contextualSpacing/>
        <w:rPr>
          <w:rFonts w:ascii="Trebuchet MS" w:hAnsi="Trebuchet MS" w:cstheme="minorHAnsi"/>
          <w:b w:val="0"/>
          <w:bCs w:val="0"/>
          <w:color w:val="auto"/>
          <w:sz w:val="22"/>
          <w:szCs w:val="22"/>
          <w:lang w:val="en-US"/>
        </w:rPr>
      </w:pPr>
    </w:p>
    <w:p w14:paraId="4DB03EE1" w14:textId="77777777" w:rsidR="006816DF" w:rsidRPr="00D318B5" w:rsidRDefault="006816DF" w:rsidP="006816DF">
      <w:pPr>
        <w:pStyle w:val="Indentcorptext"/>
        <w:spacing w:line="25" w:lineRule="atLeast"/>
        <w:ind w:left="720"/>
        <w:contextualSpacing/>
        <w:rPr>
          <w:rFonts w:ascii="Trebuchet MS" w:hAnsi="Trebuchet MS" w:cs="Tahoma"/>
          <w:b w:val="0"/>
          <w:bCs w:val="0"/>
          <w:color w:val="auto"/>
          <w:sz w:val="22"/>
          <w:szCs w:val="22"/>
        </w:rPr>
      </w:pPr>
      <w:r w:rsidRPr="00D318B5">
        <w:rPr>
          <w:rFonts w:ascii="Trebuchet MS" w:hAnsi="Trebuchet MS" w:cstheme="minorHAnsi"/>
          <w:b w:val="0"/>
          <w:iCs/>
          <w:color w:val="auto"/>
          <w:sz w:val="22"/>
          <w:szCs w:val="22"/>
          <w:lang w:val="en-US"/>
        </w:rPr>
        <w:t xml:space="preserve">                                                                            </w:t>
      </w:r>
      <w:r w:rsidRPr="00D318B5">
        <w:rPr>
          <w:rFonts w:ascii="Trebuchet MS" w:hAnsi="Trebuchet MS" w:cs="Tahoma"/>
          <w:b w:val="0"/>
          <w:iCs/>
          <w:color w:val="auto"/>
          <w:sz w:val="22"/>
          <w:szCs w:val="22"/>
          <w:lang w:val="en-US"/>
        </w:rPr>
        <w:t xml:space="preserve">    -mii mc-</w:t>
      </w:r>
    </w:p>
    <w:p w14:paraId="7D69139A" w14:textId="79E7EF04" w:rsidR="006816DF" w:rsidRPr="00D318B5" w:rsidRDefault="000A4C31" w:rsidP="006816DF">
      <w:pPr>
        <w:pStyle w:val="Indentcorptext"/>
        <w:spacing w:line="25" w:lineRule="atLeast"/>
        <w:ind w:left="720"/>
        <w:contextualSpacing/>
        <w:rPr>
          <w:rFonts w:ascii="Trebuchet MS" w:hAnsi="Trebuchet MS" w:cs="Tahoma"/>
          <w:b w:val="0"/>
          <w:bCs w:val="0"/>
          <w:color w:val="auto"/>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tbl>
      <w:tblPr>
        <w:tblpPr w:leftFromText="180" w:rightFromText="180" w:vertAnchor="text" w:horzAnchor="margin" w:tblpXSpec="center" w:tblpY="-29"/>
        <w:tblOverlap w:val="never"/>
        <w:tblW w:w="7758" w:type="dxa"/>
        <w:tblLook w:val="04A0" w:firstRow="1" w:lastRow="0" w:firstColumn="1" w:lastColumn="0" w:noHBand="0" w:noVBand="1"/>
      </w:tblPr>
      <w:tblGrid>
        <w:gridCol w:w="4752"/>
        <w:gridCol w:w="738"/>
        <w:gridCol w:w="612"/>
        <w:gridCol w:w="1656"/>
      </w:tblGrid>
      <w:tr w:rsidR="006816DF" w:rsidRPr="00D318B5" w14:paraId="45AFEF2F" w14:textId="77777777" w:rsidTr="00912CC7">
        <w:tc>
          <w:tcPr>
            <w:tcW w:w="4752" w:type="dxa"/>
            <w:shd w:val="clear" w:color="auto" w:fill="FDE9D9"/>
          </w:tcPr>
          <w:p w14:paraId="4322014B" w14:textId="611C6FCC" w:rsidR="006816DF" w:rsidRPr="00D318B5" w:rsidRDefault="006816DF" w:rsidP="00912CC7">
            <w:pPr>
              <w:pStyle w:val="Indentcorptext"/>
              <w:spacing w:line="25" w:lineRule="atLeast"/>
              <w:ind w:firstLine="0"/>
              <w:rPr>
                <w:rFonts w:ascii="Trebuchet MS" w:hAnsi="Trebuchet MS" w:cs="Tahoma"/>
                <w:b w:val="0"/>
                <w:color w:val="auto"/>
                <w:sz w:val="22"/>
                <w:szCs w:val="22"/>
                <w:lang w:val="en-US"/>
              </w:rPr>
            </w:pPr>
            <w:r w:rsidRPr="00D318B5">
              <w:rPr>
                <w:rFonts w:ascii="Trebuchet MS" w:hAnsi="Trebuchet MS" w:cs="Tahoma"/>
                <w:b w:val="0"/>
                <w:iCs/>
                <w:color w:val="auto"/>
                <w:sz w:val="22"/>
                <w:szCs w:val="22"/>
              </w:rPr>
              <w:t>Total în anul 202</w:t>
            </w:r>
            <w:r w:rsidR="00AF5009">
              <w:rPr>
                <w:rFonts w:ascii="Trebuchet MS" w:hAnsi="Trebuchet MS" w:cs="Tahoma"/>
                <w:b w:val="0"/>
                <w:iCs/>
                <w:color w:val="auto"/>
                <w:sz w:val="22"/>
                <w:szCs w:val="22"/>
              </w:rPr>
              <w:t>5</w:t>
            </w:r>
            <w:r w:rsidRPr="00D318B5">
              <w:rPr>
                <w:rFonts w:ascii="Trebuchet MS" w:hAnsi="Trebuchet MS" w:cs="Tahoma"/>
                <w:b w:val="0"/>
                <w:iCs/>
                <w:color w:val="auto"/>
                <w:sz w:val="22"/>
                <w:szCs w:val="22"/>
                <w:lang w:val="en-US"/>
              </w:rPr>
              <w:t xml:space="preserve">  </w:t>
            </w:r>
          </w:p>
        </w:tc>
        <w:tc>
          <w:tcPr>
            <w:tcW w:w="1350" w:type="dxa"/>
            <w:gridSpan w:val="2"/>
            <w:shd w:val="clear" w:color="auto" w:fill="FDE9D9"/>
          </w:tcPr>
          <w:p w14:paraId="13D8969E" w14:textId="3E74D7B6" w:rsidR="006816DF" w:rsidRPr="00D318B5" w:rsidRDefault="00AF5009" w:rsidP="00912CC7">
            <w:pPr>
              <w:pStyle w:val="Indentcorptext"/>
              <w:spacing w:line="25" w:lineRule="atLeast"/>
              <w:ind w:firstLine="0"/>
              <w:rPr>
                <w:rFonts w:ascii="Trebuchet MS" w:hAnsi="Trebuchet MS" w:cs="Tahoma"/>
                <w:b w:val="0"/>
                <w:color w:val="auto"/>
                <w:sz w:val="22"/>
                <w:szCs w:val="22"/>
              </w:rPr>
            </w:pPr>
            <w:r w:rsidRPr="00D659B0">
              <w:rPr>
                <w:rFonts w:cs="Arial"/>
                <w:color w:val="000000"/>
                <w:sz w:val="22"/>
                <w:szCs w:val="22"/>
              </w:rPr>
              <w:t>19410</w:t>
            </w:r>
          </w:p>
        </w:tc>
        <w:tc>
          <w:tcPr>
            <w:tcW w:w="1656" w:type="dxa"/>
            <w:shd w:val="clear" w:color="auto" w:fill="FDE9D9"/>
          </w:tcPr>
          <w:p w14:paraId="7716EDDB" w14:textId="77777777" w:rsidR="006816DF" w:rsidRPr="00D318B5" w:rsidRDefault="006816DF" w:rsidP="00912CC7">
            <w:pPr>
              <w:pStyle w:val="Indentcorptext"/>
              <w:spacing w:line="25" w:lineRule="atLeast"/>
              <w:ind w:firstLine="0"/>
              <w:jc w:val="right"/>
              <w:rPr>
                <w:rFonts w:ascii="Trebuchet MS" w:hAnsi="Trebuchet MS" w:cs="Tahoma"/>
                <w:b w:val="0"/>
                <w:color w:val="auto"/>
                <w:sz w:val="22"/>
                <w:szCs w:val="22"/>
              </w:rPr>
            </w:pPr>
            <w:r w:rsidRPr="00D318B5">
              <w:rPr>
                <w:rFonts w:ascii="Trebuchet MS" w:hAnsi="Trebuchet MS" w:cs="Tahoma"/>
                <w:b w:val="0"/>
                <w:color w:val="auto"/>
                <w:sz w:val="22"/>
                <w:szCs w:val="22"/>
              </w:rPr>
              <w:t>100%</w:t>
            </w:r>
          </w:p>
        </w:tc>
      </w:tr>
      <w:tr w:rsidR="00AF5009" w:rsidRPr="00D318B5" w14:paraId="61FC99C0" w14:textId="77777777" w:rsidTr="00F0220A">
        <w:tc>
          <w:tcPr>
            <w:tcW w:w="4752" w:type="dxa"/>
            <w:shd w:val="clear" w:color="auto" w:fill="FBD4B4"/>
          </w:tcPr>
          <w:p w14:paraId="0977A509" w14:textId="77777777" w:rsidR="00AF5009" w:rsidRPr="00D318B5" w:rsidRDefault="00AF5009" w:rsidP="00AF5009">
            <w:pPr>
              <w:pStyle w:val="Frspaiere"/>
              <w:spacing w:line="25" w:lineRule="atLeast"/>
              <w:rPr>
                <w:rFonts w:ascii="Trebuchet MS" w:hAnsi="Trebuchet MS" w:cs="Tahoma"/>
                <w:b/>
              </w:rPr>
            </w:pPr>
            <w:proofErr w:type="spellStart"/>
            <w:r w:rsidRPr="00D318B5">
              <w:rPr>
                <w:rFonts w:ascii="Trebuchet MS" w:hAnsi="Trebuchet MS" w:cs="Tahoma"/>
              </w:rPr>
              <w:t>Proprietate</w:t>
            </w:r>
            <w:proofErr w:type="spellEnd"/>
            <w:r w:rsidRPr="00D318B5">
              <w:rPr>
                <w:rFonts w:ascii="Trebuchet MS" w:hAnsi="Trebuchet MS" w:cs="Tahoma"/>
              </w:rPr>
              <w:t xml:space="preserve"> publica a </w:t>
            </w:r>
            <w:proofErr w:type="spellStart"/>
            <w:r w:rsidRPr="00D318B5">
              <w:rPr>
                <w:rFonts w:ascii="Trebuchet MS" w:hAnsi="Trebuchet MS" w:cs="Tahoma"/>
              </w:rPr>
              <w:t>unităţilor</w:t>
            </w:r>
            <w:proofErr w:type="spellEnd"/>
            <w:r w:rsidRPr="00D318B5">
              <w:rPr>
                <w:rFonts w:ascii="Trebuchet MS" w:hAnsi="Trebuchet MS" w:cs="Tahoma"/>
              </w:rPr>
              <w:t xml:space="preserve"> </w:t>
            </w:r>
            <w:proofErr w:type="spellStart"/>
            <w:r w:rsidRPr="00D318B5">
              <w:rPr>
                <w:rFonts w:ascii="Trebuchet MS" w:hAnsi="Trebuchet MS" w:cs="Tahoma"/>
              </w:rPr>
              <w:t>administrativ</w:t>
            </w:r>
            <w:proofErr w:type="spellEnd"/>
            <w:r w:rsidRPr="00D318B5">
              <w:rPr>
                <w:rFonts w:ascii="Trebuchet MS" w:hAnsi="Trebuchet MS" w:cs="Tahoma"/>
              </w:rPr>
              <w:t xml:space="preserve"> teritoriale  </w:t>
            </w:r>
          </w:p>
          <w:p w14:paraId="4E02FE45" w14:textId="77777777" w:rsidR="00AF5009" w:rsidRPr="00D318B5" w:rsidRDefault="00AF5009" w:rsidP="00AF5009">
            <w:pPr>
              <w:pStyle w:val="Frspaiere"/>
              <w:spacing w:line="25" w:lineRule="atLeast"/>
              <w:rPr>
                <w:rFonts w:ascii="Trebuchet MS" w:hAnsi="Trebuchet MS" w:cs="Tahoma"/>
                <w:b/>
              </w:rPr>
            </w:pPr>
            <w:r w:rsidRPr="00D318B5">
              <w:rPr>
                <w:rFonts w:ascii="Trebuchet MS" w:hAnsi="Trebuchet MS" w:cs="Tahoma"/>
              </w:rPr>
              <w:t xml:space="preserve">                                    </w:t>
            </w:r>
          </w:p>
        </w:tc>
        <w:tc>
          <w:tcPr>
            <w:tcW w:w="738" w:type="dxa"/>
            <w:shd w:val="clear" w:color="auto" w:fill="FBD4B4"/>
          </w:tcPr>
          <w:p w14:paraId="63E17927" w14:textId="53E2C130"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cs="Arial"/>
                <w:color w:val="000000"/>
                <w:sz w:val="22"/>
                <w:szCs w:val="22"/>
              </w:rPr>
              <w:t>2993</w:t>
            </w:r>
          </w:p>
        </w:tc>
        <w:tc>
          <w:tcPr>
            <w:tcW w:w="2268" w:type="dxa"/>
            <w:gridSpan w:val="2"/>
            <w:shd w:val="clear" w:color="auto" w:fill="FBD4B4"/>
            <w:vAlign w:val="center"/>
          </w:tcPr>
          <w:p w14:paraId="5BF1B012" w14:textId="54D9270D"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ascii="Calibri" w:hAnsi="Calibri" w:cs="Calibri"/>
                <w:color w:val="000000"/>
                <w:sz w:val="22"/>
                <w:szCs w:val="22"/>
              </w:rPr>
              <w:t>15</w:t>
            </w:r>
            <w:r>
              <w:rPr>
                <w:rFonts w:ascii="Calibri" w:hAnsi="Calibri" w:cs="Calibri"/>
                <w:color w:val="000000"/>
                <w:sz w:val="22"/>
                <w:szCs w:val="22"/>
              </w:rPr>
              <w:t>,</w:t>
            </w:r>
            <w:r w:rsidRPr="00D659B0">
              <w:rPr>
                <w:rFonts w:ascii="Calibri" w:hAnsi="Calibri" w:cs="Calibri"/>
                <w:color w:val="000000"/>
                <w:sz w:val="22"/>
                <w:szCs w:val="22"/>
              </w:rPr>
              <w:t>4%</w:t>
            </w:r>
          </w:p>
        </w:tc>
      </w:tr>
      <w:tr w:rsidR="00AF5009" w:rsidRPr="00D318B5" w14:paraId="06F6CA22" w14:textId="77777777" w:rsidTr="00F0220A">
        <w:tc>
          <w:tcPr>
            <w:tcW w:w="4752" w:type="dxa"/>
            <w:shd w:val="clear" w:color="auto" w:fill="FBD4B4"/>
          </w:tcPr>
          <w:p w14:paraId="32A33437" w14:textId="77777777" w:rsidR="00AF5009" w:rsidRPr="00D318B5" w:rsidRDefault="00AF5009" w:rsidP="00AF5009">
            <w:pPr>
              <w:pStyle w:val="Frspaiere"/>
              <w:spacing w:line="25" w:lineRule="atLeast"/>
              <w:rPr>
                <w:rFonts w:ascii="Trebuchet MS" w:hAnsi="Trebuchet MS" w:cs="Tahoma"/>
              </w:rPr>
            </w:pPr>
            <w:proofErr w:type="spellStart"/>
            <w:proofErr w:type="gram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privată</w:t>
            </w:r>
            <w:proofErr w:type="spellEnd"/>
            <w:proofErr w:type="gramEnd"/>
            <w:r w:rsidRPr="00D318B5">
              <w:rPr>
                <w:rFonts w:ascii="Trebuchet MS" w:hAnsi="Trebuchet MS" w:cs="Tahoma"/>
              </w:rPr>
              <w:t xml:space="preserve"> a </w:t>
            </w:r>
            <w:proofErr w:type="spellStart"/>
            <w:r w:rsidRPr="00D318B5">
              <w:rPr>
                <w:rFonts w:ascii="Trebuchet MS" w:hAnsi="Trebuchet MS" w:cs="Tahoma"/>
              </w:rPr>
              <w:t>persoanelor</w:t>
            </w:r>
            <w:proofErr w:type="spellEnd"/>
            <w:r w:rsidRPr="00D318B5">
              <w:rPr>
                <w:rFonts w:ascii="Trebuchet MS" w:hAnsi="Trebuchet MS" w:cs="Tahoma"/>
              </w:rPr>
              <w:t xml:space="preserve"> </w:t>
            </w:r>
            <w:proofErr w:type="spellStart"/>
            <w:r w:rsidRPr="00D318B5">
              <w:rPr>
                <w:rFonts w:ascii="Trebuchet MS" w:hAnsi="Trebuchet MS" w:cs="Tahoma"/>
              </w:rPr>
              <w:t>fizice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juridice</w:t>
            </w:r>
            <w:proofErr w:type="spellEnd"/>
            <w:r w:rsidRPr="00D318B5">
              <w:rPr>
                <w:rFonts w:ascii="Trebuchet MS" w:hAnsi="Trebuchet MS" w:cs="Tahoma"/>
              </w:rPr>
              <w:t xml:space="preserve">   </w:t>
            </w:r>
          </w:p>
          <w:p w14:paraId="3A16F72D" w14:textId="77777777" w:rsidR="00AF5009" w:rsidRPr="00D318B5" w:rsidRDefault="00AF5009" w:rsidP="00AF5009">
            <w:pPr>
              <w:pStyle w:val="Frspaiere"/>
              <w:spacing w:line="25" w:lineRule="atLeast"/>
              <w:rPr>
                <w:rFonts w:ascii="Trebuchet MS" w:hAnsi="Trebuchet MS" w:cs="Tahoma"/>
                <w:b/>
              </w:rPr>
            </w:pPr>
            <w:r w:rsidRPr="00D318B5">
              <w:rPr>
                <w:rFonts w:ascii="Trebuchet MS" w:hAnsi="Trebuchet MS" w:cs="Tahoma"/>
              </w:rPr>
              <w:tab/>
            </w:r>
          </w:p>
        </w:tc>
        <w:tc>
          <w:tcPr>
            <w:tcW w:w="738" w:type="dxa"/>
            <w:shd w:val="clear" w:color="auto" w:fill="FBD4B4"/>
          </w:tcPr>
          <w:p w14:paraId="1E1540FB" w14:textId="5DD1BA29"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cs="Arial"/>
                <w:color w:val="000000"/>
                <w:sz w:val="22"/>
                <w:szCs w:val="22"/>
              </w:rPr>
              <w:t>5833</w:t>
            </w:r>
          </w:p>
        </w:tc>
        <w:tc>
          <w:tcPr>
            <w:tcW w:w="2268" w:type="dxa"/>
            <w:gridSpan w:val="2"/>
            <w:shd w:val="clear" w:color="auto" w:fill="FBD4B4"/>
            <w:vAlign w:val="center"/>
          </w:tcPr>
          <w:p w14:paraId="306AA989" w14:textId="29C7AFFD"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ascii="Calibri" w:hAnsi="Calibri" w:cs="Calibri"/>
                <w:color w:val="000000"/>
                <w:sz w:val="22"/>
                <w:szCs w:val="22"/>
              </w:rPr>
              <w:t>30</w:t>
            </w:r>
            <w:r>
              <w:rPr>
                <w:rFonts w:ascii="Calibri" w:hAnsi="Calibri" w:cs="Calibri"/>
                <w:color w:val="000000"/>
                <w:sz w:val="22"/>
                <w:szCs w:val="22"/>
              </w:rPr>
              <w:t>,</w:t>
            </w:r>
            <w:r w:rsidRPr="00D659B0">
              <w:rPr>
                <w:rFonts w:ascii="Calibri" w:hAnsi="Calibri" w:cs="Calibri"/>
                <w:color w:val="000000"/>
                <w:sz w:val="22"/>
                <w:szCs w:val="22"/>
              </w:rPr>
              <w:t>1%</w:t>
            </w:r>
          </w:p>
        </w:tc>
      </w:tr>
      <w:tr w:rsidR="00AF5009" w:rsidRPr="00D318B5" w14:paraId="6E7D8BE6" w14:textId="77777777" w:rsidTr="00F0220A">
        <w:tc>
          <w:tcPr>
            <w:tcW w:w="4752" w:type="dxa"/>
            <w:shd w:val="clear" w:color="auto" w:fill="FBD4B4"/>
          </w:tcPr>
          <w:p w14:paraId="44B53A44" w14:textId="77777777" w:rsidR="00AF5009" w:rsidRPr="00D318B5" w:rsidRDefault="00AF5009" w:rsidP="00AF5009">
            <w:pPr>
              <w:pStyle w:val="Frspaiere"/>
              <w:spacing w:line="25" w:lineRule="atLeast"/>
              <w:rPr>
                <w:rFonts w:ascii="Trebuchet MS" w:hAnsi="Trebuchet MS" w:cs="Tahoma"/>
                <w:b/>
              </w:rPr>
            </w:pPr>
            <w:proofErr w:type="spellStart"/>
            <w:r w:rsidRPr="00D318B5">
              <w:rPr>
                <w:rFonts w:ascii="Trebuchet MS" w:hAnsi="Trebuchet MS" w:cs="Tahoma"/>
              </w:rPr>
              <w:t>Proprietate</w:t>
            </w:r>
            <w:proofErr w:type="spellEnd"/>
            <w:r w:rsidRPr="00D318B5">
              <w:rPr>
                <w:rFonts w:ascii="Trebuchet MS" w:hAnsi="Trebuchet MS" w:cs="Tahoma"/>
              </w:rPr>
              <w:t xml:space="preserve"> publica a </w:t>
            </w:r>
            <w:proofErr w:type="spellStart"/>
            <w:r w:rsidRPr="00D318B5">
              <w:rPr>
                <w:rFonts w:ascii="Trebuchet MS" w:hAnsi="Trebuchet MS" w:cs="Tahoma"/>
              </w:rPr>
              <w:t>statului</w:t>
            </w:r>
            <w:proofErr w:type="spellEnd"/>
            <w:r w:rsidRPr="00D318B5">
              <w:rPr>
                <w:rFonts w:ascii="Trebuchet MS" w:hAnsi="Trebuchet MS" w:cs="Tahoma"/>
              </w:rPr>
              <w:t xml:space="preserve"> </w:t>
            </w:r>
          </w:p>
          <w:p w14:paraId="77891A37" w14:textId="77777777" w:rsidR="00AF5009" w:rsidRPr="00D318B5" w:rsidRDefault="00AF5009" w:rsidP="00AF5009">
            <w:pPr>
              <w:pStyle w:val="Frspaiere"/>
              <w:spacing w:line="25" w:lineRule="atLeast"/>
              <w:rPr>
                <w:rFonts w:ascii="Trebuchet MS" w:hAnsi="Trebuchet MS" w:cs="Tahoma"/>
                <w:b/>
              </w:rPr>
            </w:pPr>
          </w:p>
        </w:tc>
        <w:tc>
          <w:tcPr>
            <w:tcW w:w="738" w:type="dxa"/>
            <w:shd w:val="clear" w:color="auto" w:fill="FBD4B4"/>
          </w:tcPr>
          <w:p w14:paraId="61BFB62D" w14:textId="048292FC"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cs="Arial"/>
                <w:color w:val="000000"/>
                <w:sz w:val="22"/>
                <w:szCs w:val="22"/>
              </w:rPr>
              <w:t>9635</w:t>
            </w:r>
          </w:p>
        </w:tc>
        <w:tc>
          <w:tcPr>
            <w:tcW w:w="2268" w:type="dxa"/>
            <w:gridSpan w:val="2"/>
            <w:shd w:val="clear" w:color="auto" w:fill="FBD4B4"/>
            <w:vAlign w:val="center"/>
          </w:tcPr>
          <w:p w14:paraId="12BCC27A" w14:textId="4D5D39E4"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ascii="Calibri" w:hAnsi="Calibri" w:cs="Calibri"/>
                <w:color w:val="000000"/>
                <w:sz w:val="22"/>
                <w:szCs w:val="22"/>
              </w:rPr>
              <w:t>49</w:t>
            </w:r>
            <w:r>
              <w:rPr>
                <w:rFonts w:ascii="Calibri" w:hAnsi="Calibri" w:cs="Calibri"/>
                <w:color w:val="000000"/>
                <w:sz w:val="22"/>
                <w:szCs w:val="22"/>
              </w:rPr>
              <w:t>,</w:t>
            </w:r>
            <w:r w:rsidRPr="00D659B0">
              <w:rPr>
                <w:rFonts w:ascii="Calibri" w:hAnsi="Calibri" w:cs="Calibri"/>
                <w:color w:val="000000"/>
                <w:sz w:val="22"/>
                <w:szCs w:val="22"/>
              </w:rPr>
              <w:t>6%</w:t>
            </w:r>
          </w:p>
        </w:tc>
      </w:tr>
      <w:tr w:rsidR="00AF5009" w:rsidRPr="00D318B5" w14:paraId="204525FE" w14:textId="77777777" w:rsidTr="00F0220A">
        <w:tc>
          <w:tcPr>
            <w:tcW w:w="4752" w:type="dxa"/>
            <w:tcBorders>
              <w:bottom w:val="single" w:sz="4" w:space="0" w:color="auto"/>
            </w:tcBorders>
          </w:tcPr>
          <w:p w14:paraId="616CDEA1" w14:textId="77777777" w:rsidR="00AF5009" w:rsidRPr="00D318B5" w:rsidRDefault="00AF5009" w:rsidP="00AF5009">
            <w:pPr>
              <w:pStyle w:val="Frspaiere"/>
              <w:spacing w:line="25" w:lineRule="atLeast"/>
              <w:rPr>
                <w:rFonts w:ascii="Trebuchet MS" w:hAnsi="Trebuchet MS" w:cs="Tahoma"/>
                <w:b/>
              </w:rPr>
            </w:pPr>
            <w:proofErr w:type="spellStart"/>
            <w:r w:rsidRPr="00D318B5">
              <w:rPr>
                <w:rFonts w:ascii="Trebuchet MS" w:hAnsi="Trebuchet MS" w:cs="Tahoma"/>
              </w:rPr>
              <w:t>Vegetaţia</w:t>
            </w:r>
            <w:proofErr w:type="spellEnd"/>
            <w:r w:rsidRPr="00D318B5">
              <w:rPr>
                <w:rFonts w:ascii="Trebuchet MS" w:hAnsi="Trebuchet MS" w:cs="Tahoma"/>
              </w:rPr>
              <w:t xml:space="preserve"> </w:t>
            </w:r>
            <w:proofErr w:type="spellStart"/>
            <w:r w:rsidRPr="00D318B5">
              <w:rPr>
                <w:rFonts w:ascii="Trebuchet MS" w:hAnsi="Trebuchet MS" w:cs="Tahoma"/>
              </w:rPr>
              <w:t>situată</w:t>
            </w:r>
            <w:proofErr w:type="spellEnd"/>
            <w:r w:rsidRPr="00D318B5">
              <w:rPr>
                <w:rFonts w:ascii="Trebuchet MS" w:hAnsi="Trebuchet MS" w:cs="Tahoma"/>
              </w:rPr>
              <w:t xml:space="preserve"> pe </w:t>
            </w:r>
            <w:proofErr w:type="spellStart"/>
            <w:r w:rsidRPr="00D318B5">
              <w:rPr>
                <w:rFonts w:ascii="Trebuchet MS" w:hAnsi="Trebuchet MS" w:cs="Tahoma"/>
              </w:rPr>
              <w:t>terenuri</w:t>
            </w:r>
            <w:proofErr w:type="spellEnd"/>
            <w:r w:rsidRPr="00D318B5">
              <w:rPr>
                <w:rFonts w:ascii="Trebuchet MS" w:hAnsi="Trebuchet MS" w:cs="Tahoma"/>
              </w:rPr>
              <w:t xml:space="preserve"> din afara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naţional</w:t>
            </w:r>
            <w:proofErr w:type="spellEnd"/>
            <w:r w:rsidRPr="00D318B5">
              <w:rPr>
                <w:rFonts w:ascii="Trebuchet MS" w:hAnsi="Trebuchet MS" w:cs="Tahoma"/>
              </w:rPr>
              <w:t xml:space="preserve">                           </w:t>
            </w:r>
          </w:p>
        </w:tc>
        <w:tc>
          <w:tcPr>
            <w:tcW w:w="738" w:type="dxa"/>
            <w:tcBorders>
              <w:bottom w:val="single" w:sz="4" w:space="0" w:color="auto"/>
            </w:tcBorders>
          </w:tcPr>
          <w:p w14:paraId="28A5ABDE" w14:textId="71BBFB3E"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cs="Arial"/>
                <w:color w:val="000000"/>
                <w:sz w:val="22"/>
                <w:szCs w:val="22"/>
              </w:rPr>
              <w:t>949</w:t>
            </w:r>
          </w:p>
        </w:tc>
        <w:tc>
          <w:tcPr>
            <w:tcW w:w="2268" w:type="dxa"/>
            <w:gridSpan w:val="2"/>
            <w:tcBorders>
              <w:bottom w:val="single" w:sz="4" w:space="0" w:color="auto"/>
            </w:tcBorders>
            <w:vAlign w:val="center"/>
          </w:tcPr>
          <w:p w14:paraId="76BF3445" w14:textId="0FB7942C" w:rsidR="00AF5009" w:rsidRPr="00D318B5" w:rsidRDefault="00AF5009" w:rsidP="00AF5009">
            <w:pPr>
              <w:pStyle w:val="Indentcorptext"/>
              <w:spacing w:line="25" w:lineRule="atLeast"/>
              <w:ind w:firstLine="0"/>
              <w:jc w:val="right"/>
              <w:rPr>
                <w:rFonts w:ascii="Trebuchet MS" w:hAnsi="Trebuchet MS" w:cs="Tahoma"/>
                <w:b w:val="0"/>
                <w:bCs w:val="0"/>
                <w:color w:val="auto"/>
                <w:sz w:val="22"/>
                <w:szCs w:val="22"/>
              </w:rPr>
            </w:pPr>
            <w:r w:rsidRPr="00D659B0">
              <w:rPr>
                <w:rFonts w:ascii="Calibri" w:hAnsi="Calibri" w:cs="Calibri"/>
                <w:color w:val="000000"/>
                <w:sz w:val="22"/>
                <w:szCs w:val="22"/>
              </w:rPr>
              <w:t>4</w:t>
            </w:r>
            <w:r>
              <w:rPr>
                <w:rFonts w:ascii="Calibri" w:hAnsi="Calibri" w:cs="Calibri"/>
                <w:color w:val="000000"/>
                <w:sz w:val="22"/>
                <w:szCs w:val="22"/>
              </w:rPr>
              <w:t>,</w:t>
            </w:r>
            <w:r w:rsidRPr="00D659B0">
              <w:rPr>
                <w:rFonts w:ascii="Calibri" w:hAnsi="Calibri" w:cs="Calibri"/>
                <w:color w:val="000000"/>
                <w:sz w:val="22"/>
                <w:szCs w:val="22"/>
              </w:rPr>
              <w:t>9%</w:t>
            </w:r>
          </w:p>
        </w:tc>
      </w:tr>
    </w:tbl>
    <w:p w14:paraId="17CF3C8B" w14:textId="77777777" w:rsidR="006816DF" w:rsidRPr="00D318B5" w:rsidRDefault="006816DF" w:rsidP="006816DF">
      <w:pPr>
        <w:pStyle w:val="Indentcorptext"/>
        <w:spacing w:line="25" w:lineRule="atLeast"/>
        <w:ind w:firstLine="0"/>
        <w:jc w:val="center"/>
        <w:rPr>
          <w:rFonts w:ascii="Trebuchet MS" w:hAnsi="Trebuchet MS" w:cs="Tahoma"/>
          <w:color w:val="auto"/>
          <w:sz w:val="22"/>
          <w:szCs w:val="22"/>
        </w:rPr>
      </w:pPr>
    </w:p>
    <w:p w14:paraId="6951BC40" w14:textId="77777777" w:rsidR="006816DF" w:rsidRPr="00D318B5" w:rsidRDefault="006816DF" w:rsidP="006816DF">
      <w:pPr>
        <w:pStyle w:val="Indentcorptext"/>
        <w:spacing w:line="25" w:lineRule="atLeast"/>
        <w:ind w:firstLine="0"/>
        <w:jc w:val="center"/>
        <w:rPr>
          <w:rFonts w:ascii="Trebuchet MS" w:hAnsi="Trebuchet MS" w:cs="Tahoma"/>
          <w:b w:val="0"/>
          <w:color w:val="auto"/>
          <w:sz w:val="22"/>
          <w:szCs w:val="22"/>
        </w:rPr>
      </w:pPr>
    </w:p>
    <w:p w14:paraId="180F1DD3" w14:textId="41345ED0" w:rsidR="006816DF" w:rsidRPr="00D318B5" w:rsidRDefault="006816DF" w:rsidP="00D0621D">
      <w:pPr>
        <w:pStyle w:val="Indentcorptext"/>
        <w:spacing w:line="25" w:lineRule="atLeast"/>
        <w:ind w:firstLine="0"/>
        <w:jc w:val="center"/>
        <w:rPr>
          <w:rFonts w:ascii="Trebuchet MS" w:hAnsi="Trebuchet MS" w:cs="Tahoma"/>
          <w:b w:val="0"/>
          <w:bCs w:val="0"/>
          <w:color w:val="auto"/>
          <w:sz w:val="22"/>
          <w:szCs w:val="22"/>
        </w:rPr>
      </w:pPr>
      <w:r w:rsidRPr="00D318B5">
        <w:rPr>
          <w:rFonts w:ascii="Trebuchet MS" w:hAnsi="Trebuchet MS" w:cs="Tahoma"/>
          <w:b w:val="0"/>
          <w:color w:val="auto"/>
          <w:sz w:val="22"/>
          <w:szCs w:val="22"/>
        </w:rPr>
        <w:t>Evoluția masei lemnoase recoltate în perioada 201</w:t>
      </w:r>
      <w:r w:rsidR="00E836C9">
        <w:rPr>
          <w:rFonts w:ascii="Trebuchet MS" w:hAnsi="Trebuchet MS" w:cs="Tahoma"/>
          <w:b w:val="0"/>
          <w:color w:val="auto"/>
          <w:sz w:val="22"/>
          <w:szCs w:val="22"/>
        </w:rPr>
        <w:t>6</w:t>
      </w:r>
      <w:r w:rsidRPr="00D318B5">
        <w:rPr>
          <w:rFonts w:ascii="Trebuchet MS" w:hAnsi="Trebuchet MS" w:cs="Tahoma"/>
          <w:b w:val="0"/>
          <w:color w:val="auto"/>
          <w:sz w:val="22"/>
          <w:szCs w:val="22"/>
        </w:rPr>
        <w:t>-202</w:t>
      </w:r>
      <w:r w:rsidR="00E836C9">
        <w:rPr>
          <w:rFonts w:ascii="Trebuchet MS" w:hAnsi="Trebuchet MS" w:cs="Tahoma"/>
          <w:b w:val="0"/>
          <w:color w:val="auto"/>
          <w:sz w:val="22"/>
          <w:szCs w:val="22"/>
        </w:rPr>
        <w:t>5</w:t>
      </w:r>
      <w:r w:rsidRPr="00D318B5">
        <w:rPr>
          <w:rFonts w:ascii="Trebuchet MS" w:hAnsi="Trebuchet MS" w:cs="Tahoma"/>
          <w:b w:val="0"/>
          <w:color w:val="auto"/>
          <w:sz w:val="22"/>
          <w:szCs w:val="22"/>
        </w:rPr>
        <w:t xml:space="preserve"> pe categorii de produse</w:t>
      </w:r>
      <w:r w:rsidRPr="00D318B5">
        <w:rPr>
          <w:rFonts w:ascii="Trebuchet MS" w:hAnsi="Trebuchet MS" w:cs="Tahoma"/>
          <w:color w:val="auto"/>
          <w:sz w:val="22"/>
          <w:szCs w:val="22"/>
        </w:rPr>
        <w:t xml:space="preserve">                                                                                                                              </w:t>
      </w:r>
      <w:r w:rsidRPr="00D318B5">
        <w:rPr>
          <w:rFonts w:ascii="Trebuchet MS" w:hAnsi="Trebuchet MS" w:cs="Tahoma"/>
          <w:b w:val="0"/>
          <w:bCs w:val="0"/>
          <w:color w:val="auto"/>
          <w:sz w:val="22"/>
          <w:szCs w:val="22"/>
        </w:rPr>
        <w:t>mii mc</w:t>
      </w:r>
    </w:p>
    <w:tbl>
      <w:tblPr>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1744"/>
        <w:gridCol w:w="1832"/>
        <w:gridCol w:w="1840"/>
        <w:gridCol w:w="1802"/>
        <w:gridCol w:w="1788"/>
      </w:tblGrid>
      <w:tr w:rsidR="006816DF" w:rsidRPr="00D318B5" w14:paraId="16F49922" w14:textId="77777777" w:rsidTr="00912CC7">
        <w:tc>
          <w:tcPr>
            <w:tcW w:w="1744" w:type="dxa"/>
            <w:tcBorders>
              <w:top w:val="single" w:sz="8" w:space="0" w:color="F9B074"/>
              <w:left w:val="single" w:sz="8" w:space="0" w:color="F9B074"/>
              <w:bottom w:val="single" w:sz="8" w:space="0" w:color="F9B074"/>
              <w:right w:val="nil"/>
            </w:tcBorders>
            <w:shd w:val="clear" w:color="auto" w:fill="F79646"/>
          </w:tcPr>
          <w:p w14:paraId="16F7F91A"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Anul</w:t>
            </w:r>
          </w:p>
        </w:tc>
        <w:tc>
          <w:tcPr>
            <w:tcW w:w="1832" w:type="dxa"/>
            <w:tcBorders>
              <w:top w:val="single" w:sz="8" w:space="0" w:color="F9B074"/>
              <w:left w:val="nil"/>
              <w:bottom w:val="single" w:sz="8" w:space="0" w:color="F9B074"/>
              <w:right w:val="nil"/>
            </w:tcBorders>
            <w:shd w:val="clear" w:color="auto" w:fill="F79646"/>
          </w:tcPr>
          <w:p w14:paraId="421C1EEE"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principale</w:t>
            </w:r>
          </w:p>
        </w:tc>
        <w:tc>
          <w:tcPr>
            <w:tcW w:w="1840" w:type="dxa"/>
            <w:tcBorders>
              <w:top w:val="single" w:sz="8" w:space="0" w:color="F9B074"/>
              <w:left w:val="nil"/>
              <w:bottom w:val="single" w:sz="8" w:space="0" w:color="F9B074"/>
              <w:right w:val="nil"/>
            </w:tcBorders>
            <w:shd w:val="clear" w:color="auto" w:fill="F79646"/>
          </w:tcPr>
          <w:p w14:paraId="4BDB6B0D"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secundare</w:t>
            </w:r>
          </w:p>
        </w:tc>
        <w:tc>
          <w:tcPr>
            <w:tcW w:w="1802" w:type="dxa"/>
            <w:tcBorders>
              <w:top w:val="single" w:sz="8" w:space="0" w:color="F9B074"/>
              <w:left w:val="nil"/>
              <w:bottom w:val="single" w:sz="8" w:space="0" w:color="F9B074"/>
              <w:right w:val="nil"/>
            </w:tcBorders>
            <w:shd w:val="clear" w:color="auto" w:fill="F79646"/>
          </w:tcPr>
          <w:p w14:paraId="3BA69C5A"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de igiena</w:t>
            </w:r>
          </w:p>
        </w:tc>
        <w:tc>
          <w:tcPr>
            <w:tcW w:w="1788" w:type="dxa"/>
            <w:tcBorders>
              <w:top w:val="single" w:sz="8" w:space="0" w:color="F9B074"/>
              <w:left w:val="nil"/>
              <w:bottom w:val="single" w:sz="8" w:space="0" w:color="F9B074"/>
              <w:right w:val="single" w:sz="8" w:space="0" w:color="F9B074"/>
            </w:tcBorders>
            <w:shd w:val="clear" w:color="auto" w:fill="F79646"/>
          </w:tcPr>
          <w:p w14:paraId="01C8FF3E" w14:textId="77777777" w:rsidR="006816DF" w:rsidRPr="00D318B5" w:rsidRDefault="006816DF" w:rsidP="00912CC7">
            <w:pPr>
              <w:pStyle w:val="Indentcorptex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Total</w:t>
            </w:r>
          </w:p>
        </w:tc>
      </w:tr>
      <w:tr w:rsidR="00E836C9" w:rsidRPr="00D318B5" w14:paraId="48E6374F" w14:textId="77777777" w:rsidTr="00912CC7">
        <w:tc>
          <w:tcPr>
            <w:tcW w:w="1744" w:type="dxa"/>
            <w:tcBorders>
              <w:right w:val="nil"/>
            </w:tcBorders>
          </w:tcPr>
          <w:p w14:paraId="40A37C41" w14:textId="467F22F0"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2016</w:t>
            </w:r>
          </w:p>
        </w:tc>
        <w:tc>
          <w:tcPr>
            <w:tcW w:w="1832" w:type="dxa"/>
            <w:tcBorders>
              <w:left w:val="nil"/>
              <w:right w:val="nil"/>
            </w:tcBorders>
          </w:tcPr>
          <w:p w14:paraId="5AE29E5B" w14:textId="4F3CD765"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11107</w:t>
            </w:r>
          </w:p>
        </w:tc>
        <w:tc>
          <w:tcPr>
            <w:tcW w:w="1840" w:type="dxa"/>
            <w:tcBorders>
              <w:left w:val="nil"/>
              <w:right w:val="nil"/>
            </w:tcBorders>
          </w:tcPr>
          <w:p w14:paraId="42E1F39B" w14:textId="2716A3DD"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4138</w:t>
            </w:r>
          </w:p>
        </w:tc>
        <w:tc>
          <w:tcPr>
            <w:tcW w:w="1802" w:type="dxa"/>
            <w:tcBorders>
              <w:left w:val="nil"/>
              <w:right w:val="nil"/>
            </w:tcBorders>
          </w:tcPr>
          <w:p w14:paraId="714B6662" w14:textId="4ED79125"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1953</w:t>
            </w:r>
          </w:p>
        </w:tc>
        <w:tc>
          <w:tcPr>
            <w:tcW w:w="1788" w:type="dxa"/>
            <w:tcBorders>
              <w:left w:val="nil"/>
            </w:tcBorders>
          </w:tcPr>
          <w:p w14:paraId="74A3BF13" w14:textId="69A493B8"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17198</w:t>
            </w:r>
          </w:p>
        </w:tc>
      </w:tr>
      <w:tr w:rsidR="00E836C9" w:rsidRPr="00D318B5" w14:paraId="1C620FE8" w14:textId="77777777" w:rsidTr="00912CC7">
        <w:tc>
          <w:tcPr>
            <w:tcW w:w="1744" w:type="dxa"/>
            <w:tcBorders>
              <w:right w:val="nil"/>
            </w:tcBorders>
            <w:shd w:val="clear" w:color="auto" w:fill="FDE4D0"/>
          </w:tcPr>
          <w:p w14:paraId="42E4B1D5" w14:textId="1E11B365"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2017</w:t>
            </w:r>
          </w:p>
        </w:tc>
        <w:tc>
          <w:tcPr>
            <w:tcW w:w="1832" w:type="dxa"/>
            <w:tcBorders>
              <w:left w:val="nil"/>
              <w:right w:val="nil"/>
            </w:tcBorders>
            <w:shd w:val="clear" w:color="auto" w:fill="FDE4D0"/>
          </w:tcPr>
          <w:p w14:paraId="5A8713F1" w14:textId="547E5890"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12133</w:t>
            </w:r>
          </w:p>
        </w:tc>
        <w:tc>
          <w:tcPr>
            <w:tcW w:w="1840" w:type="dxa"/>
            <w:tcBorders>
              <w:left w:val="nil"/>
              <w:right w:val="nil"/>
            </w:tcBorders>
            <w:shd w:val="clear" w:color="auto" w:fill="FDE4D0"/>
          </w:tcPr>
          <w:p w14:paraId="0B14DD0B" w14:textId="5930768C"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4374</w:t>
            </w:r>
          </w:p>
        </w:tc>
        <w:tc>
          <w:tcPr>
            <w:tcW w:w="1802" w:type="dxa"/>
            <w:tcBorders>
              <w:left w:val="nil"/>
              <w:right w:val="nil"/>
            </w:tcBorders>
            <w:shd w:val="clear" w:color="auto" w:fill="FDE4D0"/>
          </w:tcPr>
          <w:p w14:paraId="3A70B654" w14:textId="5395D463"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1809</w:t>
            </w:r>
          </w:p>
        </w:tc>
        <w:tc>
          <w:tcPr>
            <w:tcW w:w="1788" w:type="dxa"/>
            <w:tcBorders>
              <w:left w:val="nil"/>
            </w:tcBorders>
            <w:shd w:val="clear" w:color="auto" w:fill="FDE4D0"/>
          </w:tcPr>
          <w:p w14:paraId="110F8B5C" w14:textId="7E77C82C"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18316</w:t>
            </w:r>
          </w:p>
        </w:tc>
      </w:tr>
      <w:tr w:rsidR="00E836C9" w:rsidRPr="00D318B5" w14:paraId="1331EAF3" w14:textId="77777777" w:rsidTr="00912CC7">
        <w:trPr>
          <w:trHeight w:val="349"/>
        </w:trPr>
        <w:tc>
          <w:tcPr>
            <w:tcW w:w="1744" w:type="dxa"/>
            <w:tcBorders>
              <w:right w:val="nil"/>
            </w:tcBorders>
          </w:tcPr>
          <w:p w14:paraId="7908F5B2" w14:textId="4A9358E9"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2018</w:t>
            </w:r>
          </w:p>
        </w:tc>
        <w:tc>
          <w:tcPr>
            <w:tcW w:w="1832" w:type="dxa"/>
            <w:tcBorders>
              <w:left w:val="nil"/>
              <w:right w:val="nil"/>
            </w:tcBorders>
          </w:tcPr>
          <w:p w14:paraId="67C69344" w14:textId="1178C45E"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13776</w:t>
            </w:r>
          </w:p>
        </w:tc>
        <w:tc>
          <w:tcPr>
            <w:tcW w:w="1840" w:type="dxa"/>
            <w:tcBorders>
              <w:left w:val="nil"/>
              <w:right w:val="nil"/>
            </w:tcBorders>
          </w:tcPr>
          <w:p w14:paraId="480C7D3B" w14:textId="0A9A9088"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3957</w:t>
            </w:r>
          </w:p>
        </w:tc>
        <w:tc>
          <w:tcPr>
            <w:tcW w:w="1802" w:type="dxa"/>
            <w:tcBorders>
              <w:left w:val="nil"/>
              <w:right w:val="nil"/>
            </w:tcBorders>
          </w:tcPr>
          <w:p w14:paraId="222D1EFF" w14:textId="4162866B"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1729</w:t>
            </w:r>
          </w:p>
        </w:tc>
        <w:tc>
          <w:tcPr>
            <w:tcW w:w="1788" w:type="dxa"/>
            <w:tcBorders>
              <w:left w:val="nil"/>
            </w:tcBorders>
          </w:tcPr>
          <w:p w14:paraId="380AD8F4" w14:textId="4933E20B"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19462</w:t>
            </w:r>
          </w:p>
        </w:tc>
      </w:tr>
      <w:tr w:rsidR="00E836C9" w:rsidRPr="00D318B5" w14:paraId="1C5E881E" w14:textId="77777777" w:rsidTr="00912CC7">
        <w:tc>
          <w:tcPr>
            <w:tcW w:w="1744" w:type="dxa"/>
            <w:tcBorders>
              <w:right w:val="nil"/>
            </w:tcBorders>
            <w:shd w:val="clear" w:color="auto" w:fill="FDE4D0"/>
          </w:tcPr>
          <w:p w14:paraId="7D0F2BBD" w14:textId="7AB685DC"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2019</w:t>
            </w:r>
          </w:p>
        </w:tc>
        <w:tc>
          <w:tcPr>
            <w:tcW w:w="1832" w:type="dxa"/>
            <w:tcBorders>
              <w:left w:val="nil"/>
              <w:right w:val="nil"/>
            </w:tcBorders>
            <w:shd w:val="clear" w:color="auto" w:fill="FDE4D0"/>
          </w:tcPr>
          <w:p w14:paraId="4A0DEC18" w14:textId="22FFD7C5"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13366</w:t>
            </w:r>
          </w:p>
        </w:tc>
        <w:tc>
          <w:tcPr>
            <w:tcW w:w="1840" w:type="dxa"/>
            <w:tcBorders>
              <w:left w:val="nil"/>
              <w:right w:val="nil"/>
            </w:tcBorders>
            <w:shd w:val="clear" w:color="auto" w:fill="FDE4D0"/>
          </w:tcPr>
          <w:p w14:paraId="13272711" w14:textId="0589C3BF"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3923</w:t>
            </w:r>
          </w:p>
        </w:tc>
        <w:tc>
          <w:tcPr>
            <w:tcW w:w="1802" w:type="dxa"/>
            <w:tcBorders>
              <w:left w:val="nil"/>
              <w:right w:val="nil"/>
            </w:tcBorders>
            <w:shd w:val="clear" w:color="auto" w:fill="FDE4D0"/>
          </w:tcPr>
          <w:p w14:paraId="6012828D" w14:textId="27276D54"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1615</w:t>
            </w:r>
          </w:p>
        </w:tc>
        <w:tc>
          <w:tcPr>
            <w:tcW w:w="1788" w:type="dxa"/>
            <w:tcBorders>
              <w:left w:val="nil"/>
            </w:tcBorders>
            <w:shd w:val="clear" w:color="auto" w:fill="FDE4D0"/>
          </w:tcPr>
          <w:p w14:paraId="41275116" w14:textId="646330E1"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18904</w:t>
            </w:r>
          </w:p>
        </w:tc>
      </w:tr>
      <w:tr w:rsidR="00E836C9" w:rsidRPr="00D318B5" w14:paraId="130C791C" w14:textId="77777777" w:rsidTr="00912CC7">
        <w:tc>
          <w:tcPr>
            <w:tcW w:w="1744" w:type="dxa"/>
            <w:tcBorders>
              <w:right w:val="nil"/>
            </w:tcBorders>
          </w:tcPr>
          <w:p w14:paraId="7198B98B" w14:textId="42236E15"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2020</w:t>
            </w:r>
          </w:p>
        </w:tc>
        <w:tc>
          <w:tcPr>
            <w:tcW w:w="1832" w:type="dxa"/>
            <w:tcBorders>
              <w:left w:val="nil"/>
              <w:right w:val="nil"/>
            </w:tcBorders>
          </w:tcPr>
          <w:p w14:paraId="0B12F0C0" w14:textId="782EA9FF"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14105</w:t>
            </w:r>
          </w:p>
        </w:tc>
        <w:tc>
          <w:tcPr>
            <w:tcW w:w="1840" w:type="dxa"/>
            <w:tcBorders>
              <w:left w:val="nil"/>
              <w:right w:val="nil"/>
            </w:tcBorders>
          </w:tcPr>
          <w:p w14:paraId="70AAB4E9" w14:textId="7A001DC8"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3988</w:t>
            </w:r>
          </w:p>
        </w:tc>
        <w:tc>
          <w:tcPr>
            <w:tcW w:w="1802" w:type="dxa"/>
            <w:tcBorders>
              <w:left w:val="nil"/>
              <w:right w:val="nil"/>
            </w:tcBorders>
          </w:tcPr>
          <w:p w14:paraId="5FEB5391" w14:textId="5CE8C8F1"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1559</w:t>
            </w:r>
          </w:p>
        </w:tc>
        <w:tc>
          <w:tcPr>
            <w:tcW w:w="1788" w:type="dxa"/>
            <w:tcBorders>
              <w:left w:val="nil"/>
            </w:tcBorders>
          </w:tcPr>
          <w:p w14:paraId="61F1C481" w14:textId="4805051A"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19652</w:t>
            </w:r>
          </w:p>
        </w:tc>
      </w:tr>
      <w:tr w:rsidR="00E836C9" w:rsidRPr="00D318B5" w14:paraId="10FB5A16" w14:textId="77777777" w:rsidTr="00912CC7">
        <w:tc>
          <w:tcPr>
            <w:tcW w:w="1744" w:type="dxa"/>
            <w:tcBorders>
              <w:right w:val="nil"/>
            </w:tcBorders>
            <w:shd w:val="clear" w:color="auto" w:fill="FDE4D0"/>
          </w:tcPr>
          <w:p w14:paraId="608EDE64" w14:textId="68C44B35"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2021</w:t>
            </w:r>
          </w:p>
        </w:tc>
        <w:tc>
          <w:tcPr>
            <w:tcW w:w="1832" w:type="dxa"/>
            <w:tcBorders>
              <w:left w:val="nil"/>
              <w:right w:val="nil"/>
            </w:tcBorders>
            <w:shd w:val="clear" w:color="auto" w:fill="FDE4D0"/>
          </w:tcPr>
          <w:p w14:paraId="63F69D82" w14:textId="2B51FFFA"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14213</w:t>
            </w:r>
          </w:p>
        </w:tc>
        <w:tc>
          <w:tcPr>
            <w:tcW w:w="1840" w:type="dxa"/>
            <w:tcBorders>
              <w:left w:val="nil"/>
              <w:right w:val="nil"/>
            </w:tcBorders>
            <w:shd w:val="clear" w:color="auto" w:fill="FDE4D0"/>
          </w:tcPr>
          <w:p w14:paraId="070575BF" w14:textId="40144189"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4215</w:t>
            </w:r>
          </w:p>
        </w:tc>
        <w:tc>
          <w:tcPr>
            <w:tcW w:w="1802" w:type="dxa"/>
            <w:tcBorders>
              <w:left w:val="nil"/>
              <w:right w:val="nil"/>
            </w:tcBorders>
            <w:shd w:val="clear" w:color="auto" w:fill="FDE4D0"/>
          </w:tcPr>
          <w:p w14:paraId="7782DAFA" w14:textId="2C86043E"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1566</w:t>
            </w:r>
          </w:p>
        </w:tc>
        <w:tc>
          <w:tcPr>
            <w:tcW w:w="1788" w:type="dxa"/>
            <w:tcBorders>
              <w:left w:val="nil"/>
            </w:tcBorders>
            <w:shd w:val="clear" w:color="auto" w:fill="FDE4D0"/>
          </w:tcPr>
          <w:p w14:paraId="7217AAAB" w14:textId="1CED41FF"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19994</w:t>
            </w:r>
          </w:p>
        </w:tc>
      </w:tr>
      <w:tr w:rsidR="00E836C9" w:rsidRPr="00D318B5" w14:paraId="32DDDB43" w14:textId="77777777" w:rsidTr="00912CC7">
        <w:tc>
          <w:tcPr>
            <w:tcW w:w="1744" w:type="dxa"/>
            <w:tcBorders>
              <w:right w:val="nil"/>
            </w:tcBorders>
          </w:tcPr>
          <w:p w14:paraId="15BBAA21" w14:textId="6A043008"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2022</w:t>
            </w:r>
          </w:p>
        </w:tc>
        <w:tc>
          <w:tcPr>
            <w:tcW w:w="1832" w:type="dxa"/>
            <w:tcBorders>
              <w:left w:val="nil"/>
              <w:right w:val="nil"/>
            </w:tcBorders>
          </w:tcPr>
          <w:p w14:paraId="5B7A66F0" w14:textId="2DBF0F47"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14003</w:t>
            </w:r>
          </w:p>
        </w:tc>
        <w:tc>
          <w:tcPr>
            <w:tcW w:w="1840" w:type="dxa"/>
            <w:tcBorders>
              <w:left w:val="nil"/>
              <w:right w:val="nil"/>
            </w:tcBorders>
          </w:tcPr>
          <w:p w14:paraId="01CBF2D0" w14:textId="1917CB1D"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4611</w:t>
            </w:r>
          </w:p>
        </w:tc>
        <w:tc>
          <w:tcPr>
            <w:tcW w:w="1802" w:type="dxa"/>
            <w:tcBorders>
              <w:left w:val="nil"/>
              <w:right w:val="nil"/>
            </w:tcBorders>
          </w:tcPr>
          <w:p w14:paraId="082EBF14" w14:textId="325D3AB6"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1624</w:t>
            </w:r>
          </w:p>
        </w:tc>
        <w:tc>
          <w:tcPr>
            <w:tcW w:w="1788" w:type="dxa"/>
            <w:tcBorders>
              <w:left w:val="nil"/>
            </w:tcBorders>
          </w:tcPr>
          <w:p w14:paraId="04650783" w14:textId="0F5578DB"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20238</w:t>
            </w:r>
          </w:p>
        </w:tc>
      </w:tr>
      <w:tr w:rsidR="00E836C9" w:rsidRPr="00D318B5" w14:paraId="18E8B3D2" w14:textId="77777777" w:rsidTr="00912CC7">
        <w:tc>
          <w:tcPr>
            <w:tcW w:w="1744" w:type="dxa"/>
            <w:tcBorders>
              <w:right w:val="nil"/>
            </w:tcBorders>
            <w:shd w:val="clear" w:color="auto" w:fill="FDE4D0"/>
          </w:tcPr>
          <w:p w14:paraId="04316A25" w14:textId="6939663B"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Pr>
                <w:rFonts w:ascii="Trebuchet MS" w:hAnsi="Trebuchet MS" w:cs="Tahoma"/>
                <w:i/>
                <w:color w:val="auto"/>
                <w:sz w:val="22"/>
                <w:szCs w:val="22"/>
              </w:rPr>
              <w:t>3</w:t>
            </w:r>
          </w:p>
        </w:tc>
        <w:tc>
          <w:tcPr>
            <w:tcW w:w="1832" w:type="dxa"/>
            <w:tcBorders>
              <w:left w:val="nil"/>
              <w:right w:val="nil"/>
            </w:tcBorders>
            <w:shd w:val="clear" w:color="auto" w:fill="FDE4D0"/>
          </w:tcPr>
          <w:p w14:paraId="76C1C0FD" w14:textId="46130A45"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13846</w:t>
            </w:r>
          </w:p>
        </w:tc>
        <w:tc>
          <w:tcPr>
            <w:tcW w:w="1840" w:type="dxa"/>
            <w:tcBorders>
              <w:left w:val="nil"/>
              <w:right w:val="nil"/>
            </w:tcBorders>
            <w:shd w:val="clear" w:color="auto" w:fill="FDE4D0"/>
          </w:tcPr>
          <w:p w14:paraId="0215A8EB" w14:textId="6C81266B"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4381</w:t>
            </w:r>
          </w:p>
        </w:tc>
        <w:tc>
          <w:tcPr>
            <w:tcW w:w="1802" w:type="dxa"/>
            <w:tcBorders>
              <w:left w:val="nil"/>
              <w:right w:val="nil"/>
            </w:tcBorders>
            <w:shd w:val="clear" w:color="auto" w:fill="FDE4D0"/>
          </w:tcPr>
          <w:p w14:paraId="13FDEE5B" w14:textId="24B7F012"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943</w:t>
            </w:r>
          </w:p>
        </w:tc>
        <w:tc>
          <w:tcPr>
            <w:tcW w:w="1788" w:type="dxa"/>
            <w:tcBorders>
              <w:left w:val="nil"/>
            </w:tcBorders>
            <w:shd w:val="clear" w:color="auto" w:fill="FDE4D0"/>
          </w:tcPr>
          <w:p w14:paraId="0FADC845" w14:textId="6BB7EE5A"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19170</w:t>
            </w:r>
          </w:p>
        </w:tc>
      </w:tr>
      <w:tr w:rsidR="00E836C9" w:rsidRPr="00D318B5" w14:paraId="4C7BAB57" w14:textId="77777777" w:rsidTr="00912CC7">
        <w:tc>
          <w:tcPr>
            <w:tcW w:w="1744" w:type="dxa"/>
            <w:tcBorders>
              <w:right w:val="nil"/>
            </w:tcBorders>
          </w:tcPr>
          <w:p w14:paraId="32472DF8" w14:textId="50E923A6" w:rsidR="00E836C9" w:rsidRPr="00D318B5" w:rsidRDefault="00E836C9" w:rsidP="00E836C9">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Pr>
                <w:rFonts w:ascii="Trebuchet MS" w:hAnsi="Trebuchet MS" w:cs="Tahoma"/>
                <w:i/>
                <w:color w:val="auto"/>
                <w:sz w:val="22"/>
                <w:szCs w:val="22"/>
              </w:rPr>
              <w:t>4</w:t>
            </w:r>
          </w:p>
        </w:tc>
        <w:tc>
          <w:tcPr>
            <w:tcW w:w="1832" w:type="dxa"/>
            <w:tcBorders>
              <w:left w:val="nil"/>
              <w:right w:val="nil"/>
            </w:tcBorders>
          </w:tcPr>
          <w:p w14:paraId="6FBB6326" w14:textId="57E6E057"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13841</w:t>
            </w:r>
          </w:p>
        </w:tc>
        <w:tc>
          <w:tcPr>
            <w:tcW w:w="1840" w:type="dxa"/>
            <w:tcBorders>
              <w:left w:val="nil"/>
              <w:right w:val="nil"/>
            </w:tcBorders>
          </w:tcPr>
          <w:p w14:paraId="02D7A3C4" w14:textId="64898AD0"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4051</w:t>
            </w:r>
          </w:p>
        </w:tc>
        <w:tc>
          <w:tcPr>
            <w:tcW w:w="1802" w:type="dxa"/>
            <w:tcBorders>
              <w:left w:val="nil"/>
              <w:right w:val="nil"/>
            </w:tcBorders>
          </w:tcPr>
          <w:p w14:paraId="25B24C87" w14:textId="795D4B09"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747</w:t>
            </w:r>
          </w:p>
        </w:tc>
        <w:tc>
          <w:tcPr>
            <w:tcW w:w="1788" w:type="dxa"/>
            <w:tcBorders>
              <w:left w:val="nil"/>
            </w:tcBorders>
          </w:tcPr>
          <w:p w14:paraId="442EA4F9" w14:textId="2FE80E9B" w:rsidR="00E836C9" w:rsidRPr="00D318B5" w:rsidRDefault="00E836C9" w:rsidP="00E836C9">
            <w:pPr>
              <w:pStyle w:val="Indentcorptext"/>
              <w:spacing w:line="25" w:lineRule="atLeast"/>
              <w:ind w:firstLine="0"/>
              <w:jc w:val="center"/>
              <w:rPr>
                <w:rFonts w:ascii="Trebuchet MS" w:hAnsi="Trebuchet MS" w:cs="Tahoma"/>
                <w:b w:val="0"/>
                <w:color w:val="auto"/>
                <w:sz w:val="22"/>
                <w:szCs w:val="22"/>
              </w:rPr>
            </w:pPr>
            <w:r w:rsidRPr="00B63A42">
              <w:rPr>
                <w:rFonts w:ascii="Trebuchet MS" w:hAnsi="Trebuchet MS" w:cs="Tahoma"/>
                <w:b w:val="0"/>
                <w:color w:val="auto"/>
                <w:sz w:val="22"/>
                <w:szCs w:val="22"/>
              </w:rPr>
              <w:t>18639</w:t>
            </w:r>
          </w:p>
        </w:tc>
      </w:tr>
      <w:tr w:rsidR="006816DF" w:rsidRPr="00D318B5" w14:paraId="78807696" w14:textId="77777777" w:rsidTr="00912CC7">
        <w:tc>
          <w:tcPr>
            <w:tcW w:w="1744" w:type="dxa"/>
            <w:tcBorders>
              <w:right w:val="nil"/>
            </w:tcBorders>
            <w:shd w:val="clear" w:color="auto" w:fill="FDE4D0"/>
          </w:tcPr>
          <w:p w14:paraId="3F68FC00" w14:textId="58BD62E3" w:rsidR="006816DF" w:rsidRPr="00D318B5" w:rsidRDefault="006816DF" w:rsidP="00912CC7">
            <w:pPr>
              <w:pStyle w:val="Indentcorptex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sidR="00F251A3">
              <w:rPr>
                <w:rFonts w:ascii="Trebuchet MS" w:hAnsi="Trebuchet MS" w:cs="Tahoma"/>
                <w:i/>
                <w:color w:val="auto"/>
                <w:sz w:val="22"/>
                <w:szCs w:val="22"/>
              </w:rPr>
              <w:t>5</w:t>
            </w:r>
          </w:p>
        </w:tc>
        <w:tc>
          <w:tcPr>
            <w:tcW w:w="1832" w:type="dxa"/>
            <w:tcBorders>
              <w:left w:val="nil"/>
              <w:right w:val="nil"/>
            </w:tcBorders>
            <w:shd w:val="clear" w:color="auto" w:fill="FDE4D0"/>
          </w:tcPr>
          <w:p w14:paraId="39986C35" w14:textId="6061F248" w:rsidR="006816DF" w:rsidRPr="00D318B5" w:rsidRDefault="00E836C9" w:rsidP="00912CC7">
            <w:pPr>
              <w:pStyle w:val="Indentcorptext"/>
              <w:spacing w:line="25" w:lineRule="atLeast"/>
              <w:ind w:firstLine="0"/>
              <w:jc w:val="center"/>
              <w:rPr>
                <w:rFonts w:ascii="Trebuchet MS" w:hAnsi="Trebuchet MS" w:cs="Tahoma"/>
                <w:b w:val="0"/>
                <w:color w:val="auto"/>
                <w:sz w:val="22"/>
                <w:szCs w:val="22"/>
              </w:rPr>
            </w:pPr>
            <w:r w:rsidRPr="00E836C9">
              <w:rPr>
                <w:rFonts w:ascii="Trebuchet MS" w:hAnsi="Trebuchet MS" w:cs="Tahoma"/>
                <w:b w:val="0"/>
                <w:color w:val="auto"/>
                <w:sz w:val="22"/>
                <w:szCs w:val="22"/>
              </w:rPr>
              <w:t>14426</w:t>
            </w:r>
          </w:p>
        </w:tc>
        <w:tc>
          <w:tcPr>
            <w:tcW w:w="1840" w:type="dxa"/>
            <w:tcBorders>
              <w:left w:val="nil"/>
              <w:right w:val="nil"/>
            </w:tcBorders>
            <w:shd w:val="clear" w:color="auto" w:fill="FDE4D0"/>
          </w:tcPr>
          <w:p w14:paraId="277C0FC9" w14:textId="5C51587B" w:rsidR="006816DF" w:rsidRPr="00D318B5" w:rsidRDefault="00E836C9" w:rsidP="00912CC7">
            <w:pPr>
              <w:pStyle w:val="Indentcorptext"/>
              <w:spacing w:line="25" w:lineRule="atLeast"/>
              <w:ind w:firstLine="0"/>
              <w:jc w:val="center"/>
              <w:rPr>
                <w:rFonts w:ascii="Trebuchet MS" w:hAnsi="Trebuchet MS" w:cs="Tahoma"/>
                <w:b w:val="0"/>
                <w:color w:val="auto"/>
                <w:sz w:val="22"/>
                <w:szCs w:val="22"/>
              </w:rPr>
            </w:pPr>
            <w:r w:rsidRPr="00E836C9">
              <w:rPr>
                <w:rFonts w:ascii="Trebuchet MS" w:hAnsi="Trebuchet MS" w:cs="Tahoma"/>
                <w:b w:val="0"/>
                <w:color w:val="auto"/>
                <w:sz w:val="22"/>
                <w:szCs w:val="22"/>
              </w:rPr>
              <w:t>4230</w:t>
            </w:r>
          </w:p>
        </w:tc>
        <w:tc>
          <w:tcPr>
            <w:tcW w:w="1802" w:type="dxa"/>
            <w:tcBorders>
              <w:left w:val="nil"/>
              <w:right w:val="nil"/>
            </w:tcBorders>
            <w:shd w:val="clear" w:color="auto" w:fill="FDE4D0"/>
          </w:tcPr>
          <w:p w14:paraId="5D766663" w14:textId="1A6F70C8" w:rsidR="006816DF" w:rsidRPr="00D318B5" w:rsidRDefault="00322E87" w:rsidP="00912CC7">
            <w:pPr>
              <w:pStyle w:val="Indentcorptext"/>
              <w:spacing w:line="25" w:lineRule="atLeast"/>
              <w:ind w:firstLine="0"/>
              <w:jc w:val="center"/>
              <w:rPr>
                <w:rFonts w:ascii="Trebuchet MS" w:hAnsi="Trebuchet MS" w:cs="Tahoma"/>
                <w:b w:val="0"/>
                <w:color w:val="auto"/>
                <w:sz w:val="22"/>
                <w:szCs w:val="22"/>
              </w:rPr>
            </w:pPr>
            <w:r w:rsidRPr="00322E87">
              <w:rPr>
                <w:rFonts w:ascii="Trebuchet MS" w:hAnsi="Trebuchet MS" w:cs="Tahoma"/>
                <w:b w:val="0"/>
                <w:color w:val="auto"/>
                <w:sz w:val="22"/>
                <w:szCs w:val="22"/>
              </w:rPr>
              <w:t>754</w:t>
            </w:r>
          </w:p>
        </w:tc>
        <w:tc>
          <w:tcPr>
            <w:tcW w:w="1788" w:type="dxa"/>
            <w:tcBorders>
              <w:left w:val="nil"/>
            </w:tcBorders>
            <w:shd w:val="clear" w:color="auto" w:fill="FDE4D0"/>
          </w:tcPr>
          <w:p w14:paraId="2242D209" w14:textId="2B360ED0" w:rsidR="006816DF" w:rsidRPr="00D318B5" w:rsidRDefault="00322E87" w:rsidP="00912CC7">
            <w:pPr>
              <w:pStyle w:val="Indentcorptext"/>
              <w:spacing w:line="25" w:lineRule="atLeast"/>
              <w:ind w:firstLine="0"/>
              <w:jc w:val="center"/>
              <w:rPr>
                <w:rFonts w:ascii="Trebuchet MS" w:hAnsi="Trebuchet MS" w:cs="Tahoma"/>
                <w:b w:val="0"/>
                <w:color w:val="auto"/>
                <w:sz w:val="22"/>
                <w:szCs w:val="22"/>
              </w:rPr>
            </w:pPr>
            <w:r w:rsidRPr="00322E87">
              <w:rPr>
                <w:rFonts w:ascii="Trebuchet MS" w:hAnsi="Trebuchet MS" w:cs="Tahoma"/>
                <w:b w:val="0"/>
                <w:color w:val="auto"/>
                <w:sz w:val="22"/>
                <w:szCs w:val="22"/>
              </w:rPr>
              <w:t>19410</w:t>
            </w:r>
          </w:p>
        </w:tc>
      </w:tr>
    </w:tbl>
    <w:p w14:paraId="73525818" w14:textId="6A43FCC2" w:rsidR="006816DF" w:rsidRDefault="000A4C31" w:rsidP="006816DF">
      <w:pPr>
        <w:pStyle w:val="Indentcorptext"/>
        <w:spacing w:line="25" w:lineRule="atLeast"/>
        <w:ind w:firstLine="0"/>
        <w:jc w:val="center"/>
        <w:rPr>
          <w:rFonts w:ascii="Trebuchet MS" w:hAnsi="Trebuchet MS" w:cs="Tahoma"/>
          <w:b w:val="0"/>
          <w:color w:val="auto"/>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p w14:paraId="4E93F234" w14:textId="77777777" w:rsidR="00BC132E" w:rsidRDefault="00BC132E" w:rsidP="006816DF">
      <w:pPr>
        <w:spacing w:line="25" w:lineRule="atLeast"/>
        <w:jc w:val="center"/>
        <w:rPr>
          <w:rFonts w:ascii="Trebuchet MS" w:hAnsi="Trebuchet MS"/>
        </w:rPr>
      </w:pPr>
    </w:p>
    <w:p w14:paraId="61952B73" w14:textId="72F57B9C" w:rsidR="006816DF" w:rsidRPr="00D318B5" w:rsidRDefault="006816DF" w:rsidP="006816DF">
      <w:pPr>
        <w:spacing w:line="25" w:lineRule="atLeast"/>
        <w:jc w:val="center"/>
        <w:rPr>
          <w:rFonts w:ascii="Trebuchet MS" w:hAnsi="Trebuchet MS"/>
          <w:b/>
        </w:rPr>
      </w:pPr>
      <w:r w:rsidRPr="00D318B5">
        <w:rPr>
          <w:rFonts w:ascii="Trebuchet MS" w:hAnsi="Trebuchet MS"/>
        </w:rPr>
        <w:lastRenderedPageBreak/>
        <w:t>Volumul de masă lemnoasă recoltată pe regiuni de dezvoltare în anul 202</w:t>
      </w:r>
      <w:r w:rsidR="00BC132E">
        <w:rPr>
          <w:rFonts w:ascii="Trebuchet MS" w:hAnsi="Trebuchet MS"/>
        </w:rPr>
        <w:t>5</w:t>
      </w:r>
    </w:p>
    <w:tbl>
      <w:tblPr>
        <w:tblW w:w="37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tblGrid>
      <w:tr w:rsidR="006816DF" w:rsidRPr="00D318B5" w14:paraId="39C96AAB" w14:textId="77777777" w:rsidTr="00912CC7">
        <w:trPr>
          <w:trHeight w:val="255"/>
        </w:trPr>
        <w:tc>
          <w:tcPr>
            <w:tcW w:w="2700" w:type="dxa"/>
            <w:noWrap/>
            <w:vAlign w:val="bottom"/>
            <w:hideMark/>
          </w:tcPr>
          <w:p w14:paraId="440A5529"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Regiunea de dezvoltare</w:t>
            </w:r>
          </w:p>
        </w:tc>
        <w:tc>
          <w:tcPr>
            <w:tcW w:w="1080" w:type="dxa"/>
            <w:noWrap/>
            <w:vAlign w:val="bottom"/>
            <w:hideMark/>
          </w:tcPr>
          <w:p w14:paraId="5B71DA1D"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w:t>
            </w:r>
          </w:p>
        </w:tc>
      </w:tr>
      <w:tr w:rsidR="006816DF" w:rsidRPr="00D318B5" w14:paraId="1DB18296" w14:textId="77777777" w:rsidTr="00912CC7">
        <w:trPr>
          <w:trHeight w:val="255"/>
        </w:trPr>
        <w:tc>
          <w:tcPr>
            <w:tcW w:w="2700" w:type="dxa"/>
            <w:noWrap/>
            <w:vAlign w:val="center"/>
            <w:hideMark/>
          </w:tcPr>
          <w:p w14:paraId="7F0DFDAE"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NORD-VEST</w:t>
            </w:r>
          </w:p>
        </w:tc>
        <w:tc>
          <w:tcPr>
            <w:tcW w:w="1080" w:type="dxa"/>
            <w:noWrap/>
            <w:vAlign w:val="bottom"/>
            <w:hideMark/>
          </w:tcPr>
          <w:p w14:paraId="56C9FB10" w14:textId="0F8B6B30"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11</w:t>
            </w:r>
            <w:r>
              <w:rPr>
                <w:rFonts w:ascii="Calibri" w:eastAsia="Times New Roman" w:hAnsi="Calibri" w:cs="Calibri"/>
                <w:color w:val="000000"/>
              </w:rPr>
              <w:t>,</w:t>
            </w:r>
            <w:r w:rsidRPr="00F4425A">
              <w:rPr>
                <w:rFonts w:ascii="Calibri" w:eastAsia="Times New Roman" w:hAnsi="Calibri" w:cs="Calibri"/>
                <w:color w:val="000000"/>
              </w:rPr>
              <w:t>9</w:t>
            </w:r>
          </w:p>
        </w:tc>
      </w:tr>
      <w:tr w:rsidR="006816DF" w:rsidRPr="00D318B5" w14:paraId="7E0732CB" w14:textId="77777777" w:rsidTr="00912CC7">
        <w:trPr>
          <w:trHeight w:val="255"/>
        </w:trPr>
        <w:tc>
          <w:tcPr>
            <w:tcW w:w="2700" w:type="dxa"/>
            <w:noWrap/>
            <w:vAlign w:val="center"/>
            <w:hideMark/>
          </w:tcPr>
          <w:p w14:paraId="3DEB6BF1"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CENTRU</w:t>
            </w:r>
          </w:p>
        </w:tc>
        <w:tc>
          <w:tcPr>
            <w:tcW w:w="1080" w:type="dxa"/>
            <w:noWrap/>
            <w:vAlign w:val="bottom"/>
            <w:hideMark/>
          </w:tcPr>
          <w:p w14:paraId="0B98BFEA" w14:textId="0D50B8B6"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22</w:t>
            </w:r>
            <w:r>
              <w:rPr>
                <w:rFonts w:ascii="Calibri" w:eastAsia="Times New Roman" w:hAnsi="Calibri" w:cs="Calibri"/>
                <w:color w:val="000000"/>
              </w:rPr>
              <w:t>,</w:t>
            </w:r>
            <w:r w:rsidRPr="00F4425A">
              <w:rPr>
                <w:rFonts w:ascii="Calibri" w:eastAsia="Times New Roman" w:hAnsi="Calibri" w:cs="Calibri"/>
                <w:color w:val="000000"/>
              </w:rPr>
              <w:t>9</w:t>
            </w:r>
          </w:p>
        </w:tc>
      </w:tr>
      <w:tr w:rsidR="006816DF" w:rsidRPr="00D318B5" w14:paraId="30640F96" w14:textId="77777777" w:rsidTr="00912CC7">
        <w:trPr>
          <w:trHeight w:val="255"/>
        </w:trPr>
        <w:tc>
          <w:tcPr>
            <w:tcW w:w="2700" w:type="dxa"/>
            <w:noWrap/>
            <w:vAlign w:val="center"/>
            <w:hideMark/>
          </w:tcPr>
          <w:p w14:paraId="75349E3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NORD-EST</w:t>
            </w:r>
          </w:p>
        </w:tc>
        <w:tc>
          <w:tcPr>
            <w:tcW w:w="1080" w:type="dxa"/>
            <w:noWrap/>
            <w:vAlign w:val="bottom"/>
            <w:hideMark/>
          </w:tcPr>
          <w:p w14:paraId="7EA58ECB" w14:textId="46943ABC"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28</w:t>
            </w:r>
            <w:r>
              <w:rPr>
                <w:rFonts w:ascii="Calibri" w:eastAsia="Times New Roman" w:hAnsi="Calibri" w:cs="Calibri"/>
                <w:color w:val="000000"/>
              </w:rPr>
              <w:t>,</w:t>
            </w:r>
            <w:r w:rsidRPr="00F4425A">
              <w:rPr>
                <w:rFonts w:ascii="Calibri" w:eastAsia="Times New Roman" w:hAnsi="Calibri" w:cs="Calibri"/>
                <w:color w:val="000000"/>
              </w:rPr>
              <w:t>3</w:t>
            </w:r>
          </w:p>
        </w:tc>
      </w:tr>
      <w:tr w:rsidR="006816DF" w:rsidRPr="00D318B5" w14:paraId="2F778C24" w14:textId="77777777" w:rsidTr="00912CC7">
        <w:trPr>
          <w:trHeight w:val="255"/>
        </w:trPr>
        <w:tc>
          <w:tcPr>
            <w:tcW w:w="2700" w:type="dxa"/>
            <w:noWrap/>
            <w:vAlign w:val="center"/>
            <w:hideMark/>
          </w:tcPr>
          <w:p w14:paraId="09B6C17E"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SUD-EST</w:t>
            </w:r>
          </w:p>
        </w:tc>
        <w:tc>
          <w:tcPr>
            <w:tcW w:w="1080" w:type="dxa"/>
            <w:noWrap/>
            <w:vAlign w:val="bottom"/>
            <w:hideMark/>
          </w:tcPr>
          <w:p w14:paraId="4329A3A3" w14:textId="613B5C2F"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6</w:t>
            </w:r>
            <w:r>
              <w:rPr>
                <w:rFonts w:ascii="Calibri" w:eastAsia="Times New Roman" w:hAnsi="Calibri" w:cs="Calibri"/>
                <w:color w:val="000000"/>
              </w:rPr>
              <w:t>,</w:t>
            </w:r>
            <w:r w:rsidRPr="00F4425A">
              <w:rPr>
                <w:rFonts w:ascii="Calibri" w:eastAsia="Times New Roman" w:hAnsi="Calibri" w:cs="Calibri"/>
                <w:color w:val="000000"/>
              </w:rPr>
              <w:t>9</w:t>
            </w:r>
          </w:p>
        </w:tc>
      </w:tr>
      <w:tr w:rsidR="006816DF" w:rsidRPr="00D318B5" w14:paraId="179287FF" w14:textId="77777777" w:rsidTr="00912CC7">
        <w:trPr>
          <w:trHeight w:val="255"/>
        </w:trPr>
        <w:tc>
          <w:tcPr>
            <w:tcW w:w="2700" w:type="dxa"/>
            <w:noWrap/>
            <w:vAlign w:val="center"/>
            <w:hideMark/>
          </w:tcPr>
          <w:p w14:paraId="18481872"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SUD-MUNTENIA</w:t>
            </w:r>
          </w:p>
        </w:tc>
        <w:tc>
          <w:tcPr>
            <w:tcW w:w="1080" w:type="dxa"/>
            <w:noWrap/>
            <w:vAlign w:val="bottom"/>
            <w:hideMark/>
          </w:tcPr>
          <w:p w14:paraId="20DE9F50" w14:textId="0FEF92F3"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9</w:t>
            </w:r>
            <w:r>
              <w:rPr>
                <w:rFonts w:ascii="Calibri" w:eastAsia="Times New Roman" w:hAnsi="Calibri" w:cs="Calibri"/>
                <w:color w:val="000000"/>
              </w:rPr>
              <w:t>,</w:t>
            </w:r>
            <w:r w:rsidRPr="00F4425A">
              <w:rPr>
                <w:rFonts w:ascii="Calibri" w:eastAsia="Times New Roman" w:hAnsi="Calibri" w:cs="Calibri"/>
                <w:color w:val="000000"/>
              </w:rPr>
              <w:t>4</w:t>
            </w:r>
          </w:p>
        </w:tc>
      </w:tr>
      <w:tr w:rsidR="006816DF" w:rsidRPr="00D318B5" w14:paraId="6D6CD4CC" w14:textId="77777777" w:rsidTr="00912CC7">
        <w:trPr>
          <w:trHeight w:val="255"/>
        </w:trPr>
        <w:tc>
          <w:tcPr>
            <w:tcW w:w="2700" w:type="dxa"/>
            <w:noWrap/>
            <w:vAlign w:val="center"/>
            <w:hideMark/>
          </w:tcPr>
          <w:p w14:paraId="6B78037F"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BUCUREȘTI-ILFOV</w:t>
            </w:r>
          </w:p>
        </w:tc>
        <w:tc>
          <w:tcPr>
            <w:tcW w:w="1080" w:type="dxa"/>
            <w:noWrap/>
            <w:vAlign w:val="bottom"/>
            <w:hideMark/>
          </w:tcPr>
          <w:p w14:paraId="762B1260"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Calibri"/>
                <w:color w:val="000000"/>
              </w:rPr>
              <w:t>0,3</w:t>
            </w:r>
          </w:p>
        </w:tc>
      </w:tr>
      <w:tr w:rsidR="006816DF" w:rsidRPr="00D318B5" w14:paraId="2BB5450F" w14:textId="77777777" w:rsidTr="00912CC7">
        <w:trPr>
          <w:trHeight w:val="255"/>
        </w:trPr>
        <w:tc>
          <w:tcPr>
            <w:tcW w:w="2700" w:type="dxa"/>
            <w:noWrap/>
            <w:vAlign w:val="center"/>
            <w:hideMark/>
          </w:tcPr>
          <w:p w14:paraId="032C93EB"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SUD-VEST-OLTENIA</w:t>
            </w:r>
          </w:p>
        </w:tc>
        <w:tc>
          <w:tcPr>
            <w:tcW w:w="1080" w:type="dxa"/>
            <w:noWrap/>
            <w:vAlign w:val="bottom"/>
            <w:hideMark/>
          </w:tcPr>
          <w:p w14:paraId="603350F2" w14:textId="1A34CCA3"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7</w:t>
            </w:r>
            <w:r>
              <w:rPr>
                <w:rFonts w:ascii="Calibri" w:eastAsia="Times New Roman" w:hAnsi="Calibri" w:cs="Calibri"/>
                <w:color w:val="000000"/>
              </w:rPr>
              <w:t>,</w:t>
            </w:r>
            <w:r w:rsidRPr="00F4425A">
              <w:rPr>
                <w:rFonts w:ascii="Calibri" w:eastAsia="Times New Roman" w:hAnsi="Calibri" w:cs="Calibri"/>
                <w:color w:val="000000"/>
              </w:rPr>
              <w:t>6</w:t>
            </w:r>
          </w:p>
        </w:tc>
      </w:tr>
      <w:tr w:rsidR="006816DF" w:rsidRPr="00D318B5" w14:paraId="3EAF53DD" w14:textId="77777777" w:rsidTr="00912CC7">
        <w:trPr>
          <w:trHeight w:val="255"/>
        </w:trPr>
        <w:tc>
          <w:tcPr>
            <w:tcW w:w="2700" w:type="dxa"/>
            <w:noWrap/>
            <w:vAlign w:val="center"/>
            <w:hideMark/>
          </w:tcPr>
          <w:p w14:paraId="64272591"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F30FE7">
              <w:rPr>
                <w:rFonts w:ascii="Trebuchet MS" w:eastAsia="Times New Roman" w:hAnsi="Trebuchet MS" w:cs="Arial"/>
                <w:b/>
                <w:bCs/>
                <w:color w:val="000000"/>
              </w:rPr>
              <w:t>VEST</w:t>
            </w:r>
          </w:p>
        </w:tc>
        <w:tc>
          <w:tcPr>
            <w:tcW w:w="1080" w:type="dxa"/>
            <w:noWrap/>
            <w:vAlign w:val="bottom"/>
            <w:hideMark/>
          </w:tcPr>
          <w:p w14:paraId="4CD912B4" w14:textId="1137042C" w:rsidR="006816DF" w:rsidRPr="006322B9" w:rsidRDefault="00322E87" w:rsidP="00A13A9D">
            <w:pPr>
              <w:spacing w:after="120" w:line="25" w:lineRule="atLeast"/>
              <w:jc w:val="center"/>
              <w:rPr>
                <w:rFonts w:ascii="Trebuchet MS" w:eastAsia="Times New Roman" w:hAnsi="Trebuchet MS" w:cs="Arial"/>
                <w:b/>
                <w:lang w:eastAsia="ro-RO"/>
              </w:rPr>
            </w:pPr>
            <w:r w:rsidRPr="00F4425A">
              <w:rPr>
                <w:rFonts w:ascii="Calibri" w:eastAsia="Times New Roman" w:hAnsi="Calibri" w:cs="Calibri"/>
                <w:color w:val="000000"/>
              </w:rPr>
              <w:t>12</w:t>
            </w:r>
            <w:r>
              <w:rPr>
                <w:rFonts w:ascii="Calibri" w:eastAsia="Times New Roman" w:hAnsi="Calibri" w:cs="Calibri"/>
                <w:color w:val="000000"/>
              </w:rPr>
              <w:t>,</w:t>
            </w:r>
            <w:r w:rsidRPr="00F4425A">
              <w:rPr>
                <w:rFonts w:ascii="Calibri" w:eastAsia="Times New Roman" w:hAnsi="Calibri" w:cs="Calibri"/>
                <w:color w:val="000000"/>
              </w:rPr>
              <w:t>8</w:t>
            </w:r>
          </w:p>
        </w:tc>
      </w:tr>
      <w:tr w:rsidR="006816DF" w:rsidRPr="00D318B5" w14:paraId="0FCDFC69" w14:textId="77777777" w:rsidTr="00912CC7">
        <w:trPr>
          <w:trHeight w:val="255"/>
        </w:trPr>
        <w:tc>
          <w:tcPr>
            <w:tcW w:w="2700" w:type="dxa"/>
            <w:noWrap/>
            <w:vAlign w:val="bottom"/>
            <w:hideMark/>
          </w:tcPr>
          <w:p w14:paraId="67312245"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Total</w:t>
            </w:r>
          </w:p>
        </w:tc>
        <w:tc>
          <w:tcPr>
            <w:tcW w:w="1080" w:type="dxa"/>
            <w:noWrap/>
            <w:vAlign w:val="bottom"/>
            <w:hideMark/>
          </w:tcPr>
          <w:p w14:paraId="62FC9ADD" w14:textId="77777777" w:rsidR="006816DF" w:rsidRPr="006322B9" w:rsidRDefault="006816DF" w:rsidP="00A13A9D">
            <w:pPr>
              <w:spacing w:after="120" w:line="25" w:lineRule="atLeast"/>
              <w:jc w:val="center"/>
              <w:rPr>
                <w:rFonts w:ascii="Trebuchet MS" w:eastAsia="Times New Roman" w:hAnsi="Trebuchet MS" w:cs="Arial"/>
                <w:b/>
                <w:lang w:eastAsia="ro-RO"/>
              </w:rPr>
            </w:pPr>
            <w:r w:rsidRPr="006322B9">
              <w:rPr>
                <w:rFonts w:ascii="Trebuchet MS" w:eastAsia="Times New Roman" w:hAnsi="Trebuchet MS" w:cs="Arial"/>
                <w:lang w:eastAsia="ro-RO"/>
              </w:rPr>
              <w:t>100</w:t>
            </w:r>
          </w:p>
        </w:tc>
      </w:tr>
    </w:tbl>
    <w:p w14:paraId="6C58FFBD" w14:textId="77777777" w:rsidR="006816DF" w:rsidRPr="00D0621D" w:rsidRDefault="006816DF" w:rsidP="000A4C31">
      <w:pPr>
        <w:spacing w:line="25" w:lineRule="atLeast"/>
        <w:jc w:val="center"/>
        <w:rPr>
          <w:rFonts w:ascii="Trebuchet MS" w:eastAsia="Times New Roman" w:hAnsi="Trebuchet MS"/>
          <w:b/>
          <w:sz w:val="18"/>
          <w:szCs w:val="18"/>
          <w:lang w:eastAsia="ro-RO"/>
        </w:rPr>
      </w:pPr>
      <w:r w:rsidRPr="00D0621D">
        <w:rPr>
          <w:rFonts w:ascii="Trebuchet MS" w:hAnsi="Trebuchet MS"/>
          <w:sz w:val="18"/>
          <w:szCs w:val="18"/>
        </w:rPr>
        <w:t>Sursa INS</w:t>
      </w:r>
    </w:p>
    <w:p w14:paraId="2D57ED52" w14:textId="77777777" w:rsidR="006816DF" w:rsidRPr="00D318B5" w:rsidRDefault="006816DF" w:rsidP="006816DF">
      <w:pPr>
        <w:spacing w:line="25" w:lineRule="atLeast"/>
        <w:jc w:val="both"/>
        <w:rPr>
          <w:rFonts w:ascii="Trebuchet MS" w:hAnsi="Trebuchet MS"/>
          <w:b/>
        </w:rPr>
      </w:pPr>
      <w:r w:rsidRPr="00D318B5">
        <w:rPr>
          <w:rFonts w:ascii="Trebuchet MS" w:hAnsi="Trebuchet MS"/>
        </w:rPr>
        <w:tab/>
        <w:t xml:space="preserve">Realizarea obiectivelor actuale privind protejarea pădurilor, menținerea echilibrului ecologic și conservarea biodiversității ecosistemelor forestiere presupune alegerea și promovarea tratamentelor bazate pe regenerare naturală, cu luarea în considerare a condițiilor ecologice, funcțiilor atribuite fiecărui arboret și cerințele social-economice, astfel încât să  fie asigurată permanența pădurii. </w:t>
      </w:r>
    </w:p>
    <w:p w14:paraId="05F378BB" w14:textId="54E019D3" w:rsidR="006816DF" w:rsidRPr="001E3DA1" w:rsidRDefault="006816DF" w:rsidP="006816DF">
      <w:pPr>
        <w:pStyle w:val="Indentcorptext"/>
        <w:spacing w:line="25" w:lineRule="atLeast"/>
        <w:jc w:val="center"/>
        <w:rPr>
          <w:rFonts w:ascii="Trebuchet MS" w:hAnsi="Trebuchet MS" w:cs="Tahoma"/>
          <w:color w:val="auto"/>
          <w:sz w:val="22"/>
          <w:szCs w:val="22"/>
        </w:rPr>
      </w:pPr>
      <w:r w:rsidRPr="001E3DA1">
        <w:rPr>
          <w:rFonts w:ascii="Trebuchet MS" w:hAnsi="Trebuchet MS" w:cs="Tahoma"/>
          <w:color w:val="auto"/>
          <w:sz w:val="22"/>
          <w:szCs w:val="22"/>
        </w:rPr>
        <w:t>Suprafaţa parcursă cu tăieri</w:t>
      </w:r>
      <w:r w:rsidR="00300D26" w:rsidRPr="00D318B5">
        <w:rPr>
          <w:rFonts w:ascii="Trebuchet MS" w:hAnsi="Trebuchet MS" w:cs="Tahoma"/>
          <w:b w:val="0"/>
          <w:color w:val="auto"/>
          <w:sz w:val="22"/>
          <w:szCs w:val="22"/>
        </w:rPr>
        <w:t>*</w:t>
      </w:r>
      <w:r w:rsidRPr="001E3DA1">
        <w:rPr>
          <w:rFonts w:ascii="Trebuchet MS" w:hAnsi="Trebuchet MS" w:cs="Tahoma"/>
          <w:color w:val="auto"/>
          <w:sz w:val="22"/>
          <w:szCs w:val="22"/>
        </w:rPr>
        <w:t>, pe tipuri de  tratamente în anul 202</w:t>
      </w:r>
      <w:r w:rsidR="00300D26">
        <w:rPr>
          <w:rFonts w:ascii="Trebuchet MS" w:hAnsi="Trebuchet MS" w:cs="Tahoma"/>
          <w:color w:val="auto"/>
          <w:sz w:val="22"/>
          <w:szCs w:val="22"/>
        </w:rPr>
        <w:t>5</w:t>
      </w:r>
    </w:p>
    <w:p w14:paraId="686B63B1" w14:textId="77777777" w:rsidR="006816DF" w:rsidRDefault="006816DF" w:rsidP="006816DF">
      <w:pPr>
        <w:pStyle w:val="Indentcorptext"/>
        <w:spacing w:line="25" w:lineRule="atLeast"/>
        <w:jc w:val="center"/>
        <w:rPr>
          <w:rFonts w:ascii="Trebuchet MS" w:hAnsi="Trebuchet MS" w:cs="Tahoma"/>
          <w:color w:val="EE0000"/>
          <w:sz w:val="22"/>
          <w:szCs w:val="22"/>
        </w:rPr>
      </w:pPr>
    </w:p>
    <w:p w14:paraId="7ADC5B42" w14:textId="77777777" w:rsidR="006816DF" w:rsidRDefault="006816DF" w:rsidP="006816DF">
      <w:pPr>
        <w:pStyle w:val="Indentcorptext"/>
        <w:spacing w:line="25" w:lineRule="atLeast"/>
        <w:jc w:val="center"/>
        <w:rPr>
          <w:rFonts w:ascii="Trebuchet MS" w:hAnsi="Trebuchet MS" w:cs="Tahoma"/>
          <w:color w:val="EE0000"/>
          <w:sz w:val="22"/>
          <w:szCs w:val="22"/>
        </w:rPr>
      </w:pPr>
      <w:r>
        <w:rPr>
          <w:noProof/>
        </w:rPr>
        <w:drawing>
          <wp:inline distT="0" distB="0" distL="0" distR="0" wp14:anchorId="0E32DC8F" wp14:editId="6F249B2B">
            <wp:extent cx="4572000" cy="2743200"/>
            <wp:effectExtent l="0" t="0" r="0" b="0"/>
            <wp:docPr id="368601915" name="Chart 1">
              <a:extLst xmlns:a="http://schemas.openxmlformats.org/drawingml/2006/main">
                <a:ext uri="{FF2B5EF4-FFF2-40B4-BE49-F238E27FC236}">
                  <a16:creationId xmlns:a16="http://schemas.microsoft.com/office/drawing/2014/main" id="{2C784A9B-122F-A06C-0122-1325655F96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A5EAA2" w14:textId="6B7165D6" w:rsidR="006816DF" w:rsidRPr="00E57159" w:rsidRDefault="0056748D" w:rsidP="006816DF">
      <w:pPr>
        <w:pStyle w:val="Indentcorptext"/>
        <w:spacing w:line="25" w:lineRule="atLeast"/>
        <w:jc w:val="center"/>
        <w:rPr>
          <w:rFonts w:ascii="Trebuchet MS" w:hAnsi="Trebuchet MS" w:cs="Tahoma"/>
          <w:color w:val="EE0000"/>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p w14:paraId="62274C33" w14:textId="77777777" w:rsidR="006816DF" w:rsidRPr="00C42126" w:rsidRDefault="006816DF" w:rsidP="006816DF">
      <w:pPr>
        <w:pStyle w:val="Indentcorptext"/>
        <w:spacing w:line="25" w:lineRule="atLeast"/>
        <w:ind w:firstLine="0"/>
        <w:jc w:val="left"/>
        <w:rPr>
          <w:rFonts w:ascii="Trebuchet MS" w:hAnsi="Trebuchet MS" w:cs="Tahoma"/>
          <w:b w:val="0"/>
          <w:i/>
          <w:color w:val="auto"/>
          <w:sz w:val="18"/>
          <w:szCs w:val="18"/>
        </w:rPr>
      </w:pPr>
      <w:r w:rsidRPr="00C42126">
        <w:rPr>
          <w:rFonts w:ascii="Trebuchet MS" w:hAnsi="Trebuchet MS" w:cs="Tahoma"/>
          <w:b w:val="0"/>
          <w:color w:val="auto"/>
          <w:sz w:val="18"/>
          <w:szCs w:val="18"/>
        </w:rPr>
        <w:t>*</w:t>
      </w:r>
      <w:r w:rsidRPr="00C42126">
        <w:rPr>
          <w:rFonts w:ascii="Trebuchet MS" w:hAnsi="Trebuchet MS" w:cs="Tahoma"/>
          <w:b w:val="0"/>
          <w:i/>
          <w:color w:val="auto"/>
          <w:sz w:val="18"/>
          <w:szCs w:val="18"/>
        </w:rPr>
        <w:t>Tăieri de regenerare în codru</w:t>
      </w:r>
      <w:r w:rsidRPr="00C42126">
        <w:rPr>
          <w:rFonts w:ascii="Trebuchet MS" w:hAnsi="Trebuchet MS" w:cs="Tahoma"/>
          <w:b w:val="0"/>
          <w:i/>
          <w:color w:val="auto"/>
          <w:sz w:val="18"/>
          <w:szCs w:val="18"/>
          <w:lang w:val="en-US"/>
        </w:rPr>
        <w:t>: t</w:t>
      </w:r>
      <w:proofErr w:type="spellStart"/>
      <w:r w:rsidRPr="00C42126">
        <w:rPr>
          <w:rFonts w:ascii="Trebuchet MS" w:hAnsi="Trebuchet MS" w:cs="Tahoma"/>
          <w:b w:val="0"/>
          <w:i/>
          <w:color w:val="auto"/>
          <w:sz w:val="18"/>
          <w:szCs w:val="18"/>
        </w:rPr>
        <w:t>ăi</w:t>
      </w:r>
      <w:r w:rsidRPr="00C42126">
        <w:rPr>
          <w:rFonts w:ascii="Trebuchet MS" w:hAnsi="Trebuchet MS" w:cs="Tahoma"/>
          <w:b w:val="0"/>
          <w:i/>
          <w:color w:val="auto"/>
          <w:sz w:val="18"/>
          <w:szCs w:val="18"/>
          <w:lang w:val="en-US"/>
        </w:rPr>
        <w:t>eri</w:t>
      </w:r>
      <w:proofErr w:type="spellEnd"/>
      <w:r w:rsidRPr="00C42126">
        <w:rPr>
          <w:rFonts w:ascii="Trebuchet MS" w:hAnsi="Trebuchet MS" w:cs="Tahoma"/>
          <w:b w:val="0"/>
          <w:i/>
          <w:color w:val="auto"/>
          <w:sz w:val="18"/>
          <w:szCs w:val="18"/>
          <w:lang w:val="en-US"/>
        </w:rPr>
        <w:t xml:space="preserve"> successive, t</w:t>
      </w:r>
      <w:proofErr w:type="spellStart"/>
      <w:r w:rsidRPr="00C42126">
        <w:rPr>
          <w:rFonts w:ascii="Trebuchet MS" w:hAnsi="Trebuchet MS" w:cs="Tahoma"/>
          <w:b w:val="0"/>
          <w:i/>
          <w:color w:val="auto"/>
          <w:sz w:val="18"/>
          <w:szCs w:val="18"/>
        </w:rPr>
        <w:t>ăi</w:t>
      </w:r>
      <w:r w:rsidRPr="00C42126">
        <w:rPr>
          <w:rFonts w:ascii="Trebuchet MS" w:hAnsi="Trebuchet MS" w:cs="Tahoma"/>
          <w:b w:val="0"/>
          <w:i/>
          <w:color w:val="auto"/>
          <w:sz w:val="18"/>
          <w:szCs w:val="18"/>
          <w:lang w:val="en-US"/>
        </w:rPr>
        <w:t>eri</w:t>
      </w:r>
      <w:proofErr w:type="spellEnd"/>
      <w:r w:rsidRPr="00C42126">
        <w:rPr>
          <w:rFonts w:ascii="Trebuchet MS" w:hAnsi="Trebuchet MS" w:cs="Tahoma"/>
          <w:b w:val="0"/>
          <w:i/>
          <w:color w:val="auto"/>
          <w:sz w:val="18"/>
          <w:szCs w:val="18"/>
          <w:lang w:val="en-US"/>
        </w:rPr>
        <w:t xml:space="preserve"> </w:t>
      </w:r>
      <w:proofErr w:type="spellStart"/>
      <w:r w:rsidRPr="00C42126">
        <w:rPr>
          <w:rFonts w:ascii="Trebuchet MS" w:hAnsi="Trebuchet MS" w:cs="Tahoma"/>
          <w:b w:val="0"/>
          <w:i/>
          <w:color w:val="auto"/>
          <w:sz w:val="18"/>
          <w:szCs w:val="18"/>
          <w:lang w:val="en-US"/>
        </w:rPr>
        <w:t>progresive</w:t>
      </w:r>
      <w:proofErr w:type="spellEnd"/>
      <w:r w:rsidRPr="00C42126">
        <w:rPr>
          <w:rFonts w:ascii="Trebuchet MS" w:hAnsi="Trebuchet MS" w:cs="Tahoma"/>
          <w:b w:val="0"/>
          <w:i/>
          <w:color w:val="auto"/>
          <w:sz w:val="18"/>
          <w:szCs w:val="18"/>
          <w:lang w:val="en-US"/>
        </w:rPr>
        <w:t>,  t</w:t>
      </w:r>
      <w:proofErr w:type="spellStart"/>
      <w:r w:rsidRPr="00C42126">
        <w:rPr>
          <w:rFonts w:ascii="Trebuchet MS" w:hAnsi="Trebuchet MS" w:cs="Tahoma"/>
          <w:b w:val="0"/>
          <w:i/>
          <w:color w:val="auto"/>
          <w:sz w:val="18"/>
          <w:szCs w:val="18"/>
        </w:rPr>
        <w:t>ăi</w:t>
      </w:r>
      <w:r w:rsidRPr="00C42126">
        <w:rPr>
          <w:rFonts w:ascii="Trebuchet MS" w:hAnsi="Trebuchet MS" w:cs="Tahoma"/>
          <w:b w:val="0"/>
          <w:i/>
          <w:color w:val="auto"/>
          <w:sz w:val="18"/>
          <w:szCs w:val="18"/>
          <w:lang w:val="en-US"/>
        </w:rPr>
        <w:t>eri</w:t>
      </w:r>
      <w:proofErr w:type="spellEnd"/>
      <w:r w:rsidRPr="00C42126">
        <w:rPr>
          <w:rFonts w:ascii="Trebuchet MS" w:hAnsi="Trebuchet MS" w:cs="Tahoma"/>
          <w:b w:val="0"/>
          <w:i/>
          <w:color w:val="auto"/>
          <w:sz w:val="18"/>
          <w:szCs w:val="18"/>
          <w:lang w:val="en-US"/>
        </w:rPr>
        <w:t xml:space="preserve"> </w:t>
      </w:r>
      <w:proofErr w:type="spellStart"/>
      <w:r w:rsidRPr="00C42126">
        <w:rPr>
          <w:rFonts w:ascii="Trebuchet MS" w:hAnsi="Trebuchet MS" w:cs="Tahoma"/>
          <w:b w:val="0"/>
          <w:i/>
          <w:color w:val="auto"/>
          <w:sz w:val="18"/>
          <w:szCs w:val="18"/>
          <w:lang w:val="en-US"/>
        </w:rPr>
        <w:t>grădinărite</w:t>
      </w:r>
      <w:proofErr w:type="spellEnd"/>
      <w:r w:rsidRPr="00C42126">
        <w:rPr>
          <w:rFonts w:ascii="Trebuchet MS" w:hAnsi="Trebuchet MS" w:cs="Tahoma"/>
          <w:b w:val="0"/>
          <w:i/>
          <w:color w:val="auto"/>
          <w:sz w:val="18"/>
          <w:szCs w:val="18"/>
          <w:lang w:val="en-US"/>
        </w:rPr>
        <w:t>,  t</w:t>
      </w:r>
      <w:proofErr w:type="spellStart"/>
      <w:r w:rsidRPr="00C42126">
        <w:rPr>
          <w:rFonts w:ascii="Trebuchet MS" w:hAnsi="Trebuchet MS" w:cs="Tahoma"/>
          <w:b w:val="0"/>
          <w:i/>
          <w:color w:val="auto"/>
          <w:sz w:val="18"/>
          <w:szCs w:val="18"/>
        </w:rPr>
        <w:t>ăi</w:t>
      </w:r>
      <w:r w:rsidRPr="00C42126">
        <w:rPr>
          <w:rFonts w:ascii="Trebuchet MS" w:hAnsi="Trebuchet MS" w:cs="Tahoma"/>
          <w:b w:val="0"/>
          <w:i/>
          <w:color w:val="auto"/>
          <w:sz w:val="18"/>
          <w:szCs w:val="18"/>
          <w:lang w:val="en-US"/>
        </w:rPr>
        <w:t>eri</w:t>
      </w:r>
      <w:proofErr w:type="spellEnd"/>
      <w:r w:rsidRPr="00C42126">
        <w:rPr>
          <w:rFonts w:ascii="Trebuchet MS" w:hAnsi="Trebuchet MS" w:cs="Tahoma"/>
          <w:b w:val="0"/>
          <w:i/>
          <w:color w:val="auto"/>
          <w:sz w:val="18"/>
          <w:szCs w:val="18"/>
          <w:lang w:val="en-US"/>
        </w:rPr>
        <w:t xml:space="preserve"> rase</w:t>
      </w:r>
    </w:p>
    <w:p w14:paraId="18A32A67" w14:textId="77777777" w:rsidR="006816DF" w:rsidRPr="00D318B5" w:rsidRDefault="006816DF" w:rsidP="006816DF">
      <w:pPr>
        <w:spacing w:line="25" w:lineRule="atLeast"/>
        <w:rPr>
          <w:rFonts w:ascii="Trebuchet MS" w:hAnsi="Trebuchet MS"/>
        </w:rPr>
      </w:pPr>
    </w:p>
    <w:p w14:paraId="469E7E25" w14:textId="77777777" w:rsidR="006816DF" w:rsidRPr="00D318B5" w:rsidRDefault="006816DF" w:rsidP="006816DF">
      <w:pPr>
        <w:spacing w:line="25" w:lineRule="atLeast"/>
        <w:jc w:val="center"/>
        <w:rPr>
          <w:rFonts w:ascii="Trebuchet MS" w:hAnsi="Trebuchet MS"/>
        </w:rPr>
      </w:pPr>
    </w:p>
    <w:p w14:paraId="233B3AD5" w14:textId="4DBE5B55" w:rsidR="006816DF" w:rsidRPr="00D318B5" w:rsidRDefault="006816DF" w:rsidP="006816DF">
      <w:pPr>
        <w:spacing w:line="25" w:lineRule="atLeast"/>
        <w:jc w:val="center"/>
        <w:rPr>
          <w:rFonts w:ascii="Trebuchet MS" w:hAnsi="Trebuchet MS"/>
          <w:b/>
        </w:rPr>
      </w:pPr>
      <w:r w:rsidRPr="00D318B5">
        <w:rPr>
          <w:rFonts w:ascii="Trebuchet MS" w:hAnsi="Trebuchet MS"/>
        </w:rPr>
        <w:t>Suprafaţa parcurs</w:t>
      </w:r>
      <w:r w:rsidRPr="00D318B5">
        <w:rPr>
          <w:rFonts w:ascii="Calibri" w:hAnsi="Calibri" w:cs="Calibri"/>
        </w:rPr>
        <w:t>ǎ</w:t>
      </w:r>
      <w:r w:rsidRPr="00D318B5">
        <w:rPr>
          <w:rFonts w:ascii="Trebuchet MS" w:hAnsi="Trebuchet MS"/>
        </w:rPr>
        <w:t xml:space="preserve"> cu t</w:t>
      </w:r>
      <w:r w:rsidRPr="00D318B5">
        <w:rPr>
          <w:rFonts w:ascii="Trebuchet MS" w:hAnsi="Trebuchet MS" w:cs="Trebuchet MS"/>
        </w:rPr>
        <w:t>ă</w:t>
      </w:r>
      <w:r w:rsidRPr="00D318B5">
        <w:rPr>
          <w:rFonts w:ascii="Trebuchet MS" w:hAnsi="Trebuchet MS"/>
        </w:rPr>
        <w:t>ieri pe tipuri de tratamente,  în perioada 201</w:t>
      </w:r>
      <w:r w:rsidR="00300D26">
        <w:rPr>
          <w:rFonts w:ascii="Trebuchet MS" w:hAnsi="Trebuchet MS"/>
        </w:rPr>
        <w:t>9</w:t>
      </w:r>
      <w:r w:rsidRPr="00D318B5">
        <w:rPr>
          <w:rFonts w:ascii="Trebuchet MS" w:hAnsi="Trebuchet MS"/>
        </w:rPr>
        <w:t>-202</w:t>
      </w:r>
      <w:r w:rsidR="00300D26">
        <w:rPr>
          <w:rFonts w:ascii="Trebuchet MS" w:hAnsi="Trebuchet MS"/>
        </w:rPr>
        <w:t>5</w:t>
      </w:r>
    </w:p>
    <w:tbl>
      <w:tblPr>
        <w:tblW w:w="997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8"/>
        <w:gridCol w:w="998"/>
        <w:gridCol w:w="931"/>
        <w:gridCol w:w="992"/>
        <w:gridCol w:w="912"/>
        <w:gridCol w:w="931"/>
        <w:gridCol w:w="850"/>
        <w:gridCol w:w="850"/>
      </w:tblGrid>
      <w:tr w:rsidR="00300D26" w:rsidRPr="00D318B5" w14:paraId="3474635E" w14:textId="77777777" w:rsidTr="00300D26">
        <w:trPr>
          <w:trHeight w:val="300"/>
        </w:trPr>
        <w:tc>
          <w:tcPr>
            <w:tcW w:w="3508" w:type="dxa"/>
            <w:noWrap/>
            <w:vAlign w:val="bottom"/>
            <w:hideMark/>
          </w:tcPr>
          <w:p w14:paraId="324CB068" w14:textId="77777777" w:rsidR="00300D26" w:rsidRPr="00D318B5" w:rsidRDefault="00300D26" w:rsidP="00300D26">
            <w:pPr>
              <w:spacing w:after="120" w:line="25" w:lineRule="atLeast"/>
              <w:jc w:val="center"/>
              <w:rPr>
                <w:rFonts w:ascii="Trebuchet MS" w:eastAsia="Times New Roman" w:hAnsi="Trebuchet MS"/>
                <w:b/>
                <w:bCs/>
                <w:lang w:eastAsia="ro-RO"/>
              </w:rPr>
            </w:pPr>
            <w:r w:rsidRPr="00D318B5">
              <w:rPr>
                <w:rFonts w:ascii="Trebuchet MS" w:eastAsia="Times New Roman" w:hAnsi="Trebuchet MS"/>
                <w:bCs/>
                <w:lang w:eastAsia="ro-RO"/>
              </w:rPr>
              <w:t>Tipuri de tăieri</w:t>
            </w:r>
          </w:p>
        </w:tc>
        <w:tc>
          <w:tcPr>
            <w:tcW w:w="998" w:type="dxa"/>
            <w:noWrap/>
            <w:vAlign w:val="bottom"/>
            <w:hideMark/>
          </w:tcPr>
          <w:p w14:paraId="43185402" w14:textId="257D0B69" w:rsidR="00300D26" w:rsidRPr="00D318B5" w:rsidRDefault="00300D26" w:rsidP="00300D26">
            <w:pPr>
              <w:spacing w:after="120"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2019</w:t>
            </w:r>
          </w:p>
        </w:tc>
        <w:tc>
          <w:tcPr>
            <w:tcW w:w="931" w:type="dxa"/>
            <w:noWrap/>
            <w:hideMark/>
          </w:tcPr>
          <w:p w14:paraId="175B9C7B" w14:textId="277DFF0A" w:rsidR="00300D26" w:rsidRPr="00D318B5" w:rsidRDefault="00300D26" w:rsidP="00300D26">
            <w:pPr>
              <w:spacing w:after="120"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2020</w:t>
            </w:r>
          </w:p>
        </w:tc>
        <w:tc>
          <w:tcPr>
            <w:tcW w:w="992" w:type="dxa"/>
            <w:noWrap/>
            <w:hideMark/>
          </w:tcPr>
          <w:p w14:paraId="308EE6AA" w14:textId="57B5EB65" w:rsidR="00300D26" w:rsidRPr="00D318B5" w:rsidRDefault="00300D26" w:rsidP="00300D26">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2021</w:t>
            </w:r>
          </w:p>
        </w:tc>
        <w:tc>
          <w:tcPr>
            <w:tcW w:w="912" w:type="dxa"/>
            <w:noWrap/>
            <w:hideMark/>
          </w:tcPr>
          <w:p w14:paraId="7533C246" w14:textId="216C2F84" w:rsidR="00300D26" w:rsidRPr="00D318B5" w:rsidRDefault="00300D26" w:rsidP="00300D26">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2022</w:t>
            </w:r>
          </w:p>
        </w:tc>
        <w:tc>
          <w:tcPr>
            <w:tcW w:w="931" w:type="dxa"/>
            <w:noWrap/>
            <w:hideMark/>
          </w:tcPr>
          <w:p w14:paraId="5DB0F250" w14:textId="75BEA468" w:rsidR="00300D26" w:rsidRPr="00D318B5" w:rsidRDefault="00300D26" w:rsidP="00300D26">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3</w:t>
            </w:r>
          </w:p>
        </w:tc>
        <w:tc>
          <w:tcPr>
            <w:tcW w:w="850" w:type="dxa"/>
          </w:tcPr>
          <w:p w14:paraId="684CBCB4" w14:textId="3E59129B" w:rsidR="00300D26" w:rsidRPr="00D318B5" w:rsidRDefault="00300D26" w:rsidP="00300D26">
            <w:pPr>
              <w:spacing w:after="12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4</w:t>
            </w:r>
          </w:p>
        </w:tc>
        <w:tc>
          <w:tcPr>
            <w:tcW w:w="850" w:type="dxa"/>
          </w:tcPr>
          <w:p w14:paraId="62F036D5" w14:textId="2128B2C6" w:rsidR="00300D26" w:rsidRPr="00D318B5" w:rsidRDefault="00300D26" w:rsidP="00300D26">
            <w:pPr>
              <w:spacing w:after="120" w:line="25" w:lineRule="atLeast"/>
              <w:jc w:val="center"/>
              <w:rPr>
                <w:rFonts w:ascii="Trebuchet MS" w:eastAsia="Times New Roman" w:hAnsi="Trebuchet MS" w:cstheme="minorHAnsi"/>
                <w:bCs/>
                <w:lang w:eastAsia="ro-RO"/>
              </w:rPr>
            </w:pPr>
            <w:r w:rsidRPr="00D318B5">
              <w:rPr>
                <w:rFonts w:ascii="Trebuchet MS" w:eastAsia="Times New Roman" w:hAnsi="Trebuchet MS" w:cstheme="minorHAnsi"/>
                <w:bCs/>
                <w:lang w:eastAsia="ro-RO"/>
              </w:rPr>
              <w:t>202</w:t>
            </w:r>
            <w:r>
              <w:rPr>
                <w:rFonts w:ascii="Trebuchet MS" w:eastAsia="Times New Roman" w:hAnsi="Trebuchet MS" w:cstheme="minorHAnsi"/>
                <w:bCs/>
                <w:lang w:eastAsia="ro-RO"/>
              </w:rPr>
              <w:t>5</w:t>
            </w:r>
          </w:p>
        </w:tc>
      </w:tr>
      <w:tr w:rsidR="00300D26" w:rsidRPr="00D318B5" w14:paraId="1676A309" w14:textId="77777777" w:rsidTr="00300D26">
        <w:trPr>
          <w:trHeight w:val="300"/>
        </w:trPr>
        <w:tc>
          <w:tcPr>
            <w:tcW w:w="3508" w:type="dxa"/>
            <w:noWrap/>
            <w:vAlign w:val="bottom"/>
            <w:hideMark/>
          </w:tcPr>
          <w:p w14:paraId="7014ECC1"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codru</w:t>
            </w:r>
          </w:p>
        </w:tc>
        <w:tc>
          <w:tcPr>
            <w:tcW w:w="998" w:type="dxa"/>
            <w:noWrap/>
            <w:vAlign w:val="bottom"/>
            <w:hideMark/>
          </w:tcPr>
          <w:p w14:paraId="6DCB9F9F" w14:textId="7878714A"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39,0%</w:t>
            </w:r>
          </w:p>
        </w:tc>
        <w:tc>
          <w:tcPr>
            <w:tcW w:w="931" w:type="dxa"/>
            <w:noWrap/>
            <w:vAlign w:val="bottom"/>
            <w:hideMark/>
          </w:tcPr>
          <w:p w14:paraId="37B78C2D" w14:textId="56A87834"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37,1%</w:t>
            </w:r>
          </w:p>
        </w:tc>
        <w:tc>
          <w:tcPr>
            <w:tcW w:w="992" w:type="dxa"/>
            <w:noWrap/>
            <w:hideMark/>
          </w:tcPr>
          <w:p w14:paraId="1789661A" w14:textId="77FADFC7"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42,4%</w:t>
            </w:r>
          </w:p>
        </w:tc>
        <w:tc>
          <w:tcPr>
            <w:tcW w:w="912" w:type="dxa"/>
            <w:noWrap/>
            <w:hideMark/>
          </w:tcPr>
          <w:p w14:paraId="0D1EBF6D" w14:textId="21CC4B92"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37,6%</w:t>
            </w:r>
          </w:p>
        </w:tc>
        <w:tc>
          <w:tcPr>
            <w:tcW w:w="931" w:type="dxa"/>
            <w:noWrap/>
            <w:vAlign w:val="center"/>
            <w:hideMark/>
          </w:tcPr>
          <w:p w14:paraId="6FA2731D" w14:textId="6DB59ADC" w:rsidR="00300D26" w:rsidRPr="00D318B5" w:rsidRDefault="00300D26" w:rsidP="00300D26">
            <w:pPr>
              <w:spacing w:after="120" w:line="25" w:lineRule="atLeast"/>
              <w:jc w:val="right"/>
              <w:rPr>
                <w:rFonts w:ascii="Trebuchet MS" w:eastAsia="Times New Roman" w:hAnsi="Trebuchet MS"/>
                <w:b/>
                <w:lang w:eastAsia="ro-RO"/>
              </w:rPr>
            </w:pPr>
            <w:r w:rsidRPr="00483417">
              <w:rPr>
                <w:rFonts w:ascii="Trebuchet MS" w:eastAsia="Times New Roman" w:hAnsi="Trebuchet MS" w:cs="Arial"/>
                <w:color w:val="000000"/>
              </w:rPr>
              <w:t>37,3%</w:t>
            </w:r>
          </w:p>
        </w:tc>
        <w:tc>
          <w:tcPr>
            <w:tcW w:w="850" w:type="dxa"/>
            <w:vAlign w:val="center"/>
          </w:tcPr>
          <w:p w14:paraId="46271A6B" w14:textId="67AEF875"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33,1%</w:t>
            </w:r>
          </w:p>
        </w:tc>
        <w:tc>
          <w:tcPr>
            <w:tcW w:w="850" w:type="dxa"/>
            <w:vAlign w:val="center"/>
          </w:tcPr>
          <w:p w14:paraId="652D5083" w14:textId="3366AD91"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3</w:t>
            </w:r>
            <w:r>
              <w:rPr>
                <w:rFonts w:ascii="Trebuchet MS" w:eastAsia="Times New Roman" w:hAnsi="Trebuchet MS" w:cs="Arial"/>
                <w:color w:val="000000"/>
              </w:rPr>
              <w:t>8,6</w:t>
            </w:r>
            <w:r w:rsidRPr="00483417">
              <w:rPr>
                <w:rFonts w:ascii="Trebuchet MS" w:eastAsia="Times New Roman" w:hAnsi="Trebuchet MS" w:cs="Arial"/>
                <w:color w:val="000000"/>
              </w:rPr>
              <w:t>%</w:t>
            </w:r>
          </w:p>
        </w:tc>
      </w:tr>
      <w:tr w:rsidR="00300D26" w:rsidRPr="00D318B5" w14:paraId="38837B9B" w14:textId="77777777" w:rsidTr="00300D26">
        <w:trPr>
          <w:trHeight w:val="300"/>
        </w:trPr>
        <w:tc>
          <w:tcPr>
            <w:tcW w:w="3508" w:type="dxa"/>
            <w:noWrap/>
            <w:vAlign w:val="bottom"/>
            <w:hideMark/>
          </w:tcPr>
          <w:p w14:paraId="605943E5"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regenerare - crâng</w:t>
            </w:r>
          </w:p>
        </w:tc>
        <w:tc>
          <w:tcPr>
            <w:tcW w:w="998" w:type="dxa"/>
            <w:noWrap/>
            <w:vAlign w:val="bottom"/>
            <w:hideMark/>
          </w:tcPr>
          <w:p w14:paraId="5B8E87CC" w14:textId="1AF950A7"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931" w:type="dxa"/>
            <w:noWrap/>
            <w:vAlign w:val="bottom"/>
            <w:hideMark/>
          </w:tcPr>
          <w:p w14:paraId="05FC94A0" w14:textId="012CA85B"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1,9%</w:t>
            </w:r>
          </w:p>
        </w:tc>
        <w:tc>
          <w:tcPr>
            <w:tcW w:w="992" w:type="dxa"/>
            <w:noWrap/>
            <w:hideMark/>
          </w:tcPr>
          <w:p w14:paraId="45DE66BC" w14:textId="19073A03"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2,4%</w:t>
            </w:r>
          </w:p>
        </w:tc>
        <w:tc>
          <w:tcPr>
            <w:tcW w:w="912" w:type="dxa"/>
            <w:noWrap/>
            <w:hideMark/>
          </w:tcPr>
          <w:p w14:paraId="00182560" w14:textId="298280F1"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931" w:type="dxa"/>
            <w:noWrap/>
            <w:vAlign w:val="center"/>
            <w:hideMark/>
          </w:tcPr>
          <w:p w14:paraId="395E76A4" w14:textId="2F4CB719" w:rsidR="00300D26" w:rsidRPr="00D318B5" w:rsidRDefault="00300D26" w:rsidP="00300D26">
            <w:pPr>
              <w:spacing w:after="120" w:line="25" w:lineRule="atLeast"/>
              <w:jc w:val="right"/>
              <w:rPr>
                <w:rFonts w:ascii="Trebuchet MS" w:eastAsia="Times New Roman" w:hAnsi="Trebuchet MS"/>
                <w:b/>
                <w:lang w:eastAsia="ro-RO"/>
              </w:rPr>
            </w:pPr>
            <w:r w:rsidRPr="00483417">
              <w:rPr>
                <w:rFonts w:ascii="Trebuchet MS" w:eastAsia="Times New Roman" w:hAnsi="Trebuchet MS" w:cs="Arial"/>
                <w:color w:val="000000"/>
              </w:rPr>
              <w:t>2,0%</w:t>
            </w:r>
          </w:p>
        </w:tc>
        <w:tc>
          <w:tcPr>
            <w:tcW w:w="850" w:type="dxa"/>
            <w:vAlign w:val="center"/>
          </w:tcPr>
          <w:p w14:paraId="77FA5635" w14:textId="34608A74"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1,4%</w:t>
            </w:r>
          </w:p>
        </w:tc>
        <w:tc>
          <w:tcPr>
            <w:tcW w:w="850" w:type="dxa"/>
            <w:vAlign w:val="center"/>
          </w:tcPr>
          <w:p w14:paraId="59CA148E" w14:textId="54E833A9"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1,</w:t>
            </w:r>
            <w:r>
              <w:rPr>
                <w:rFonts w:ascii="Trebuchet MS" w:eastAsia="Times New Roman" w:hAnsi="Trebuchet MS" w:cs="Arial"/>
                <w:color w:val="000000"/>
              </w:rPr>
              <w:t>6</w:t>
            </w:r>
            <w:r w:rsidRPr="00483417">
              <w:rPr>
                <w:rFonts w:ascii="Trebuchet MS" w:eastAsia="Times New Roman" w:hAnsi="Trebuchet MS" w:cs="Arial"/>
                <w:color w:val="000000"/>
              </w:rPr>
              <w:t>%</w:t>
            </w:r>
          </w:p>
        </w:tc>
      </w:tr>
      <w:tr w:rsidR="00300D26" w:rsidRPr="00D318B5" w14:paraId="6E218DD4" w14:textId="77777777" w:rsidTr="00300D26">
        <w:trPr>
          <w:trHeight w:val="300"/>
        </w:trPr>
        <w:tc>
          <w:tcPr>
            <w:tcW w:w="3508" w:type="dxa"/>
            <w:noWrap/>
            <w:vAlign w:val="bottom"/>
            <w:hideMark/>
          </w:tcPr>
          <w:p w14:paraId="2729B1FE"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lastRenderedPageBreak/>
              <w:t>Tăieri de substituiri-refacere</w:t>
            </w:r>
          </w:p>
          <w:p w14:paraId="059E1819"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 xml:space="preserve"> a arboretelor slab productive </w:t>
            </w:r>
          </w:p>
          <w:p w14:paraId="1D0F1AC0"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şi degradate</w:t>
            </w:r>
          </w:p>
        </w:tc>
        <w:tc>
          <w:tcPr>
            <w:tcW w:w="998" w:type="dxa"/>
            <w:noWrap/>
            <w:vAlign w:val="bottom"/>
            <w:hideMark/>
          </w:tcPr>
          <w:p w14:paraId="6781FCE8" w14:textId="4B8A6FC8"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31" w:type="dxa"/>
            <w:noWrap/>
            <w:vAlign w:val="bottom"/>
            <w:hideMark/>
          </w:tcPr>
          <w:p w14:paraId="00D0433A" w14:textId="28B513DD"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992" w:type="dxa"/>
            <w:noWrap/>
            <w:hideMark/>
          </w:tcPr>
          <w:p w14:paraId="1CF340E4" w14:textId="77777777" w:rsidR="00300D26" w:rsidRPr="00D318B5" w:rsidRDefault="00300D26" w:rsidP="00300D26">
            <w:pPr>
              <w:spacing w:after="120" w:line="25" w:lineRule="atLeast"/>
              <w:rPr>
                <w:rFonts w:ascii="Trebuchet MS" w:eastAsia="Times New Roman" w:hAnsi="Trebuchet MS"/>
                <w:lang w:eastAsia="ro-RO"/>
              </w:rPr>
            </w:pPr>
          </w:p>
          <w:p w14:paraId="3B0D208D" w14:textId="77777777" w:rsidR="00300D26" w:rsidRDefault="00300D26" w:rsidP="00300D26">
            <w:pPr>
              <w:spacing w:after="120" w:line="25" w:lineRule="atLeast"/>
              <w:jc w:val="right"/>
              <w:rPr>
                <w:rFonts w:ascii="Trebuchet MS" w:eastAsia="Times New Roman" w:hAnsi="Trebuchet MS"/>
                <w:lang w:eastAsia="ro-RO"/>
              </w:rPr>
            </w:pPr>
          </w:p>
          <w:p w14:paraId="50AFAD9C" w14:textId="01A6A422"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12" w:type="dxa"/>
            <w:noWrap/>
            <w:hideMark/>
          </w:tcPr>
          <w:p w14:paraId="42572935" w14:textId="77777777" w:rsidR="00300D26" w:rsidRPr="00D318B5" w:rsidRDefault="00300D26" w:rsidP="00300D26">
            <w:pPr>
              <w:spacing w:after="120" w:line="25" w:lineRule="atLeast"/>
              <w:rPr>
                <w:rFonts w:ascii="Trebuchet MS" w:eastAsia="Times New Roman" w:hAnsi="Trebuchet MS"/>
                <w:lang w:eastAsia="ro-RO"/>
              </w:rPr>
            </w:pPr>
          </w:p>
          <w:p w14:paraId="24D4B6FD" w14:textId="77777777" w:rsidR="00300D26" w:rsidRDefault="00300D26" w:rsidP="00300D26">
            <w:pPr>
              <w:spacing w:after="120" w:line="25" w:lineRule="atLeast"/>
              <w:jc w:val="right"/>
              <w:rPr>
                <w:rFonts w:ascii="Trebuchet MS" w:eastAsia="Times New Roman" w:hAnsi="Trebuchet MS"/>
                <w:lang w:eastAsia="ro-RO"/>
              </w:rPr>
            </w:pPr>
          </w:p>
          <w:p w14:paraId="74CACBD5" w14:textId="0F7CCE7F"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31" w:type="dxa"/>
            <w:noWrap/>
            <w:vAlign w:val="center"/>
            <w:hideMark/>
          </w:tcPr>
          <w:p w14:paraId="2B1C3EBA" w14:textId="77777777" w:rsidR="00300D26" w:rsidRDefault="00300D26" w:rsidP="00300D26">
            <w:pPr>
              <w:spacing w:after="120" w:line="25" w:lineRule="atLeast"/>
              <w:jc w:val="right"/>
              <w:rPr>
                <w:rFonts w:ascii="Trebuchet MS" w:eastAsia="Times New Roman" w:hAnsi="Trebuchet MS" w:cs="Arial"/>
                <w:color w:val="000000"/>
              </w:rPr>
            </w:pPr>
          </w:p>
          <w:p w14:paraId="759F203C" w14:textId="77777777" w:rsidR="00300D26" w:rsidRDefault="00300D26" w:rsidP="00300D26">
            <w:pPr>
              <w:spacing w:after="120" w:line="25" w:lineRule="atLeast"/>
              <w:jc w:val="right"/>
              <w:rPr>
                <w:rFonts w:ascii="Trebuchet MS" w:eastAsia="Times New Roman" w:hAnsi="Trebuchet MS" w:cs="Arial"/>
                <w:color w:val="000000"/>
              </w:rPr>
            </w:pPr>
          </w:p>
          <w:p w14:paraId="4C707D68" w14:textId="74A4A69D" w:rsidR="00300D26" w:rsidRPr="00D318B5" w:rsidRDefault="00300D26" w:rsidP="00300D26">
            <w:pPr>
              <w:spacing w:after="120" w:line="25" w:lineRule="atLeast"/>
              <w:jc w:val="right"/>
              <w:rPr>
                <w:rFonts w:ascii="Trebuchet MS" w:eastAsia="Times New Roman" w:hAnsi="Trebuchet MS"/>
                <w:b/>
                <w:lang w:eastAsia="ro-RO"/>
              </w:rPr>
            </w:pPr>
            <w:r w:rsidRPr="00483417">
              <w:rPr>
                <w:rFonts w:ascii="Trebuchet MS" w:eastAsia="Times New Roman" w:hAnsi="Trebuchet MS" w:cs="Arial"/>
                <w:color w:val="000000"/>
              </w:rPr>
              <w:t>0,2%</w:t>
            </w:r>
          </w:p>
        </w:tc>
        <w:tc>
          <w:tcPr>
            <w:tcW w:w="850" w:type="dxa"/>
            <w:vAlign w:val="center"/>
          </w:tcPr>
          <w:p w14:paraId="5F61EC1D" w14:textId="77777777" w:rsidR="00300D26" w:rsidRDefault="00300D26" w:rsidP="00300D26">
            <w:pPr>
              <w:spacing w:after="120" w:line="25" w:lineRule="atLeast"/>
              <w:jc w:val="right"/>
              <w:rPr>
                <w:rFonts w:ascii="Trebuchet MS" w:eastAsia="Times New Roman" w:hAnsi="Trebuchet MS" w:cs="Arial"/>
                <w:color w:val="000000"/>
              </w:rPr>
            </w:pPr>
          </w:p>
          <w:p w14:paraId="4AAC0CA5" w14:textId="77777777" w:rsidR="00300D26" w:rsidRDefault="00300D26" w:rsidP="00300D26">
            <w:pPr>
              <w:spacing w:after="120" w:line="25" w:lineRule="atLeast"/>
              <w:jc w:val="right"/>
              <w:rPr>
                <w:rFonts w:ascii="Trebuchet MS" w:eastAsia="Times New Roman" w:hAnsi="Trebuchet MS" w:cs="Arial"/>
                <w:color w:val="000000"/>
              </w:rPr>
            </w:pPr>
          </w:p>
          <w:p w14:paraId="6EB6B754" w14:textId="456DF64D"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0,2%</w:t>
            </w:r>
          </w:p>
        </w:tc>
        <w:tc>
          <w:tcPr>
            <w:tcW w:w="850" w:type="dxa"/>
            <w:vAlign w:val="center"/>
          </w:tcPr>
          <w:p w14:paraId="72A41384" w14:textId="77777777" w:rsidR="00300D26" w:rsidRDefault="00300D26" w:rsidP="00300D26">
            <w:pPr>
              <w:spacing w:after="120" w:line="25" w:lineRule="atLeast"/>
              <w:jc w:val="right"/>
              <w:rPr>
                <w:rFonts w:ascii="Trebuchet MS" w:eastAsia="Times New Roman" w:hAnsi="Trebuchet MS" w:cs="Arial"/>
                <w:color w:val="000000"/>
              </w:rPr>
            </w:pPr>
          </w:p>
          <w:p w14:paraId="1B8D9CE0" w14:textId="77777777" w:rsidR="00300D26" w:rsidRDefault="00300D26" w:rsidP="00300D26">
            <w:pPr>
              <w:spacing w:after="120" w:line="25" w:lineRule="atLeast"/>
              <w:jc w:val="right"/>
              <w:rPr>
                <w:rFonts w:ascii="Trebuchet MS" w:eastAsia="Times New Roman" w:hAnsi="Trebuchet MS" w:cs="Arial"/>
                <w:color w:val="000000"/>
              </w:rPr>
            </w:pPr>
          </w:p>
          <w:p w14:paraId="22C802D6" w14:textId="46B8FD8E"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0,</w:t>
            </w:r>
            <w:r>
              <w:rPr>
                <w:rFonts w:ascii="Trebuchet MS" w:eastAsia="Times New Roman" w:hAnsi="Trebuchet MS" w:cs="Arial"/>
                <w:color w:val="000000"/>
              </w:rPr>
              <w:t>1</w:t>
            </w:r>
            <w:r w:rsidRPr="00483417">
              <w:rPr>
                <w:rFonts w:ascii="Trebuchet MS" w:eastAsia="Times New Roman" w:hAnsi="Trebuchet MS" w:cs="Arial"/>
                <w:color w:val="000000"/>
              </w:rPr>
              <w:t>%</w:t>
            </w:r>
          </w:p>
        </w:tc>
      </w:tr>
      <w:tr w:rsidR="00300D26" w:rsidRPr="00D318B5" w14:paraId="4CE720A6" w14:textId="77777777" w:rsidTr="00300D26">
        <w:trPr>
          <w:trHeight w:val="300"/>
        </w:trPr>
        <w:tc>
          <w:tcPr>
            <w:tcW w:w="3508" w:type="dxa"/>
            <w:noWrap/>
            <w:vAlign w:val="bottom"/>
            <w:hideMark/>
          </w:tcPr>
          <w:p w14:paraId="184ADFCD" w14:textId="77777777" w:rsidR="00300D26" w:rsidRPr="00D318B5" w:rsidRDefault="00300D26" w:rsidP="00300D26">
            <w:pPr>
              <w:spacing w:after="120" w:line="25" w:lineRule="atLeast"/>
              <w:rPr>
                <w:rFonts w:ascii="Trebuchet MS" w:eastAsia="Times New Roman" w:hAnsi="Trebuchet MS"/>
                <w:b/>
                <w:lang w:eastAsia="ro-RO"/>
              </w:rPr>
            </w:pPr>
            <w:r w:rsidRPr="00D318B5">
              <w:rPr>
                <w:rFonts w:ascii="Trebuchet MS" w:eastAsia="Times New Roman" w:hAnsi="Trebuchet MS"/>
                <w:lang w:eastAsia="ro-RO"/>
              </w:rPr>
              <w:t>Tăieri de conservare</w:t>
            </w:r>
          </w:p>
        </w:tc>
        <w:tc>
          <w:tcPr>
            <w:tcW w:w="998" w:type="dxa"/>
            <w:noWrap/>
            <w:vAlign w:val="bottom"/>
            <w:hideMark/>
          </w:tcPr>
          <w:p w14:paraId="0B78709A" w14:textId="4B527564"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58.6%</w:t>
            </w:r>
          </w:p>
        </w:tc>
        <w:tc>
          <w:tcPr>
            <w:tcW w:w="931" w:type="dxa"/>
            <w:noWrap/>
            <w:vAlign w:val="bottom"/>
            <w:hideMark/>
          </w:tcPr>
          <w:p w14:paraId="26846F1B" w14:textId="6837BA14"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60.6%</w:t>
            </w:r>
          </w:p>
        </w:tc>
        <w:tc>
          <w:tcPr>
            <w:tcW w:w="992" w:type="dxa"/>
            <w:noWrap/>
            <w:hideMark/>
          </w:tcPr>
          <w:p w14:paraId="41A72A43" w14:textId="0D574038"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54,9%</w:t>
            </w:r>
          </w:p>
        </w:tc>
        <w:tc>
          <w:tcPr>
            <w:tcW w:w="912" w:type="dxa"/>
            <w:noWrap/>
            <w:hideMark/>
          </w:tcPr>
          <w:p w14:paraId="450D22CF" w14:textId="3699699E" w:rsidR="00300D26" w:rsidRPr="00D318B5" w:rsidRDefault="00300D26" w:rsidP="00300D26">
            <w:pPr>
              <w:spacing w:after="120" w:line="25" w:lineRule="atLeast"/>
              <w:jc w:val="right"/>
              <w:rPr>
                <w:rFonts w:ascii="Trebuchet MS" w:eastAsia="Times New Roman" w:hAnsi="Trebuchet MS"/>
                <w:b/>
                <w:lang w:eastAsia="ro-RO"/>
              </w:rPr>
            </w:pPr>
            <w:r w:rsidRPr="00D318B5">
              <w:rPr>
                <w:rFonts w:ascii="Trebuchet MS" w:eastAsia="Times New Roman" w:hAnsi="Trebuchet MS"/>
                <w:lang w:eastAsia="ro-RO"/>
              </w:rPr>
              <w:t>60,0%</w:t>
            </w:r>
          </w:p>
        </w:tc>
        <w:tc>
          <w:tcPr>
            <w:tcW w:w="931" w:type="dxa"/>
            <w:noWrap/>
            <w:vAlign w:val="center"/>
            <w:hideMark/>
          </w:tcPr>
          <w:p w14:paraId="23FD2A34" w14:textId="5A88BB67" w:rsidR="00300D26" w:rsidRPr="00D318B5" w:rsidRDefault="00300D26" w:rsidP="00300D26">
            <w:pPr>
              <w:spacing w:after="120" w:line="25" w:lineRule="atLeast"/>
              <w:jc w:val="right"/>
              <w:rPr>
                <w:rFonts w:ascii="Trebuchet MS" w:eastAsia="Times New Roman" w:hAnsi="Trebuchet MS"/>
                <w:b/>
                <w:lang w:eastAsia="ro-RO"/>
              </w:rPr>
            </w:pPr>
            <w:r w:rsidRPr="00483417">
              <w:rPr>
                <w:rFonts w:ascii="Trebuchet MS" w:eastAsia="Times New Roman" w:hAnsi="Trebuchet MS" w:cs="Arial"/>
                <w:color w:val="000000"/>
              </w:rPr>
              <w:t>60,5%</w:t>
            </w:r>
          </w:p>
        </w:tc>
        <w:tc>
          <w:tcPr>
            <w:tcW w:w="850" w:type="dxa"/>
            <w:vAlign w:val="center"/>
          </w:tcPr>
          <w:p w14:paraId="4248DFE9" w14:textId="334111CA" w:rsidR="00300D26" w:rsidRPr="00FB4EC8" w:rsidRDefault="00300D26" w:rsidP="00300D26">
            <w:pPr>
              <w:spacing w:after="120" w:line="25" w:lineRule="atLeast"/>
              <w:jc w:val="right"/>
              <w:rPr>
                <w:rFonts w:ascii="Trebuchet MS" w:eastAsia="Times New Roman" w:hAnsi="Trebuchet MS"/>
                <w:color w:val="EE0000"/>
                <w:lang w:eastAsia="ro-RO"/>
              </w:rPr>
            </w:pPr>
            <w:r w:rsidRPr="00483417">
              <w:rPr>
                <w:rFonts w:ascii="Trebuchet MS" w:eastAsia="Times New Roman" w:hAnsi="Trebuchet MS" w:cs="Arial"/>
                <w:color w:val="000000"/>
              </w:rPr>
              <w:t>65,3%</w:t>
            </w:r>
          </w:p>
        </w:tc>
        <w:tc>
          <w:tcPr>
            <w:tcW w:w="850" w:type="dxa"/>
            <w:vAlign w:val="center"/>
          </w:tcPr>
          <w:p w14:paraId="00C2D161" w14:textId="6BDFA8E3" w:rsidR="00300D26" w:rsidRPr="00FB4EC8" w:rsidRDefault="00300D26" w:rsidP="00300D26">
            <w:pPr>
              <w:spacing w:after="120" w:line="25" w:lineRule="atLeast"/>
              <w:jc w:val="right"/>
              <w:rPr>
                <w:rFonts w:ascii="Trebuchet MS" w:eastAsia="Times New Roman" w:hAnsi="Trebuchet MS"/>
                <w:color w:val="EE0000"/>
                <w:lang w:eastAsia="ro-RO"/>
              </w:rPr>
            </w:pPr>
            <w:r>
              <w:rPr>
                <w:rFonts w:ascii="Trebuchet MS" w:eastAsia="Times New Roman" w:hAnsi="Trebuchet MS" w:cs="Arial"/>
                <w:color w:val="000000"/>
              </w:rPr>
              <w:t>59,7</w:t>
            </w:r>
            <w:r w:rsidRPr="00483417">
              <w:rPr>
                <w:rFonts w:ascii="Trebuchet MS" w:eastAsia="Times New Roman" w:hAnsi="Trebuchet MS" w:cs="Arial"/>
                <w:color w:val="000000"/>
              </w:rPr>
              <w:t>%</w:t>
            </w:r>
          </w:p>
        </w:tc>
      </w:tr>
    </w:tbl>
    <w:p w14:paraId="59DC52CD" w14:textId="77777777" w:rsidR="006816DF" w:rsidRPr="00D318B5" w:rsidRDefault="006816DF" w:rsidP="006816DF">
      <w:pPr>
        <w:spacing w:line="25" w:lineRule="atLeast"/>
        <w:jc w:val="right"/>
        <w:rPr>
          <w:rFonts w:ascii="Trebuchet MS" w:eastAsia="Times New Roman" w:hAnsi="Trebuchet MS"/>
          <w:lang w:eastAsia="ro-RO"/>
        </w:rPr>
      </w:pPr>
      <w:r w:rsidRPr="00D318B5">
        <w:rPr>
          <w:rFonts w:ascii="Trebuchet MS" w:hAnsi="Trebuchet MS"/>
        </w:rPr>
        <w:t>Sursa INS</w:t>
      </w:r>
    </w:p>
    <w:p w14:paraId="63A846C4" w14:textId="14B3C566" w:rsidR="006816DF" w:rsidRDefault="006816DF" w:rsidP="006816DF">
      <w:pPr>
        <w:spacing w:line="25" w:lineRule="atLeast"/>
        <w:jc w:val="both"/>
        <w:rPr>
          <w:rFonts w:ascii="Trebuchet MS" w:hAnsi="Trebuchet MS"/>
        </w:rPr>
      </w:pPr>
      <w:r w:rsidRPr="00D318B5">
        <w:rPr>
          <w:rFonts w:ascii="Trebuchet MS" w:hAnsi="Trebuchet MS"/>
        </w:rPr>
        <w:tab/>
        <w:t>În perioada 201</w:t>
      </w:r>
      <w:r w:rsidR="00300D26">
        <w:rPr>
          <w:rFonts w:ascii="Trebuchet MS" w:hAnsi="Trebuchet MS"/>
        </w:rPr>
        <w:t>9</w:t>
      </w:r>
      <w:r w:rsidRPr="00D318B5">
        <w:rPr>
          <w:rFonts w:ascii="Trebuchet MS" w:hAnsi="Trebuchet MS"/>
        </w:rPr>
        <w:t>-202</w:t>
      </w:r>
      <w:r w:rsidR="00300D26">
        <w:rPr>
          <w:rFonts w:ascii="Trebuchet MS" w:hAnsi="Trebuchet MS"/>
        </w:rPr>
        <w:t>5</w:t>
      </w:r>
      <w:r w:rsidRPr="00D318B5">
        <w:rPr>
          <w:rFonts w:ascii="Trebuchet MS" w:hAnsi="Trebuchet MS"/>
        </w:rPr>
        <w:t xml:space="preserve"> se înregistrează o </w:t>
      </w:r>
      <w:r w:rsidR="00201DFD">
        <w:rPr>
          <w:rFonts w:ascii="Trebuchet MS" w:hAnsi="Trebuchet MS"/>
        </w:rPr>
        <w:t>creștere</w:t>
      </w:r>
      <w:r w:rsidRPr="00D318B5">
        <w:rPr>
          <w:rFonts w:ascii="Trebuchet MS" w:hAnsi="Trebuchet MS"/>
        </w:rPr>
        <w:t xml:space="preserve"> de la </w:t>
      </w:r>
      <w:r>
        <w:rPr>
          <w:rFonts w:ascii="Trebuchet MS" w:hAnsi="Trebuchet MS"/>
        </w:rPr>
        <w:t>33,1</w:t>
      </w:r>
      <w:r w:rsidRPr="00D318B5">
        <w:rPr>
          <w:rFonts w:ascii="Trebuchet MS" w:hAnsi="Trebuchet MS"/>
        </w:rPr>
        <w:t xml:space="preserve">%  </w:t>
      </w:r>
      <w:r w:rsidR="00201DFD">
        <w:rPr>
          <w:rFonts w:ascii="Trebuchet MS" w:hAnsi="Trebuchet MS"/>
        </w:rPr>
        <w:t xml:space="preserve">la </w:t>
      </w:r>
      <w:r w:rsidR="00201DFD" w:rsidRPr="00483417">
        <w:rPr>
          <w:rFonts w:ascii="Trebuchet MS" w:eastAsia="Times New Roman" w:hAnsi="Trebuchet MS" w:cs="Arial"/>
          <w:color w:val="000000"/>
        </w:rPr>
        <w:t>3</w:t>
      </w:r>
      <w:r w:rsidR="00201DFD">
        <w:rPr>
          <w:rFonts w:ascii="Trebuchet MS" w:eastAsia="Times New Roman" w:hAnsi="Trebuchet MS" w:cs="Arial"/>
          <w:color w:val="000000"/>
        </w:rPr>
        <w:t xml:space="preserve">8,6% </w:t>
      </w:r>
      <w:r w:rsidRPr="00D318B5">
        <w:rPr>
          <w:rFonts w:ascii="Trebuchet MS" w:hAnsi="Trebuchet MS"/>
        </w:rPr>
        <w:t xml:space="preserve">a  suprafețelor parcurse cu  tăieri de regenerare- codru și  </w:t>
      </w:r>
      <w:r w:rsidR="00201DFD">
        <w:rPr>
          <w:rFonts w:ascii="Trebuchet MS" w:hAnsi="Trebuchet MS"/>
        </w:rPr>
        <w:t>ușoară creștere</w:t>
      </w:r>
      <w:r w:rsidRPr="00D318B5">
        <w:rPr>
          <w:rFonts w:ascii="Trebuchet MS" w:hAnsi="Trebuchet MS"/>
        </w:rPr>
        <w:t xml:space="preserve"> a suprafețelor parcuse cu tăieri de conservare, de la o suprafată de </w:t>
      </w:r>
      <w:r w:rsidR="00201DFD">
        <w:rPr>
          <w:rFonts w:ascii="Trebuchet MS" w:hAnsi="Trebuchet MS"/>
        </w:rPr>
        <w:t xml:space="preserve">58,6% </w:t>
      </w:r>
      <w:r w:rsidRPr="00D318B5">
        <w:rPr>
          <w:rFonts w:ascii="Trebuchet MS" w:hAnsi="Trebuchet MS"/>
        </w:rPr>
        <w:t>în anul 201</w:t>
      </w:r>
      <w:r w:rsidR="00201DFD">
        <w:rPr>
          <w:rFonts w:ascii="Trebuchet MS" w:hAnsi="Trebuchet MS"/>
        </w:rPr>
        <w:t>9</w:t>
      </w:r>
      <w:r w:rsidRPr="00D318B5">
        <w:rPr>
          <w:rFonts w:ascii="Trebuchet MS" w:hAnsi="Trebuchet MS"/>
        </w:rPr>
        <w:t xml:space="preserve"> la </w:t>
      </w:r>
      <w:r w:rsidR="00201DFD">
        <w:rPr>
          <w:rFonts w:ascii="Trebuchet MS" w:hAnsi="Trebuchet MS"/>
        </w:rPr>
        <w:t>59,7</w:t>
      </w:r>
      <w:r w:rsidRPr="00D318B5">
        <w:rPr>
          <w:rFonts w:ascii="Trebuchet MS" w:hAnsi="Trebuchet MS"/>
        </w:rPr>
        <w:t>% la finele anului 202</w:t>
      </w:r>
      <w:r w:rsidR="00201DFD">
        <w:rPr>
          <w:rFonts w:ascii="Trebuchet MS" w:hAnsi="Trebuchet MS"/>
        </w:rPr>
        <w:t>5</w:t>
      </w:r>
      <w:r w:rsidRPr="00D318B5">
        <w:rPr>
          <w:rFonts w:ascii="Trebuchet MS" w:hAnsi="Trebuchet MS"/>
        </w:rPr>
        <w:t xml:space="preserve">. </w:t>
      </w:r>
    </w:p>
    <w:p w14:paraId="49AFB009" w14:textId="77777777" w:rsidR="006816DF" w:rsidRDefault="006816DF" w:rsidP="006816DF">
      <w:pPr>
        <w:spacing w:line="25" w:lineRule="atLeast"/>
        <w:ind w:firstLine="720"/>
        <w:jc w:val="both"/>
        <w:rPr>
          <w:rFonts w:ascii="Trebuchet MS" w:hAnsi="Trebuchet MS"/>
        </w:rPr>
      </w:pPr>
      <w:r w:rsidRPr="00D318B5">
        <w:rPr>
          <w:rFonts w:ascii="Trebuchet MS" w:hAnsi="Trebuchet MS"/>
        </w:rPr>
        <w:t xml:space="preserve">Potrivit </w:t>
      </w:r>
      <w:r w:rsidRPr="00D318B5">
        <w:rPr>
          <w:rFonts w:ascii="Trebuchet MS" w:hAnsi="Trebuchet MS"/>
          <w:i/>
        </w:rPr>
        <w:t>Normelor tehnice privind alegerea și aplicarea tratamentelor</w:t>
      </w:r>
      <w:r w:rsidRPr="00D318B5">
        <w:rPr>
          <w:rFonts w:ascii="Trebuchet MS" w:hAnsi="Trebuchet MS"/>
        </w:rPr>
        <w:t>,</w:t>
      </w:r>
      <w:r>
        <w:rPr>
          <w:rFonts w:ascii="Trebuchet MS" w:hAnsi="Trebuchet MS"/>
        </w:rPr>
        <w:t xml:space="preserve"> </w:t>
      </w:r>
      <w:r w:rsidRPr="00D318B5">
        <w:rPr>
          <w:rFonts w:ascii="Trebuchet MS" w:hAnsi="Trebuchet MS"/>
        </w:rPr>
        <w:t>lucrările speciale de conservare  constituie un ansamblu de intervenții care sunt necesare să fie aplicate  în arborete de vârste înaintate, exceptate definitiv sau temporar de la tăieri de produse principale, în scopul menținerii sau îmbunătățirii stării lor fitosanitare, asigurarea permanenței pădurii  și îmbunătățirea exercitării funcțiilor de protecție pe care trebuie să le îndeplinească arboretele respective.</w:t>
      </w:r>
    </w:p>
    <w:p w14:paraId="68487663" w14:textId="79370072" w:rsidR="006816DF" w:rsidRDefault="006816DF" w:rsidP="006816DF">
      <w:pPr>
        <w:spacing w:line="25" w:lineRule="atLeast"/>
        <w:jc w:val="center"/>
        <w:rPr>
          <w:rFonts w:ascii="Trebuchet MS" w:hAnsi="Trebuchet MS"/>
        </w:rPr>
      </w:pPr>
      <w:r w:rsidRPr="00D318B5">
        <w:rPr>
          <w:rFonts w:ascii="Trebuchet MS" w:hAnsi="Trebuchet MS"/>
        </w:rPr>
        <w:t>Volumul de lemn recoltat pe categorii de produse lemnoase în perioada 201</w:t>
      </w:r>
      <w:r w:rsidR="00C03725">
        <w:rPr>
          <w:rFonts w:ascii="Trebuchet MS" w:hAnsi="Trebuchet MS"/>
        </w:rPr>
        <w:t>9</w:t>
      </w:r>
      <w:r w:rsidRPr="00D318B5">
        <w:rPr>
          <w:rFonts w:ascii="Trebuchet MS" w:hAnsi="Trebuchet MS"/>
        </w:rPr>
        <w:t>-202</w:t>
      </w:r>
      <w:r w:rsidR="00C03725">
        <w:rPr>
          <w:rFonts w:ascii="Trebuchet MS" w:hAnsi="Trebuchet MS"/>
        </w:rPr>
        <w:t>5</w:t>
      </w:r>
      <w:r>
        <w:rPr>
          <w:rFonts w:ascii="Trebuchet MS" w:hAnsi="Trebuchet MS"/>
        </w:rPr>
        <w:t xml:space="preserve"> </w:t>
      </w:r>
    </w:p>
    <w:tbl>
      <w:tblPr>
        <w:tblW w:w="7831" w:type="dxa"/>
        <w:jc w:val="center"/>
        <w:tblLook w:val="04A0" w:firstRow="1" w:lastRow="0" w:firstColumn="1" w:lastColumn="0" w:noHBand="0" w:noVBand="1"/>
      </w:tblPr>
      <w:tblGrid>
        <w:gridCol w:w="2280"/>
        <w:gridCol w:w="793"/>
        <w:gridCol w:w="793"/>
        <w:gridCol w:w="793"/>
        <w:gridCol w:w="793"/>
        <w:gridCol w:w="793"/>
        <w:gridCol w:w="793"/>
        <w:gridCol w:w="793"/>
      </w:tblGrid>
      <w:tr w:rsidR="00C03725" w:rsidRPr="00F63BBA" w14:paraId="25185FB8" w14:textId="77777777" w:rsidTr="00C03725">
        <w:trPr>
          <w:trHeight w:val="990"/>
          <w:jc w:val="center"/>
        </w:trPr>
        <w:tc>
          <w:tcPr>
            <w:tcW w:w="2280" w:type="dxa"/>
            <w:tcBorders>
              <w:top w:val="single" w:sz="8" w:space="0" w:color="auto"/>
              <w:left w:val="single" w:sz="8" w:space="0" w:color="auto"/>
              <w:bottom w:val="nil"/>
              <w:right w:val="single" w:sz="8" w:space="0" w:color="000000"/>
              <w:tr2bl w:val="single" w:sz="4" w:space="0" w:color="auto"/>
            </w:tcBorders>
            <w:vAlign w:val="center"/>
            <w:hideMark/>
          </w:tcPr>
          <w:p w14:paraId="3EF2AF39" w14:textId="77777777" w:rsidR="00C03725" w:rsidRPr="00F63BBA" w:rsidRDefault="00C03725" w:rsidP="00C03725">
            <w:pPr>
              <w:spacing w:after="0" w:line="240" w:lineRule="auto"/>
              <w:rPr>
                <w:rFonts w:ascii="Trebuchet MS" w:eastAsia="Times New Roman" w:hAnsi="Trebuchet MS" w:cs="Calibri"/>
                <w:b/>
                <w:bCs/>
                <w:color w:val="000000"/>
                <w:lang w:val="en-US"/>
              </w:rPr>
            </w:pPr>
            <w:proofErr w:type="spellStart"/>
            <w:r w:rsidRPr="00F63BBA">
              <w:rPr>
                <w:rFonts w:ascii="Trebuchet MS" w:eastAsia="Times New Roman" w:hAnsi="Trebuchet MS" w:cs="Calibri"/>
                <w:b/>
                <w:bCs/>
                <w:color w:val="000000"/>
                <w:lang w:val="en-US"/>
              </w:rPr>
              <w:t>Categorii</w:t>
            </w:r>
            <w:proofErr w:type="spellEnd"/>
            <w:r w:rsidRPr="00F63BBA">
              <w:rPr>
                <w:rFonts w:ascii="Trebuchet MS" w:eastAsia="Times New Roman" w:hAnsi="Trebuchet MS" w:cs="Calibri"/>
                <w:b/>
                <w:bCs/>
                <w:color w:val="000000"/>
                <w:lang w:val="en-US"/>
              </w:rPr>
              <w:t xml:space="preserve"> de </w:t>
            </w:r>
            <w:proofErr w:type="spellStart"/>
            <w:r w:rsidRPr="00F63BBA">
              <w:rPr>
                <w:rFonts w:ascii="Trebuchet MS" w:eastAsia="Times New Roman" w:hAnsi="Trebuchet MS" w:cs="Calibri"/>
                <w:b/>
                <w:bCs/>
                <w:color w:val="000000"/>
                <w:lang w:val="en-US"/>
              </w:rPr>
              <w:t>produse</w:t>
            </w:r>
            <w:proofErr w:type="spellEnd"/>
            <w:r w:rsidRPr="00F63BBA">
              <w:rPr>
                <w:rFonts w:ascii="Trebuchet MS" w:eastAsia="Times New Roman" w:hAnsi="Trebuchet MS" w:cs="Calibri"/>
                <w:b/>
                <w:bCs/>
                <w:color w:val="000000"/>
                <w:lang w:val="en-US"/>
              </w:rPr>
              <w:t xml:space="preserve">                                                            </w:t>
            </w:r>
            <w:proofErr w:type="spellStart"/>
            <w:r w:rsidRPr="00F63BBA">
              <w:rPr>
                <w:rFonts w:ascii="Trebuchet MS" w:eastAsia="Times New Roman" w:hAnsi="Trebuchet MS" w:cs="Calibri"/>
                <w:b/>
                <w:bCs/>
                <w:color w:val="000000"/>
                <w:lang w:val="en-US"/>
              </w:rPr>
              <w:t>lemnoase</w:t>
            </w:r>
            <w:proofErr w:type="spellEnd"/>
            <w:r w:rsidRPr="00F63BBA">
              <w:rPr>
                <w:rFonts w:ascii="Trebuchet MS" w:eastAsia="Times New Roman" w:hAnsi="Trebuchet MS" w:cs="Calibri"/>
                <w:b/>
                <w:bCs/>
                <w:color w:val="000000"/>
                <w:lang w:val="en-US"/>
              </w:rPr>
              <w:t xml:space="preserve">                                                                                   </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7F38EFD3" w14:textId="74C713E5"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2019</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465574DA" w14:textId="5368BD53"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2020</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5770AB22" w14:textId="06B33AD2"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2021</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18620C53" w14:textId="651C431D"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2022</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047F7EE2" w14:textId="3BE6B41E"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2023</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2A335674" w14:textId="278B12FE"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2024</w:t>
            </w:r>
          </w:p>
        </w:tc>
        <w:tc>
          <w:tcPr>
            <w:tcW w:w="793" w:type="dxa"/>
            <w:vMerge w:val="restart"/>
            <w:tcBorders>
              <w:top w:val="single" w:sz="8" w:space="0" w:color="auto"/>
              <w:left w:val="single" w:sz="8" w:space="0" w:color="auto"/>
              <w:bottom w:val="single" w:sz="8" w:space="0" w:color="000000"/>
              <w:right w:val="single" w:sz="8" w:space="0" w:color="auto"/>
            </w:tcBorders>
            <w:noWrap/>
            <w:vAlign w:val="center"/>
            <w:hideMark/>
          </w:tcPr>
          <w:p w14:paraId="0E887C61" w14:textId="0C0A8CC0" w:rsidR="00C03725" w:rsidRPr="00F63BBA" w:rsidRDefault="00C03725" w:rsidP="00C03725">
            <w:pPr>
              <w:spacing w:after="0" w:line="240" w:lineRule="auto"/>
              <w:jc w:val="center"/>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202</w:t>
            </w:r>
            <w:r>
              <w:rPr>
                <w:rFonts w:ascii="Trebuchet MS" w:eastAsia="Times New Roman" w:hAnsi="Trebuchet MS" w:cs="Calibri"/>
                <w:b/>
                <w:bCs/>
                <w:color w:val="000000"/>
                <w:lang w:val="en-US"/>
              </w:rPr>
              <w:t>5</w:t>
            </w:r>
          </w:p>
        </w:tc>
      </w:tr>
      <w:tr w:rsidR="00C03725" w:rsidRPr="00F63BBA" w14:paraId="6DE0CE42" w14:textId="77777777" w:rsidTr="00C03725">
        <w:trPr>
          <w:trHeight w:val="660"/>
          <w:jc w:val="center"/>
        </w:trPr>
        <w:tc>
          <w:tcPr>
            <w:tcW w:w="2280" w:type="dxa"/>
            <w:tcBorders>
              <w:top w:val="nil"/>
              <w:left w:val="single" w:sz="8" w:space="0" w:color="auto"/>
              <w:bottom w:val="single" w:sz="8" w:space="0" w:color="auto"/>
              <w:right w:val="single" w:sz="8" w:space="0" w:color="000000"/>
              <w:tr2bl w:val="single" w:sz="4" w:space="0" w:color="auto"/>
            </w:tcBorders>
            <w:vAlign w:val="center"/>
            <w:hideMark/>
          </w:tcPr>
          <w:p w14:paraId="331CDE73" w14:textId="77777777" w:rsidR="00C03725" w:rsidRPr="00F63BBA" w:rsidRDefault="00C03725" w:rsidP="00C03725">
            <w:pPr>
              <w:spacing w:after="0" w:line="240" w:lineRule="auto"/>
              <w:rPr>
                <w:rFonts w:ascii="Trebuchet MS" w:eastAsia="Times New Roman" w:hAnsi="Trebuchet MS" w:cs="Calibri"/>
                <w:b/>
                <w:bCs/>
                <w:color w:val="000000"/>
                <w:lang w:val="en-US"/>
              </w:rPr>
            </w:pPr>
            <w:r w:rsidRPr="00F63BBA">
              <w:rPr>
                <w:rFonts w:ascii="Trebuchet MS" w:eastAsia="Times New Roman" w:hAnsi="Trebuchet MS" w:cs="Calibri"/>
                <w:b/>
                <w:bCs/>
                <w:color w:val="000000"/>
                <w:lang w:val="en-US"/>
              </w:rPr>
              <w:t xml:space="preserve">                                                                            Anul                                                                                                                                                                                                                                                 </w:t>
            </w: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758EBBFD"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7FCECD6C"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3BAB9375"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4044C6A5"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29858B4C"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033DB6E8"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c>
          <w:tcPr>
            <w:tcW w:w="793" w:type="dxa"/>
            <w:vMerge/>
            <w:tcBorders>
              <w:top w:val="single" w:sz="8" w:space="0" w:color="auto"/>
              <w:left w:val="single" w:sz="8" w:space="0" w:color="auto"/>
              <w:bottom w:val="single" w:sz="8" w:space="0" w:color="000000"/>
              <w:right w:val="single" w:sz="8" w:space="0" w:color="auto"/>
            </w:tcBorders>
            <w:vAlign w:val="center"/>
            <w:hideMark/>
          </w:tcPr>
          <w:p w14:paraId="719EA304" w14:textId="77777777" w:rsidR="00C03725" w:rsidRPr="00F63BBA" w:rsidRDefault="00C03725" w:rsidP="00C03725">
            <w:pPr>
              <w:spacing w:after="0" w:line="240" w:lineRule="auto"/>
              <w:rPr>
                <w:rFonts w:ascii="Trebuchet MS" w:eastAsia="Times New Roman" w:hAnsi="Trebuchet MS" w:cs="Calibri"/>
                <w:b/>
                <w:bCs/>
                <w:color w:val="000000"/>
                <w:lang w:val="en-US"/>
              </w:rPr>
            </w:pPr>
          </w:p>
        </w:tc>
      </w:tr>
      <w:tr w:rsidR="00C03725" w:rsidRPr="00F63BBA" w14:paraId="5434B6C8" w14:textId="77777777" w:rsidTr="00C03725">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6455A9D8" w14:textId="77777777" w:rsidR="00C03725" w:rsidRPr="00F63BBA" w:rsidRDefault="00C03725" w:rsidP="00C03725">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principale</w:t>
            </w:r>
            <w:r w:rsidRPr="00F63BBA">
              <w:rPr>
                <w:rFonts w:ascii="Trebuchet MS" w:eastAsia="Times New Roman" w:hAnsi="Trebuchet MS" w:cs="Calibri"/>
                <w:color w:val="000000"/>
                <w:vertAlign w:val="superscript"/>
                <w:lang w:val="en-US"/>
              </w:rPr>
              <w:t>1)</w:t>
            </w:r>
          </w:p>
        </w:tc>
        <w:tc>
          <w:tcPr>
            <w:tcW w:w="793" w:type="dxa"/>
            <w:tcBorders>
              <w:top w:val="nil"/>
              <w:left w:val="nil"/>
              <w:bottom w:val="single" w:sz="8" w:space="0" w:color="auto"/>
              <w:right w:val="single" w:sz="8" w:space="0" w:color="auto"/>
            </w:tcBorders>
            <w:noWrap/>
            <w:vAlign w:val="center"/>
            <w:hideMark/>
          </w:tcPr>
          <w:p w14:paraId="4561A4A7" w14:textId="307F9CF4"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13366</w:t>
            </w:r>
          </w:p>
        </w:tc>
        <w:tc>
          <w:tcPr>
            <w:tcW w:w="793" w:type="dxa"/>
            <w:tcBorders>
              <w:top w:val="nil"/>
              <w:left w:val="nil"/>
              <w:bottom w:val="single" w:sz="8" w:space="0" w:color="auto"/>
              <w:right w:val="single" w:sz="8" w:space="0" w:color="auto"/>
            </w:tcBorders>
            <w:noWrap/>
            <w:vAlign w:val="center"/>
            <w:hideMark/>
          </w:tcPr>
          <w:p w14:paraId="4DF664B2" w14:textId="7BC5710C"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14105</w:t>
            </w:r>
          </w:p>
        </w:tc>
        <w:tc>
          <w:tcPr>
            <w:tcW w:w="793" w:type="dxa"/>
            <w:tcBorders>
              <w:top w:val="nil"/>
              <w:left w:val="nil"/>
              <w:bottom w:val="single" w:sz="8" w:space="0" w:color="auto"/>
              <w:right w:val="single" w:sz="8" w:space="0" w:color="auto"/>
            </w:tcBorders>
            <w:noWrap/>
            <w:vAlign w:val="center"/>
            <w:hideMark/>
          </w:tcPr>
          <w:p w14:paraId="0081EC31" w14:textId="63CCF497"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14213</w:t>
            </w:r>
          </w:p>
        </w:tc>
        <w:tc>
          <w:tcPr>
            <w:tcW w:w="793" w:type="dxa"/>
            <w:tcBorders>
              <w:top w:val="nil"/>
              <w:left w:val="nil"/>
              <w:bottom w:val="single" w:sz="8" w:space="0" w:color="auto"/>
              <w:right w:val="single" w:sz="8" w:space="0" w:color="auto"/>
            </w:tcBorders>
            <w:noWrap/>
            <w:vAlign w:val="center"/>
            <w:hideMark/>
          </w:tcPr>
          <w:p w14:paraId="134EBA04" w14:textId="77CE0F70"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14003</w:t>
            </w:r>
          </w:p>
        </w:tc>
        <w:tc>
          <w:tcPr>
            <w:tcW w:w="793" w:type="dxa"/>
            <w:tcBorders>
              <w:top w:val="nil"/>
              <w:left w:val="nil"/>
              <w:bottom w:val="single" w:sz="8" w:space="0" w:color="auto"/>
              <w:right w:val="single" w:sz="8" w:space="0" w:color="auto"/>
            </w:tcBorders>
            <w:noWrap/>
            <w:vAlign w:val="center"/>
            <w:hideMark/>
          </w:tcPr>
          <w:p w14:paraId="4E42F75B" w14:textId="43DB0828"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13846</w:t>
            </w:r>
          </w:p>
        </w:tc>
        <w:tc>
          <w:tcPr>
            <w:tcW w:w="793" w:type="dxa"/>
            <w:tcBorders>
              <w:top w:val="nil"/>
              <w:left w:val="nil"/>
              <w:bottom w:val="single" w:sz="8" w:space="0" w:color="auto"/>
              <w:right w:val="single" w:sz="8" w:space="0" w:color="auto"/>
            </w:tcBorders>
            <w:noWrap/>
            <w:vAlign w:val="center"/>
            <w:hideMark/>
          </w:tcPr>
          <w:p w14:paraId="7A184379" w14:textId="337CD04F"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13841</w:t>
            </w:r>
          </w:p>
        </w:tc>
        <w:tc>
          <w:tcPr>
            <w:tcW w:w="793" w:type="dxa"/>
            <w:tcBorders>
              <w:top w:val="nil"/>
              <w:left w:val="nil"/>
              <w:bottom w:val="single" w:sz="8" w:space="0" w:color="auto"/>
              <w:right w:val="single" w:sz="8" w:space="0" w:color="auto"/>
            </w:tcBorders>
            <w:noWrap/>
            <w:vAlign w:val="center"/>
            <w:hideMark/>
          </w:tcPr>
          <w:p w14:paraId="0FE16036" w14:textId="01DA417A" w:rsidR="00C03725" w:rsidRPr="00F63BBA" w:rsidRDefault="00C03725" w:rsidP="00C03725">
            <w:pPr>
              <w:spacing w:after="0" w:line="240" w:lineRule="auto"/>
              <w:jc w:val="right"/>
              <w:rPr>
                <w:rFonts w:ascii="Trebuchet MS" w:eastAsia="Times New Roman" w:hAnsi="Trebuchet MS" w:cs="Calibri"/>
                <w:color w:val="000000"/>
                <w:lang w:val="en-US"/>
              </w:rPr>
            </w:pPr>
            <w:r w:rsidRPr="00C03725">
              <w:rPr>
                <w:rFonts w:ascii="Trebuchet MS" w:eastAsia="Times New Roman" w:hAnsi="Trebuchet MS" w:cs="Calibri"/>
                <w:color w:val="000000"/>
                <w:lang w:val="en-US"/>
              </w:rPr>
              <w:t>14426</w:t>
            </w:r>
          </w:p>
        </w:tc>
      </w:tr>
      <w:tr w:rsidR="00C03725" w:rsidRPr="00F63BBA" w14:paraId="718CA0BA" w14:textId="77777777" w:rsidTr="00C03725">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0554F538" w14:textId="77777777" w:rsidR="00C03725" w:rsidRPr="00F63BBA" w:rsidRDefault="00C03725" w:rsidP="00C03725">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secundare</w:t>
            </w:r>
            <w:r w:rsidRPr="00F63BBA">
              <w:rPr>
                <w:rFonts w:ascii="Trebuchet MS" w:eastAsia="Times New Roman" w:hAnsi="Trebuchet MS" w:cs="Calibri"/>
                <w:color w:val="000000"/>
                <w:vertAlign w:val="superscript"/>
                <w:lang w:val="en-US"/>
              </w:rPr>
              <w:t>2)</w:t>
            </w:r>
          </w:p>
        </w:tc>
        <w:tc>
          <w:tcPr>
            <w:tcW w:w="793" w:type="dxa"/>
            <w:tcBorders>
              <w:top w:val="nil"/>
              <w:left w:val="nil"/>
              <w:bottom w:val="single" w:sz="8" w:space="0" w:color="auto"/>
              <w:right w:val="single" w:sz="8" w:space="0" w:color="auto"/>
            </w:tcBorders>
            <w:noWrap/>
            <w:vAlign w:val="center"/>
            <w:hideMark/>
          </w:tcPr>
          <w:p w14:paraId="275021AA" w14:textId="60C8944B"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3923</w:t>
            </w:r>
          </w:p>
        </w:tc>
        <w:tc>
          <w:tcPr>
            <w:tcW w:w="793" w:type="dxa"/>
            <w:tcBorders>
              <w:top w:val="nil"/>
              <w:left w:val="nil"/>
              <w:bottom w:val="single" w:sz="8" w:space="0" w:color="auto"/>
              <w:right w:val="single" w:sz="8" w:space="0" w:color="auto"/>
            </w:tcBorders>
            <w:noWrap/>
            <w:vAlign w:val="center"/>
            <w:hideMark/>
          </w:tcPr>
          <w:p w14:paraId="482832B3" w14:textId="07703058"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3988</w:t>
            </w:r>
          </w:p>
        </w:tc>
        <w:tc>
          <w:tcPr>
            <w:tcW w:w="793" w:type="dxa"/>
            <w:tcBorders>
              <w:top w:val="nil"/>
              <w:left w:val="nil"/>
              <w:bottom w:val="single" w:sz="8" w:space="0" w:color="auto"/>
              <w:right w:val="single" w:sz="8" w:space="0" w:color="auto"/>
            </w:tcBorders>
            <w:noWrap/>
            <w:vAlign w:val="center"/>
            <w:hideMark/>
          </w:tcPr>
          <w:p w14:paraId="492DE2DB" w14:textId="48664F6F"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4215</w:t>
            </w:r>
          </w:p>
        </w:tc>
        <w:tc>
          <w:tcPr>
            <w:tcW w:w="793" w:type="dxa"/>
            <w:tcBorders>
              <w:top w:val="nil"/>
              <w:left w:val="nil"/>
              <w:bottom w:val="single" w:sz="8" w:space="0" w:color="auto"/>
              <w:right w:val="single" w:sz="8" w:space="0" w:color="auto"/>
            </w:tcBorders>
            <w:noWrap/>
            <w:vAlign w:val="center"/>
            <w:hideMark/>
          </w:tcPr>
          <w:p w14:paraId="0064BFA2" w14:textId="29E60CC1"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4611</w:t>
            </w:r>
          </w:p>
        </w:tc>
        <w:tc>
          <w:tcPr>
            <w:tcW w:w="793" w:type="dxa"/>
            <w:tcBorders>
              <w:top w:val="nil"/>
              <w:left w:val="nil"/>
              <w:bottom w:val="single" w:sz="8" w:space="0" w:color="auto"/>
              <w:right w:val="single" w:sz="8" w:space="0" w:color="auto"/>
            </w:tcBorders>
            <w:noWrap/>
            <w:vAlign w:val="center"/>
            <w:hideMark/>
          </w:tcPr>
          <w:p w14:paraId="341855B0" w14:textId="5BC42E92"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4381</w:t>
            </w:r>
          </w:p>
        </w:tc>
        <w:tc>
          <w:tcPr>
            <w:tcW w:w="793" w:type="dxa"/>
            <w:tcBorders>
              <w:top w:val="nil"/>
              <w:left w:val="nil"/>
              <w:bottom w:val="single" w:sz="8" w:space="0" w:color="auto"/>
              <w:right w:val="single" w:sz="8" w:space="0" w:color="auto"/>
            </w:tcBorders>
            <w:noWrap/>
            <w:vAlign w:val="center"/>
            <w:hideMark/>
          </w:tcPr>
          <w:p w14:paraId="249BFE62" w14:textId="57378D70"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4051</w:t>
            </w:r>
          </w:p>
        </w:tc>
        <w:tc>
          <w:tcPr>
            <w:tcW w:w="793" w:type="dxa"/>
            <w:tcBorders>
              <w:top w:val="nil"/>
              <w:left w:val="nil"/>
              <w:bottom w:val="single" w:sz="8" w:space="0" w:color="auto"/>
              <w:right w:val="single" w:sz="8" w:space="0" w:color="auto"/>
            </w:tcBorders>
            <w:noWrap/>
            <w:vAlign w:val="center"/>
            <w:hideMark/>
          </w:tcPr>
          <w:p w14:paraId="0F7AB55E" w14:textId="58FC223D" w:rsidR="00C03725" w:rsidRPr="00F63BBA" w:rsidRDefault="00C03725" w:rsidP="00C03725">
            <w:pPr>
              <w:spacing w:after="0" w:line="240" w:lineRule="auto"/>
              <w:jc w:val="right"/>
              <w:rPr>
                <w:rFonts w:ascii="Trebuchet MS" w:eastAsia="Times New Roman" w:hAnsi="Trebuchet MS" w:cs="Calibri"/>
                <w:color w:val="000000"/>
                <w:lang w:val="en-US"/>
              </w:rPr>
            </w:pPr>
            <w:r w:rsidRPr="00C03725">
              <w:rPr>
                <w:rFonts w:ascii="Trebuchet MS" w:eastAsia="Times New Roman" w:hAnsi="Trebuchet MS" w:cs="Calibri"/>
                <w:color w:val="000000"/>
                <w:lang w:val="en-US"/>
              </w:rPr>
              <w:t>4230</w:t>
            </w:r>
          </w:p>
        </w:tc>
      </w:tr>
      <w:tr w:rsidR="00C03725" w:rsidRPr="00F63BBA" w14:paraId="2A8BBBDD" w14:textId="77777777" w:rsidTr="00C03725">
        <w:trPr>
          <w:trHeight w:val="375"/>
          <w:jc w:val="center"/>
        </w:trPr>
        <w:tc>
          <w:tcPr>
            <w:tcW w:w="2280" w:type="dxa"/>
            <w:tcBorders>
              <w:top w:val="single" w:sz="8" w:space="0" w:color="auto"/>
              <w:left w:val="single" w:sz="8" w:space="0" w:color="auto"/>
              <w:bottom w:val="single" w:sz="8" w:space="0" w:color="auto"/>
              <w:right w:val="single" w:sz="8" w:space="0" w:color="000000"/>
            </w:tcBorders>
            <w:noWrap/>
            <w:vAlign w:val="center"/>
            <w:hideMark/>
          </w:tcPr>
          <w:p w14:paraId="3AFEE7A5" w14:textId="77777777" w:rsidR="00C03725" w:rsidRPr="00F63BBA" w:rsidRDefault="00C03725" w:rsidP="00C03725">
            <w:pPr>
              <w:spacing w:after="0" w:line="240" w:lineRule="auto"/>
              <w:rPr>
                <w:rFonts w:ascii="Trebuchet MS" w:eastAsia="Times New Roman" w:hAnsi="Trebuchet MS" w:cs="Calibri"/>
                <w:color w:val="000000"/>
                <w:lang w:val="en-US"/>
              </w:rPr>
            </w:pPr>
            <w:r w:rsidRPr="00F63BBA">
              <w:rPr>
                <w:rFonts w:ascii="Trebuchet MS" w:eastAsia="Times New Roman" w:hAnsi="Trebuchet MS" w:cs="Calibri"/>
                <w:color w:val="000000"/>
                <w:lang w:val="en-US"/>
              </w:rPr>
              <w:t xml:space="preserve">– </w:t>
            </w:r>
            <w:proofErr w:type="spellStart"/>
            <w:r w:rsidRPr="00F63BBA">
              <w:rPr>
                <w:rFonts w:ascii="Trebuchet MS" w:eastAsia="Times New Roman" w:hAnsi="Trebuchet MS" w:cs="Calibri"/>
                <w:color w:val="000000"/>
                <w:lang w:val="en-US"/>
              </w:rPr>
              <w:t>produse</w:t>
            </w:r>
            <w:proofErr w:type="spellEnd"/>
            <w:r w:rsidRPr="00F63BBA">
              <w:rPr>
                <w:rFonts w:ascii="Trebuchet MS" w:eastAsia="Times New Roman" w:hAnsi="Trebuchet MS" w:cs="Calibri"/>
                <w:color w:val="000000"/>
                <w:lang w:val="en-US"/>
              </w:rPr>
              <w:t xml:space="preserve"> de igienă</w:t>
            </w:r>
            <w:r w:rsidRPr="00F63BBA">
              <w:rPr>
                <w:rFonts w:ascii="Trebuchet MS" w:eastAsia="Times New Roman" w:hAnsi="Trebuchet MS" w:cs="Calibri"/>
                <w:color w:val="000000"/>
                <w:vertAlign w:val="superscript"/>
                <w:lang w:val="en-US"/>
              </w:rPr>
              <w:t>3)</w:t>
            </w:r>
          </w:p>
        </w:tc>
        <w:tc>
          <w:tcPr>
            <w:tcW w:w="793" w:type="dxa"/>
            <w:tcBorders>
              <w:top w:val="nil"/>
              <w:left w:val="nil"/>
              <w:bottom w:val="single" w:sz="8" w:space="0" w:color="auto"/>
              <w:right w:val="single" w:sz="8" w:space="0" w:color="auto"/>
            </w:tcBorders>
            <w:noWrap/>
            <w:vAlign w:val="center"/>
            <w:hideMark/>
          </w:tcPr>
          <w:p w14:paraId="60098A51" w14:textId="0E53BCF0"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1615</w:t>
            </w:r>
          </w:p>
        </w:tc>
        <w:tc>
          <w:tcPr>
            <w:tcW w:w="793" w:type="dxa"/>
            <w:tcBorders>
              <w:top w:val="nil"/>
              <w:left w:val="nil"/>
              <w:bottom w:val="single" w:sz="8" w:space="0" w:color="auto"/>
              <w:right w:val="single" w:sz="8" w:space="0" w:color="auto"/>
            </w:tcBorders>
            <w:noWrap/>
            <w:vAlign w:val="center"/>
            <w:hideMark/>
          </w:tcPr>
          <w:p w14:paraId="690C3C69" w14:textId="0D078D80"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1559</w:t>
            </w:r>
          </w:p>
        </w:tc>
        <w:tc>
          <w:tcPr>
            <w:tcW w:w="793" w:type="dxa"/>
            <w:tcBorders>
              <w:top w:val="nil"/>
              <w:left w:val="nil"/>
              <w:bottom w:val="single" w:sz="8" w:space="0" w:color="auto"/>
              <w:right w:val="single" w:sz="8" w:space="0" w:color="auto"/>
            </w:tcBorders>
            <w:noWrap/>
            <w:vAlign w:val="center"/>
            <w:hideMark/>
          </w:tcPr>
          <w:p w14:paraId="15767312" w14:textId="30F788B8"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1566</w:t>
            </w:r>
          </w:p>
        </w:tc>
        <w:tc>
          <w:tcPr>
            <w:tcW w:w="793" w:type="dxa"/>
            <w:tcBorders>
              <w:top w:val="nil"/>
              <w:left w:val="nil"/>
              <w:bottom w:val="single" w:sz="8" w:space="0" w:color="auto"/>
              <w:right w:val="single" w:sz="8" w:space="0" w:color="auto"/>
            </w:tcBorders>
            <w:noWrap/>
            <w:vAlign w:val="center"/>
            <w:hideMark/>
          </w:tcPr>
          <w:p w14:paraId="7C2934BB" w14:textId="21809C2E"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1624</w:t>
            </w:r>
          </w:p>
        </w:tc>
        <w:tc>
          <w:tcPr>
            <w:tcW w:w="793" w:type="dxa"/>
            <w:tcBorders>
              <w:top w:val="nil"/>
              <w:left w:val="nil"/>
              <w:bottom w:val="single" w:sz="8" w:space="0" w:color="auto"/>
              <w:right w:val="single" w:sz="8" w:space="0" w:color="auto"/>
            </w:tcBorders>
            <w:noWrap/>
            <w:vAlign w:val="center"/>
            <w:hideMark/>
          </w:tcPr>
          <w:p w14:paraId="53D8D6CE" w14:textId="031BC6BF"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943</w:t>
            </w:r>
          </w:p>
        </w:tc>
        <w:tc>
          <w:tcPr>
            <w:tcW w:w="793" w:type="dxa"/>
            <w:tcBorders>
              <w:top w:val="nil"/>
              <w:left w:val="nil"/>
              <w:bottom w:val="single" w:sz="8" w:space="0" w:color="auto"/>
              <w:right w:val="single" w:sz="8" w:space="0" w:color="auto"/>
            </w:tcBorders>
            <w:noWrap/>
            <w:vAlign w:val="center"/>
            <w:hideMark/>
          </w:tcPr>
          <w:p w14:paraId="40B573D4" w14:textId="46453C60"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747</w:t>
            </w:r>
          </w:p>
        </w:tc>
        <w:tc>
          <w:tcPr>
            <w:tcW w:w="793" w:type="dxa"/>
            <w:tcBorders>
              <w:top w:val="nil"/>
              <w:left w:val="nil"/>
              <w:bottom w:val="single" w:sz="8" w:space="0" w:color="auto"/>
              <w:right w:val="single" w:sz="8" w:space="0" w:color="auto"/>
            </w:tcBorders>
            <w:noWrap/>
            <w:vAlign w:val="center"/>
            <w:hideMark/>
          </w:tcPr>
          <w:p w14:paraId="0C296170" w14:textId="1E76794C" w:rsidR="00C03725" w:rsidRPr="00F63BBA" w:rsidRDefault="00C03725" w:rsidP="00C03725">
            <w:pPr>
              <w:spacing w:after="0" w:line="240" w:lineRule="auto"/>
              <w:jc w:val="right"/>
              <w:rPr>
                <w:rFonts w:ascii="Trebuchet MS" w:eastAsia="Times New Roman" w:hAnsi="Trebuchet MS" w:cs="Calibri"/>
                <w:color w:val="000000"/>
                <w:lang w:val="en-US"/>
              </w:rPr>
            </w:pPr>
            <w:r w:rsidRPr="00F63BBA">
              <w:rPr>
                <w:rFonts w:ascii="Trebuchet MS" w:eastAsia="Times New Roman" w:hAnsi="Trebuchet MS" w:cs="Calibri"/>
                <w:color w:val="000000"/>
                <w:lang w:val="en-US"/>
              </w:rPr>
              <w:t>7</w:t>
            </w:r>
            <w:r>
              <w:rPr>
                <w:rFonts w:ascii="Trebuchet MS" w:eastAsia="Times New Roman" w:hAnsi="Trebuchet MS" w:cs="Calibri"/>
                <w:color w:val="000000"/>
                <w:lang w:val="en-US"/>
              </w:rPr>
              <w:t>54</w:t>
            </w:r>
          </w:p>
        </w:tc>
      </w:tr>
    </w:tbl>
    <w:p w14:paraId="5F79D4EA" w14:textId="1A27F7DE" w:rsidR="006816DF" w:rsidRPr="00D0621D" w:rsidRDefault="0056748D" w:rsidP="0056748D">
      <w:pPr>
        <w:spacing w:line="25" w:lineRule="atLeast"/>
        <w:jc w:val="center"/>
        <w:rPr>
          <w:rFonts w:ascii="Trebuchet MS" w:eastAsia="Times New Roman" w:hAnsi="Trebuchet MS"/>
          <w:sz w:val="18"/>
          <w:szCs w:val="18"/>
          <w:lang w:eastAsia="ro-RO"/>
        </w:rPr>
      </w:pPr>
      <w:r>
        <w:rPr>
          <w:rFonts w:ascii="Trebuchet MS" w:hAnsi="Trebuchet MS"/>
          <w:sz w:val="18"/>
          <w:szCs w:val="18"/>
        </w:rPr>
        <w:t xml:space="preserve">                                                                                                                     </w:t>
      </w:r>
      <w:r w:rsidR="006816DF" w:rsidRPr="00D0621D">
        <w:rPr>
          <w:rFonts w:ascii="Trebuchet MS" w:hAnsi="Trebuchet MS"/>
          <w:sz w:val="18"/>
          <w:szCs w:val="18"/>
        </w:rPr>
        <w:t>Sursa INS</w:t>
      </w:r>
    </w:p>
    <w:p w14:paraId="5FE9F0B8" w14:textId="77777777" w:rsidR="006816DF" w:rsidRPr="00BF12B4" w:rsidRDefault="006816DF" w:rsidP="006816DF">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1)include produse accidentale I şi conservare </w:t>
      </w:r>
    </w:p>
    <w:p w14:paraId="2CC4A946" w14:textId="77777777" w:rsidR="006816DF" w:rsidRPr="00BF12B4" w:rsidRDefault="006816DF" w:rsidP="006816DF">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2)include produse accidentale II </w:t>
      </w:r>
    </w:p>
    <w:p w14:paraId="0F9EA186" w14:textId="77777777" w:rsidR="006816DF" w:rsidRPr="00D318B5" w:rsidRDefault="006816DF" w:rsidP="006816DF">
      <w:pPr>
        <w:spacing w:line="25" w:lineRule="atLeast"/>
        <w:rPr>
          <w:rFonts w:ascii="Trebuchet MS" w:hAnsi="Trebuchet MS"/>
        </w:rPr>
      </w:pPr>
      <w:r w:rsidRPr="00BF12B4">
        <w:rPr>
          <w:rFonts w:ascii="Trebuchet MS" w:hAnsi="Trebuchet MS"/>
          <w:i/>
          <w:iCs/>
          <w:sz w:val="16"/>
          <w:szCs w:val="16"/>
        </w:rPr>
        <w:t>3)include masa lemnoasă din vegetaţia forestieră situată pe terenuri din afara fondului forestier</w:t>
      </w:r>
    </w:p>
    <w:p w14:paraId="53A742E8" w14:textId="77777777" w:rsidR="006816DF" w:rsidRDefault="006816DF" w:rsidP="006816DF">
      <w:pPr>
        <w:spacing w:line="25" w:lineRule="atLeast"/>
        <w:rPr>
          <w:rFonts w:ascii="Trebuchet MS" w:hAnsi="Trebuchet MS"/>
          <w:b/>
        </w:rPr>
      </w:pPr>
    </w:p>
    <w:p w14:paraId="76CFF88F" w14:textId="777C455D" w:rsidR="006816DF" w:rsidRPr="00D318B5" w:rsidRDefault="006816DF" w:rsidP="00D0621D">
      <w:pPr>
        <w:spacing w:line="25" w:lineRule="atLeast"/>
        <w:jc w:val="center"/>
        <w:rPr>
          <w:rFonts w:ascii="Trebuchet MS" w:hAnsi="Trebuchet MS"/>
          <w:bCs/>
        </w:rPr>
      </w:pPr>
      <w:r w:rsidRPr="00D318B5">
        <w:rPr>
          <w:rFonts w:ascii="Trebuchet MS" w:hAnsi="Trebuchet MS"/>
        </w:rPr>
        <w:t>Volumul de masă lemnoasă recoltată pe specii, în perioada 201</w:t>
      </w:r>
      <w:r w:rsidR="00A8072A">
        <w:rPr>
          <w:rFonts w:ascii="Trebuchet MS" w:hAnsi="Trebuchet MS"/>
        </w:rPr>
        <w:t>9</w:t>
      </w:r>
      <w:r w:rsidRPr="00D318B5">
        <w:rPr>
          <w:rFonts w:ascii="Trebuchet MS" w:hAnsi="Trebuchet MS"/>
        </w:rPr>
        <w:t>-202</w:t>
      </w:r>
      <w:r w:rsidR="00A8072A">
        <w:rPr>
          <w:rFonts w:ascii="Trebuchet MS" w:hAnsi="Trebuchet MS"/>
        </w:rPr>
        <w:t>5</w:t>
      </w:r>
      <w:r w:rsidR="00D0621D">
        <w:rPr>
          <w:rFonts w:ascii="Trebuchet MS" w:hAnsi="Trebuchet MS"/>
        </w:rPr>
        <w:t xml:space="preserve"> -</w:t>
      </w:r>
      <w:r w:rsidRPr="00D318B5">
        <w:rPr>
          <w:rFonts w:ascii="Trebuchet MS" w:hAnsi="Trebuchet MS"/>
          <w:bCs/>
        </w:rPr>
        <w:t>mc</w:t>
      </w:r>
    </w:p>
    <w:tbl>
      <w:tblPr>
        <w:tblW w:w="9303"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058"/>
        <w:gridCol w:w="992"/>
        <w:gridCol w:w="920"/>
        <w:gridCol w:w="840"/>
        <w:gridCol w:w="840"/>
        <w:gridCol w:w="775"/>
        <w:gridCol w:w="775"/>
      </w:tblGrid>
      <w:tr w:rsidR="00A8072A" w:rsidRPr="00D318B5" w14:paraId="5DD4C2C0" w14:textId="77777777" w:rsidTr="00282F83">
        <w:trPr>
          <w:trHeight w:val="296"/>
        </w:trPr>
        <w:tc>
          <w:tcPr>
            <w:tcW w:w="3103" w:type="dxa"/>
            <w:noWrap/>
            <w:vAlign w:val="bottom"/>
            <w:hideMark/>
          </w:tcPr>
          <w:p w14:paraId="237F6F4D" w14:textId="77777777" w:rsidR="00A8072A" w:rsidRPr="00D318B5" w:rsidRDefault="00A8072A" w:rsidP="00A8072A">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Principalele specii/An</w:t>
            </w:r>
          </w:p>
        </w:tc>
        <w:tc>
          <w:tcPr>
            <w:tcW w:w="1058" w:type="dxa"/>
            <w:noWrap/>
            <w:vAlign w:val="bottom"/>
            <w:hideMark/>
          </w:tcPr>
          <w:p w14:paraId="6ADD9F6F" w14:textId="7D4C8AF5" w:rsidR="00A8072A" w:rsidRPr="00D318B5" w:rsidRDefault="00A8072A" w:rsidP="00A8072A">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992" w:type="dxa"/>
            <w:noWrap/>
            <w:vAlign w:val="bottom"/>
            <w:hideMark/>
          </w:tcPr>
          <w:p w14:paraId="533A4395" w14:textId="3670D631" w:rsidR="00A8072A" w:rsidRPr="00D318B5" w:rsidRDefault="00A8072A" w:rsidP="00A8072A">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920" w:type="dxa"/>
            <w:noWrap/>
            <w:hideMark/>
          </w:tcPr>
          <w:p w14:paraId="7D3F9872" w14:textId="256E8E3D" w:rsidR="00A8072A" w:rsidRPr="00D318B5" w:rsidRDefault="00A8072A" w:rsidP="00A8072A">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840" w:type="dxa"/>
            <w:noWrap/>
            <w:hideMark/>
          </w:tcPr>
          <w:p w14:paraId="0BC84E25" w14:textId="2611C756" w:rsidR="00A8072A" w:rsidRPr="00D318B5" w:rsidRDefault="00A8072A" w:rsidP="00A8072A">
            <w:pPr>
              <w:spacing w:after="0" w:line="25" w:lineRule="atLeast"/>
              <w:jc w:val="center"/>
              <w:rPr>
                <w:rFonts w:ascii="Trebuchet MS" w:eastAsia="Times New Roman" w:hAnsi="Trebuchet MS"/>
                <w:b/>
                <w:lang w:eastAsia="ro-RO"/>
              </w:rPr>
            </w:pPr>
            <w:r w:rsidRPr="00D318B5">
              <w:rPr>
                <w:rFonts w:ascii="Trebuchet MS" w:eastAsia="Times New Roman" w:hAnsi="Trebuchet MS"/>
                <w:lang w:eastAsia="ro-RO"/>
              </w:rPr>
              <w:t>2022</w:t>
            </w:r>
          </w:p>
        </w:tc>
        <w:tc>
          <w:tcPr>
            <w:tcW w:w="840" w:type="dxa"/>
            <w:noWrap/>
            <w:hideMark/>
          </w:tcPr>
          <w:p w14:paraId="1E6A9751" w14:textId="3DF6D1BD" w:rsidR="00A8072A" w:rsidRPr="00D318B5" w:rsidRDefault="00A8072A" w:rsidP="00A8072A">
            <w:pPr>
              <w:spacing w:after="0" w:line="25" w:lineRule="atLeast"/>
              <w:jc w:val="center"/>
              <w:rPr>
                <w:rFonts w:ascii="Trebuchet MS" w:eastAsia="Times New Roman" w:hAnsi="Trebuchet MS"/>
                <w:b/>
                <w:lang w:eastAsia="ro-RO"/>
              </w:rPr>
            </w:pPr>
            <w:r w:rsidRPr="00031CA1">
              <w:rPr>
                <w:rFonts w:ascii="Trebuchet MS" w:eastAsia="Times New Roman" w:hAnsi="Trebuchet MS"/>
                <w:lang w:eastAsia="ro-RO"/>
              </w:rPr>
              <w:t>2023</w:t>
            </w:r>
          </w:p>
        </w:tc>
        <w:tc>
          <w:tcPr>
            <w:tcW w:w="775" w:type="dxa"/>
          </w:tcPr>
          <w:p w14:paraId="7A3BC8E7" w14:textId="63079CEE" w:rsidR="00A8072A" w:rsidRPr="00DF63C6" w:rsidRDefault="00A8072A" w:rsidP="00A8072A">
            <w:pPr>
              <w:spacing w:after="0" w:line="25" w:lineRule="atLeast"/>
              <w:jc w:val="center"/>
              <w:rPr>
                <w:rFonts w:ascii="Trebuchet MS" w:eastAsia="Times New Roman" w:hAnsi="Trebuchet MS"/>
                <w:b/>
                <w:color w:val="C00000"/>
                <w:lang w:eastAsia="ro-RO"/>
              </w:rPr>
            </w:pPr>
            <w:r w:rsidRPr="00031CA1">
              <w:rPr>
                <w:rFonts w:ascii="Trebuchet MS" w:eastAsia="Times New Roman" w:hAnsi="Trebuchet MS"/>
                <w:lang w:eastAsia="ro-RO"/>
              </w:rPr>
              <w:t>2024</w:t>
            </w:r>
          </w:p>
        </w:tc>
        <w:tc>
          <w:tcPr>
            <w:tcW w:w="775" w:type="dxa"/>
          </w:tcPr>
          <w:p w14:paraId="629734E3" w14:textId="65894B3E" w:rsidR="00A8072A" w:rsidRPr="00DF63C6" w:rsidRDefault="00A8072A" w:rsidP="00A8072A">
            <w:pPr>
              <w:spacing w:after="0" w:line="25" w:lineRule="atLeast"/>
              <w:jc w:val="center"/>
              <w:rPr>
                <w:rFonts w:ascii="Trebuchet MS" w:eastAsia="Times New Roman" w:hAnsi="Trebuchet MS"/>
                <w:color w:val="C00000"/>
                <w:lang w:eastAsia="ro-RO"/>
              </w:rPr>
            </w:pPr>
            <w:r w:rsidRPr="00031CA1">
              <w:rPr>
                <w:rFonts w:ascii="Trebuchet MS" w:eastAsia="Times New Roman" w:hAnsi="Trebuchet MS"/>
                <w:lang w:eastAsia="ro-RO"/>
              </w:rPr>
              <w:t>202</w:t>
            </w:r>
            <w:r>
              <w:rPr>
                <w:rFonts w:ascii="Trebuchet MS" w:eastAsia="Times New Roman" w:hAnsi="Trebuchet MS"/>
                <w:lang w:eastAsia="ro-RO"/>
              </w:rPr>
              <w:t>5</w:t>
            </w:r>
          </w:p>
        </w:tc>
      </w:tr>
      <w:tr w:rsidR="00A8072A" w:rsidRPr="00D318B5" w14:paraId="1B604F9E" w14:textId="77777777" w:rsidTr="00912CC7">
        <w:trPr>
          <w:trHeight w:val="296"/>
        </w:trPr>
        <w:tc>
          <w:tcPr>
            <w:tcW w:w="3103" w:type="dxa"/>
            <w:noWrap/>
            <w:vAlign w:val="bottom"/>
            <w:hideMark/>
          </w:tcPr>
          <w:p w14:paraId="46403B3B" w14:textId="77777777" w:rsidR="00A8072A" w:rsidRPr="00D318B5" w:rsidRDefault="00A8072A" w:rsidP="00A8072A">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Răşinoase</w:t>
            </w:r>
          </w:p>
        </w:tc>
        <w:tc>
          <w:tcPr>
            <w:tcW w:w="1058" w:type="dxa"/>
            <w:noWrap/>
            <w:vAlign w:val="bottom"/>
            <w:hideMark/>
          </w:tcPr>
          <w:p w14:paraId="292D2D76" w14:textId="74F3EEEE"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29,8%</w:t>
            </w:r>
          </w:p>
        </w:tc>
        <w:tc>
          <w:tcPr>
            <w:tcW w:w="992" w:type="dxa"/>
            <w:noWrap/>
            <w:vAlign w:val="bottom"/>
            <w:hideMark/>
          </w:tcPr>
          <w:p w14:paraId="4535D857" w14:textId="321AE232"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29,7%</w:t>
            </w:r>
          </w:p>
        </w:tc>
        <w:tc>
          <w:tcPr>
            <w:tcW w:w="920" w:type="dxa"/>
            <w:noWrap/>
            <w:vAlign w:val="bottom"/>
            <w:hideMark/>
          </w:tcPr>
          <w:p w14:paraId="3DB95E98" w14:textId="4137A769"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29,8%</w:t>
            </w:r>
          </w:p>
        </w:tc>
        <w:tc>
          <w:tcPr>
            <w:tcW w:w="840" w:type="dxa"/>
            <w:noWrap/>
            <w:vAlign w:val="bottom"/>
            <w:hideMark/>
          </w:tcPr>
          <w:p w14:paraId="0B6EB0A8" w14:textId="16E0B306" w:rsidR="00A8072A" w:rsidRPr="00D318B5" w:rsidRDefault="00A8072A" w:rsidP="00A8072A">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c>
          <w:tcPr>
            <w:tcW w:w="840" w:type="dxa"/>
            <w:noWrap/>
            <w:vAlign w:val="bottom"/>
            <w:hideMark/>
          </w:tcPr>
          <w:p w14:paraId="307BE2CA" w14:textId="5C4EB3F8"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37,4%</w:t>
            </w:r>
          </w:p>
        </w:tc>
        <w:tc>
          <w:tcPr>
            <w:tcW w:w="775" w:type="dxa"/>
            <w:vAlign w:val="bottom"/>
          </w:tcPr>
          <w:p w14:paraId="1BB83D58" w14:textId="0A299FB7"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41,8%</w:t>
            </w:r>
          </w:p>
        </w:tc>
        <w:tc>
          <w:tcPr>
            <w:tcW w:w="775" w:type="dxa"/>
            <w:vAlign w:val="bottom"/>
          </w:tcPr>
          <w:p w14:paraId="06162A45" w14:textId="3866501A"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4</w:t>
            </w:r>
            <w:r>
              <w:rPr>
                <w:rFonts w:ascii="Calibri" w:eastAsia="Times New Roman" w:hAnsi="Calibri" w:cs="Calibri"/>
                <w:color w:val="000000"/>
              </w:rPr>
              <w:t>0,4</w:t>
            </w:r>
            <w:r w:rsidRPr="00451BEA">
              <w:rPr>
                <w:rFonts w:ascii="Calibri" w:eastAsia="Times New Roman" w:hAnsi="Calibri" w:cs="Calibri"/>
                <w:color w:val="000000"/>
              </w:rPr>
              <w:t>%</w:t>
            </w:r>
          </w:p>
        </w:tc>
      </w:tr>
      <w:tr w:rsidR="00A8072A" w:rsidRPr="00D318B5" w14:paraId="1D02FC0B" w14:textId="77777777" w:rsidTr="00912CC7">
        <w:trPr>
          <w:trHeight w:val="296"/>
        </w:trPr>
        <w:tc>
          <w:tcPr>
            <w:tcW w:w="3103" w:type="dxa"/>
            <w:noWrap/>
            <w:vAlign w:val="bottom"/>
            <w:hideMark/>
          </w:tcPr>
          <w:p w14:paraId="58DB1CDD" w14:textId="77777777" w:rsidR="00A8072A" w:rsidRPr="00D318B5" w:rsidRDefault="00A8072A" w:rsidP="00A8072A">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Fag</w:t>
            </w:r>
          </w:p>
        </w:tc>
        <w:tc>
          <w:tcPr>
            <w:tcW w:w="1058" w:type="dxa"/>
            <w:noWrap/>
            <w:vAlign w:val="bottom"/>
            <w:hideMark/>
          </w:tcPr>
          <w:p w14:paraId="68EF3A87" w14:textId="4383C1C5"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992" w:type="dxa"/>
            <w:noWrap/>
            <w:vAlign w:val="bottom"/>
            <w:hideMark/>
          </w:tcPr>
          <w:p w14:paraId="3CA52AA1" w14:textId="0BE923AE"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33,4%</w:t>
            </w:r>
          </w:p>
        </w:tc>
        <w:tc>
          <w:tcPr>
            <w:tcW w:w="920" w:type="dxa"/>
            <w:noWrap/>
            <w:vAlign w:val="bottom"/>
            <w:hideMark/>
          </w:tcPr>
          <w:p w14:paraId="2761374F" w14:textId="4ED8225E"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32,4%</w:t>
            </w:r>
          </w:p>
        </w:tc>
        <w:tc>
          <w:tcPr>
            <w:tcW w:w="840" w:type="dxa"/>
            <w:noWrap/>
            <w:vAlign w:val="bottom"/>
            <w:hideMark/>
          </w:tcPr>
          <w:p w14:paraId="57939CDA" w14:textId="4CC063DF" w:rsidR="00A8072A" w:rsidRPr="00D318B5" w:rsidRDefault="00A8072A" w:rsidP="00A8072A">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32,5%</w:t>
            </w:r>
          </w:p>
        </w:tc>
        <w:tc>
          <w:tcPr>
            <w:tcW w:w="840" w:type="dxa"/>
            <w:noWrap/>
            <w:vAlign w:val="bottom"/>
            <w:hideMark/>
          </w:tcPr>
          <w:p w14:paraId="54F53827" w14:textId="0307E28F"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32,3%</w:t>
            </w:r>
          </w:p>
        </w:tc>
        <w:tc>
          <w:tcPr>
            <w:tcW w:w="775" w:type="dxa"/>
            <w:vAlign w:val="bottom"/>
          </w:tcPr>
          <w:p w14:paraId="5E780BA7" w14:textId="59E94575"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30,8%</w:t>
            </w:r>
          </w:p>
        </w:tc>
        <w:tc>
          <w:tcPr>
            <w:tcW w:w="775" w:type="dxa"/>
            <w:vAlign w:val="bottom"/>
          </w:tcPr>
          <w:p w14:paraId="3E63FD8E" w14:textId="77777777"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30,8%</w:t>
            </w:r>
          </w:p>
        </w:tc>
      </w:tr>
      <w:tr w:rsidR="00A8072A" w:rsidRPr="00D318B5" w14:paraId="3FE7D6BD" w14:textId="77777777" w:rsidTr="00912CC7">
        <w:trPr>
          <w:trHeight w:val="296"/>
        </w:trPr>
        <w:tc>
          <w:tcPr>
            <w:tcW w:w="3103" w:type="dxa"/>
            <w:noWrap/>
            <w:vAlign w:val="bottom"/>
            <w:hideMark/>
          </w:tcPr>
          <w:p w14:paraId="168BE21A" w14:textId="77777777" w:rsidR="00A8072A" w:rsidRPr="00D318B5" w:rsidRDefault="00A8072A" w:rsidP="00A8072A">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Stejar</w:t>
            </w:r>
          </w:p>
        </w:tc>
        <w:tc>
          <w:tcPr>
            <w:tcW w:w="1058" w:type="dxa"/>
            <w:noWrap/>
            <w:vAlign w:val="bottom"/>
            <w:hideMark/>
          </w:tcPr>
          <w:p w14:paraId="0F6DCA74" w14:textId="465CBF63"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92" w:type="dxa"/>
            <w:noWrap/>
            <w:vAlign w:val="bottom"/>
            <w:hideMark/>
          </w:tcPr>
          <w:p w14:paraId="01FC70CD" w14:textId="476E2D00"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16,3%</w:t>
            </w:r>
          </w:p>
        </w:tc>
        <w:tc>
          <w:tcPr>
            <w:tcW w:w="920" w:type="dxa"/>
            <w:noWrap/>
            <w:vAlign w:val="bottom"/>
            <w:hideMark/>
          </w:tcPr>
          <w:p w14:paraId="4C8025D7" w14:textId="58CD9C7F"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17,4</w:t>
            </w:r>
            <w:r w:rsidRPr="00D318B5">
              <w:rPr>
                <w:rFonts w:ascii="Trebuchet MS" w:eastAsia="Times New Roman" w:hAnsi="Trebuchet MS"/>
                <w:lang w:eastAsia="ro-RO"/>
              </w:rPr>
              <w:t>%</w:t>
            </w:r>
          </w:p>
        </w:tc>
        <w:tc>
          <w:tcPr>
            <w:tcW w:w="840" w:type="dxa"/>
            <w:noWrap/>
            <w:vAlign w:val="bottom"/>
            <w:hideMark/>
          </w:tcPr>
          <w:p w14:paraId="6B3879E1" w14:textId="1E88964D" w:rsidR="00A8072A" w:rsidRPr="00D318B5" w:rsidRDefault="00A8072A" w:rsidP="00A8072A">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17,3%</w:t>
            </w:r>
          </w:p>
        </w:tc>
        <w:tc>
          <w:tcPr>
            <w:tcW w:w="840" w:type="dxa"/>
            <w:noWrap/>
            <w:vAlign w:val="bottom"/>
            <w:hideMark/>
          </w:tcPr>
          <w:p w14:paraId="70A8963C" w14:textId="4696F535"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10,6%</w:t>
            </w:r>
          </w:p>
        </w:tc>
        <w:tc>
          <w:tcPr>
            <w:tcW w:w="775" w:type="dxa"/>
            <w:vAlign w:val="bottom"/>
          </w:tcPr>
          <w:p w14:paraId="0E987269" w14:textId="320507F2"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10,5%</w:t>
            </w:r>
          </w:p>
        </w:tc>
        <w:tc>
          <w:tcPr>
            <w:tcW w:w="775" w:type="dxa"/>
            <w:vAlign w:val="bottom"/>
          </w:tcPr>
          <w:p w14:paraId="0969EE4E" w14:textId="6C398CB5"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w:t>
            </w:r>
            <w:r>
              <w:rPr>
                <w:rFonts w:ascii="Calibri" w:eastAsia="Times New Roman" w:hAnsi="Calibri" w:cs="Calibri"/>
                <w:color w:val="000000"/>
              </w:rPr>
              <w:t>2</w:t>
            </w:r>
            <w:r w:rsidRPr="00451BEA">
              <w:rPr>
                <w:rFonts w:ascii="Calibri" w:eastAsia="Times New Roman" w:hAnsi="Calibri" w:cs="Calibri"/>
                <w:color w:val="000000"/>
              </w:rPr>
              <w:t>,5%</w:t>
            </w:r>
          </w:p>
        </w:tc>
      </w:tr>
      <w:tr w:rsidR="00A8072A" w:rsidRPr="00D318B5" w14:paraId="62A7FE5A" w14:textId="77777777" w:rsidTr="00912CC7">
        <w:trPr>
          <w:trHeight w:val="296"/>
        </w:trPr>
        <w:tc>
          <w:tcPr>
            <w:tcW w:w="3103" w:type="dxa"/>
            <w:noWrap/>
            <w:vAlign w:val="bottom"/>
            <w:hideMark/>
          </w:tcPr>
          <w:p w14:paraId="3C25F78A" w14:textId="77777777" w:rsidR="00A8072A" w:rsidRPr="00D318B5" w:rsidRDefault="00A8072A" w:rsidP="00A8072A">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Diverse specii tari</w:t>
            </w:r>
          </w:p>
        </w:tc>
        <w:tc>
          <w:tcPr>
            <w:tcW w:w="1058" w:type="dxa"/>
            <w:noWrap/>
            <w:vAlign w:val="bottom"/>
            <w:hideMark/>
          </w:tcPr>
          <w:p w14:paraId="17962BAC" w14:textId="774535A2"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992" w:type="dxa"/>
            <w:noWrap/>
            <w:vAlign w:val="bottom"/>
            <w:hideMark/>
          </w:tcPr>
          <w:p w14:paraId="77162459" w14:textId="4714646C"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15,2%</w:t>
            </w:r>
          </w:p>
        </w:tc>
        <w:tc>
          <w:tcPr>
            <w:tcW w:w="920" w:type="dxa"/>
            <w:noWrap/>
            <w:vAlign w:val="bottom"/>
            <w:hideMark/>
          </w:tcPr>
          <w:p w14:paraId="277D5362" w14:textId="3B83A230"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840" w:type="dxa"/>
            <w:noWrap/>
            <w:vAlign w:val="bottom"/>
            <w:hideMark/>
          </w:tcPr>
          <w:p w14:paraId="0DF4A38E" w14:textId="32B35DEE" w:rsidR="00A8072A" w:rsidRPr="00D318B5" w:rsidRDefault="00A8072A" w:rsidP="00A8072A">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840" w:type="dxa"/>
            <w:noWrap/>
            <w:vAlign w:val="bottom"/>
            <w:hideMark/>
          </w:tcPr>
          <w:p w14:paraId="7D3346F7" w14:textId="4C37DB5E"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11,9%</w:t>
            </w:r>
          </w:p>
        </w:tc>
        <w:tc>
          <w:tcPr>
            <w:tcW w:w="775" w:type="dxa"/>
            <w:vAlign w:val="bottom"/>
          </w:tcPr>
          <w:p w14:paraId="33365D67" w14:textId="704C9B8F"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10,5%</w:t>
            </w:r>
          </w:p>
        </w:tc>
        <w:tc>
          <w:tcPr>
            <w:tcW w:w="775" w:type="dxa"/>
            <w:vAlign w:val="bottom"/>
          </w:tcPr>
          <w:p w14:paraId="47AA1302" w14:textId="520D0FD3"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10,</w:t>
            </w:r>
            <w:r>
              <w:rPr>
                <w:rFonts w:ascii="Calibri" w:eastAsia="Times New Roman" w:hAnsi="Calibri" w:cs="Calibri"/>
                <w:color w:val="000000"/>
              </w:rPr>
              <w:t>3</w:t>
            </w:r>
            <w:r w:rsidRPr="00451BEA">
              <w:rPr>
                <w:rFonts w:ascii="Calibri" w:eastAsia="Times New Roman" w:hAnsi="Calibri" w:cs="Calibri"/>
                <w:color w:val="000000"/>
              </w:rPr>
              <w:t>%</w:t>
            </w:r>
          </w:p>
        </w:tc>
      </w:tr>
      <w:tr w:rsidR="00A8072A" w:rsidRPr="00D318B5" w14:paraId="3DEAE7F8" w14:textId="77777777" w:rsidTr="00912CC7">
        <w:trPr>
          <w:trHeight w:val="296"/>
        </w:trPr>
        <w:tc>
          <w:tcPr>
            <w:tcW w:w="3103" w:type="dxa"/>
            <w:noWrap/>
            <w:vAlign w:val="bottom"/>
            <w:hideMark/>
          </w:tcPr>
          <w:p w14:paraId="61D5BF99" w14:textId="77777777" w:rsidR="00A8072A" w:rsidRPr="00D318B5" w:rsidRDefault="00A8072A" w:rsidP="00A8072A">
            <w:pPr>
              <w:spacing w:after="0" w:line="25" w:lineRule="atLeast"/>
              <w:rPr>
                <w:rFonts w:ascii="Trebuchet MS" w:eastAsia="Times New Roman" w:hAnsi="Trebuchet MS"/>
                <w:b/>
                <w:lang w:eastAsia="ro-RO"/>
              </w:rPr>
            </w:pPr>
            <w:r w:rsidRPr="00D318B5">
              <w:rPr>
                <w:rFonts w:ascii="Trebuchet MS" w:eastAsia="Times New Roman" w:hAnsi="Trebuchet MS"/>
                <w:lang w:eastAsia="ro-RO"/>
              </w:rPr>
              <w:t>Diverse specii moi</w:t>
            </w:r>
          </w:p>
        </w:tc>
        <w:tc>
          <w:tcPr>
            <w:tcW w:w="1058" w:type="dxa"/>
            <w:noWrap/>
            <w:vAlign w:val="bottom"/>
            <w:hideMark/>
          </w:tcPr>
          <w:p w14:paraId="602448EA" w14:textId="6F137A3A"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92" w:type="dxa"/>
            <w:noWrap/>
            <w:vAlign w:val="bottom"/>
            <w:hideMark/>
          </w:tcPr>
          <w:p w14:paraId="6B0E2E45" w14:textId="469B91C3"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5,3%</w:t>
            </w:r>
          </w:p>
        </w:tc>
        <w:tc>
          <w:tcPr>
            <w:tcW w:w="920" w:type="dxa"/>
            <w:noWrap/>
            <w:vAlign w:val="bottom"/>
            <w:hideMark/>
          </w:tcPr>
          <w:p w14:paraId="1A11F12C" w14:textId="30CBEDB4" w:rsidR="00A8072A" w:rsidRPr="00D318B5" w:rsidRDefault="00A8072A" w:rsidP="00A8072A">
            <w:pPr>
              <w:spacing w:after="0" w:line="25" w:lineRule="atLeast"/>
              <w:jc w:val="right"/>
              <w:rPr>
                <w:rFonts w:ascii="Trebuchet MS" w:eastAsia="Times New Roman" w:hAnsi="Trebuchet MS"/>
                <w:b/>
                <w:lang w:eastAsia="ro-RO"/>
              </w:rPr>
            </w:pPr>
            <w:r w:rsidRPr="00D318B5">
              <w:rPr>
                <w:rFonts w:ascii="Trebuchet MS" w:eastAsia="Times New Roman" w:hAnsi="Trebuchet MS"/>
                <w:lang w:eastAsia="ro-RO"/>
              </w:rPr>
              <w:t>5,4%</w:t>
            </w:r>
          </w:p>
        </w:tc>
        <w:tc>
          <w:tcPr>
            <w:tcW w:w="840" w:type="dxa"/>
            <w:noWrap/>
            <w:vAlign w:val="bottom"/>
            <w:hideMark/>
          </w:tcPr>
          <w:p w14:paraId="3D5DF23C" w14:textId="11EFD0E1" w:rsidR="00A8072A" w:rsidRPr="00D318B5" w:rsidRDefault="00A8072A" w:rsidP="00A8072A">
            <w:pPr>
              <w:spacing w:after="0"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5,4%</w:t>
            </w:r>
          </w:p>
        </w:tc>
        <w:tc>
          <w:tcPr>
            <w:tcW w:w="840" w:type="dxa"/>
            <w:noWrap/>
            <w:vAlign w:val="bottom"/>
            <w:hideMark/>
          </w:tcPr>
          <w:p w14:paraId="5822CC0D" w14:textId="2F526E4D"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7,7%</w:t>
            </w:r>
          </w:p>
        </w:tc>
        <w:tc>
          <w:tcPr>
            <w:tcW w:w="775" w:type="dxa"/>
            <w:vAlign w:val="bottom"/>
          </w:tcPr>
          <w:p w14:paraId="49FAE9E9" w14:textId="26943324"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6,4%</w:t>
            </w:r>
          </w:p>
        </w:tc>
        <w:tc>
          <w:tcPr>
            <w:tcW w:w="775" w:type="dxa"/>
            <w:vAlign w:val="bottom"/>
          </w:tcPr>
          <w:p w14:paraId="39EC6BA8" w14:textId="54A79B3D" w:rsidR="00A8072A" w:rsidRPr="00D318B5" w:rsidRDefault="00A8072A" w:rsidP="00A8072A">
            <w:pPr>
              <w:spacing w:after="0" w:line="25" w:lineRule="atLeast"/>
              <w:jc w:val="right"/>
              <w:rPr>
                <w:rFonts w:ascii="Trebuchet MS" w:eastAsia="Times New Roman" w:hAnsi="Trebuchet MS" w:cs="Calibri"/>
                <w:b/>
                <w:lang w:eastAsia="en-GB"/>
              </w:rPr>
            </w:pPr>
            <w:r w:rsidRPr="00451BEA">
              <w:rPr>
                <w:rFonts w:ascii="Calibri" w:eastAsia="Times New Roman" w:hAnsi="Calibri" w:cs="Calibri"/>
                <w:color w:val="000000"/>
              </w:rPr>
              <w:t>6,</w:t>
            </w:r>
            <w:r>
              <w:rPr>
                <w:rFonts w:ascii="Calibri" w:eastAsia="Times New Roman" w:hAnsi="Calibri" w:cs="Calibri"/>
                <w:color w:val="000000"/>
              </w:rPr>
              <w:t>0</w:t>
            </w:r>
            <w:r w:rsidRPr="00451BEA">
              <w:rPr>
                <w:rFonts w:ascii="Calibri" w:eastAsia="Times New Roman" w:hAnsi="Calibri" w:cs="Calibri"/>
                <w:color w:val="000000"/>
              </w:rPr>
              <w:t>%</w:t>
            </w:r>
          </w:p>
        </w:tc>
      </w:tr>
    </w:tbl>
    <w:p w14:paraId="77D1EA0F" w14:textId="77777777" w:rsidR="006816DF" w:rsidRPr="00D0621D" w:rsidRDefault="006816DF" w:rsidP="006816DF">
      <w:pPr>
        <w:spacing w:line="25" w:lineRule="atLeast"/>
        <w:jc w:val="right"/>
        <w:rPr>
          <w:rFonts w:ascii="Trebuchet MS" w:eastAsia="Times New Roman" w:hAnsi="Trebuchet MS"/>
          <w:b/>
          <w:sz w:val="18"/>
          <w:szCs w:val="18"/>
          <w:lang w:eastAsia="ro-RO"/>
        </w:rPr>
      </w:pPr>
      <w:r w:rsidRPr="00D0621D">
        <w:rPr>
          <w:rFonts w:ascii="Trebuchet MS" w:hAnsi="Trebuchet MS"/>
          <w:sz w:val="18"/>
          <w:szCs w:val="18"/>
        </w:rPr>
        <w:t>Sursa INS</w:t>
      </w:r>
    </w:p>
    <w:p w14:paraId="4B0D40E7" w14:textId="77777777" w:rsidR="006816DF" w:rsidRPr="00BF12B4" w:rsidRDefault="006816DF" w:rsidP="006430EC">
      <w:pPr>
        <w:spacing w:after="0" w:line="25" w:lineRule="atLeast"/>
        <w:rPr>
          <w:rFonts w:ascii="Trebuchet MS" w:eastAsia="Times New Roman" w:hAnsi="Trebuchet MS"/>
          <w:b/>
          <w:i/>
          <w:sz w:val="16"/>
          <w:szCs w:val="16"/>
          <w:lang w:eastAsia="ro-RO"/>
        </w:rPr>
      </w:pPr>
      <w:r w:rsidRPr="00BF12B4">
        <w:rPr>
          <w:rFonts w:ascii="Trebuchet MS" w:eastAsia="Times New Roman" w:hAnsi="Trebuchet MS"/>
          <w:i/>
          <w:sz w:val="16"/>
          <w:szCs w:val="16"/>
          <w:lang w:eastAsia="ro-RO"/>
        </w:rPr>
        <w:t>Diverse tari: salcâm, paltin, frasin, nuc</w:t>
      </w:r>
    </w:p>
    <w:p w14:paraId="567FB6B5" w14:textId="77777777" w:rsidR="006816DF" w:rsidRPr="00BF12B4" w:rsidRDefault="006816DF" w:rsidP="006430EC">
      <w:pPr>
        <w:spacing w:after="0" w:line="25" w:lineRule="atLeast"/>
        <w:rPr>
          <w:rFonts w:ascii="Trebuchet MS" w:eastAsia="Times New Roman" w:hAnsi="Trebuchet MS"/>
          <w:i/>
          <w:sz w:val="16"/>
          <w:szCs w:val="16"/>
          <w:lang w:eastAsia="ro-RO"/>
        </w:rPr>
      </w:pPr>
      <w:r w:rsidRPr="00BF12B4">
        <w:rPr>
          <w:rFonts w:ascii="Trebuchet MS" w:eastAsia="Times New Roman" w:hAnsi="Trebuchet MS"/>
          <w:i/>
          <w:sz w:val="16"/>
          <w:szCs w:val="16"/>
          <w:lang w:eastAsia="ro-RO"/>
        </w:rPr>
        <w:t>Diverse moi: tei, salcie, plop</w:t>
      </w:r>
    </w:p>
    <w:p w14:paraId="7C9120F5" w14:textId="77777777" w:rsidR="006816DF" w:rsidRPr="00D318B5" w:rsidRDefault="006816DF" w:rsidP="006816DF">
      <w:pPr>
        <w:spacing w:line="25" w:lineRule="atLeast"/>
        <w:rPr>
          <w:rFonts w:ascii="Trebuchet MS" w:eastAsia="Times New Roman" w:hAnsi="Trebuchet MS"/>
          <w:b/>
          <w:i/>
          <w:lang w:eastAsia="ro-RO"/>
        </w:rPr>
      </w:pPr>
    </w:p>
    <w:p w14:paraId="66AA43B9" w14:textId="568EF72A" w:rsidR="006816DF" w:rsidRPr="00D318B5" w:rsidRDefault="006816DF" w:rsidP="006816DF">
      <w:pPr>
        <w:spacing w:line="25" w:lineRule="atLeast"/>
        <w:ind w:firstLine="708"/>
        <w:jc w:val="both"/>
        <w:rPr>
          <w:rFonts w:ascii="Trebuchet MS" w:eastAsia="Times New Roman" w:hAnsi="Trebuchet MS"/>
          <w:b/>
          <w:i/>
          <w:lang w:eastAsia="ro-RO"/>
        </w:rPr>
      </w:pPr>
      <w:r w:rsidRPr="00D318B5">
        <w:rPr>
          <w:rFonts w:ascii="Trebuchet MS" w:eastAsia="Times New Roman" w:hAnsi="Trebuchet MS"/>
          <w:lang w:eastAsia="ro-RO"/>
        </w:rPr>
        <w:t>În perioada 201</w:t>
      </w:r>
      <w:r w:rsidR="002D384A">
        <w:rPr>
          <w:rFonts w:ascii="Trebuchet MS" w:eastAsia="Times New Roman" w:hAnsi="Trebuchet MS"/>
          <w:lang w:eastAsia="ro-RO"/>
        </w:rPr>
        <w:t>9</w:t>
      </w:r>
      <w:r w:rsidRPr="00D318B5">
        <w:rPr>
          <w:rFonts w:ascii="Trebuchet MS" w:eastAsia="Times New Roman" w:hAnsi="Trebuchet MS"/>
          <w:lang w:eastAsia="ro-RO"/>
        </w:rPr>
        <w:t>-202</w:t>
      </w:r>
      <w:r w:rsidR="002D384A">
        <w:rPr>
          <w:rFonts w:ascii="Trebuchet MS" w:eastAsia="Times New Roman" w:hAnsi="Trebuchet MS"/>
          <w:lang w:eastAsia="ro-RO"/>
        </w:rPr>
        <w:t>5</w:t>
      </w:r>
      <w:r w:rsidRPr="00D318B5">
        <w:rPr>
          <w:rFonts w:ascii="Trebuchet MS" w:eastAsia="Times New Roman" w:hAnsi="Trebuchet MS"/>
          <w:lang w:eastAsia="ro-RO"/>
        </w:rPr>
        <w:t xml:space="preserve"> s-a înregistrat o ușoară </w:t>
      </w:r>
      <w:r w:rsidR="002D384A">
        <w:rPr>
          <w:rFonts w:ascii="Trebuchet MS" w:eastAsia="Times New Roman" w:hAnsi="Trebuchet MS"/>
          <w:lang w:eastAsia="ro-RO"/>
        </w:rPr>
        <w:t>scădere</w:t>
      </w:r>
      <w:r w:rsidRPr="00D318B5">
        <w:rPr>
          <w:rFonts w:ascii="Trebuchet MS" w:eastAsia="Times New Roman" w:hAnsi="Trebuchet MS"/>
          <w:lang w:eastAsia="ro-RO"/>
        </w:rPr>
        <w:t xml:space="preserve"> a volumului de lemn de rășinoase recoltat din fondul forestier național și o fluctuație ușoară a volumului recoltat din speciile stejar</w:t>
      </w:r>
      <w:r w:rsidR="002D384A">
        <w:rPr>
          <w:rFonts w:ascii="Trebuchet MS" w:eastAsia="Times New Roman" w:hAnsi="Trebuchet MS"/>
          <w:lang w:eastAsia="ro-RO"/>
        </w:rPr>
        <w:t>,</w:t>
      </w:r>
      <w:r w:rsidRPr="00D318B5">
        <w:rPr>
          <w:rFonts w:ascii="Trebuchet MS" w:eastAsia="Times New Roman" w:hAnsi="Trebuchet MS"/>
          <w:lang w:eastAsia="ro-RO"/>
        </w:rPr>
        <w:t xml:space="preserve"> diverse tari</w:t>
      </w:r>
      <w:r w:rsidR="002D384A">
        <w:rPr>
          <w:rFonts w:ascii="Trebuchet MS" w:eastAsia="Times New Roman" w:hAnsi="Trebuchet MS"/>
          <w:lang w:eastAsia="ro-RO"/>
        </w:rPr>
        <w:t xml:space="preserve"> și diverse moi</w:t>
      </w:r>
      <w:r w:rsidRPr="00D318B5">
        <w:rPr>
          <w:rFonts w:ascii="Trebuchet MS" w:eastAsia="Times New Roman" w:hAnsi="Trebuchet MS"/>
          <w:lang w:eastAsia="ro-RO"/>
        </w:rPr>
        <w:t>.</w:t>
      </w:r>
    </w:p>
    <w:p w14:paraId="3B8D683B" w14:textId="77777777" w:rsidR="006816DF" w:rsidRDefault="006816DF" w:rsidP="006816DF">
      <w:pPr>
        <w:spacing w:line="25" w:lineRule="atLeast"/>
        <w:rPr>
          <w:rFonts w:ascii="Trebuchet MS" w:hAnsi="Trebuchet MS"/>
        </w:rPr>
      </w:pPr>
      <w:r w:rsidRPr="00D318B5">
        <w:rPr>
          <w:rFonts w:ascii="Trebuchet MS" w:hAnsi="Trebuchet MS"/>
        </w:rPr>
        <w:lastRenderedPageBreak/>
        <w:t xml:space="preserve">       Pe categorii de produse lemnoase se înregistrează mici fluctuații ale volumelor pentru  cele trei categorii de produse, constatându-se o ușoară diminuare a volumului obținut din lucrări de igienizare a pădurilor și o creștere treptată a volumului de masă lemnoasă obținut din produse </w:t>
      </w:r>
      <w:r>
        <w:rPr>
          <w:rFonts w:ascii="Trebuchet MS" w:hAnsi="Trebuchet MS"/>
        </w:rPr>
        <w:t>secundare</w:t>
      </w:r>
      <w:r w:rsidRPr="00D318B5">
        <w:rPr>
          <w:rFonts w:ascii="Trebuchet MS" w:hAnsi="Trebuchet MS"/>
        </w:rPr>
        <w:t>.</w:t>
      </w:r>
    </w:p>
    <w:p w14:paraId="2D7BCFE7" w14:textId="77777777" w:rsidR="006816DF" w:rsidRPr="00D318B5" w:rsidRDefault="006816DF" w:rsidP="006816DF">
      <w:pPr>
        <w:spacing w:line="25" w:lineRule="atLeast"/>
        <w:jc w:val="center"/>
        <w:rPr>
          <w:rFonts w:ascii="Trebuchet MS" w:hAnsi="Trebuchet MS" w:cs="Tahoma"/>
          <w:b/>
        </w:rPr>
      </w:pPr>
      <w:r w:rsidRPr="00D318B5">
        <w:rPr>
          <w:rFonts w:ascii="Trebuchet MS" w:hAnsi="Trebuchet MS" w:cs="Tahoma"/>
          <w:b/>
        </w:rPr>
        <w:t>5.3.2 Recoltarea masei lemnoase din fondul forestier proprietate publică a statului</w:t>
      </w:r>
    </w:p>
    <w:p w14:paraId="7CB55DB6" w14:textId="77777777" w:rsidR="0074179F" w:rsidRDefault="0074179F" w:rsidP="0074179F">
      <w:pPr>
        <w:spacing w:after="120"/>
        <w:ind w:firstLine="708"/>
        <w:jc w:val="both"/>
        <w:rPr>
          <w:rFonts w:ascii="Trebuchet MS" w:eastAsia="Times New Roman" w:hAnsi="Trebuchet MS" w:cs="Arial"/>
          <w:lang w:eastAsia="ro-RO"/>
        </w:rPr>
      </w:pPr>
      <w:r w:rsidRPr="0015188D">
        <w:rPr>
          <w:rFonts w:ascii="Trebuchet MS" w:eastAsia="Times New Roman" w:hAnsi="Trebuchet MS" w:cs="Arial"/>
          <w:lang w:eastAsia="ro-RO"/>
        </w:rPr>
        <w:t xml:space="preserve">În conformitate cu dispozițiile Legii nr. 331/2024 – Codul Silvic, cu modificările și completările ulterioare, a prevederilor amenajamentelor silvice şi a condițiilor reale de exploatare a masei lemnoase, în anul 2025, din fondul forestier proprietate publică a statului </w:t>
      </w:r>
      <w:r w:rsidRPr="00BA5402">
        <w:rPr>
          <w:rFonts w:ascii="Trebuchet MS" w:eastAsia="Times New Roman" w:hAnsi="Trebuchet MS" w:cs="Arial"/>
          <w:lang w:eastAsia="ro-RO"/>
        </w:rPr>
        <w:t>a fost recoltat un volum  total de 9.500,2 mii mc masă lemnoasă.</w:t>
      </w:r>
    </w:p>
    <w:p w14:paraId="282D885C" w14:textId="77777777" w:rsidR="00BC132E" w:rsidRPr="00BA5402" w:rsidRDefault="00BC132E" w:rsidP="0074179F">
      <w:pPr>
        <w:spacing w:after="120"/>
        <w:ind w:firstLine="708"/>
        <w:jc w:val="both"/>
        <w:rPr>
          <w:rFonts w:ascii="Trebuchet MS" w:eastAsia="Times New Roman" w:hAnsi="Trebuchet MS" w:cs="Arial"/>
          <w:lang w:eastAsia="ro-RO"/>
        </w:rPr>
      </w:pPr>
    </w:p>
    <w:p w14:paraId="2333D0E2" w14:textId="57D97F2E" w:rsidR="0074179F" w:rsidRPr="00BA5402" w:rsidRDefault="0074179F" w:rsidP="00BC132E">
      <w:pPr>
        <w:spacing w:after="120"/>
        <w:ind w:firstLine="708"/>
        <w:jc w:val="both"/>
        <w:rPr>
          <w:rFonts w:ascii="Trebuchet MS" w:eastAsia="Times New Roman" w:hAnsi="Trebuchet MS" w:cs="Arial"/>
          <w:sz w:val="20"/>
          <w:szCs w:val="20"/>
          <w:lang w:eastAsia="ro-RO"/>
        </w:rPr>
      </w:pPr>
      <w:r w:rsidRPr="00BA5402">
        <w:rPr>
          <w:rFonts w:ascii="Trebuchet MS" w:eastAsia="Times New Roman" w:hAnsi="Trebuchet MS" w:cs="Arial"/>
          <w:lang w:eastAsia="ro-RO"/>
        </w:rPr>
        <w:t>Situația recoltării masei lemnoase pe modalități de valorificare</w:t>
      </w:r>
      <w:r w:rsidRPr="00BA5402">
        <w:rPr>
          <w:rFonts w:ascii="Trebuchet MS" w:eastAsia="Times New Roman" w:hAnsi="Trebuchet MS" w:cs="Arial"/>
          <w:sz w:val="20"/>
          <w:szCs w:val="20"/>
          <w:lang w:eastAsia="ro-RO"/>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1"/>
        <w:gridCol w:w="2176"/>
        <w:gridCol w:w="1973"/>
        <w:gridCol w:w="1991"/>
        <w:gridCol w:w="2021"/>
      </w:tblGrid>
      <w:tr w:rsidR="0074179F" w:rsidRPr="00BA5402" w14:paraId="59683CD1" w14:textId="77777777" w:rsidTr="007010E4">
        <w:trPr>
          <w:cantSplit/>
          <w:trHeight w:val="201"/>
          <w:jc w:val="center"/>
        </w:trPr>
        <w:tc>
          <w:tcPr>
            <w:tcW w:w="623" w:type="pct"/>
            <w:vMerge w:val="restart"/>
          </w:tcPr>
          <w:p w14:paraId="15E140FA"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p>
          <w:p w14:paraId="7D86663F"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ANUL</w:t>
            </w:r>
          </w:p>
        </w:tc>
        <w:tc>
          <w:tcPr>
            <w:tcW w:w="1167" w:type="pct"/>
            <w:vMerge w:val="restart"/>
          </w:tcPr>
          <w:p w14:paraId="280D7E44"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p>
          <w:p w14:paraId="28B1C874"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 xml:space="preserve">Volumul total de masă lemnoasă recoltat </w:t>
            </w:r>
            <w:r w:rsidRPr="00BA5402">
              <w:rPr>
                <w:rFonts w:ascii="Trebuchet MS" w:eastAsia="Times New Roman" w:hAnsi="Trebuchet MS" w:cs="Arial"/>
                <w:b/>
                <w:bCs/>
                <w:i/>
                <w:iCs/>
                <w:sz w:val="20"/>
                <w:szCs w:val="20"/>
                <w:lang w:eastAsia="ro-RO"/>
              </w:rPr>
              <w:t>(mii mc)</w:t>
            </w:r>
          </w:p>
        </w:tc>
        <w:tc>
          <w:tcPr>
            <w:tcW w:w="3210" w:type="pct"/>
            <w:gridSpan w:val="3"/>
          </w:tcPr>
          <w:p w14:paraId="4763C423"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din care:</w:t>
            </w:r>
          </w:p>
        </w:tc>
      </w:tr>
      <w:tr w:rsidR="0074179F" w:rsidRPr="00BA5402" w14:paraId="78831574" w14:textId="77777777" w:rsidTr="007010E4">
        <w:trPr>
          <w:cantSplit/>
          <w:trHeight w:val="827"/>
          <w:jc w:val="center"/>
        </w:trPr>
        <w:tc>
          <w:tcPr>
            <w:tcW w:w="623" w:type="pct"/>
            <w:vMerge/>
          </w:tcPr>
          <w:p w14:paraId="0EF2106B" w14:textId="77777777" w:rsidR="0074179F" w:rsidRPr="00BA5402" w:rsidRDefault="0074179F" w:rsidP="007010E4">
            <w:pPr>
              <w:spacing w:after="0" w:line="240" w:lineRule="auto"/>
              <w:jc w:val="both"/>
              <w:rPr>
                <w:rFonts w:ascii="Trebuchet MS" w:eastAsia="Times New Roman" w:hAnsi="Trebuchet MS" w:cs="Arial"/>
                <w:b/>
                <w:bCs/>
                <w:sz w:val="20"/>
                <w:szCs w:val="20"/>
                <w:lang w:eastAsia="ro-RO"/>
              </w:rPr>
            </w:pPr>
          </w:p>
        </w:tc>
        <w:tc>
          <w:tcPr>
            <w:tcW w:w="1167" w:type="pct"/>
            <w:vMerge/>
          </w:tcPr>
          <w:p w14:paraId="776CA153" w14:textId="77777777" w:rsidR="0074179F" w:rsidRPr="00BA5402" w:rsidRDefault="0074179F" w:rsidP="007010E4">
            <w:pPr>
              <w:spacing w:after="0" w:line="240" w:lineRule="auto"/>
              <w:jc w:val="both"/>
              <w:rPr>
                <w:rFonts w:ascii="Trebuchet MS" w:eastAsia="Times New Roman" w:hAnsi="Trebuchet MS" w:cs="Arial"/>
                <w:b/>
                <w:bCs/>
                <w:sz w:val="20"/>
                <w:szCs w:val="20"/>
                <w:lang w:eastAsia="ro-RO"/>
              </w:rPr>
            </w:pPr>
          </w:p>
        </w:tc>
        <w:tc>
          <w:tcPr>
            <w:tcW w:w="1058" w:type="pct"/>
          </w:tcPr>
          <w:p w14:paraId="1D75DFCC"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 xml:space="preserve">valorificat ca masă lemnoasă pe picior </w:t>
            </w:r>
            <w:r w:rsidRPr="00BA5402">
              <w:rPr>
                <w:rFonts w:ascii="Trebuchet MS" w:eastAsia="Times New Roman" w:hAnsi="Trebuchet MS" w:cs="Arial"/>
                <w:b/>
                <w:bCs/>
                <w:i/>
                <w:iCs/>
                <w:sz w:val="20"/>
                <w:szCs w:val="20"/>
                <w:lang w:eastAsia="ro-RO"/>
              </w:rPr>
              <w:t>(mii mc)</w:t>
            </w:r>
          </w:p>
        </w:tc>
        <w:tc>
          <w:tcPr>
            <w:tcW w:w="1068" w:type="pct"/>
          </w:tcPr>
          <w:p w14:paraId="4E17454A"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 xml:space="preserve">exploatat prin prestări de servicii </w:t>
            </w:r>
            <w:r w:rsidRPr="00BA5402">
              <w:rPr>
                <w:rFonts w:ascii="Trebuchet MS" w:eastAsia="Times New Roman" w:hAnsi="Trebuchet MS" w:cs="Arial"/>
                <w:b/>
                <w:bCs/>
                <w:i/>
                <w:iCs/>
                <w:sz w:val="20"/>
                <w:szCs w:val="20"/>
                <w:lang w:eastAsia="ro-RO"/>
              </w:rPr>
              <w:t>(mii mc)</w:t>
            </w:r>
          </w:p>
        </w:tc>
        <w:tc>
          <w:tcPr>
            <w:tcW w:w="1084" w:type="pct"/>
          </w:tcPr>
          <w:p w14:paraId="6DC9F9DA" w14:textId="77777777" w:rsidR="0074179F" w:rsidRPr="00BA5402" w:rsidRDefault="0074179F" w:rsidP="007010E4">
            <w:pPr>
              <w:spacing w:after="0" w:line="240" w:lineRule="auto"/>
              <w:jc w:val="center"/>
              <w:rPr>
                <w:rFonts w:ascii="Trebuchet MS" w:eastAsia="Times New Roman" w:hAnsi="Trebuchet MS" w:cs="Arial"/>
                <w:b/>
                <w:bCs/>
                <w:sz w:val="20"/>
                <w:szCs w:val="20"/>
                <w:lang w:eastAsia="ro-RO"/>
              </w:rPr>
            </w:pPr>
            <w:r w:rsidRPr="00BA5402">
              <w:rPr>
                <w:rFonts w:ascii="Trebuchet MS" w:eastAsia="Times New Roman" w:hAnsi="Trebuchet MS" w:cs="Arial"/>
                <w:b/>
                <w:bCs/>
                <w:sz w:val="20"/>
                <w:szCs w:val="20"/>
                <w:lang w:eastAsia="ro-RO"/>
              </w:rPr>
              <w:t xml:space="preserve">exploatat cu forțe proprii </w:t>
            </w:r>
            <w:r w:rsidRPr="00BA5402">
              <w:rPr>
                <w:rFonts w:ascii="Trebuchet MS" w:eastAsia="Times New Roman" w:hAnsi="Trebuchet MS" w:cs="Arial"/>
                <w:b/>
                <w:bCs/>
                <w:i/>
                <w:iCs/>
                <w:sz w:val="20"/>
                <w:szCs w:val="20"/>
                <w:lang w:eastAsia="ro-RO"/>
              </w:rPr>
              <w:t>(mii mc)</w:t>
            </w:r>
          </w:p>
        </w:tc>
      </w:tr>
      <w:tr w:rsidR="0074179F" w:rsidRPr="00BA5402" w14:paraId="352395EF" w14:textId="77777777" w:rsidTr="007010E4">
        <w:trPr>
          <w:trHeight w:val="201"/>
          <w:jc w:val="center"/>
        </w:trPr>
        <w:tc>
          <w:tcPr>
            <w:tcW w:w="623" w:type="pct"/>
          </w:tcPr>
          <w:p w14:paraId="57DB0DAF"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bookmarkStart w:id="7" w:name="_Hlk137625968"/>
            <w:r w:rsidRPr="00BA5402">
              <w:rPr>
                <w:rFonts w:ascii="Trebuchet MS" w:eastAsia="Times New Roman" w:hAnsi="Trebuchet MS" w:cs="Arial"/>
                <w:sz w:val="20"/>
                <w:szCs w:val="20"/>
                <w:lang w:eastAsia="ro-RO"/>
              </w:rPr>
              <w:t>2019</w:t>
            </w:r>
          </w:p>
        </w:tc>
        <w:tc>
          <w:tcPr>
            <w:tcW w:w="1167" w:type="pct"/>
          </w:tcPr>
          <w:p w14:paraId="09A8C6DF"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9.447,0</w:t>
            </w:r>
          </w:p>
        </w:tc>
        <w:tc>
          <w:tcPr>
            <w:tcW w:w="1058" w:type="pct"/>
          </w:tcPr>
          <w:p w14:paraId="2AE219C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6.497,6</w:t>
            </w:r>
          </w:p>
        </w:tc>
        <w:tc>
          <w:tcPr>
            <w:tcW w:w="1068" w:type="pct"/>
          </w:tcPr>
          <w:p w14:paraId="3F02B231"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1.048,6</w:t>
            </w:r>
          </w:p>
        </w:tc>
        <w:tc>
          <w:tcPr>
            <w:tcW w:w="1084" w:type="pct"/>
          </w:tcPr>
          <w:p w14:paraId="657ADAAA"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1.900,8</w:t>
            </w:r>
          </w:p>
        </w:tc>
      </w:tr>
      <w:tr w:rsidR="0074179F" w:rsidRPr="00BA5402" w14:paraId="5D0005DB" w14:textId="77777777" w:rsidTr="007010E4">
        <w:trPr>
          <w:trHeight w:val="201"/>
          <w:jc w:val="center"/>
        </w:trPr>
        <w:tc>
          <w:tcPr>
            <w:tcW w:w="623" w:type="pct"/>
          </w:tcPr>
          <w:p w14:paraId="313BB41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2020</w:t>
            </w:r>
          </w:p>
        </w:tc>
        <w:tc>
          <w:tcPr>
            <w:tcW w:w="1167" w:type="pct"/>
          </w:tcPr>
          <w:p w14:paraId="5A77932A"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9.250,1</w:t>
            </w:r>
          </w:p>
        </w:tc>
        <w:tc>
          <w:tcPr>
            <w:tcW w:w="1058" w:type="pct"/>
          </w:tcPr>
          <w:p w14:paraId="3855ABCB"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6.469,1</w:t>
            </w:r>
          </w:p>
        </w:tc>
        <w:tc>
          <w:tcPr>
            <w:tcW w:w="1068" w:type="pct"/>
          </w:tcPr>
          <w:p w14:paraId="49AC560C"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892,0</w:t>
            </w:r>
          </w:p>
        </w:tc>
        <w:tc>
          <w:tcPr>
            <w:tcW w:w="1084" w:type="pct"/>
          </w:tcPr>
          <w:p w14:paraId="736DF94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1.889,0</w:t>
            </w:r>
          </w:p>
        </w:tc>
      </w:tr>
      <w:tr w:rsidR="0074179F" w:rsidRPr="00BA5402" w14:paraId="2C7AB4F7" w14:textId="77777777" w:rsidTr="007010E4">
        <w:trPr>
          <w:trHeight w:val="201"/>
          <w:jc w:val="center"/>
        </w:trPr>
        <w:tc>
          <w:tcPr>
            <w:tcW w:w="623" w:type="pct"/>
          </w:tcPr>
          <w:p w14:paraId="64ED9B44"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2021</w:t>
            </w:r>
          </w:p>
        </w:tc>
        <w:tc>
          <w:tcPr>
            <w:tcW w:w="1167" w:type="pct"/>
          </w:tcPr>
          <w:p w14:paraId="0A6A7173"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10.063,5</w:t>
            </w:r>
          </w:p>
        </w:tc>
        <w:tc>
          <w:tcPr>
            <w:tcW w:w="1058" w:type="pct"/>
          </w:tcPr>
          <w:p w14:paraId="308EF1EA"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7.456,9</w:t>
            </w:r>
          </w:p>
        </w:tc>
        <w:tc>
          <w:tcPr>
            <w:tcW w:w="1068" w:type="pct"/>
          </w:tcPr>
          <w:p w14:paraId="76E36D21"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793,7</w:t>
            </w:r>
          </w:p>
        </w:tc>
        <w:tc>
          <w:tcPr>
            <w:tcW w:w="1084" w:type="pct"/>
          </w:tcPr>
          <w:p w14:paraId="0DDE840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1.812,9</w:t>
            </w:r>
          </w:p>
        </w:tc>
      </w:tr>
      <w:tr w:rsidR="0074179F" w:rsidRPr="00BA5402" w14:paraId="7425EF29" w14:textId="77777777" w:rsidTr="007010E4">
        <w:trPr>
          <w:trHeight w:val="201"/>
          <w:jc w:val="center"/>
        </w:trPr>
        <w:tc>
          <w:tcPr>
            <w:tcW w:w="623" w:type="pct"/>
          </w:tcPr>
          <w:p w14:paraId="7A7D2DB6"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2022</w:t>
            </w:r>
          </w:p>
        </w:tc>
        <w:tc>
          <w:tcPr>
            <w:tcW w:w="1167" w:type="pct"/>
          </w:tcPr>
          <w:p w14:paraId="2F4F91FC"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9.300,1</w:t>
            </w:r>
          </w:p>
        </w:tc>
        <w:tc>
          <w:tcPr>
            <w:tcW w:w="1058" w:type="pct"/>
          </w:tcPr>
          <w:p w14:paraId="1AA0358F"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5.522,8</w:t>
            </w:r>
          </w:p>
        </w:tc>
        <w:tc>
          <w:tcPr>
            <w:tcW w:w="1068" w:type="pct"/>
          </w:tcPr>
          <w:p w14:paraId="0F336D98"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1.662,6</w:t>
            </w:r>
          </w:p>
        </w:tc>
        <w:tc>
          <w:tcPr>
            <w:tcW w:w="1084" w:type="pct"/>
          </w:tcPr>
          <w:p w14:paraId="43000E0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2.114,7</w:t>
            </w:r>
          </w:p>
        </w:tc>
      </w:tr>
      <w:tr w:rsidR="0074179F" w:rsidRPr="00BA5402" w14:paraId="7B4B8A7F" w14:textId="77777777" w:rsidTr="007010E4">
        <w:trPr>
          <w:trHeight w:val="201"/>
          <w:jc w:val="center"/>
        </w:trPr>
        <w:tc>
          <w:tcPr>
            <w:tcW w:w="623" w:type="pct"/>
          </w:tcPr>
          <w:p w14:paraId="6E54FDF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2023</w:t>
            </w:r>
          </w:p>
        </w:tc>
        <w:tc>
          <w:tcPr>
            <w:tcW w:w="1167" w:type="pct"/>
          </w:tcPr>
          <w:p w14:paraId="4D9EDEBE"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9.143,1</w:t>
            </w:r>
          </w:p>
        </w:tc>
        <w:tc>
          <w:tcPr>
            <w:tcW w:w="1058" w:type="pct"/>
          </w:tcPr>
          <w:p w14:paraId="62D3F0EB"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4.594,7</w:t>
            </w:r>
          </w:p>
        </w:tc>
        <w:tc>
          <w:tcPr>
            <w:tcW w:w="1068" w:type="pct"/>
          </w:tcPr>
          <w:p w14:paraId="77CE55AA"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2.362,6</w:t>
            </w:r>
          </w:p>
        </w:tc>
        <w:tc>
          <w:tcPr>
            <w:tcW w:w="1084" w:type="pct"/>
          </w:tcPr>
          <w:p w14:paraId="41B942FC"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2.185,8</w:t>
            </w:r>
          </w:p>
        </w:tc>
      </w:tr>
      <w:tr w:rsidR="0074179F" w:rsidRPr="00BA5402" w14:paraId="06F4E376" w14:textId="77777777" w:rsidTr="007010E4">
        <w:trPr>
          <w:trHeight w:val="201"/>
          <w:jc w:val="center"/>
        </w:trPr>
        <w:tc>
          <w:tcPr>
            <w:tcW w:w="623" w:type="pct"/>
          </w:tcPr>
          <w:p w14:paraId="1C0D18E2"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2024</w:t>
            </w:r>
          </w:p>
        </w:tc>
        <w:tc>
          <w:tcPr>
            <w:tcW w:w="1167" w:type="pct"/>
          </w:tcPr>
          <w:p w14:paraId="3D805B9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9.061,6</w:t>
            </w:r>
          </w:p>
        </w:tc>
        <w:tc>
          <w:tcPr>
            <w:tcW w:w="1058" w:type="pct"/>
          </w:tcPr>
          <w:p w14:paraId="00456567"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4.826,0</w:t>
            </w:r>
          </w:p>
        </w:tc>
        <w:tc>
          <w:tcPr>
            <w:tcW w:w="1068" w:type="pct"/>
          </w:tcPr>
          <w:p w14:paraId="014FDBD7"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2.157,2</w:t>
            </w:r>
          </w:p>
        </w:tc>
        <w:tc>
          <w:tcPr>
            <w:tcW w:w="1084" w:type="pct"/>
          </w:tcPr>
          <w:p w14:paraId="6FB17C27"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2.078,4</w:t>
            </w:r>
          </w:p>
        </w:tc>
      </w:tr>
      <w:tr w:rsidR="0074179F" w:rsidRPr="00BA5402" w14:paraId="54623CFC" w14:textId="77777777" w:rsidTr="007010E4">
        <w:trPr>
          <w:trHeight w:val="201"/>
          <w:jc w:val="center"/>
        </w:trPr>
        <w:tc>
          <w:tcPr>
            <w:tcW w:w="623" w:type="pct"/>
          </w:tcPr>
          <w:p w14:paraId="7BC6E554"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2025</w:t>
            </w:r>
          </w:p>
        </w:tc>
        <w:tc>
          <w:tcPr>
            <w:tcW w:w="1167" w:type="pct"/>
          </w:tcPr>
          <w:p w14:paraId="1858C1F4"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9.500,2</w:t>
            </w:r>
          </w:p>
        </w:tc>
        <w:tc>
          <w:tcPr>
            <w:tcW w:w="1058" w:type="pct"/>
          </w:tcPr>
          <w:p w14:paraId="201559A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5.895,3</w:t>
            </w:r>
          </w:p>
        </w:tc>
        <w:tc>
          <w:tcPr>
            <w:tcW w:w="1068" w:type="pct"/>
          </w:tcPr>
          <w:p w14:paraId="6E1C1A80"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1.566,7</w:t>
            </w:r>
          </w:p>
        </w:tc>
        <w:tc>
          <w:tcPr>
            <w:tcW w:w="1084" w:type="pct"/>
          </w:tcPr>
          <w:p w14:paraId="4731965D" w14:textId="77777777" w:rsidR="0074179F" w:rsidRPr="00BA5402" w:rsidRDefault="0074179F" w:rsidP="007010E4">
            <w:pPr>
              <w:spacing w:after="0" w:line="240" w:lineRule="auto"/>
              <w:jc w:val="center"/>
              <w:rPr>
                <w:rFonts w:ascii="Trebuchet MS" w:eastAsia="Times New Roman" w:hAnsi="Trebuchet MS" w:cs="Arial"/>
                <w:sz w:val="20"/>
                <w:szCs w:val="20"/>
                <w:lang w:eastAsia="ro-RO"/>
              </w:rPr>
            </w:pPr>
            <w:r w:rsidRPr="00BA5402">
              <w:rPr>
                <w:rFonts w:ascii="Trebuchet MS" w:eastAsia="Times New Roman" w:hAnsi="Trebuchet MS" w:cs="Arial"/>
                <w:sz w:val="20"/>
                <w:szCs w:val="20"/>
                <w:lang w:eastAsia="ro-RO"/>
              </w:rPr>
              <w:t>2.038,2</w:t>
            </w:r>
          </w:p>
        </w:tc>
      </w:tr>
    </w:tbl>
    <w:bookmarkEnd w:id="7"/>
    <w:p w14:paraId="57CA6929" w14:textId="03EEAEA8" w:rsidR="0074179F" w:rsidRPr="005E61D0" w:rsidRDefault="0056748D" w:rsidP="0074179F">
      <w:pPr>
        <w:keepNext/>
        <w:spacing w:after="0" w:line="240" w:lineRule="auto"/>
        <w:jc w:val="both"/>
        <w:rPr>
          <w:rFonts w:ascii="Trebuchet MS" w:hAnsi="Trebuchet MS" w:cs="Arial"/>
          <w:color w:val="EE0000"/>
        </w:rPr>
      </w:pPr>
      <w:r>
        <w:rPr>
          <w:rFonts w:ascii="Trebuchet MS" w:hAnsi="Trebuchet MS" w:cs="Tahoma"/>
          <w:i/>
        </w:rPr>
        <w:t xml:space="preserve">                                                                                                                       </w:t>
      </w:r>
      <w:r w:rsidRPr="00D318B5">
        <w:rPr>
          <w:rFonts w:ascii="Trebuchet MS" w:hAnsi="Trebuchet MS" w:cs="Tahoma"/>
          <w:i/>
        </w:rPr>
        <w:t>Sursa INS</w:t>
      </w:r>
    </w:p>
    <w:p w14:paraId="0B312D07" w14:textId="75D4E831" w:rsidR="0074179F" w:rsidRPr="00491794" w:rsidRDefault="0074179F" w:rsidP="0074179F">
      <w:pPr>
        <w:keepNext/>
        <w:spacing w:after="0" w:line="240" w:lineRule="auto"/>
        <w:ind w:left="142"/>
        <w:jc w:val="right"/>
        <w:rPr>
          <w:rFonts w:ascii="Trebuchet MS" w:hAnsi="Trebuchet MS" w:cs="Arial"/>
        </w:rPr>
      </w:pPr>
      <w:r w:rsidRPr="00491794">
        <w:rPr>
          <w:rFonts w:ascii="Trebuchet MS" w:hAnsi="Trebuchet MS" w:cs="Arial"/>
        </w:rPr>
        <w:t>.</w:t>
      </w:r>
    </w:p>
    <w:p w14:paraId="789924EE" w14:textId="77777777" w:rsidR="0074179F" w:rsidRPr="005E61D0" w:rsidRDefault="0074179F" w:rsidP="0074179F">
      <w:pPr>
        <w:keepNext/>
        <w:spacing w:after="0" w:line="240" w:lineRule="auto"/>
        <w:ind w:left="142"/>
        <w:jc w:val="right"/>
        <w:rPr>
          <w:rFonts w:ascii="Trebuchet MS" w:hAnsi="Trebuchet MS" w:cs="Arial"/>
          <w:color w:val="EE0000"/>
        </w:rPr>
      </w:pPr>
      <w:r w:rsidRPr="005E61D0">
        <w:rPr>
          <w:rFonts w:ascii="Trebuchet MS" w:hAnsi="Trebuchet MS" w:cs="Arial"/>
          <w:noProof/>
          <w:color w:val="EE0000"/>
        </w:rPr>
        <w:drawing>
          <wp:inline distT="0" distB="0" distL="0" distR="0" wp14:anchorId="2194F86C" wp14:editId="6B0B1DD9">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62AB1ED" w14:textId="76AF2351" w:rsidR="0074179F" w:rsidRDefault="0056748D" w:rsidP="0074179F">
      <w:pPr>
        <w:keepNext/>
        <w:spacing w:after="0" w:line="240" w:lineRule="auto"/>
        <w:ind w:left="142"/>
        <w:jc w:val="right"/>
        <w:rPr>
          <w:rFonts w:ascii="Trebuchet MS" w:hAnsi="Trebuchet MS" w:cs="Tahoma"/>
          <w:i/>
        </w:rPr>
      </w:pPr>
      <w:r w:rsidRPr="00D318B5">
        <w:rPr>
          <w:rFonts w:ascii="Trebuchet MS" w:hAnsi="Trebuchet MS" w:cs="Tahoma"/>
          <w:i/>
        </w:rPr>
        <w:t>Sursa INS</w:t>
      </w:r>
    </w:p>
    <w:p w14:paraId="46F1EE53" w14:textId="77777777" w:rsidR="0056748D" w:rsidRDefault="0056748D" w:rsidP="0074179F">
      <w:pPr>
        <w:keepNext/>
        <w:spacing w:after="0" w:line="240" w:lineRule="auto"/>
        <w:ind w:left="142"/>
        <w:jc w:val="right"/>
        <w:rPr>
          <w:rFonts w:ascii="Trebuchet MS" w:hAnsi="Trebuchet MS" w:cs="Tahoma"/>
          <w:i/>
        </w:rPr>
      </w:pPr>
    </w:p>
    <w:p w14:paraId="144A42D3" w14:textId="77777777" w:rsidR="0056748D" w:rsidRDefault="0056748D" w:rsidP="0074179F">
      <w:pPr>
        <w:keepNext/>
        <w:spacing w:after="0" w:line="240" w:lineRule="auto"/>
        <w:ind w:left="142"/>
        <w:jc w:val="right"/>
        <w:rPr>
          <w:rFonts w:ascii="Trebuchet MS" w:hAnsi="Trebuchet MS" w:cs="Tahoma"/>
          <w:i/>
        </w:rPr>
      </w:pPr>
    </w:p>
    <w:p w14:paraId="0C3D0CBA" w14:textId="77777777" w:rsidR="0056748D" w:rsidRPr="005E61D0" w:rsidRDefault="0056748D" w:rsidP="0074179F">
      <w:pPr>
        <w:keepNext/>
        <w:spacing w:after="0" w:line="240" w:lineRule="auto"/>
        <w:ind w:left="142"/>
        <w:jc w:val="right"/>
        <w:rPr>
          <w:rFonts w:ascii="Trebuchet MS" w:hAnsi="Trebuchet MS" w:cs="Arial"/>
          <w:color w:val="EE0000"/>
        </w:rPr>
      </w:pPr>
    </w:p>
    <w:p w14:paraId="4EF8A77D" w14:textId="77777777" w:rsidR="0074179F" w:rsidRPr="008F1F36" w:rsidRDefault="0074179F" w:rsidP="0074179F">
      <w:pPr>
        <w:keepNext/>
        <w:spacing w:after="0" w:line="240" w:lineRule="auto"/>
        <w:rPr>
          <w:rFonts w:ascii="Trebuchet MS" w:hAnsi="Trebuchet MS" w:cs="Arial"/>
        </w:rPr>
      </w:pPr>
    </w:p>
    <w:p w14:paraId="343E50CF" w14:textId="77777777" w:rsidR="0074179F" w:rsidRPr="008F1F36" w:rsidRDefault="0074179F" w:rsidP="0074179F">
      <w:pPr>
        <w:spacing w:after="120"/>
        <w:rPr>
          <w:rFonts w:ascii="Trebuchet MS" w:eastAsia="Times New Roman" w:hAnsi="Trebuchet MS" w:cs="Arial"/>
          <w:lang w:eastAsia="ro-RO"/>
        </w:rPr>
      </w:pPr>
    </w:p>
    <w:p w14:paraId="55AEEC57" w14:textId="77777777" w:rsidR="0074179F" w:rsidRDefault="0074179F" w:rsidP="0074179F">
      <w:pPr>
        <w:spacing w:after="120"/>
        <w:ind w:firstLine="708"/>
        <w:jc w:val="both"/>
        <w:rPr>
          <w:rFonts w:ascii="Trebuchet MS" w:eastAsia="Times New Roman" w:hAnsi="Trebuchet MS" w:cs="Arial"/>
          <w:lang w:eastAsia="ro-RO"/>
        </w:rPr>
      </w:pPr>
      <w:r w:rsidRPr="008F1F36">
        <w:rPr>
          <w:rFonts w:ascii="Trebuchet MS" w:eastAsia="Times New Roman" w:hAnsi="Trebuchet MS" w:cs="Arial"/>
          <w:lang w:eastAsia="ro-RO"/>
        </w:rPr>
        <w:lastRenderedPageBreak/>
        <w:t>Structura pe specii a volumului recoltat în anul 2025 este, în general, similară cu cea din anii anteriori, fiind reprezentată astfel:</w:t>
      </w:r>
    </w:p>
    <w:p w14:paraId="40AE46CD" w14:textId="77777777" w:rsidR="00BC132E" w:rsidRPr="008F1F36" w:rsidRDefault="00BC132E" w:rsidP="0074179F">
      <w:pPr>
        <w:spacing w:after="120"/>
        <w:ind w:firstLine="708"/>
        <w:jc w:val="both"/>
        <w:rPr>
          <w:rFonts w:ascii="Trebuchet MS" w:eastAsia="Times New Roman" w:hAnsi="Trebuchet MS" w:cs="Arial"/>
          <w:lang w:eastAsia="ro-RO"/>
        </w:rPr>
      </w:pPr>
    </w:p>
    <w:p w14:paraId="4B37B9A9" w14:textId="77777777" w:rsidR="0074179F" w:rsidRPr="005E61D0" w:rsidRDefault="0074179F" w:rsidP="0074179F">
      <w:pPr>
        <w:spacing w:after="0" w:line="240" w:lineRule="auto"/>
        <w:jc w:val="center"/>
        <w:rPr>
          <w:rFonts w:ascii="Trebuchet MS" w:eastAsia="Times New Roman" w:hAnsi="Trebuchet MS" w:cs="Arial"/>
          <w:color w:val="EE0000"/>
          <w:lang w:eastAsia="ro-RO"/>
        </w:rPr>
      </w:pPr>
      <w:r w:rsidRPr="005E61D0">
        <w:rPr>
          <w:rFonts w:ascii="Trebuchet MS" w:hAnsi="Trebuchet MS" w:cs="Arial"/>
          <w:noProof/>
          <w:color w:val="EE0000"/>
          <w:lang w:eastAsia="ro-RO"/>
        </w:rPr>
        <w:drawing>
          <wp:inline distT="0" distB="0" distL="0" distR="0" wp14:anchorId="24850D23" wp14:editId="1F55C292">
            <wp:extent cx="5819775" cy="3305175"/>
            <wp:effectExtent l="0" t="0" r="9525" b="9525"/>
            <wp:docPr id="2126137989" name="Chart 212613798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5E61D0">
        <w:rPr>
          <w:rFonts w:ascii="Trebuchet MS" w:hAnsi="Trebuchet MS" w:cs="Arial"/>
          <w:color w:val="EE0000"/>
        </w:rPr>
        <w:t xml:space="preserve"> </w:t>
      </w:r>
    </w:p>
    <w:p w14:paraId="33DA6F7F" w14:textId="4C6F8E37" w:rsidR="0074179F" w:rsidRPr="005E61D0" w:rsidRDefault="0074179F" w:rsidP="0074179F">
      <w:pPr>
        <w:spacing w:after="120"/>
        <w:jc w:val="both"/>
        <w:rPr>
          <w:rFonts w:ascii="Trebuchet MS" w:eastAsia="Times New Roman" w:hAnsi="Trebuchet MS" w:cs="Arial"/>
          <w:color w:val="EE0000"/>
          <w:lang w:eastAsia="ro-RO"/>
        </w:rPr>
      </w:pPr>
      <w:r w:rsidRPr="005E61D0">
        <w:rPr>
          <w:rFonts w:ascii="Trebuchet MS" w:eastAsia="Times New Roman" w:hAnsi="Trebuchet MS" w:cs="Arial"/>
          <w:color w:val="EE0000"/>
          <w:lang w:eastAsia="ro-RO"/>
        </w:rPr>
        <w:tab/>
      </w:r>
      <w:r w:rsidR="0056748D">
        <w:rPr>
          <w:rFonts w:ascii="Trebuchet MS" w:eastAsia="Times New Roman" w:hAnsi="Trebuchet MS" w:cs="Arial"/>
          <w:color w:val="EE0000"/>
          <w:lang w:eastAsia="ro-RO"/>
        </w:rPr>
        <w:t xml:space="preserve">                                                                                                             </w:t>
      </w:r>
      <w:r w:rsidR="0056748D" w:rsidRPr="00D318B5">
        <w:rPr>
          <w:rFonts w:ascii="Trebuchet MS" w:hAnsi="Trebuchet MS" w:cs="Tahoma"/>
          <w:i/>
        </w:rPr>
        <w:t>Sursa INS</w:t>
      </w:r>
    </w:p>
    <w:p w14:paraId="5DF43294" w14:textId="77777777" w:rsidR="0074179F" w:rsidRPr="008F1F36" w:rsidRDefault="0074179F" w:rsidP="0074179F">
      <w:pPr>
        <w:spacing w:after="120"/>
        <w:ind w:firstLine="708"/>
        <w:jc w:val="both"/>
        <w:rPr>
          <w:rFonts w:ascii="Trebuchet MS" w:eastAsia="Times New Roman" w:hAnsi="Trebuchet MS" w:cs="Arial"/>
          <w:lang w:eastAsia="ro-RO"/>
        </w:rPr>
      </w:pPr>
      <w:r w:rsidRPr="008F1F36">
        <w:rPr>
          <w:rFonts w:ascii="Trebuchet MS" w:eastAsia="Times New Roman" w:hAnsi="Trebuchet MS" w:cs="Arial"/>
          <w:lang w:eastAsia="ro-RO"/>
        </w:rPr>
        <w:t xml:space="preserve">Pe natură de produse, 7.240,2 mii mc reprezintă produsele principale și cele asimilate acestora (tăieri de conservare și produse accidentale I), 2.192,6 mii mc sunt produsele secundare (inclusiv volumul produselor accidentale II) şi 67,4mii mc produse de igienă. </w:t>
      </w:r>
    </w:p>
    <w:p w14:paraId="7C4530A1" w14:textId="77777777" w:rsidR="0074179F" w:rsidRPr="005E61D0" w:rsidRDefault="0074179F" w:rsidP="0074179F">
      <w:pPr>
        <w:spacing w:after="120"/>
        <w:jc w:val="right"/>
        <w:rPr>
          <w:rFonts w:ascii="Trebuchet MS" w:eastAsia="Times New Roman" w:hAnsi="Trebuchet MS" w:cs="Arial"/>
          <w:color w:val="EE0000"/>
          <w:lang w:eastAsia="ro-RO"/>
        </w:rPr>
      </w:pPr>
    </w:p>
    <w:p w14:paraId="6DD98E11" w14:textId="77777777" w:rsidR="0074179F" w:rsidRPr="003078EE" w:rsidRDefault="0074179F" w:rsidP="0074179F">
      <w:pPr>
        <w:spacing w:after="0" w:line="240" w:lineRule="auto"/>
        <w:jc w:val="center"/>
        <w:rPr>
          <w:rFonts w:ascii="Trebuchet MS" w:hAnsi="Trebuchet MS" w:cs="Arial"/>
        </w:rPr>
      </w:pPr>
      <w:r w:rsidRPr="003078EE">
        <w:rPr>
          <w:rFonts w:ascii="Trebuchet MS" w:hAnsi="Trebuchet MS" w:cs="Arial"/>
          <w:noProof/>
          <w:lang w:eastAsia="ro-RO"/>
        </w:rPr>
        <w:drawing>
          <wp:inline distT="0" distB="0" distL="0" distR="0" wp14:anchorId="38162020" wp14:editId="43DB313C">
            <wp:extent cx="5867400" cy="3362325"/>
            <wp:effectExtent l="0" t="0" r="0"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E2C18DD" w14:textId="32D1196C" w:rsidR="0074179F" w:rsidRPr="003078EE" w:rsidRDefault="0074179F" w:rsidP="0074179F">
      <w:pPr>
        <w:spacing w:after="120"/>
        <w:jc w:val="both"/>
        <w:rPr>
          <w:rFonts w:ascii="Trebuchet MS" w:eastAsia="Times New Roman" w:hAnsi="Trebuchet MS" w:cs="Arial"/>
          <w:lang w:eastAsia="ro-RO"/>
        </w:rPr>
      </w:pPr>
      <w:r w:rsidRPr="003078EE">
        <w:rPr>
          <w:rFonts w:ascii="Trebuchet MS" w:eastAsia="Times New Roman" w:hAnsi="Trebuchet MS" w:cs="Arial"/>
          <w:lang w:eastAsia="ro-RO"/>
        </w:rPr>
        <w:tab/>
      </w:r>
      <w:r w:rsidR="0056748D">
        <w:rPr>
          <w:rFonts w:ascii="Trebuchet MS" w:eastAsia="Times New Roman" w:hAnsi="Trebuchet MS" w:cs="Arial"/>
          <w:lang w:eastAsia="ro-RO"/>
        </w:rPr>
        <w:t xml:space="preserve">                                                                                                            </w:t>
      </w:r>
      <w:r w:rsidR="0056748D" w:rsidRPr="00D318B5">
        <w:rPr>
          <w:rFonts w:ascii="Trebuchet MS" w:hAnsi="Trebuchet MS" w:cs="Tahoma"/>
          <w:i/>
        </w:rPr>
        <w:t>Sursa INS</w:t>
      </w:r>
    </w:p>
    <w:p w14:paraId="0CC2A557" w14:textId="77777777" w:rsidR="0074179F" w:rsidRPr="003078EE" w:rsidRDefault="0074179F" w:rsidP="0074179F">
      <w:pPr>
        <w:spacing w:after="120"/>
        <w:ind w:firstLine="708"/>
        <w:jc w:val="both"/>
        <w:rPr>
          <w:rFonts w:ascii="Trebuchet MS" w:eastAsia="Times New Roman" w:hAnsi="Trebuchet MS" w:cs="Arial"/>
          <w:lang w:eastAsia="ro-RO"/>
        </w:rPr>
      </w:pPr>
      <w:r w:rsidRPr="003078EE">
        <w:rPr>
          <w:rFonts w:ascii="Trebuchet MS" w:eastAsia="Times New Roman" w:hAnsi="Trebuchet MS" w:cs="Arial"/>
          <w:lang w:eastAsia="ro-RO"/>
        </w:rPr>
        <w:lastRenderedPageBreak/>
        <w:t xml:space="preserve">Din cauza acțiunii unor factori destabilizatori, biotici şi/sau abiotici, în cursul anului 2025 s-au recoltat produse accidentale ce au cumulat un volum de 2.903,0 mii mc (31% din volumul total al masei lemnoase recoltat în anul 2025), din care 2.642,4 mii mc produse accidentale I şi 260,6 mii mc produse accidentale II. </w:t>
      </w:r>
    </w:p>
    <w:p w14:paraId="224D9FEC" w14:textId="77777777" w:rsidR="0074179F" w:rsidRPr="003078EE" w:rsidRDefault="0074179F" w:rsidP="0074179F">
      <w:pPr>
        <w:spacing w:after="120"/>
        <w:ind w:firstLine="708"/>
        <w:jc w:val="both"/>
        <w:rPr>
          <w:rFonts w:ascii="Trebuchet MS" w:eastAsia="Times New Roman" w:hAnsi="Trebuchet MS" w:cs="Arial"/>
          <w:bCs/>
          <w:lang w:eastAsia="ro-RO"/>
        </w:rPr>
      </w:pPr>
      <w:r w:rsidRPr="003078EE">
        <w:rPr>
          <w:rFonts w:ascii="Trebuchet MS" w:eastAsia="Times New Roman" w:hAnsi="Trebuchet MS" w:cs="Arial"/>
          <w:bCs/>
          <w:lang w:eastAsia="ro-RO"/>
        </w:rPr>
        <w:t>Administrarea rațională și durabilă a fondului forestier proprietate publică a statului a impus aplicarea unei game largi de tratamente capabile să contribuie în cea mai mare măsură la promovarea speciilor autohtone valoroase, asigurarea și exercitarea continuă a funcțiilor multiple (ecologice, economice și sociale) pe care arboretele pot să le îndeplinească. Prin aplicarea tratamentelor s-a urmărit asigurarea regenerării arboretelor programate la tăiere și realizarea unor structuri optime sub raport funcțional, tăierile rase fiind executate pe suprafețe mici, numai în situațiile prevăzute de amenajamentele silvice.</w:t>
      </w:r>
    </w:p>
    <w:p w14:paraId="16FCE5BF" w14:textId="77777777" w:rsidR="0074179F" w:rsidRDefault="0074179F" w:rsidP="0074179F">
      <w:pPr>
        <w:spacing w:after="120"/>
        <w:ind w:firstLine="708"/>
        <w:jc w:val="both"/>
        <w:rPr>
          <w:rFonts w:ascii="Trebuchet MS" w:eastAsia="Times New Roman" w:hAnsi="Trebuchet MS" w:cs="Arial"/>
          <w:bCs/>
          <w:lang w:eastAsia="ro-RO"/>
        </w:rPr>
      </w:pPr>
      <w:r w:rsidRPr="003078EE">
        <w:rPr>
          <w:rFonts w:ascii="Trebuchet MS" w:eastAsia="Times New Roman" w:hAnsi="Trebuchet MS" w:cs="Arial"/>
          <w:bCs/>
          <w:lang w:eastAsia="ro-RO"/>
        </w:rPr>
        <w:t>Ponderea aplicării tratamentelor (metode de regenerare a arboretelor), ca suprafață parcursă, este prezentată în graficul de mai jos.</w:t>
      </w:r>
    </w:p>
    <w:p w14:paraId="1CDDC8E7" w14:textId="6F64371D" w:rsidR="0074179F" w:rsidRPr="003078EE" w:rsidRDefault="0074179F" w:rsidP="0074179F">
      <w:pPr>
        <w:spacing w:after="0" w:line="240" w:lineRule="auto"/>
        <w:jc w:val="right"/>
        <w:rPr>
          <w:rFonts w:ascii="Trebuchet MS" w:eastAsia="Times New Roman" w:hAnsi="Trebuchet MS" w:cs="Arial"/>
          <w:sz w:val="20"/>
          <w:szCs w:val="20"/>
          <w:lang w:eastAsia="ro-RO"/>
        </w:rPr>
      </w:pPr>
    </w:p>
    <w:p w14:paraId="03710337" w14:textId="77777777" w:rsidR="0074179F" w:rsidRPr="005E61D0" w:rsidRDefault="0074179F" w:rsidP="0074179F">
      <w:pPr>
        <w:spacing w:after="0" w:line="240" w:lineRule="auto"/>
        <w:rPr>
          <w:rFonts w:ascii="Trebuchet MS" w:hAnsi="Trebuchet MS" w:cs="Arial"/>
          <w:color w:val="EE0000"/>
        </w:rPr>
      </w:pPr>
      <w:r w:rsidRPr="005E61D0">
        <w:rPr>
          <w:rFonts w:ascii="Trebuchet MS" w:hAnsi="Trebuchet MS" w:cs="Arial"/>
          <w:noProof/>
          <w:color w:val="EE0000"/>
          <w:lang w:eastAsia="ro-RO"/>
        </w:rPr>
        <w:drawing>
          <wp:inline distT="0" distB="0" distL="0" distR="0" wp14:anchorId="4AFC9AD2" wp14:editId="1339AAA7">
            <wp:extent cx="6012180" cy="4278302"/>
            <wp:effectExtent l="0" t="0" r="7620" b="8255"/>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245A757" w14:textId="1922E868" w:rsidR="006816DF" w:rsidRPr="00D318B5" w:rsidRDefault="007943DC" w:rsidP="006816DF">
      <w:pPr>
        <w:pStyle w:val="Indentcorptext"/>
        <w:spacing w:line="25" w:lineRule="atLeast"/>
        <w:jc w:val="center"/>
        <w:rPr>
          <w:rFonts w:ascii="Trebuchet MS" w:hAnsi="Trebuchet MS" w:cstheme="minorHAnsi"/>
          <w:color w:val="auto"/>
          <w:sz w:val="22"/>
          <w:szCs w:val="22"/>
        </w:rPr>
      </w:pPr>
      <w:r>
        <w:rPr>
          <w:rFonts w:ascii="Trebuchet MS" w:hAnsi="Trebuchet MS" w:cs="Tahoma"/>
          <w:b w:val="0"/>
          <w:bCs w:val="0"/>
          <w:i/>
          <w:color w:val="auto"/>
          <w:sz w:val="22"/>
          <w:szCs w:val="22"/>
        </w:rPr>
        <w:t xml:space="preserve">                                                                                                             </w:t>
      </w:r>
      <w:r w:rsidRPr="00D318B5">
        <w:rPr>
          <w:rFonts w:ascii="Trebuchet MS" w:hAnsi="Trebuchet MS" w:cs="Tahoma"/>
          <w:b w:val="0"/>
          <w:bCs w:val="0"/>
          <w:i/>
          <w:color w:val="auto"/>
          <w:sz w:val="22"/>
          <w:szCs w:val="22"/>
        </w:rPr>
        <w:t>Sursa INS</w:t>
      </w:r>
    </w:p>
    <w:p w14:paraId="5E1DA32A" w14:textId="77777777" w:rsidR="008C6AE2" w:rsidRDefault="008C6AE2" w:rsidP="006816DF">
      <w:pPr>
        <w:pStyle w:val="Indentcorptext"/>
        <w:spacing w:line="25" w:lineRule="atLeast"/>
        <w:jc w:val="center"/>
        <w:rPr>
          <w:rFonts w:ascii="Trebuchet MS" w:hAnsi="Trebuchet MS" w:cstheme="minorHAnsi"/>
          <w:color w:val="auto"/>
          <w:sz w:val="22"/>
          <w:szCs w:val="22"/>
        </w:rPr>
      </w:pPr>
    </w:p>
    <w:p w14:paraId="310FC3DA" w14:textId="77777777" w:rsidR="008C6AE2" w:rsidRDefault="008C6AE2" w:rsidP="006816DF">
      <w:pPr>
        <w:pStyle w:val="Indentcorptext"/>
        <w:spacing w:line="25" w:lineRule="atLeast"/>
        <w:jc w:val="center"/>
        <w:rPr>
          <w:rFonts w:ascii="Trebuchet MS" w:hAnsi="Trebuchet MS" w:cstheme="minorHAnsi"/>
          <w:color w:val="auto"/>
          <w:sz w:val="22"/>
          <w:szCs w:val="22"/>
        </w:rPr>
      </w:pPr>
    </w:p>
    <w:p w14:paraId="45316DDA" w14:textId="32097D11" w:rsidR="006816DF" w:rsidRPr="00A70B3F" w:rsidRDefault="006816DF" w:rsidP="006816DF">
      <w:pPr>
        <w:pStyle w:val="Indentcorptext"/>
        <w:spacing w:line="25" w:lineRule="atLeast"/>
        <w:jc w:val="center"/>
        <w:rPr>
          <w:rFonts w:ascii="Trebuchet MS" w:hAnsi="Trebuchet MS" w:cstheme="minorHAnsi"/>
          <w:color w:val="auto"/>
          <w:sz w:val="22"/>
          <w:szCs w:val="22"/>
        </w:rPr>
      </w:pPr>
      <w:r w:rsidRPr="00A70B3F">
        <w:rPr>
          <w:rFonts w:ascii="Trebuchet MS" w:hAnsi="Trebuchet MS" w:cstheme="minorHAnsi"/>
          <w:color w:val="auto"/>
          <w:sz w:val="22"/>
          <w:szCs w:val="22"/>
        </w:rPr>
        <w:t>5.3.3.Preţul mediu de valorificare a masei  lemnoase din fondul forestier național</w:t>
      </w:r>
    </w:p>
    <w:p w14:paraId="14501559" w14:textId="77777777" w:rsidR="006816DF" w:rsidRPr="00A70B3F" w:rsidRDefault="006816DF" w:rsidP="006816DF">
      <w:pPr>
        <w:pStyle w:val="Indentcorptext"/>
        <w:spacing w:line="25" w:lineRule="atLeast"/>
        <w:ind w:firstLine="0"/>
        <w:rPr>
          <w:rFonts w:ascii="Trebuchet MS" w:hAnsi="Trebuchet MS" w:cstheme="minorHAnsi"/>
          <w:b w:val="0"/>
          <w:color w:val="auto"/>
          <w:sz w:val="22"/>
          <w:szCs w:val="22"/>
        </w:rPr>
      </w:pPr>
    </w:p>
    <w:p w14:paraId="5F4FB6F2" w14:textId="5442DFD3" w:rsidR="006816DF" w:rsidRPr="00A70B3F" w:rsidRDefault="006816DF" w:rsidP="006816DF">
      <w:pPr>
        <w:pStyle w:val="Indentcorptext"/>
        <w:spacing w:line="25" w:lineRule="atLeast"/>
        <w:ind w:firstLine="0"/>
        <w:rPr>
          <w:rFonts w:ascii="Trebuchet MS" w:hAnsi="Trebuchet MS" w:cstheme="minorHAnsi"/>
          <w:b w:val="0"/>
          <w:color w:val="auto"/>
          <w:sz w:val="22"/>
          <w:szCs w:val="22"/>
        </w:rPr>
      </w:pPr>
      <w:r w:rsidRPr="00A70B3F">
        <w:rPr>
          <w:rFonts w:ascii="Trebuchet MS" w:hAnsi="Trebuchet MS" w:cstheme="minorHAnsi"/>
          <w:b w:val="0"/>
          <w:color w:val="auto"/>
          <w:sz w:val="22"/>
          <w:szCs w:val="22"/>
        </w:rPr>
        <w:tab/>
        <w:t>Preţul mediu de valorificare a masei lemnoase din fondul forestier național a crescut de la 182,5  lei/mc în anul 2018</w:t>
      </w:r>
      <w:r>
        <w:rPr>
          <w:rFonts w:ascii="Trebuchet MS" w:hAnsi="Trebuchet MS" w:cstheme="minorHAnsi"/>
          <w:b w:val="0"/>
          <w:color w:val="auto"/>
          <w:sz w:val="22"/>
          <w:szCs w:val="22"/>
        </w:rPr>
        <w:t xml:space="preserve"> </w:t>
      </w:r>
      <w:r w:rsidRPr="00A70B3F">
        <w:rPr>
          <w:rFonts w:ascii="Trebuchet MS" w:hAnsi="Trebuchet MS" w:cstheme="minorHAnsi"/>
          <w:b w:val="0"/>
          <w:color w:val="auto"/>
          <w:sz w:val="22"/>
          <w:szCs w:val="22"/>
        </w:rPr>
        <w:t xml:space="preserve"> la  </w:t>
      </w:r>
      <w:r w:rsidR="008C6AE2">
        <w:rPr>
          <w:rFonts w:ascii="Trebuchet MS" w:hAnsi="Trebuchet MS" w:cstheme="minorHAnsi"/>
          <w:b w:val="0"/>
          <w:color w:val="auto"/>
          <w:sz w:val="22"/>
          <w:szCs w:val="22"/>
        </w:rPr>
        <w:t>269,3</w:t>
      </w:r>
      <w:r w:rsidRPr="00A70B3F">
        <w:rPr>
          <w:rFonts w:ascii="Trebuchet MS" w:hAnsi="Trebuchet MS" w:cstheme="minorHAnsi"/>
          <w:b w:val="0"/>
          <w:color w:val="auto"/>
          <w:sz w:val="22"/>
          <w:szCs w:val="22"/>
        </w:rPr>
        <w:t xml:space="preserve">  lei/mc în anul 202</w:t>
      </w:r>
      <w:r w:rsidR="008C6AE2">
        <w:rPr>
          <w:rFonts w:ascii="Trebuchet MS" w:hAnsi="Trebuchet MS" w:cstheme="minorHAnsi"/>
          <w:b w:val="0"/>
          <w:color w:val="auto"/>
          <w:sz w:val="22"/>
          <w:szCs w:val="22"/>
        </w:rPr>
        <w:t>5</w:t>
      </w:r>
      <w:r w:rsidRPr="00A70B3F">
        <w:rPr>
          <w:rFonts w:ascii="Trebuchet MS" w:hAnsi="Trebuchet MS" w:cstheme="minorHAnsi"/>
          <w:b w:val="0"/>
          <w:color w:val="auto"/>
          <w:sz w:val="22"/>
          <w:szCs w:val="22"/>
        </w:rPr>
        <w:t xml:space="preserve">. </w:t>
      </w:r>
    </w:p>
    <w:p w14:paraId="102A43EC" w14:textId="77777777" w:rsidR="006816DF" w:rsidRPr="00A70B3F" w:rsidRDefault="006816DF" w:rsidP="006816DF">
      <w:pPr>
        <w:pStyle w:val="Indentcorptext"/>
        <w:spacing w:line="25" w:lineRule="atLeast"/>
        <w:ind w:firstLine="0"/>
        <w:rPr>
          <w:rFonts w:ascii="Trebuchet MS" w:hAnsi="Trebuchet MS" w:cstheme="minorHAnsi"/>
          <w:color w:val="auto"/>
          <w:sz w:val="22"/>
          <w:szCs w:val="22"/>
        </w:rPr>
      </w:pPr>
      <w:r w:rsidRPr="00A70B3F">
        <w:rPr>
          <w:rFonts w:ascii="Trebuchet MS" w:hAnsi="Trebuchet MS" w:cstheme="minorHAnsi"/>
          <w:b w:val="0"/>
          <w:color w:val="auto"/>
          <w:sz w:val="22"/>
          <w:szCs w:val="22"/>
        </w:rPr>
        <w:tab/>
        <w:t xml:space="preserve"> </w:t>
      </w:r>
    </w:p>
    <w:p w14:paraId="407C7EB0" w14:textId="77777777" w:rsidR="006816DF" w:rsidRDefault="006816DF" w:rsidP="006816DF">
      <w:pPr>
        <w:pStyle w:val="Indentcorptext"/>
        <w:spacing w:line="25" w:lineRule="atLeast"/>
        <w:ind w:firstLine="0"/>
        <w:jc w:val="center"/>
        <w:rPr>
          <w:rFonts w:ascii="Trebuchet MS" w:hAnsi="Trebuchet MS" w:cstheme="minorHAnsi"/>
          <w:color w:val="C00000"/>
          <w:sz w:val="22"/>
          <w:szCs w:val="22"/>
        </w:rPr>
      </w:pPr>
    </w:p>
    <w:p w14:paraId="42535218" w14:textId="77777777" w:rsidR="007943DC" w:rsidRDefault="007943DC" w:rsidP="006816DF">
      <w:pPr>
        <w:pStyle w:val="Indentcorptext"/>
        <w:spacing w:line="25" w:lineRule="atLeast"/>
        <w:ind w:firstLine="0"/>
        <w:jc w:val="center"/>
        <w:rPr>
          <w:rFonts w:ascii="Trebuchet MS" w:hAnsi="Trebuchet MS" w:cstheme="minorHAnsi"/>
          <w:color w:val="C00000"/>
          <w:sz w:val="22"/>
          <w:szCs w:val="22"/>
        </w:rPr>
      </w:pPr>
    </w:p>
    <w:p w14:paraId="27617B96" w14:textId="77777777" w:rsidR="007943DC" w:rsidRDefault="007943DC" w:rsidP="006816DF">
      <w:pPr>
        <w:pStyle w:val="Indentcorptext"/>
        <w:spacing w:line="25" w:lineRule="atLeast"/>
        <w:ind w:firstLine="0"/>
        <w:jc w:val="center"/>
        <w:rPr>
          <w:rFonts w:ascii="Trebuchet MS" w:hAnsi="Trebuchet MS" w:cstheme="minorHAnsi"/>
          <w:color w:val="C00000"/>
          <w:sz w:val="22"/>
          <w:szCs w:val="22"/>
        </w:rPr>
      </w:pPr>
    </w:p>
    <w:p w14:paraId="5BD6FB89" w14:textId="77777777" w:rsidR="007943DC" w:rsidRDefault="007943DC" w:rsidP="006816DF">
      <w:pPr>
        <w:pStyle w:val="Indentcorptext"/>
        <w:spacing w:line="25" w:lineRule="atLeast"/>
        <w:ind w:firstLine="0"/>
        <w:jc w:val="center"/>
        <w:rPr>
          <w:rFonts w:ascii="Trebuchet MS" w:hAnsi="Trebuchet MS" w:cstheme="minorHAnsi"/>
          <w:color w:val="C00000"/>
          <w:sz w:val="22"/>
          <w:szCs w:val="22"/>
        </w:rPr>
      </w:pPr>
    </w:p>
    <w:p w14:paraId="59405478" w14:textId="77777777" w:rsidR="006816DF" w:rsidRPr="00D318B5" w:rsidRDefault="006816DF" w:rsidP="006816DF">
      <w:pPr>
        <w:pStyle w:val="Indentcorptex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lastRenderedPageBreak/>
        <w:t>5.3.4.   Nereguli şi deficienţe constatate la exploatarea masei lemnoase</w:t>
      </w:r>
    </w:p>
    <w:p w14:paraId="13F5717D" w14:textId="77777777" w:rsidR="006816DF" w:rsidRPr="00D318B5" w:rsidRDefault="006816DF" w:rsidP="006816DF">
      <w:pPr>
        <w:spacing w:line="25" w:lineRule="atLeast"/>
        <w:rPr>
          <w:rFonts w:ascii="Trebuchet MS" w:hAnsi="Trebuchet MS" w:cstheme="minorHAnsi"/>
          <w:b/>
        </w:rPr>
      </w:pPr>
    </w:p>
    <w:p w14:paraId="4A0F967C" w14:textId="77777777" w:rsidR="006816DF" w:rsidRPr="001B4B09" w:rsidRDefault="006816DF" w:rsidP="006816DF">
      <w:pPr>
        <w:spacing w:line="25" w:lineRule="atLeast"/>
        <w:ind w:firstLine="435"/>
        <w:rPr>
          <w:rFonts w:ascii="Trebuchet MS" w:hAnsi="Trebuchet MS" w:cstheme="minorHAnsi"/>
          <w:b/>
        </w:rPr>
      </w:pPr>
      <w:r w:rsidRPr="00D318B5">
        <w:rPr>
          <w:rFonts w:ascii="Trebuchet MS" w:hAnsi="Trebuchet MS" w:cstheme="minorHAnsi"/>
        </w:rPr>
        <w:t>Pe linia exploatării masei lemnoase, exemplificăm o parte din abaterile constatate</w:t>
      </w:r>
      <w:r>
        <w:rPr>
          <w:rFonts w:ascii="Trebuchet MS" w:hAnsi="Trebuchet MS" w:cstheme="minorHAnsi"/>
          <w:lang w:val="en-US"/>
        </w:rPr>
        <w:t>:</w:t>
      </w:r>
    </w:p>
    <w:p w14:paraId="3375404A" w14:textId="2D55CEDB"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constituirea actelor de punere în valoare a produselor accidentale cu încălcarea normelor tehnice specifice;</w:t>
      </w:r>
    </w:p>
    <w:p w14:paraId="34303704"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nerespectarea instrucțiunilor de exploatare de către operatori economici atestați pentru activitățile de exploatări forestiere;</w:t>
      </w:r>
    </w:p>
    <w:p w14:paraId="38BB7004"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 exploatarea masei lemnoase din parchete fără autorizaţie de exploatare;</w:t>
      </w:r>
    </w:p>
    <w:p w14:paraId="09C521F2"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exploatarea masei lemnoase din parchete în afara termenelor prevăzute în autorizația de exploatare;</w:t>
      </w:r>
    </w:p>
    <w:p w14:paraId="6AB4083E"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nerespectarea obligației de a amplasa panoul cu principalele date referitoare la parchetul aflat în exploatare;</w:t>
      </w:r>
    </w:p>
    <w:p w14:paraId="17AD2FBB" w14:textId="77777777" w:rsidR="006816DF" w:rsidRDefault="006816DF" w:rsidP="006816DF">
      <w:pPr>
        <w:pStyle w:val="Listparagraf"/>
        <w:numPr>
          <w:ilvl w:val="0"/>
          <w:numId w:val="38"/>
        </w:numPr>
        <w:spacing w:line="25" w:lineRule="atLeast"/>
        <w:jc w:val="both"/>
        <w:rPr>
          <w:rFonts w:ascii="Trebuchet MS" w:hAnsi="Trebuchet MS" w:cstheme="minorHAnsi"/>
        </w:rPr>
      </w:pPr>
      <w:r w:rsidRPr="00C6226A">
        <w:rPr>
          <w:rFonts w:ascii="Trebuchet MS" w:hAnsi="Trebuchet MS" w:cstheme="minorHAnsi"/>
        </w:rPr>
        <w:t>neîmprejmuirea de către deținători ai depozitelor, a altor spații destinate depozitarii temporare și/sau a instalațiilor de prelucrare a materialelor lemnoase.</w:t>
      </w:r>
    </w:p>
    <w:p w14:paraId="6A0CE06A" w14:textId="77777777" w:rsidR="006816DF" w:rsidRDefault="006816DF" w:rsidP="006816DF">
      <w:pPr>
        <w:pStyle w:val="Listparagraf"/>
        <w:spacing w:line="25" w:lineRule="atLeast"/>
        <w:ind w:left="420"/>
        <w:jc w:val="both"/>
        <w:rPr>
          <w:rFonts w:ascii="Trebuchet MS" w:hAnsi="Trebuchet MS" w:cstheme="minorHAnsi"/>
        </w:rPr>
      </w:pPr>
    </w:p>
    <w:p w14:paraId="0B0A274A" w14:textId="77777777" w:rsidR="006816DF" w:rsidRPr="004E50B0" w:rsidRDefault="006816DF" w:rsidP="006816DF">
      <w:pPr>
        <w:spacing w:line="25" w:lineRule="atLeast"/>
        <w:ind w:left="60"/>
        <w:jc w:val="both"/>
        <w:rPr>
          <w:rFonts w:ascii="Trebuchet MS" w:hAnsi="Trebuchet MS" w:cstheme="minorHAnsi"/>
        </w:rPr>
      </w:pPr>
      <w:r w:rsidRPr="004E50B0">
        <w:rPr>
          <w:rFonts w:ascii="Trebuchet MS" w:hAnsi="Trebuchet MS" w:cstheme="minorHAnsi"/>
        </w:rPr>
        <w:t xml:space="preserve">Ministerul Mediului, Apelor și Pădurilor a initiat dezvoltarea unui sistem național de supraveghere, control și monitorizare a pădurilor, prin intermediul unui sistem informatic integrat dezvoltat pe trei direcții: sistem de comparare a imaginilor satelitare pentru detectarea modificărilor în coronamentul arboretelor, sistem de monitorizare video a transporturilor de materiale lemnoase și sistem de teledetecție ce se bazează pe senzori LiDAR, aeropurtați și mobili. </w:t>
      </w:r>
    </w:p>
    <w:p w14:paraId="1F920120" w14:textId="77777777" w:rsidR="006816DF" w:rsidRDefault="006816DF" w:rsidP="006816DF">
      <w:pPr>
        <w:spacing w:line="25" w:lineRule="atLeast"/>
        <w:jc w:val="both"/>
        <w:rPr>
          <w:rFonts w:ascii="Trebuchet MS" w:hAnsi="Trebuchet MS" w:cstheme="minorHAnsi"/>
        </w:rPr>
      </w:pPr>
      <w:r>
        <w:rPr>
          <w:rFonts w:ascii="Trebuchet MS" w:hAnsi="Trebuchet MS" w:cstheme="minorHAnsi"/>
        </w:rPr>
        <w:t>C</w:t>
      </w:r>
      <w:r w:rsidRPr="004E50B0">
        <w:rPr>
          <w:rFonts w:ascii="Trebuchet MS" w:hAnsi="Trebuchet MS" w:cstheme="minorHAnsi"/>
        </w:rPr>
        <w:t>omponente</w:t>
      </w:r>
      <w:r>
        <w:rPr>
          <w:rFonts w:ascii="Trebuchet MS" w:hAnsi="Trebuchet MS" w:cstheme="minorHAnsi"/>
        </w:rPr>
        <w:t>le</w:t>
      </w:r>
      <w:r w:rsidRPr="004E50B0">
        <w:rPr>
          <w:rFonts w:ascii="Trebuchet MS" w:hAnsi="Trebuchet MS" w:cstheme="minorHAnsi"/>
        </w:rPr>
        <w:t xml:space="preserve"> principale: compararea imaginilor prin satelit, pentru a detecta</w:t>
      </w:r>
      <w:r>
        <w:rPr>
          <w:rFonts w:ascii="Trebuchet MS" w:hAnsi="Trebuchet MS" w:cstheme="minorHAnsi"/>
        </w:rPr>
        <w:t xml:space="preserve">rea </w:t>
      </w:r>
      <w:r w:rsidRPr="004E50B0">
        <w:rPr>
          <w:rFonts w:ascii="Trebuchet MS" w:hAnsi="Trebuchet MS" w:cstheme="minorHAnsi"/>
        </w:rPr>
        <w:t>modificăril</w:t>
      </w:r>
      <w:r>
        <w:rPr>
          <w:rFonts w:ascii="Trebuchet MS" w:hAnsi="Trebuchet MS" w:cstheme="minorHAnsi"/>
        </w:rPr>
        <w:t>or</w:t>
      </w:r>
      <w:r w:rsidRPr="004E50B0">
        <w:rPr>
          <w:rFonts w:ascii="Trebuchet MS" w:hAnsi="Trebuchet MS" w:cstheme="minorHAnsi"/>
        </w:rPr>
        <w:t xml:space="preserve"> coronamentului pădurii;</w:t>
      </w:r>
      <w:r>
        <w:rPr>
          <w:rFonts w:ascii="Trebuchet MS" w:hAnsi="Trebuchet MS" w:cstheme="minorHAnsi"/>
          <w:b/>
          <w:bCs/>
        </w:rPr>
        <w:t xml:space="preserve"> </w:t>
      </w:r>
      <w:r w:rsidRPr="004E50B0">
        <w:rPr>
          <w:rFonts w:ascii="Trebuchet MS" w:hAnsi="Trebuchet MS" w:cstheme="minorHAnsi"/>
        </w:rPr>
        <w:t>monitorizarea transportului de lemn cu ajutorul camerelor de supraveghere video asistate de inteligența artificială</w:t>
      </w:r>
      <w:r>
        <w:rPr>
          <w:rFonts w:ascii="Trebuchet MS" w:hAnsi="Trebuchet MS" w:cstheme="minorHAnsi"/>
        </w:rPr>
        <w:t xml:space="preserve"> și </w:t>
      </w:r>
      <w:r w:rsidRPr="004E50B0">
        <w:rPr>
          <w:rFonts w:ascii="Trebuchet MS" w:hAnsi="Trebuchet MS" w:cstheme="minorHAnsi"/>
        </w:rPr>
        <w:t> model</w:t>
      </w:r>
      <w:r>
        <w:rPr>
          <w:rFonts w:ascii="Trebuchet MS" w:hAnsi="Trebuchet MS" w:cstheme="minorHAnsi"/>
        </w:rPr>
        <w:t xml:space="preserve">ul </w:t>
      </w:r>
      <w:r w:rsidRPr="004E50B0">
        <w:rPr>
          <w:rFonts w:ascii="Trebuchet MS" w:hAnsi="Trebuchet MS" w:cstheme="minorHAnsi"/>
        </w:rPr>
        <w:t>obținut prin scanare aeriană și terestră LiDAR</w:t>
      </w:r>
      <w:r>
        <w:rPr>
          <w:rFonts w:ascii="Trebuchet MS" w:hAnsi="Trebuchet MS" w:cstheme="minorHAnsi"/>
        </w:rPr>
        <w:t>, p</w:t>
      </w:r>
      <w:r w:rsidRPr="004E50B0">
        <w:rPr>
          <w:rFonts w:ascii="Trebuchet MS" w:hAnsi="Trebuchet MS" w:cstheme="minorHAnsi"/>
        </w:rPr>
        <w:t xml:space="preserve">e baza imaginilor satelitare </w:t>
      </w:r>
      <w:r>
        <w:rPr>
          <w:rFonts w:ascii="Trebuchet MS" w:hAnsi="Trebuchet MS" w:cstheme="minorHAnsi"/>
        </w:rPr>
        <w:t>va permite</w:t>
      </w:r>
      <w:r w:rsidRPr="004E50B0">
        <w:rPr>
          <w:rFonts w:ascii="Trebuchet MS" w:hAnsi="Trebuchet MS" w:cstheme="minorHAnsi"/>
        </w:rPr>
        <w:t xml:space="preserve"> identifica</w:t>
      </w:r>
      <w:r>
        <w:rPr>
          <w:rFonts w:ascii="Trebuchet MS" w:hAnsi="Trebuchet MS" w:cstheme="minorHAnsi"/>
        </w:rPr>
        <w:t xml:space="preserve">rea </w:t>
      </w:r>
      <w:r w:rsidRPr="004E50B0">
        <w:rPr>
          <w:rFonts w:ascii="Trebuchet MS" w:hAnsi="Trebuchet MS" w:cstheme="minorHAnsi"/>
        </w:rPr>
        <w:t xml:space="preserve"> zonel</w:t>
      </w:r>
      <w:r>
        <w:rPr>
          <w:rFonts w:ascii="Trebuchet MS" w:hAnsi="Trebuchet MS" w:cstheme="minorHAnsi"/>
        </w:rPr>
        <w:t>or</w:t>
      </w:r>
      <w:r w:rsidRPr="004E50B0">
        <w:rPr>
          <w:rFonts w:ascii="Trebuchet MS" w:hAnsi="Trebuchet MS" w:cstheme="minorHAnsi"/>
        </w:rPr>
        <w:t xml:space="preserve"> cu modificări în coronamentul vegetației forestiere, iar prin analiza și compararea cu datele referitoare la tăierile legal aprobate - extrase din SUMAL 2.0 - și cu zonele în care au avut loc calamități naturale </w:t>
      </w:r>
      <w:r>
        <w:rPr>
          <w:rFonts w:ascii="Trebuchet MS" w:hAnsi="Trebuchet MS" w:cstheme="minorHAnsi"/>
        </w:rPr>
        <w:t>vor</w:t>
      </w:r>
      <w:r w:rsidRPr="004E50B0">
        <w:rPr>
          <w:rFonts w:ascii="Trebuchet MS" w:hAnsi="Trebuchet MS" w:cstheme="minorHAnsi"/>
        </w:rPr>
        <w:t xml:space="preserve"> semnala alerte zonale în care dispariția vegetației nu este justificată - tăieri fără drept, inclusiv cu identificarea zonelor de risc</w:t>
      </w:r>
      <w:r>
        <w:rPr>
          <w:rFonts w:ascii="Trebuchet MS" w:hAnsi="Trebuchet MS" w:cstheme="minorHAnsi"/>
        </w:rPr>
        <w:t xml:space="preserve">. </w:t>
      </w:r>
    </w:p>
    <w:p w14:paraId="3F41E7CA" w14:textId="77777777" w:rsidR="006816DF" w:rsidRDefault="006816DF" w:rsidP="006816DF">
      <w:pPr>
        <w:spacing w:line="25" w:lineRule="atLeast"/>
        <w:jc w:val="both"/>
        <w:rPr>
          <w:rFonts w:ascii="Trebuchet MS" w:hAnsi="Trebuchet MS" w:cstheme="minorHAnsi"/>
        </w:rPr>
      </w:pPr>
      <w:r>
        <w:rPr>
          <w:rFonts w:ascii="Trebuchet MS" w:hAnsi="Trebuchet MS" w:cstheme="minorHAnsi"/>
        </w:rPr>
        <w:t>S</w:t>
      </w:r>
      <w:r w:rsidRPr="004E50B0">
        <w:rPr>
          <w:rFonts w:ascii="Trebuchet MS" w:hAnsi="Trebuchet MS" w:cstheme="minorHAnsi"/>
        </w:rPr>
        <w:t>istemul de monitorizare video, asemănător celui pentru verificarea valabilității rovinietei, va cuprinde și o rețea de camere video amplasate pe întreg teritoriul național și va fi interconectat cu sistemul de trasabilitate a materialelor lemnoase, respectiv Sistemul informatic integrat de urmărire a materialelor lemnoa.</w:t>
      </w:r>
      <w:r>
        <w:rPr>
          <w:rFonts w:ascii="Trebuchet MS" w:hAnsi="Trebuchet MS" w:cstheme="minorHAnsi"/>
        </w:rPr>
        <w:t xml:space="preserve"> </w:t>
      </w:r>
      <w:r w:rsidRPr="004E50B0">
        <w:rPr>
          <w:rFonts w:ascii="Trebuchet MS" w:hAnsi="Trebuchet MS" w:cstheme="minorHAnsi"/>
        </w:rPr>
        <w:t xml:space="preserve">Sistemul va permite colectarea </w:t>
      </w:r>
      <w:r>
        <w:rPr>
          <w:rFonts w:ascii="Trebuchet MS" w:hAnsi="Trebuchet MS" w:cstheme="minorHAnsi"/>
        </w:rPr>
        <w:t>datelor</w:t>
      </w:r>
      <w:r w:rsidRPr="004E50B0">
        <w:rPr>
          <w:rFonts w:ascii="Trebuchet MS" w:hAnsi="Trebuchet MS" w:cstheme="minorHAnsi"/>
        </w:rPr>
        <w:t xml:space="preserve"> </w:t>
      </w:r>
      <w:r>
        <w:rPr>
          <w:rFonts w:ascii="Trebuchet MS" w:hAnsi="Trebuchet MS" w:cstheme="minorHAnsi"/>
        </w:rPr>
        <w:t>pentru</w:t>
      </w:r>
      <w:r w:rsidRPr="004E50B0">
        <w:rPr>
          <w:rFonts w:ascii="Trebuchet MS" w:hAnsi="Trebuchet MS" w:cstheme="minorHAnsi"/>
        </w:rPr>
        <w:t xml:space="preserve"> realizarea modelului digital al pădurilor, estimarea fondului de producție, verificarea volumelor din APV, precum și a lucrărilor de amenajare a pădurilor.</w:t>
      </w:r>
    </w:p>
    <w:p w14:paraId="0C58163C" w14:textId="77777777" w:rsidR="006816DF" w:rsidRPr="00465E01" w:rsidRDefault="006816DF" w:rsidP="006816DF">
      <w:pPr>
        <w:spacing w:line="25" w:lineRule="atLeast"/>
        <w:ind w:left="1080"/>
        <w:jc w:val="center"/>
        <w:rPr>
          <w:rFonts w:ascii="Trebuchet MS" w:hAnsi="Trebuchet MS" w:cstheme="minorHAnsi"/>
          <w:b/>
        </w:rPr>
      </w:pPr>
      <w:r w:rsidRPr="00465E01">
        <w:rPr>
          <w:rFonts w:ascii="Trebuchet MS" w:hAnsi="Trebuchet MS" w:cstheme="minorHAnsi"/>
          <w:b/>
          <w:bCs/>
        </w:rPr>
        <w:t xml:space="preserve">5.3.5. </w:t>
      </w:r>
      <w:r w:rsidRPr="00465E01">
        <w:rPr>
          <w:rFonts w:ascii="Trebuchet MS" w:hAnsi="Trebuchet MS" w:cstheme="minorHAnsi"/>
          <w:b/>
        </w:rPr>
        <w:t xml:space="preserve"> Lucrări de îngrijire şi conducere a arboretelor tinere</w:t>
      </w:r>
    </w:p>
    <w:p w14:paraId="3AE22850" w14:textId="77777777" w:rsidR="008C6AE2" w:rsidRPr="00491794" w:rsidRDefault="008C6AE2" w:rsidP="008C6AE2">
      <w:pPr>
        <w:spacing w:after="120"/>
        <w:ind w:firstLine="708"/>
        <w:jc w:val="both"/>
        <w:rPr>
          <w:rFonts w:ascii="Trebuchet MS" w:eastAsia="Times New Roman" w:hAnsi="Trebuchet MS" w:cs="Arial"/>
          <w:lang w:eastAsia="ro-RO"/>
        </w:rPr>
      </w:pPr>
      <w:r w:rsidRPr="00491794">
        <w:rPr>
          <w:rFonts w:ascii="Trebuchet MS" w:eastAsia="Times New Roman" w:hAnsi="Trebuchet MS" w:cs="Arial"/>
          <w:iCs/>
          <w:lang w:eastAsia="ro-RO"/>
        </w:rPr>
        <w:t>În fondul forestier proprietate publică a statului administrat de Regia Națională a Pădurilor – Romsilva în anul 2025 s-au realizat</w:t>
      </w:r>
      <w:r w:rsidRPr="00491794">
        <w:rPr>
          <w:rFonts w:ascii="Trebuchet MS" w:eastAsia="Times New Roman" w:hAnsi="Trebuchet MS" w:cs="Arial"/>
          <w:lang w:eastAsia="ro-RO"/>
        </w:rPr>
        <w:t xml:space="preserve"> lucrări de îngrijire pe o suprafață totală de 96.855 ha, în conformitate cu prevederile amenajamentelor silvice.</w:t>
      </w:r>
    </w:p>
    <w:p w14:paraId="11316499" w14:textId="77777777" w:rsidR="008C6AE2" w:rsidRPr="00491794" w:rsidRDefault="008C6AE2" w:rsidP="008C6AE2">
      <w:pPr>
        <w:spacing w:after="120"/>
        <w:ind w:firstLine="708"/>
        <w:jc w:val="both"/>
        <w:rPr>
          <w:rFonts w:ascii="Trebuchet MS" w:eastAsia="Times New Roman" w:hAnsi="Trebuchet MS" w:cs="Arial"/>
          <w:lang w:eastAsia="ro-RO"/>
        </w:rPr>
      </w:pPr>
      <w:r w:rsidRPr="00491794">
        <w:rPr>
          <w:rFonts w:ascii="Trebuchet MS" w:eastAsia="Times New Roman" w:hAnsi="Trebuchet MS" w:cs="Arial"/>
          <w:lang w:eastAsia="ro-RO"/>
        </w:rPr>
        <w:t>Pe natură de lucrări, situaţia realizării lucrărilor de îngrjire se prezintă astfel:</w:t>
      </w:r>
    </w:p>
    <w:p w14:paraId="2EED0BC3" w14:textId="77777777" w:rsidR="008C6AE2" w:rsidRPr="00491794" w:rsidRDefault="008C6AE2" w:rsidP="008C6AE2">
      <w:pPr>
        <w:spacing w:after="0"/>
        <w:jc w:val="right"/>
        <w:rPr>
          <w:rFonts w:ascii="Trebuchet MS" w:eastAsia="Times New Roman" w:hAnsi="Trebuchet MS" w:cs="Arial"/>
          <w:lang w:eastAsia="ro-RO"/>
        </w:rPr>
      </w:pPr>
      <w:r w:rsidRPr="00491794">
        <w:rPr>
          <w:rFonts w:ascii="Trebuchet MS" w:eastAsia="Times New Roman" w:hAnsi="Trebuchet MS" w:cs="Arial"/>
          <w:lang w:eastAsia="ro-RO"/>
        </w:rPr>
        <w:t xml:space="preserve">Tabelul VIII.2.                                                                                                           </w:t>
      </w:r>
    </w:p>
    <w:p w14:paraId="56E90AEF" w14:textId="77777777" w:rsidR="008C6AE2" w:rsidRPr="00491794" w:rsidRDefault="008C6AE2" w:rsidP="008C6AE2">
      <w:pPr>
        <w:spacing w:after="0"/>
        <w:jc w:val="right"/>
        <w:rPr>
          <w:rFonts w:ascii="Trebuchet MS" w:eastAsia="Times New Roman" w:hAnsi="Trebuchet MS" w:cs="Arial"/>
          <w:lang w:eastAsia="ro-RO"/>
        </w:rPr>
      </w:pPr>
      <w:r w:rsidRPr="00491794">
        <w:rPr>
          <w:rFonts w:ascii="Trebuchet MS" w:eastAsia="Times New Roman" w:hAnsi="Trebuchet MS" w:cs="Arial"/>
          <w:lang w:eastAsia="ro-RO"/>
        </w:rPr>
        <w:t xml:space="preserve"> -ha-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1164"/>
        <w:gridCol w:w="1164"/>
        <w:gridCol w:w="1164"/>
        <w:gridCol w:w="1163"/>
        <w:gridCol w:w="1163"/>
        <w:gridCol w:w="1163"/>
        <w:gridCol w:w="1162"/>
      </w:tblGrid>
      <w:tr w:rsidR="008C6AE2" w:rsidRPr="00491794" w14:paraId="3EA48389"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45555D86"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Natura lucrărilor</w:t>
            </w:r>
          </w:p>
        </w:tc>
        <w:tc>
          <w:tcPr>
            <w:tcW w:w="624" w:type="pct"/>
            <w:tcBorders>
              <w:top w:val="single" w:sz="4" w:space="0" w:color="auto"/>
              <w:left w:val="single" w:sz="4" w:space="0" w:color="auto"/>
              <w:bottom w:val="single" w:sz="4" w:space="0" w:color="auto"/>
              <w:right w:val="single" w:sz="4" w:space="0" w:color="auto"/>
            </w:tcBorders>
          </w:tcPr>
          <w:p w14:paraId="76F1AA54"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2019</w:t>
            </w:r>
          </w:p>
          <w:p w14:paraId="302051C0"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4" w:type="pct"/>
            <w:tcBorders>
              <w:top w:val="single" w:sz="4" w:space="0" w:color="auto"/>
              <w:left w:val="single" w:sz="4" w:space="0" w:color="auto"/>
              <w:bottom w:val="single" w:sz="4" w:space="0" w:color="auto"/>
              <w:right w:val="single" w:sz="4" w:space="0" w:color="auto"/>
            </w:tcBorders>
          </w:tcPr>
          <w:p w14:paraId="62ED08B1"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2020</w:t>
            </w:r>
          </w:p>
          <w:p w14:paraId="3A735541"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4" w:type="pct"/>
            <w:tcBorders>
              <w:top w:val="single" w:sz="4" w:space="0" w:color="auto"/>
              <w:left w:val="single" w:sz="4" w:space="0" w:color="auto"/>
              <w:bottom w:val="single" w:sz="4" w:space="0" w:color="auto"/>
              <w:right w:val="single" w:sz="4" w:space="0" w:color="auto"/>
            </w:tcBorders>
          </w:tcPr>
          <w:p w14:paraId="759A681D"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2021</w:t>
            </w:r>
          </w:p>
          <w:p w14:paraId="3F992801"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4" w:type="pct"/>
            <w:tcBorders>
              <w:top w:val="single" w:sz="4" w:space="0" w:color="auto"/>
              <w:left w:val="single" w:sz="4" w:space="0" w:color="auto"/>
              <w:bottom w:val="single" w:sz="4" w:space="0" w:color="auto"/>
              <w:right w:val="single" w:sz="4" w:space="0" w:color="auto"/>
            </w:tcBorders>
          </w:tcPr>
          <w:p w14:paraId="71A097C9"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2022</w:t>
            </w:r>
          </w:p>
          <w:p w14:paraId="38EBE9AA"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4" w:type="pct"/>
            <w:tcBorders>
              <w:top w:val="single" w:sz="4" w:space="0" w:color="auto"/>
              <w:left w:val="single" w:sz="4" w:space="0" w:color="auto"/>
              <w:bottom w:val="single" w:sz="4" w:space="0" w:color="auto"/>
              <w:right w:val="single" w:sz="4" w:space="0" w:color="auto"/>
            </w:tcBorders>
          </w:tcPr>
          <w:p w14:paraId="4D6FEB1C"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2023</w:t>
            </w:r>
          </w:p>
          <w:p w14:paraId="599B6E88"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4" w:type="pct"/>
            <w:tcBorders>
              <w:top w:val="single" w:sz="4" w:space="0" w:color="auto"/>
              <w:left w:val="single" w:sz="4" w:space="0" w:color="auto"/>
              <w:bottom w:val="single" w:sz="4" w:space="0" w:color="auto"/>
              <w:right w:val="single" w:sz="4" w:space="0" w:color="auto"/>
            </w:tcBorders>
          </w:tcPr>
          <w:p w14:paraId="3AEC3DAF"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2024</w:t>
            </w:r>
          </w:p>
          <w:p w14:paraId="14073A18"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i/>
                <w:iCs/>
                <w:lang w:eastAsia="ro-RO"/>
              </w:rPr>
              <w:t>(ha)</w:t>
            </w:r>
          </w:p>
        </w:tc>
        <w:tc>
          <w:tcPr>
            <w:tcW w:w="623" w:type="pct"/>
            <w:tcBorders>
              <w:top w:val="single" w:sz="4" w:space="0" w:color="auto"/>
              <w:left w:val="single" w:sz="4" w:space="0" w:color="auto"/>
              <w:bottom w:val="single" w:sz="4" w:space="0" w:color="auto"/>
              <w:right w:val="single" w:sz="4" w:space="0" w:color="auto"/>
            </w:tcBorders>
          </w:tcPr>
          <w:p w14:paraId="744C6430" w14:textId="77777777" w:rsidR="008C6AE2" w:rsidRPr="00491794" w:rsidRDefault="008C6AE2" w:rsidP="007010E4">
            <w:pPr>
              <w:spacing w:after="0" w:line="240" w:lineRule="auto"/>
              <w:jc w:val="center"/>
              <w:rPr>
                <w:rFonts w:ascii="Trebuchet MS" w:eastAsia="Times New Roman" w:hAnsi="Trebuchet MS" w:cs="Arial"/>
                <w:b/>
                <w:lang w:eastAsia="ro-RO"/>
              </w:rPr>
            </w:pPr>
            <w:r w:rsidRPr="00491794">
              <w:rPr>
                <w:rFonts w:ascii="Trebuchet MS" w:eastAsia="Times New Roman" w:hAnsi="Trebuchet MS" w:cs="Arial"/>
                <w:b/>
                <w:lang w:eastAsia="ro-RO"/>
              </w:rPr>
              <w:t>2025</w:t>
            </w:r>
          </w:p>
          <w:p w14:paraId="31AC6B7E" w14:textId="77777777" w:rsidR="008C6AE2" w:rsidRPr="00491794" w:rsidRDefault="008C6AE2" w:rsidP="007010E4">
            <w:pPr>
              <w:spacing w:after="0" w:line="240" w:lineRule="auto"/>
              <w:jc w:val="center"/>
              <w:rPr>
                <w:rFonts w:ascii="Trebuchet MS" w:eastAsia="Times New Roman" w:hAnsi="Trebuchet MS" w:cs="Arial"/>
                <w:b/>
                <w:i/>
                <w:iCs/>
                <w:lang w:eastAsia="ro-RO"/>
              </w:rPr>
            </w:pPr>
            <w:r w:rsidRPr="00491794">
              <w:rPr>
                <w:rFonts w:ascii="Trebuchet MS" w:eastAsia="Times New Roman" w:hAnsi="Trebuchet MS" w:cs="Arial"/>
                <w:b/>
                <w:i/>
                <w:iCs/>
                <w:lang w:eastAsia="ro-RO"/>
              </w:rPr>
              <w:t>(ha)</w:t>
            </w:r>
          </w:p>
        </w:tc>
      </w:tr>
      <w:tr w:rsidR="008C6AE2" w:rsidRPr="00491794" w14:paraId="71F8E047"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4856F28A"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 xml:space="preserve">Degajări </w:t>
            </w:r>
          </w:p>
        </w:tc>
        <w:tc>
          <w:tcPr>
            <w:tcW w:w="624" w:type="pct"/>
            <w:tcBorders>
              <w:top w:val="single" w:sz="4" w:space="0" w:color="auto"/>
              <w:left w:val="single" w:sz="4" w:space="0" w:color="auto"/>
              <w:bottom w:val="single" w:sz="4" w:space="0" w:color="auto"/>
              <w:right w:val="single" w:sz="4" w:space="0" w:color="auto"/>
            </w:tcBorders>
          </w:tcPr>
          <w:p w14:paraId="4AA374D2"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11.334</w:t>
            </w:r>
          </w:p>
        </w:tc>
        <w:tc>
          <w:tcPr>
            <w:tcW w:w="624" w:type="pct"/>
            <w:tcBorders>
              <w:top w:val="single" w:sz="4" w:space="0" w:color="auto"/>
              <w:left w:val="single" w:sz="4" w:space="0" w:color="auto"/>
              <w:bottom w:val="single" w:sz="4" w:space="0" w:color="auto"/>
              <w:right w:val="single" w:sz="4" w:space="0" w:color="auto"/>
            </w:tcBorders>
          </w:tcPr>
          <w:p w14:paraId="7BC56A36"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10.776</w:t>
            </w:r>
          </w:p>
        </w:tc>
        <w:tc>
          <w:tcPr>
            <w:tcW w:w="624" w:type="pct"/>
            <w:tcBorders>
              <w:top w:val="single" w:sz="4" w:space="0" w:color="auto"/>
              <w:left w:val="single" w:sz="4" w:space="0" w:color="auto"/>
              <w:bottom w:val="single" w:sz="4" w:space="0" w:color="auto"/>
              <w:right w:val="single" w:sz="4" w:space="0" w:color="auto"/>
            </w:tcBorders>
          </w:tcPr>
          <w:p w14:paraId="5F889639"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9.400</w:t>
            </w:r>
          </w:p>
        </w:tc>
        <w:tc>
          <w:tcPr>
            <w:tcW w:w="624" w:type="pct"/>
            <w:tcBorders>
              <w:top w:val="single" w:sz="4" w:space="0" w:color="auto"/>
              <w:left w:val="single" w:sz="4" w:space="0" w:color="auto"/>
              <w:bottom w:val="single" w:sz="4" w:space="0" w:color="auto"/>
              <w:right w:val="single" w:sz="4" w:space="0" w:color="auto"/>
            </w:tcBorders>
          </w:tcPr>
          <w:p w14:paraId="15F7E53F"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10.217</w:t>
            </w:r>
          </w:p>
        </w:tc>
        <w:tc>
          <w:tcPr>
            <w:tcW w:w="624" w:type="pct"/>
            <w:tcBorders>
              <w:top w:val="single" w:sz="4" w:space="0" w:color="auto"/>
              <w:left w:val="single" w:sz="4" w:space="0" w:color="auto"/>
              <w:bottom w:val="single" w:sz="4" w:space="0" w:color="auto"/>
              <w:right w:val="single" w:sz="4" w:space="0" w:color="auto"/>
            </w:tcBorders>
          </w:tcPr>
          <w:p w14:paraId="622261E0"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10.591</w:t>
            </w:r>
          </w:p>
        </w:tc>
        <w:tc>
          <w:tcPr>
            <w:tcW w:w="624" w:type="pct"/>
            <w:tcBorders>
              <w:top w:val="single" w:sz="4" w:space="0" w:color="auto"/>
              <w:left w:val="single" w:sz="4" w:space="0" w:color="auto"/>
              <w:bottom w:val="single" w:sz="4" w:space="0" w:color="auto"/>
              <w:right w:val="single" w:sz="4" w:space="0" w:color="auto"/>
            </w:tcBorders>
          </w:tcPr>
          <w:p w14:paraId="5C11ACDC"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9.402</w:t>
            </w:r>
          </w:p>
        </w:tc>
        <w:tc>
          <w:tcPr>
            <w:tcW w:w="623" w:type="pct"/>
            <w:tcBorders>
              <w:top w:val="single" w:sz="4" w:space="0" w:color="auto"/>
              <w:left w:val="single" w:sz="4" w:space="0" w:color="auto"/>
              <w:bottom w:val="single" w:sz="4" w:space="0" w:color="auto"/>
              <w:right w:val="single" w:sz="4" w:space="0" w:color="auto"/>
            </w:tcBorders>
          </w:tcPr>
          <w:p w14:paraId="2D214FA3"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8.948</w:t>
            </w:r>
          </w:p>
        </w:tc>
      </w:tr>
      <w:tr w:rsidR="008C6AE2" w:rsidRPr="00491794" w14:paraId="721C13F8"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73C0E93E"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Curăţiri</w:t>
            </w:r>
          </w:p>
        </w:tc>
        <w:tc>
          <w:tcPr>
            <w:tcW w:w="624" w:type="pct"/>
            <w:tcBorders>
              <w:top w:val="single" w:sz="4" w:space="0" w:color="auto"/>
              <w:left w:val="single" w:sz="4" w:space="0" w:color="auto"/>
              <w:bottom w:val="single" w:sz="4" w:space="0" w:color="auto"/>
              <w:right w:val="single" w:sz="4" w:space="0" w:color="auto"/>
            </w:tcBorders>
          </w:tcPr>
          <w:p w14:paraId="4AC0EDA1"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17.533</w:t>
            </w:r>
          </w:p>
        </w:tc>
        <w:tc>
          <w:tcPr>
            <w:tcW w:w="624" w:type="pct"/>
            <w:tcBorders>
              <w:top w:val="single" w:sz="4" w:space="0" w:color="auto"/>
              <w:left w:val="single" w:sz="4" w:space="0" w:color="auto"/>
              <w:bottom w:val="single" w:sz="4" w:space="0" w:color="auto"/>
              <w:right w:val="single" w:sz="4" w:space="0" w:color="auto"/>
            </w:tcBorders>
          </w:tcPr>
          <w:p w14:paraId="666907F0"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17.711</w:t>
            </w:r>
          </w:p>
        </w:tc>
        <w:tc>
          <w:tcPr>
            <w:tcW w:w="624" w:type="pct"/>
            <w:tcBorders>
              <w:top w:val="single" w:sz="4" w:space="0" w:color="auto"/>
              <w:left w:val="single" w:sz="4" w:space="0" w:color="auto"/>
              <w:bottom w:val="single" w:sz="4" w:space="0" w:color="auto"/>
              <w:right w:val="single" w:sz="4" w:space="0" w:color="auto"/>
            </w:tcBorders>
          </w:tcPr>
          <w:p w14:paraId="666262D8"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16.679</w:t>
            </w:r>
          </w:p>
        </w:tc>
        <w:tc>
          <w:tcPr>
            <w:tcW w:w="624" w:type="pct"/>
            <w:tcBorders>
              <w:top w:val="single" w:sz="4" w:space="0" w:color="auto"/>
              <w:left w:val="single" w:sz="4" w:space="0" w:color="auto"/>
              <w:bottom w:val="single" w:sz="4" w:space="0" w:color="auto"/>
              <w:right w:val="single" w:sz="4" w:space="0" w:color="auto"/>
            </w:tcBorders>
          </w:tcPr>
          <w:p w14:paraId="6776DE72"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16.685</w:t>
            </w:r>
          </w:p>
        </w:tc>
        <w:tc>
          <w:tcPr>
            <w:tcW w:w="624" w:type="pct"/>
            <w:tcBorders>
              <w:top w:val="single" w:sz="4" w:space="0" w:color="auto"/>
              <w:left w:val="single" w:sz="4" w:space="0" w:color="auto"/>
              <w:bottom w:val="single" w:sz="4" w:space="0" w:color="auto"/>
              <w:right w:val="single" w:sz="4" w:space="0" w:color="auto"/>
            </w:tcBorders>
          </w:tcPr>
          <w:p w14:paraId="56409D6B"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16.073</w:t>
            </w:r>
          </w:p>
        </w:tc>
        <w:tc>
          <w:tcPr>
            <w:tcW w:w="624" w:type="pct"/>
            <w:tcBorders>
              <w:top w:val="single" w:sz="4" w:space="0" w:color="auto"/>
              <w:left w:val="single" w:sz="4" w:space="0" w:color="auto"/>
              <w:bottom w:val="single" w:sz="4" w:space="0" w:color="auto"/>
              <w:right w:val="single" w:sz="4" w:space="0" w:color="auto"/>
            </w:tcBorders>
          </w:tcPr>
          <w:p w14:paraId="07E40231"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16.509</w:t>
            </w:r>
          </w:p>
        </w:tc>
        <w:tc>
          <w:tcPr>
            <w:tcW w:w="623" w:type="pct"/>
            <w:tcBorders>
              <w:top w:val="single" w:sz="4" w:space="0" w:color="auto"/>
              <w:left w:val="single" w:sz="4" w:space="0" w:color="auto"/>
              <w:bottom w:val="single" w:sz="4" w:space="0" w:color="auto"/>
              <w:right w:val="single" w:sz="4" w:space="0" w:color="auto"/>
            </w:tcBorders>
          </w:tcPr>
          <w:p w14:paraId="5134CFFE"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16.066</w:t>
            </w:r>
          </w:p>
        </w:tc>
      </w:tr>
      <w:tr w:rsidR="008C6AE2" w:rsidRPr="00491794" w14:paraId="1C2DD7A7"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3A3702FC"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Rărituri</w:t>
            </w:r>
          </w:p>
        </w:tc>
        <w:tc>
          <w:tcPr>
            <w:tcW w:w="624" w:type="pct"/>
            <w:tcBorders>
              <w:top w:val="single" w:sz="4" w:space="0" w:color="auto"/>
              <w:left w:val="single" w:sz="4" w:space="0" w:color="auto"/>
              <w:bottom w:val="single" w:sz="4" w:space="0" w:color="auto"/>
              <w:right w:val="single" w:sz="4" w:space="0" w:color="auto"/>
            </w:tcBorders>
          </w:tcPr>
          <w:p w14:paraId="6B7A5AFB"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76.430</w:t>
            </w:r>
          </w:p>
        </w:tc>
        <w:tc>
          <w:tcPr>
            <w:tcW w:w="624" w:type="pct"/>
            <w:tcBorders>
              <w:top w:val="single" w:sz="4" w:space="0" w:color="auto"/>
              <w:left w:val="single" w:sz="4" w:space="0" w:color="auto"/>
              <w:bottom w:val="single" w:sz="4" w:space="0" w:color="auto"/>
              <w:right w:val="single" w:sz="4" w:space="0" w:color="auto"/>
            </w:tcBorders>
          </w:tcPr>
          <w:p w14:paraId="50013C6E"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73.506</w:t>
            </w:r>
          </w:p>
        </w:tc>
        <w:tc>
          <w:tcPr>
            <w:tcW w:w="624" w:type="pct"/>
            <w:tcBorders>
              <w:top w:val="single" w:sz="4" w:space="0" w:color="auto"/>
              <w:left w:val="single" w:sz="4" w:space="0" w:color="auto"/>
              <w:bottom w:val="single" w:sz="4" w:space="0" w:color="auto"/>
              <w:right w:val="single" w:sz="4" w:space="0" w:color="auto"/>
            </w:tcBorders>
          </w:tcPr>
          <w:p w14:paraId="5A781B81"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74.955</w:t>
            </w:r>
          </w:p>
        </w:tc>
        <w:tc>
          <w:tcPr>
            <w:tcW w:w="624" w:type="pct"/>
            <w:tcBorders>
              <w:top w:val="single" w:sz="4" w:space="0" w:color="auto"/>
              <w:left w:val="single" w:sz="4" w:space="0" w:color="auto"/>
              <w:bottom w:val="single" w:sz="4" w:space="0" w:color="auto"/>
              <w:right w:val="single" w:sz="4" w:space="0" w:color="auto"/>
            </w:tcBorders>
          </w:tcPr>
          <w:p w14:paraId="4CC41202"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77.284</w:t>
            </w:r>
          </w:p>
        </w:tc>
        <w:tc>
          <w:tcPr>
            <w:tcW w:w="624" w:type="pct"/>
            <w:tcBorders>
              <w:top w:val="single" w:sz="4" w:space="0" w:color="auto"/>
              <w:left w:val="single" w:sz="4" w:space="0" w:color="auto"/>
              <w:bottom w:val="single" w:sz="4" w:space="0" w:color="auto"/>
              <w:right w:val="single" w:sz="4" w:space="0" w:color="auto"/>
            </w:tcBorders>
          </w:tcPr>
          <w:p w14:paraId="18F3B105"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76.277</w:t>
            </w:r>
          </w:p>
        </w:tc>
        <w:tc>
          <w:tcPr>
            <w:tcW w:w="624" w:type="pct"/>
            <w:tcBorders>
              <w:top w:val="single" w:sz="4" w:space="0" w:color="auto"/>
              <w:left w:val="single" w:sz="4" w:space="0" w:color="auto"/>
              <w:bottom w:val="single" w:sz="4" w:space="0" w:color="auto"/>
              <w:right w:val="single" w:sz="4" w:space="0" w:color="auto"/>
            </w:tcBorders>
          </w:tcPr>
          <w:p w14:paraId="57DABB92"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68.791</w:t>
            </w:r>
          </w:p>
        </w:tc>
        <w:tc>
          <w:tcPr>
            <w:tcW w:w="623" w:type="pct"/>
            <w:tcBorders>
              <w:top w:val="single" w:sz="4" w:space="0" w:color="auto"/>
              <w:left w:val="single" w:sz="4" w:space="0" w:color="auto"/>
              <w:bottom w:val="single" w:sz="4" w:space="0" w:color="auto"/>
              <w:right w:val="single" w:sz="4" w:space="0" w:color="auto"/>
            </w:tcBorders>
          </w:tcPr>
          <w:p w14:paraId="7D5AB710"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71.168</w:t>
            </w:r>
          </w:p>
        </w:tc>
      </w:tr>
      <w:tr w:rsidR="008C6AE2" w:rsidRPr="00491794" w14:paraId="7718CAB4"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25B6D871"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lastRenderedPageBreak/>
              <w:t>Elagaj artificial</w:t>
            </w:r>
          </w:p>
        </w:tc>
        <w:tc>
          <w:tcPr>
            <w:tcW w:w="624" w:type="pct"/>
            <w:tcBorders>
              <w:top w:val="single" w:sz="4" w:space="0" w:color="auto"/>
              <w:left w:val="single" w:sz="4" w:space="0" w:color="auto"/>
              <w:bottom w:val="single" w:sz="4" w:space="0" w:color="auto"/>
              <w:right w:val="single" w:sz="4" w:space="0" w:color="auto"/>
            </w:tcBorders>
          </w:tcPr>
          <w:p w14:paraId="729A386C"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2.063</w:t>
            </w:r>
          </w:p>
        </w:tc>
        <w:tc>
          <w:tcPr>
            <w:tcW w:w="624" w:type="pct"/>
            <w:tcBorders>
              <w:top w:val="single" w:sz="4" w:space="0" w:color="auto"/>
              <w:left w:val="single" w:sz="4" w:space="0" w:color="auto"/>
              <w:bottom w:val="single" w:sz="4" w:space="0" w:color="auto"/>
              <w:right w:val="single" w:sz="4" w:space="0" w:color="auto"/>
            </w:tcBorders>
          </w:tcPr>
          <w:p w14:paraId="21736B1E"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1.722</w:t>
            </w:r>
          </w:p>
        </w:tc>
        <w:tc>
          <w:tcPr>
            <w:tcW w:w="624" w:type="pct"/>
            <w:tcBorders>
              <w:top w:val="single" w:sz="4" w:space="0" w:color="auto"/>
              <w:left w:val="single" w:sz="4" w:space="0" w:color="auto"/>
              <w:bottom w:val="single" w:sz="4" w:space="0" w:color="auto"/>
              <w:right w:val="single" w:sz="4" w:space="0" w:color="auto"/>
            </w:tcBorders>
          </w:tcPr>
          <w:p w14:paraId="63E11651"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1.585</w:t>
            </w:r>
          </w:p>
        </w:tc>
        <w:tc>
          <w:tcPr>
            <w:tcW w:w="624" w:type="pct"/>
            <w:tcBorders>
              <w:top w:val="single" w:sz="4" w:space="0" w:color="auto"/>
              <w:left w:val="single" w:sz="4" w:space="0" w:color="auto"/>
              <w:bottom w:val="single" w:sz="4" w:space="0" w:color="auto"/>
              <w:right w:val="single" w:sz="4" w:space="0" w:color="auto"/>
            </w:tcBorders>
          </w:tcPr>
          <w:p w14:paraId="4D221903"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1.517</w:t>
            </w:r>
          </w:p>
        </w:tc>
        <w:tc>
          <w:tcPr>
            <w:tcW w:w="624" w:type="pct"/>
            <w:tcBorders>
              <w:top w:val="single" w:sz="4" w:space="0" w:color="auto"/>
              <w:left w:val="single" w:sz="4" w:space="0" w:color="auto"/>
              <w:bottom w:val="single" w:sz="4" w:space="0" w:color="auto"/>
              <w:right w:val="single" w:sz="4" w:space="0" w:color="auto"/>
            </w:tcBorders>
          </w:tcPr>
          <w:p w14:paraId="30265E09"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1.128</w:t>
            </w:r>
          </w:p>
        </w:tc>
        <w:tc>
          <w:tcPr>
            <w:tcW w:w="624" w:type="pct"/>
            <w:tcBorders>
              <w:top w:val="single" w:sz="4" w:space="0" w:color="auto"/>
              <w:left w:val="single" w:sz="4" w:space="0" w:color="auto"/>
              <w:bottom w:val="single" w:sz="4" w:space="0" w:color="auto"/>
              <w:right w:val="single" w:sz="4" w:space="0" w:color="auto"/>
            </w:tcBorders>
          </w:tcPr>
          <w:p w14:paraId="4AF23FDB"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856</w:t>
            </w:r>
          </w:p>
        </w:tc>
        <w:tc>
          <w:tcPr>
            <w:tcW w:w="623" w:type="pct"/>
            <w:tcBorders>
              <w:top w:val="single" w:sz="4" w:space="0" w:color="auto"/>
              <w:left w:val="single" w:sz="4" w:space="0" w:color="auto"/>
              <w:bottom w:val="single" w:sz="4" w:space="0" w:color="auto"/>
              <w:right w:val="single" w:sz="4" w:space="0" w:color="auto"/>
            </w:tcBorders>
          </w:tcPr>
          <w:p w14:paraId="4A88A46D" w14:textId="77777777" w:rsidR="008C6AE2" w:rsidRPr="00491794" w:rsidRDefault="008C6AE2" w:rsidP="007010E4">
            <w:pPr>
              <w:spacing w:after="0" w:line="240" w:lineRule="auto"/>
              <w:jc w:val="center"/>
              <w:rPr>
                <w:rFonts w:ascii="Trebuchet MS" w:eastAsia="Times New Roman" w:hAnsi="Trebuchet MS" w:cs="Arial"/>
                <w:lang w:eastAsia="ro-RO"/>
              </w:rPr>
            </w:pPr>
            <w:r w:rsidRPr="00491794">
              <w:rPr>
                <w:rFonts w:ascii="Trebuchet MS" w:eastAsia="Times New Roman" w:hAnsi="Trebuchet MS" w:cs="Arial"/>
                <w:lang w:eastAsia="ro-RO"/>
              </w:rPr>
              <w:t>673</w:t>
            </w:r>
          </w:p>
        </w:tc>
      </w:tr>
      <w:tr w:rsidR="008C6AE2" w:rsidRPr="00491794" w14:paraId="54686966" w14:textId="77777777" w:rsidTr="007943DC">
        <w:trPr>
          <w:jc w:val="center"/>
        </w:trPr>
        <w:tc>
          <w:tcPr>
            <w:tcW w:w="632" w:type="pct"/>
            <w:tcBorders>
              <w:top w:val="single" w:sz="4" w:space="0" w:color="auto"/>
              <w:left w:val="single" w:sz="4" w:space="0" w:color="auto"/>
              <w:bottom w:val="single" w:sz="4" w:space="0" w:color="auto"/>
              <w:right w:val="single" w:sz="4" w:space="0" w:color="auto"/>
            </w:tcBorders>
            <w:hideMark/>
          </w:tcPr>
          <w:p w14:paraId="0D2544D1"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TOTAL</w:t>
            </w:r>
          </w:p>
        </w:tc>
        <w:tc>
          <w:tcPr>
            <w:tcW w:w="624" w:type="pct"/>
            <w:tcBorders>
              <w:top w:val="single" w:sz="4" w:space="0" w:color="auto"/>
              <w:left w:val="single" w:sz="4" w:space="0" w:color="auto"/>
              <w:bottom w:val="single" w:sz="4" w:space="0" w:color="auto"/>
              <w:right w:val="single" w:sz="4" w:space="0" w:color="auto"/>
            </w:tcBorders>
          </w:tcPr>
          <w:p w14:paraId="69CDCF47"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107.360</w:t>
            </w:r>
          </w:p>
        </w:tc>
        <w:tc>
          <w:tcPr>
            <w:tcW w:w="624" w:type="pct"/>
            <w:tcBorders>
              <w:top w:val="single" w:sz="4" w:space="0" w:color="auto"/>
              <w:left w:val="single" w:sz="4" w:space="0" w:color="auto"/>
              <w:bottom w:val="single" w:sz="4" w:space="0" w:color="auto"/>
              <w:right w:val="single" w:sz="4" w:space="0" w:color="auto"/>
            </w:tcBorders>
          </w:tcPr>
          <w:p w14:paraId="1795D054"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103.715</w:t>
            </w:r>
          </w:p>
        </w:tc>
        <w:tc>
          <w:tcPr>
            <w:tcW w:w="624" w:type="pct"/>
            <w:tcBorders>
              <w:top w:val="single" w:sz="4" w:space="0" w:color="auto"/>
              <w:left w:val="single" w:sz="4" w:space="0" w:color="auto"/>
              <w:bottom w:val="single" w:sz="4" w:space="0" w:color="auto"/>
              <w:right w:val="single" w:sz="4" w:space="0" w:color="auto"/>
            </w:tcBorders>
          </w:tcPr>
          <w:p w14:paraId="6965F1D1"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102.619</w:t>
            </w:r>
          </w:p>
        </w:tc>
        <w:tc>
          <w:tcPr>
            <w:tcW w:w="624" w:type="pct"/>
            <w:tcBorders>
              <w:top w:val="single" w:sz="4" w:space="0" w:color="auto"/>
              <w:left w:val="single" w:sz="4" w:space="0" w:color="auto"/>
              <w:bottom w:val="single" w:sz="4" w:space="0" w:color="auto"/>
              <w:right w:val="single" w:sz="4" w:space="0" w:color="auto"/>
            </w:tcBorders>
          </w:tcPr>
          <w:p w14:paraId="06FACDD3"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105.703</w:t>
            </w:r>
          </w:p>
        </w:tc>
        <w:tc>
          <w:tcPr>
            <w:tcW w:w="624" w:type="pct"/>
            <w:tcBorders>
              <w:top w:val="single" w:sz="4" w:space="0" w:color="auto"/>
              <w:left w:val="single" w:sz="4" w:space="0" w:color="auto"/>
              <w:bottom w:val="single" w:sz="4" w:space="0" w:color="auto"/>
              <w:right w:val="single" w:sz="4" w:space="0" w:color="auto"/>
            </w:tcBorders>
          </w:tcPr>
          <w:p w14:paraId="5EB6C488"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104.069</w:t>
            </w:r>
          </w:p>
        </w:tc>
        <w:tc>
          <w:tcPr>
            <w:tcW w:w="624" w:type="pct"/>
            <w:tcBorders>
              <w:top w:val="single" w:sz="4" w:space="0" w:color="auto"/>
              <w:left w:val="single" w:sz="4" w:space="0" w:color="auto"/>
              <w:bottom w:val="single" w:sz="4" w:space="0" w:color="auto"/>
              <w:right w:val="single" w:sz="4" w:space="0" w:color="auto"/>
            </w:tcBorders>
          </w:tcPr>
          <w:p w14:paraId="249E8E0B"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95.558</w:t>
            </w:r>
          </w:p>
        </w:tc>
        <w:tc>
          <w:tcPr>
            <w:tcW w:w="623" w:type="pct"/>
            <w:tcBorders>
              <w:top w:val="single" w:sz="4" w:space="0" w:color="auto"/>
              <w:left w:val="single" w:sz="4" w:space="0" w:color="auto"/>
              <w:bottom w:val="single" w:sz="4" w:space="0" w:color="auto"/>
              <w:right w:val="single" w:sz="4" w:space="0" w:color="auto"/>
            </w:tcBorders>
          </w:tcPr>
          <w:p w14:paraId="71BC0067" w14:textId="77777777" w:rsidR="008C6AE2" w:rsidRPr="00491794" w:rsidRDefault="008C6AE2" w:rsidP="007010E4">
            <w:pPr>
              <w:spacing w:after="0" w:line="240" w:lineRule="auto"/>
              <w:jc w:val="center"/>
              <w:rPr>
                <w:rFonts w:ascii="Trebuchet MS" w:eastAsia="Times New Roman" w:hAnsi="Trebuchet MS" w:cs="Arial"/>
                <w:b/>
                <w:bCs/>
                <w:lang w:eastAsia="ro-RO"/>
              </w:rPr>
            </w:pPr>
            <w:r w:rsidRPr="00491794">
              <w:rPr>
                <w:rFonts w:ascii="Trebuchet MS" w:eastAsia="Times New Roman" w:hAnsi="Trebuchet MS" w:cs="Arial"/>
                <w:b/>
                <w:bCs/>
                <w:lang w:eastAsia="ro-RO"/>
              </w:rPr>
              <w:t>96.855</w:t>
            </w:r>
          </w:p>
        </w:tc>
      </w:tr>
    </w:tbl>
    <w:p w14:paraId="44A0632B" w14:textId="611E3000" w:rsidR="008C6AE2" w:rsidRPr="00491794" w:rsidRDefault="007943DC" w:rsidP="008C6AE2">
      <w:pPr>
        <w:spacing w:after="120"/>
        <w:rPr>
          <w:rFonts w:ascii="Trebuchet MS" w:eastAsia="Times New Roman" w:hAnsi="Trebuchet MS" w:cs="Arial"/>
          <w:bCs/>
          <w:lang w:eastAsia="ro-RO"/>
        </w:rPr>
      </w:pPr>
      <w:r>
        <w:rPr>
          <w:rFonts w:ascii="Trebuchet MS" w:hAnsi="Trebuchet MS" w:cs="Tahoma"/>
          <w:i/>
        </w:rPr>
        <w:t xml:space="preserve">                                                                                                                      </w:t>
      </w:r>
      <w:r w:rsidRPr="00D318B5">
        <w:rPr>
          <w:rFonts w:ascii="Trebuchet MS" w:hAnsi="Trebuchet MS" w:cs="Tahoma"/>
          <w:i/>
        </w:rPr>
        <w:t>Sursa INS</w:t>
      </w:r>
    </w:p>
    <w:p w14:paraId="58093ECA" w14:textId="77777777" w:rsidR="008C6AE2" w:rsidRPr="00491794" w:rsidRDefault="008C6AE2" w:rsidP="008C6AE2">
      <w:pPr>
        <w:spacing w:after="120"/>
        <w:jc w:val="right"/>
        <w:rPr>
          <w:rFonts w:ascii="Trebuchet MS" w:eastAsia="Times New Roman" w:hAnsi="Trebuchet MS" w:cs="Arial"/>
          <w:bCs/>
          <w:sz w:val="20"/>
          <w:szCs w:val="20"/>
          <w:lang w:eastAsia="ro-RO"/>
        </w:rPr>
      </w:pPr>
    </w:p>
    <w:p w14:paraId="75BAA0DF" w14:textId="77777777" w:rsidR="008C6AE2" w:rsidRPr="005E61D0" w:rsidRDefault="008C6AE2" w:rsidP="008C6AE2">
      <w:pPr>
        <w:spacing w:after="120"/>
        <w:jc w:val="right"/>
        <w:rPr>
          <w:rFonts w:ascii="Trebuchet MS" w:eastAsia="Times New Roman" w:hAnsi="Trebuchet MS" w:cs="Arial"/>
          <w:bCs/>
          <w:color w:val="EE0000"/>
          <w:sz w:val="20"/>
          <w:szCs w:val="20"/>
          <w:lang w:eastAsia="ro-RO"/>
        </w:rPr>
      </w:pPr>
    </w:p>
    <w:p w14:paraId="4B155DF1" w14:textId="77777777" w:rsidR="008C6AE2" w:rsidRPr="005E61D0" w:rsidRDefault="008C6AE2" w:rsidP="008C6AE2">
      <w:pPr>
        <w:spacing w:after="120"/>
        <w:jc w:val="center"/>
        <w:rPr>
          <w:rFonts w:ascii="Trebuchet MS" w:eastAsia="Times New Roman" w:hAnsi="Trebuchet MS" w:cs="Arial"/>
          <w:iCs/>
          <w:color w:val="EE0000"/>
          <w:lang w:eastAsia="ro-RO"/>
        </w:rPr>
      </w:pPr>
      <w:r w:rsidRPr="005E61D0">
        <w:rPr>
          <w:rFonts w:ascii="Trebuchet MS" w:eastAsia="Times New Roman" w:hAnsi="Trebuchet MS" w:cs="Arial"/>
          <w:iCs/>
          <w:noProof/>
          <w:color w:val="EE0000"/>
          <w:lang w:eastAsia="ro-RO"/>
        </w:rPr>
        <w:drawing>
          <wp:inline distT="0" distB="0" distL="0" distR="0" wp14:anchorId="67BF52D8" wp14:editId="58078270">
            <wp:extent cx="5486400" cy="2902689"/>
            <wp:effectExtent l="0" t="0" r="0"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224A480" w14:textId="33B43913" w:rsidR="004F43A7" w:rsidRDefault="007943DC" w:rsidP="008C6AE2">
      <w:pPr>
        <w:spacing w:after="120" w:line="240" w:lineRule="auto"/>
        <w:ind w:firstLine="708"/>
        <w:jc w:val="both"/>
        <w:rPr>
          <w:rFonts w:ascii="Trebuchet MS" w:eastAsia="Times New Roman" w:hAnsi="Trebuchet MS" w:cs="Arial"/>
          <w:iCs/>
          <w:lang w:eastAsia="ro-RO"/>
        </w:rPr>
      </w:pPr>
      <w:r>
        <w:rPr>
          <w:rFonts w:ascii="Trebuchet MS" w:hAnsi="Trebuchet MS" w:cs="Tahoma"/>
          <w:i/>
        </w:rPr>
        <w:t xml:space="preserve">                                                                                                         </w:t>
      </w:r>
      <w:r w:rsidRPr="00D318B5">
        <w:rPr>
          <w:rFonts w:ascii="Trebuchet MS" w:hAnsi="Trebuchet MS" w:cs="Tahoma"/>
          <w:i/>
        </w:rPr>
        <w:t>Sursa INS</w:t>
      </w:r>
    </w:p>
    <w:p w14:paraId="0DC1C5CA" w14:textId="3DB4F4EB" w:rsidR="008C6AE2" w:rsidRPr="00491794" w:rsidRDefault="008C6AE2" w:rsidP="008C6AE2">
      <w:pPr>
        <w:spacing w:after="120" w:line="240" w:lineRule="auto"/>
        <w:ind w:firstLine="708"/>
        <w:jc w:val="both"/>
        <w:rPr>
          <w:rFonts w:ascii="Trebuchet MS" w:eastAsia="Times New Roman" w:hAnsi="Trebuchet MS" w:cs="Arial"/>
          <w:iCs/>
          <w:lang w:eastAsia="ro-RO"/>
        </w:rPr>
      </w:pPr>
      <w:r w:rsidRPr="00491794">
        <w:rPr>
          <w:rFonts w:ascii="Trebuchet MS" w:eastAsia="Times New Roman" w:hAnsi="Trebuchet MS" w:cs="Arial"/>
          <w:iCs/>
          <w:lang w:eastAsia="ro-RO"/>
        </w:rPr>
        <w:t xml:space="preserve">În fondul forestier al altor proprietari, în baza contractelor de administrare/servicii silvice încheiate cu Regia Națională a Pădurilor – Romsilva, </w:t>
      </w:r>
      <w:r w:rsidRPr="00491794">
        <w:rPr>
          <w:rFonts w:ascii="Trebuchet MS" w:eastAsia="Times New Roman" w:hAnsi="Trebuchet MS" w:cs="Arial"/>
          <w:lang w:eastAsia="ro-RO"/>
        </w:rPr>
        <w:t>direcţiile silvice au urmărit realizarea lucrărilor de îngrijire a arboretelor tinere şi în fondul forestier al altor proprietari, în concordanţă cu prevederile amenajamentelor silvice şi a stării arboretelor.</w:t>
      </w:r>
    </w:p>
    <w:p w14:paraId="6AD12331" w14:textId="77777777" w:rsidR="006816DF" w:rsidRDefault="006816DF" w:rsidP="006816DF">
      <w:pPr>
        <w:spacing w:after="120" w:line="240" w:lineRule="auto"/>
        <w:ind w:firstLine="708"/>
        <w:jc w:val="both"/>
        <w:rPr>
          <w:rFonts w:ascii="Trebuchet MS" w:eastAsia="Times New Roman" w:hAnsi="Trebuchet MS" w:cs="Arial"/>
          <w:iCs/>
          <w:lang w:eastAsia="ro-RO"/>
        </w:rPr>
      </w:pPr>
    </w:p>
    <w:p w14:paraId="743FF141" w14:textId="623CF4A7" w:rsidR="006816DF" w:rsidRPr="00D318B5" w:rsidRDefault="006816DF" w:rsidP="006816DF">
      <w:pPr>
        <w:spacing w:after="120" w:line="25" w:lineRule="atLeast"/>
        <w:ind w:firstLine="720"/>
        <w:jc w:val="both"/>
        <w:rPr>
          <w:rFonts w:ascii="Trebuchet MS" w:eastAsia="Times New Roman" w:hAnsi="Trebuchet MS" w:cstheme="minorHAnsi"/>
          <w:lang w:eastAsia="ro-RO"/>
        </w:rPr>
      </w:pPr>
      <w:r w:rsidRPr="00D318B5">
        <w:rPr>
          <w:rFonts w:ascii="Trebuchet MS" w:eastAsia="Times New Roman" w:hAnsi="Trebuchet MS" w:cs="Arial"/>
          <w:lang w:eastAsia="ro-RO"/>
        </w:rPr>
        <w:t xml:space="preserve">În ultimii </w:t>
      </w:r>
      <w:r w:rsidR="008C6AE2">
        <w:rPr>
          <w:rFonts w:ascii="Trebuchet MS" w:eastAsia="Times New Roman" w:hAnsi="Trebuchet MS" w:cs="Arial"/>
          <w:lang w:eastAsia="ro-RO"/>
        </w:rPr>
        <w:t>7</w:t>
      </w:r>
      <w:r w:rsidRPr="00D318B5">
        <w:rPr>
          <w:rFonts w:ascii="Trebuchet MS" w:eastAsia="Times New Roman" w:hAnsi="Trebuchet MS" w:cs="Arial"/>
          <w:lang w:eastAsia="ro-RO"/>
        </w:rPr>
        <w:t xml:space="preserve"> ani în fondul forestier proprietate publică a statului administrat de Regia Națională a Pădurilor–Romsilva au fost </w:t>
      </w:r>
      <w:r w:rsidRPr="00D318B5">
        <w:rPr>
          <w:rFonts w:ascii="Trebuchet MS" w:eastAsia="Times New Roman" w:hAnsi="Trebuchet MS" w:cstheme="minorHAnsi"/>
          <w:lang w:eastAsia="ro-RO"/>
        </w:rPr>
        <w:t xml:space="preserve">efectuate lucrări de îngrijire </w:t>
      </w:r>
      <w:r w:rsidRPr="00D318B5">
        <w:rPr>
          <w:rFonts w:ascii="Trebuchet MS" w:eastAsia="Times New Roman" w:hAnsi="Trebuchet MS" w:cs="Arial"/>
          <w:lang w:eastAsia="ro-RO"/>
        </w:rPr>
        <w:t xml:space="preserve">pe </w:t>
      </w:r>
      <w:r w:rsidR="008C6AE2">
        <w:rPr>
          <w:rFonts w:ascii="Trebuchet MS" w:eastAsia="Times New Roman" w:hAnsi="Trebuchet MS" w:cs="Arial"/>
          <w:lang w:eastAsia="ro-RO"/>
        </w:rPr>
        <w:t>715 879</w:t>
      </w:r>
      <w:r w:rsidRPr="00D318B5">
        <w:rPr>
          <w:rFonts w:ascii="Trebuchet MS" w:eastAsia="Times New Roman" w:hAnsi="Trebuchet MS" w:cs="Arial"/>
          <w:lang w:eastAsia="ro-RO"/>
        </w:rPr>
        <w:t xml:space="preserve"> ha, în medie 10</w:t>
      </w:r>
      <w:r w:rsidR="008C6AE2">
        <w:rPr>
          <w:rFonts w:ascii="Trebuchet MS" w:eastAsia="Times New Roman" w:hAnsi="Trebuchet MS" w:cs="Arial"/>
          <w:lang w:eastAsia="ro-RO"/>
        </w:rPr>
        <w:t>2 268</w:t>
      </w:r>
      <w:r w:rsidRPr="00D318B5">
        <w:rPr>
          <w:rFonts w:ascii="Trebuchet MS" w:eastAsia="Times New Roman" w:hAnsi="Trebuchet MS" w:cs="Arial"/>
          <w:lang w:eastAsia="ro-RO"/>
        </w:rPr>
        <w:t xml:space="preserve"> ha/an cu un ritm de 2</w:t>
      </w:r>
      <w:r>
        <w:rPr>
          <w:rFonts w:ascii="Trebuchet MS" w:eastAsia="Times New Roman" w:hAnsi="Trebuchet MS" w:cs="Arial"/>
          <w:lang w:eastAsia="ro-RO"/>
        </w:rPr>
        <w:t>8</w:t>
      </w:r>
      <w:r w:rsidR="008C6AE2">
        <w:rPr>
          <w:rFonts w:ascii="Trebuchet MS" w:eastAsia="Times New Roman" w:hAnsi="Trebuchet MS" w:cs="Arial"/>
          <w:lang w:eastAsia="ro-RO"/>
        </w:rPr>
        <w:t>0</w:t>
      </w:r>
      <w:r w:rsidRPr="00D318B5">
        <w:rPr>
          <w:rFonts w:ascii="Trebuchet MS" w:eastAsia="Times New Roman" w:hAnsi="Trebuchet MS" w:cs="Arial"/>
          <w:lang w:eastAsia="ro-RO"/>
        </w:rPr>
        <w:t>,</w:t>
      </w:r>
      <w:r w:rsidR="008C6AE2">
        <w:rPr>
          <w:rFonts w:ascii="Trebuchet MS" w:eastAsia="Times New Roman" w:hAnsi="Trebuchet MS" w:cs="Arial"/>
          <w:lang w:eastAsia="ro-RO"/>
        </w:rPr>
        <w:t>2</w:t>
      </w:r>
      <w:r w:rsidRPr="00D318B5">
        <w:rPr>
          <w:rFonts w:ascii="Trebuchet MS" w:eastAsia="Times New Roman" w:hAnsi="Trebuchet MS" w:cs="Arial"/>
          <w:lang w:eastAsia="ro-RO"/>
        </w:rPr>
        <w:t xml:space="preserve"> ha/zi (degajări,</w:t>
      </w:r>
      <w:r>
        <w:rPr>
          <w:rFonts w:ascii="Trebuchet MS" w:eastAsia="Times New Roman" w:hAnsi="Trebuchet MS" w:cs="Arial"/>
          <w:lang w:eastAsia="ro-RO"/>
        </w:rPr>
        <w:t xml:space="preserve"> </w:t>
      </w:r>
      <w:r w:rsidRPr="00D318B5">
        <w:rPr>
          <w:rFonts w:ascii="Trebuchet MS" w:eastAsia="Times New Roman" w:hAnsi="Trebuchet MS" w:cs="Arial"/>
          <w:lang w:eastAsia="ro-RO"/>
        </w:rPr>
        <w:t>curățiri, rărituri, elagaj), rezultând o suprafață de 1</w:t>
      </w:r>
      <w:r w:rsidR="008C6AE2">
        <w:rPr>
          <w:rFonts w:ascii="Trebuchet MS" w:eastAsia="Times New Roman" w:hAnsi="Trebuchet MS" w:cs="Arial"/>
          <w:lang w:eastAsia="ro-RO"/>
        </w:rPr>
        <w:t>1</w:t>
      </w:r>
      <w:r w:rsidRPr="00D318B5">
        <w:rPr>
          <w:rFonts w:ascii="Trebuchet MS" w:eastAsia="Times New Roman" w:hAnsi="Trebuchet MS" w:cs="Arial"/>
          <w:lang w:eastAsia="ro-RO"/>
        </w:rPr>
        <w:t>,</w:t>
      </w:r>
      <w:r w:rsidR="008C6AE2">
        <w:rPr>
          <w:rFonts w:ascii="Trebuchet MS" w:eastAsia="Times New Roman" w:hAnsi="Trebuchet MS" w:cs="Arial"/>
          <w:lang w:eastAsia="ro-RO"/>
        </w:rPr>
        <w:t xml:space="preserve">7 </w:t>
      </w:r>
      <w:r w:rsidRPr="00D318B5">
        <w:rPr>
          <w:rFonts w:ascii="Trebuchet MS" w:eastAsia="Times New Roman" w:hAnsi="Trebuchet MS" w:cs="Arial"/>
          <w:lang w:eastAsia="ro-RO"/>
        </w:rPr>
        <w:t>ha/ oră.</w:t>
      </w:r>
    </w:p>
    <w:p w14:paraId="74BB0251" w14:textId="77777777" w:rsidR="006816DF" w:rsidRPr="001F7598" w:rsidRDefault="006816DF" w:rsidP="006816DF">
      <w:pPr>
        <w:spacing w:after="120" w:line="240" w:lineRule="auto"/>
        <w:ind w:firstLine="708"/>
        <w:jc w:val="both"/>
        <w:rPr>
          <w:rFonts w:ascii="Trebuchet MS" w:eastAsia="Times New Roman" w:hAnsi="Trebuchet MS" w:cs="Arial"/>
          <w:iCs/>
          <w:lang w:eastAsia="ro-RO"/>
        </w:rPr>
      </w:pPr>
      <w:r w:rsidRPr="001F7598">
        <w:rPr>
          <w:rFonts w:ascii="Trebuchet MS" w:eastAsia="Times New Roman" w:hAnsi="Trebuchet MS" w:cs="Arial"/>
          <w:iCs/>
          <w:lang w:eastAsia="ro-RO"/>
        </w:rPr>
        <w:t xml:space="preserve">În fondul forestier al altor proprietari, în baza contractelor de administrare/servicii silvice încheiate cu Regia Națională a Pădurilor – Romsilva, </w:t>
      </w:r>
      <w:r w:rsidRPr="001F7598">
        <w:rPr>
          <w:rFonts w:ascii="Trebuchet MS" w:eastAsia="Times New Roman" w:hAnsi="Trebuchet MS" w:cs="Arial"/>
          <w:lang w:eastAsia="ro-RO"/>
        </w:rPr>
        <w:t>direcţiile silvice au urmărit realizarea lucrărilor de îngrijire a arboretelor tinere şi în fondul forestier al altor proprietari, în concordanţă cu prevederile amenajamentelor silvice şi a stării arboretelor.</w:t>
      </w:r>
    </w:p>
    <w:p w14:paraId="7DF5CE30" w14:textId="77777777" w:rsidR="008C6AE2" w:rsidRPr="00491794" w:rsidRDefault="008C6AE2" w:rsidP="008C6AE2">
      <w:pPr>
        <w:spacing w:after="120" w:line="240" w:lineRule="auto"/>
        <w:ind w:firstLine="708"/>
        <w:jc w:val="both"/>
        <w:rPr>
          <w:rFonts w:ascii="Trebuchet MS" w:eastAsia="Times New Roman" w:hAnsi="Trebuchet MS" w:cs="Arial"/>
          <w:lang w:eastAsia="ro-RO"/>
        </w:rPr>
      </w:pPr>
      <w:r w:rsidRPr="00491794">
        <w:rPr>
          <w:rFonts w:ascii="Trebuchet MS" w:eastAsia="Times New Roman" w:hAnsi="Trebuchet MS" w:cs="Arial"/>
          <w:lang w:eastAsia="ro-RO"/>
        </w:rPr>
        <w:t>În anul 2025, în pădurile respective s-au efectuat lucrări de îngrijire a arboretelor tinere pe suprafața de 10.556 ha, din care:</w:t>
      </w:r>
    </w:p>
    <w:p w14:paraId="59F40A69" w14:textId="77777777" w:rsidR="008C6AE2" w:rsidRPr="00491794" w:rsidRDefault="008C6AE2" w:rsidP="008C6AE2">
      <w:pPr>
        <w:spacing w:after="120" w:line="240" w:lineRule="auto"/>
        <w:jc w:val="both"/>
        <w:rPr>
          <w:rFonts w:ascii="Trebuchet MS" w:eastAsia="Times New Roman" w:hAnsi="Trebuchet MS" w:cs="Arial"/>
          <w:lang w:eastAsia="ro-RO"/>
        </w:rPr>
      </w:pPr>
      <w:r w:rsidRPr="00491794">
        <w:rPr>
          <w:rFonts w:ascii="Trebuchet MS" w:eastAsia="Times New Roman" w:hAnsi="Trebuchet MS" w:cs="Arial"/>
          <w:lang w:eastAsia="ro-RO"/>
        </w:rPr>
        <w:t>- Degajări: 438 ha;</w:t>
      </w:r>
    </w:p>
    <w:p w14:paraId="02404B78" w14:textId="77777777" w:rsidR="008C6AE2" w:rsidRPr="00491794" w:rsidRDefault="008C6AE2" w:rsidP="008C6AE2">
      <w:pPr>
        <w:spacing w:after="120" w:line="240" w:lineRule="auto"/>
        <w:jc w:val="both"/>
        <w:rPr>
          <w:rFonts w:ascii="Trebuchet MS" w:eastAsia="Times New Roman" w:hAnsi="Trebuchet MS" w:cs="Arial"/>
          <w:lang w:eastAsia="ro-RO"/>
        </w:rPr>
      </w:pPr>
      <w:r w:rsidRPr="00491794">
        <w:rPr>
          <w:rFonts w:ascii="Trebuchet MS" w:eastAsia="Times New Roman" w:hAnsi="Trebuchet MS" w:cs="Arial"/>
          <w:lang w:eastAsia="ro-RO"/>
        </w:rPr>
        <w:t>- Curăţiri: 1021 ha;</w:t>
      </w:r>
    </w:p>
    <w:p w14:paraId="779BEE97" w14:textId="77777777" w:rsidR="008C6AE2" w:rsidRDefault="008C6AE2" w:rsidP="008C6AE2">
      <w:pPr>
        <w:spacing w:after="120" w:line="240" w:lineRule="auto"/>
        <w:jc w:val="both"/>
        <w:rPr>
          <w:rFonts w:ascii="Trebuchet MS" w:eastAsia="Times New Roman" w:hAnsi="Trebuchet MS" w:cs="Arial"/>
          <w:lang w:eastAsia="ro-RO"/>
        </w:rPr>
      </w:pPr>
      <w:r w:rsidRPr="00491794">
        <w:rPr>
          <w:rFonts w:ascii="Trebuchet MS" w:eastAsia="Times New Roman" w:hAnsi="Trebuchet MS" w:cs="Arial"/>
          <w:lang w:eastAsia="ro-RO"/>
        </w:rPr>
        <w:t>- Rărituri: 9.097 ha.</w:t>
      </w:r>
    </w:p>
    <w:p w14:paraId="4A524526" w14:textId="77777777" w:rsidR="008C6AE2" w:rsidRPr="00491794" w:rsidRDefault="008C6AE2" w:rsidP="008C6AE2">
      <w:pPr>
        <w:spacing w:after="120" w:line="240" w:lineRule="auto"/>
        <w:jc w:val="both"/>
        <w:rPr>
          <w:rFonts w:ascii="Trebuchet MS" w:eastAsia="Times New Roman" w:hAnsi="Trebuchet MS" w:cs="Arial"/>
          <w:b/>
          <w:lang w:eastAsia="ro-RO"/>
        </w:rPr>
      </w:pPr>
    </w:p>
    <w:p w14:paraId="69D1A22D" w14:textId="77777777" w:rsidR="004F43A7" w:rsidRDefault="004F43A7">
      <w:pPr>
        <w:rPr>
          <w:rFonts w:ascii="Trebuchet MS" w:hAnsi="Trebuchet MS" w:cstheme="minorHAnsi"/>
          <w:b/>
          <w:iCs/>
        </w:rPr>
      </w:pPr>
      <w:r>
        <w:rPr>
          <w:rFonts w:ascii="Trebuchet MS" w:hAnsi="Trebuchet MS" w:cstheme="minorHAnsi"/>
          <w:b/>
          <w:iCs/>
        </w:rPr>
        <w:br w:type="page"/>
      </w:r>
    </w:p>
    <w:p w14:paraId="7F42CAF3" w14:textId="12412FC0" w:rsidR="006816DF" w:rsidRDefault="006816DF" w:rsidP="006816DF">
      <w:pPr>
        <w:spacing w:line="25" w:lineRule="atLeast"/>
        <w:jc w:val="center"/>
        <w:rPr>
          <w:rFonts w:ascii="Trebuchet MS" w:hAnsi="Trebuchet MS" w:cstheme="minorHAnsi"/>
          <w:b/>
          <w:iCs/>
        </w:rPr>
      </w:pPr>
      <w:r w:rsidRPr="00BC65B4">
        <w:rPr>
          <w:rFonts w:ascii="Trebuchet MS" w:hAnsi="Trebuchet MS" w:cstheme="minorHAnsi"/>
          <w:b/>
          <w:iCs/>
        </w:rPr>
        <w:lastRenderedPageBreak/>
        <w:t>5.4. Protecţia pădurilor</w:t>
      </w:r>
    </w:p>
    <w:p w14:paraId="423EDDFC" w14:textId="77777777" w:rsidR="006816DF" w:rsidRPr="00D318B5" w:rsidRDefault="006816DF" w:rsidP="006816DF">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Dintre dăunătorii specifici vegetației forestiere din România, infestări anuale pe suprafețe însemnate de pădure sunt produse de insectele defoliatoare (</w:t>
      </w:r>
      <w:r w:rsidRPr="00D318B5">
        <w:rPr>
          <w:rFonts w:ascii="Trebuchet MS" w:eastAsia="Times New Roman" w:hAnsi="Trebuchet MS" w:cstheme="minorHAnsi"/>
          <w:bCs/>
          <w:i/>
          <w:lang w:eastAsia="zh-CN"/>
        </w:rPr>
        <w:t xml:space="preserve">Lymantria dispar, Tortrix viridana </w:t>
      </w:r>
      <w:r w:rsidRPr="00D318B5">
        <w:rPr>
          <w:rFonts w:ascii="Trebuchet MS" w:eastAsia="Times New Roman" w:hAnsi="Trebuchet MS" w:cstheme="minorHAnsi"/>
          <w:bCs/>
          <w:lang w:eastAsia="zh-CN"/>
        </w:rPr>
        <w:t xml:space="preserve">și speciile de </w:t>
      </w:r>
      <w:r w:rsidRPr="00D318B5">
        <w:rPr>
          <w:rFonts w:ascii="Trebuchet MS" w:eastAsia="Times New Roman" w:hAnsi="Trebuchet MS" w:cstheme="minorHAnsi"/>
          <w:bCs/>
          <w:i/>
          <w:lang w:eastAsia="zh-CN"/>
        </w:rPr>
        <w:t>Geometridae)</w:t>
      </w:r>
      <w:r w:rsidRPr="00D318B5">
        <w:rPr>
          <w:rFonts w:ascii="Trebuchet MS" w:eastAsia="Times New Roman" w:hAnsi="Trebuchet MS" w:cstheme="minorHAnsi"/>
          <w:bCs/>
          <w:lang w:eastAsia="zh-CN"/>
        </w:rPr>
        <w:t xml:space="preserve"> în cazul arboretelor de foioase, iar în cazul arboretelor de rășinoase principalele specii dăunătoare sunt gândacii care atacă între scoarță și lemn (</w:t>
      </w:r>
      <w:r w:rsidRPr="00D318B5">
        <w:rPr>
          <w:rFonts w:ascii="Trebuchet MS" w:eastAsia="Times New Roman" w:hAnsi="Trebuchet MS" w:cstheme="minorHAnsi"/>
          <w:bCs/>
          <w:i/>
          <w:iCs/>
          <w:lang w:eastAsia="zh-CN"/>
        </w:rPr>
        <w:t>Ipide</w:t>
      </w:r>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p>
    <w:p w14:paraId="00D6D1A3" w14:textId="77777777" w:rsidR="006816DF" w:rsidRPr="00D318B5" w:rsidRDefault="006816DF" w:rsidP="006816DF">
      <w:pPr>
        <w:suppressAutoHyphens/>
        <w:spacing w:line="25" w:lineRule="atLeast"/>
        <w:ind w:firstLine="708"/>
        <w:jc w:val="both"/>
        <w:rPr>
          <w:rFonts w:ascii="Trebuchet MS" w:eastAsia="Times New Roman" w:hAnsi="Trebuchet MS" w:cstheme="minorHAnsi"/>
          <w:b/>
          <w:bCs/>
          <w:lang w:eastAsia="zh-CN"/>
        </w:rPr>
      </w:pPr>
      <w:r w:rsidRPr="00D318B5">
        <w:rPr>
          <w:rFonts w:ascii="Trebuchet MS" w:eastAsia="Times New Roman" w:hAnsi="Trebuchet MS" w:cstheme="minorHAnsi"/>
          <w:bCs/>
          <w:lang w:eastAsia="zh-CN"/>
        </w:rPr>
        <w:t>În cazul arboretelor de rășinoase, insectele care sunt semnalate anual pe suprafețe vaste sunt gândacii care atacă între scoarță și lemn (</w:t>
      </w:r>
      <w:r w:rsidRPr="00D318B5">
        <w:rPr>
          <w:rFonts w:ascii="Trebuchet MS" w:eastAsia="Times New Roman" w:hAnsi="Trebuchet MS" w:cstheme="minorHAnsi"/>
          <w:bCs/>
          <w:i/>
          <w:iCs/>
          <w:lang w:eastAsia="zh-CN"/>
        </w:rPr>
        <w:t>Ipidele</w:t>
      </w:r>
      <w:r w:rsidRPr="00D318B5">
        <w:rPr>
          <w:rFonts w:ascii="Trebuchet MS" w:eastAsia="Times New Roman" w:hAnsi="Trebuchet MS" w:cstheme="minorHAnsi"/>
          <w:bCs/>
          <w:lang w:eastAsia="zh-CN"/>
        </w:rPr>
        <w:t>)</w:t>
      </w:r>
      <w:r w:rsidRPr="00D318B5">
        <w:rPr>
          <w:rFonts w:ascii="Trebuchet MS" w:eastAsia="Times New Roman" w:hAnsi="Trebuchet MS" w:cstheme="minorHAnsi"/>
          <w:bCs/>
          <w:i/>
          <w:lang w:eastAsia="zh-CN"/>
        </w:rPr>
        <w:t>.</w:t>
      </w:r>
      <w:r w:rsidRPr="00D318B5">
        <w:rPr>
          <w:rFonts w:ascii="Trebuchet MS" w:eastAsia="Times New Roman" w:hAnsi="Trebuchet MS" w:cstheme="minorHAnsi"/>
          <w:bCs/>
          <w:lang w:eastAsia="zh-CN"/>
        </w:rPr>
        <w:t xml:space="preserve"> Apariția unor focare de infecție cu </w:t>
      </w:r>
      <w:r w:rsidRPr="00D318B5">
        <w:rPr>
          <w:rFonts w:ascii="Trebuchet MS" w:eastAsia="Times New Roman" w:hAnsi="Trebuchet MS" w:cstheme="minorHAnsi"/>
          <w:bCs/>
          <w:i/>
          <w:lang w:eastAsia="zh-CN"/>
        </w:rPr>
        <w:t>Ipide</w:t>
      </w:r>
      <w:r w:rsidRPr="00D318B5">
        <w:rPr>
          <w:rFonts w:ascii="Trebuchet MS" w:eastAsia="Times New Roman" w:hAnsi="Trebuchet MS" w:cstheme="minorHAnsi"/>
          <w:bCs/>
          <w:lang w:eastAsia="zh-CN"/>
        </w:rPr>
        <w:t xml:space="preserve"> este strâns legată de acțiunea negativă a unor factori abiotici (vânt, zăpadă, secetă etc.). Literatura de specialitate caracterizează acest grup de insecte ca fiind dăunători secundari, și care, doar în anumite condiții (calamități naturale, intervenții tardive în aplicarea măsurilor de prevenție etc.), se pot transforma în dăunători primari. </w:t>
      </w:r>
    </w:p>
    <w:p w14:paraId="2752F3E5" w14:textId="77777777" w:rsidR="006816DF" w:rsidRPr="00D318B5" w:rsidRDefault="006816DF" w:rsidP="006816DF">
      <w:pPr>
        <w:suppressAutoHyphens/>
        <w:spacing w:line="25" w:lineRule="atLeast"/>
        <w:ind w:firstLine="720"/>
        <w:jc w:val="both"/>
        <w:rPr>
          <w:rFonts w:ascii="Trebuchet MS" w:eastAsia="Times New Roman" w:hAnsi="Trebuchet MS" w:cstheme="minorHAnsi"/>
          <w:b/>
          <w:lang w:eastAsia="zh-CN"/>
        </w:rPr>
      </w:pPr>
      <w:r w:rsidRPr="00D318B5">
        <w:rPr>
          <w:rFonts w:ascii="Trebuchet MS" w:eastAsia="Times New Roman" w:hAnsi="Trebuchet MS" w:cstheme="minorHAnsi"/>
          <w:lang w:eastAsia="zh-CN"/>
        </w:rPr>
        <w:t xml:space="preserve">Principalul factor care a condus la producerea unor calamități în fondul forestier a fost vântul. Acesta a afectat, în special, arborii de rășinoase, care au sisteme radiculare superficiale și coeficienți de zveltețe inferiori, producând dezrădăcinarea sau ruperea acestora. </w:t>
      </w:r>
    </w:p>
    <w:p w14:paraId="346356D5" w14:textId="77777777" w:rsidR="006816DF" w:rsidRDefault="006816DF" w:rsidP="006816DF">
      <w:pPr>
        <w:suppressAutoHyphens/>
        <w:spacing w:line="25" w:lineRule="atLeast"/>
        <w:ind w:firstLine="720"/>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Pe fondul debilitării fiziologice a arborilor, ca urmare a efectelor produse de factorii abiotici (vânt, secetă, poluare etc.), și-au făcut prezenta diverse tipuri de insecte (de scoarță și xilofage), dar și boli produse de ciuperci și bacterii, care au accentuat starea de declin a arborilor, ducând în cele din urmă la uscarea acestora. </w:t>
      </w:r>
    </w:p>
    <w:p w14:paraId="3C96FC27" w14:textId="77777777" w:rsidR="006816DF" w:rsidRPr="00D318B5" w:rsidRDefault="006816DF" w:rsidP="006816DF">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5.4.1.Lucrări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pădurilor în fondul forestier proprietate publică a statului</w:t>
      </w:r>
    </w:p>
    <w:p w14:paraId="2D935B62" w14:textId="77777777" w:rsidR="005870B7" w:rsidRPr="00D11EBE" w:rsidRDefault="005870B7" w:rsidP="005870B7">
      <w:pPr>
        <w:suppressAutoHyphens/>
        <w:spacing w:after="120"/>
        <w:ind w:left="360" w:firstLine="348"/>
        <w:jc w:val="both"/>
        <w:rPr>
          <w:rFonts w:ascii="Trebuchet MS" w:eastAsia="Times New Roman" w:hAnsi="Trebuchet MS" w:cs="Arial"/>
          <w:b/>
          <w:lang w:eastAsia="zh-CN"/>
        </w:rPr>
      </w:pPr>
      <w:r w:rsidRPr="00D11EBE">
        <w:rPr>
          <w:rFonts w:ascii="Trebuchet MS" w:eastAsia="Times New Roman" w:hAnsi="Trebuchet MS" w:cs="Arial"/>
          <w:b/>
          <w:i/>
          <w:lang w:eastAsia="zh-CN"/>
        </w:rPr>
        <w:t>Pepiniere și solarii silvice</w:t>
      </w:r>
    </w:p>
    <w:p w14:paraId="0925948C" w14:textId="77777777" w:rsidR="005870B7" w:rsidRPr="00D11EBE" w:rsidRDefault="005870B7" w:rsidP="005870B7">
      <w:pPr>
        <w:suppressAutoHyphens/>
        <w:spacing w:after="120"/>
        <w:ind w:firstLine="709"/>
        <w:jc w:val="both"/>
        <w:rPr>
          <w:rFonts w:ascii="Trebuchet MS" w:eastAsia="Times New Roman" w:hAnsi="Trebuchet MS" w:cs="Arial"/>
          <w:iCs/>
          <w:lang w:eastAsia="ro-RO"/>
        </w:rPr>
      </w:pPr>
      <w:r w:rsidRPr="00D11EBE">
        <w:rPr>
          <w:rFonts w:ascii="Trebuchet MS" w:eastAsia="Times New Roman" w:hAnsi="Trebuchet MS" w:cs="Arial"/>
          <w:iCs/>
          <w:lang w:eastAsia="ro-RO"/>
        </w:rPr>
        <w:t>În toate pepinierele și solariile din fondul forestier proprietate publică a statului, s-au aplicat măsurile necesare pentru prevenirea şi combaterea dăunătorilor.</w:t>
      </w:r>
    </w:p>
    <w:p w14:paraId="01C07F74" w14:textId="77777777" w:rsidR="005870B7" w:rsidRPr="00D11EBE" w:rsidRDefault="005870B7" w:rsidP="005870B7">
      <w:pPr>
        <w:suppressAutoHyphens/>
        <w:spacing w:after="120"/>
        <w:ind w:firstLine="709"/>
        <w:jc w:val="both"/>
        <w:rPr>
          <w:rFonts w:ascii="Trebuchet MS" w:eastAsia="Times New Roman" w:hAnsi="Trebuchet MS" w:cs="Arial"/>
          <w:iCs/>
          <w:lang w:eastAsia="ro-RO"/>
        </w:rPr>
      </w:pPr>
      <w:r w:rsidRPr="00D11EBE">
        <w:rPr>
          <w:rFonts w:ascii="Trebuchet MS" w:eastAsia="Times New Roman" w:hAnsi="Trebuchet MS" w:cs="Arial"/>
          <w:iCs/>
          <w:lang w:eastAsia="ro-RO"/>
        </w:rPr>
        <w:t>Astfel, pe o suprafață de 434 ha s-au efectuat lucrări de combatere a insectelor, pe o suprafaţă de 294 ha s-au aplicat tratamente împotriva paraziţilor vegetali iar pe o suprafață de 50 ha s-au aplicat tratamente împotriva rozătoarelor.</w:t>
      </w:r>
    </w:p>
    <w:p w14:paraId="50E62848" w14:textId="77777777" w:rsidR="005870B7" w:rsidRPr="00D11EBE" w:rsidRDefault="005870B7" w:rsidP="005870B7">
      <w:pPr>
        <w:suppressAutoHyphens/>
        <w:spacing w:after="120"/>
        <w:ind w:firstLine="709"/>
        <w:jc w:val="both"/>
        <w:rPr>
          <w:rFonts w:ascii="Trebuchet MS" w:eastAsia="Times New Roman" w:hAnsi="Trebuchet MS" w:cs="Arial"/>
          <w:lang w:eastAsia="zh-CN"/>
        </w:rPr>
      </w:pPr>
      <w:r w:rsidRPr="00D11EBE">
        <w:rPr>
          <w:rFonts w:ascii="Trebuchet MS" w:eastAsia="Times New Roman" w:hAnsi="Trebuchet MS" w:cs="Arial"/>
          <w:b/>
          <w:bCs/>
          <w:i/>
          <w:lang w:eastAsia="ro-RO"/>
        </w:rPr>
        <w:t>Suprafaţa pădurilor de foioase</w:t>
      </w:r>
      <w:r w:rsidRPr="00D11EBE">
        <w:rPr>
          <w:rFonts w:ascii="Trebuchet MS" w:eastAsia="Times New Roman" w:hAnsi="Trebuchet MS" w:cs="Arial"/>
          <w:iCs/>
          <w:lang w:eastAsia="ro-RO"/>
        </w:rPr>
        <w:t xml:space="preserve"> infestate cu insecte defoliatoare</w:t>
      </w:r>
      <w:r w:rsidRPr="00D11EBE">
        <w:rPr>
          <w:rFonts w:ascii="Trebuchet MS" w:eastAsia="Times New Roman" w:hAnsi="Trebuchet MS" w:cs="Arial"/>
          <w:lang w:eastAsia="zh-CN"/>
        </w:rPr>
        <w:t xml:space="preserve"> a fost de 325.925 ha din care pe o suprafață de 7.088 ha arborete de foioase infestate cu </w:t>
      </w:r>
      <w:r w:rsidRPr="00D11EBE">
        <w:rPr>
          <w:rFonts w:ascii="Trebuchet MS" w:eastAsia="Times New Roman" w:hAnsi="Trebuchet MS" w:cs="Arial"/>
          <w:i/>
          <w:iCs/>
          <w:lang w:eastAsia="zh-CN"/>
        </w:rPr>
        <w:t>Lymantria dispar</w:t>
      </w:r>
      <w:r w:rsidRPr="00D11EBE">
        <w:rPr>
          <w:rFonts w:ascii="Trebuchet MS" w:eastAsia="Times New Roman" w:hAnsi="Trebuchet MS" w:cs="Arial"/>
          <w:lang w:eastAsia="zh-CN"/>
        </w:rPr>
        <w:t xml:space="preserve">, specii de </w:t>
      </w:r>
      <w:r w:rsidRPr="00D11EBE">
        <w:rPr>
          <w:rFonts w:ascii="Trebuchet MS" w:eastAsia="Times New Roman" w:hAnsi="Trebuchet MS" w:cs="Arial"/>
          <w:i/>
          <w:iCs/>
          <w:lang w:eastAsia="zh-CN"/>
        </w:rPr>
        <w:t>Geometridae</w:t>
      </w:r>
      <w:r w:rsidRPr="00D11EBE">
        <w:rPr>
          <w:rFonts w:ascii="Trebuchet MS" w:eastAsia="Times New Roman" w:hAnsi="Trebuchet MS" w:cs="Arial"/>
          <w:lang w:eastAsia="zh-CN"/>
        </w:rPr>
        <w:t xml:space="preserve"> și </w:t>
      </w:r>
      <w:r w:rsidRPr="00D11EBE">
        <w:rPr>
          <w:rFonts w:ascii="Trebuchet MS" w:eastAsia="Times New Roman" w:hAnsi="Trebuchet MS" w:cs="Arial"/>
          <w:i/>
          <w:iCs/>
          <w:lang w:eastAsia="zh-CN"/>
        </w:rPr>
        <w:t>Tortrix viridana</w:t>
      </w:r>
      <w:r w:rsidRPr="00D11EBE">
        <w:rPr>
          <w:rFonts w:ascii="Trebuchet MS" w:eastAsia="Times New Roman" w:hAnsi="Trebuchet MS" w:cs="Arial"/>
          <w:lang w:eastAsia="zh-CN"/>
        </w:rPr>
        <w:t xml:space="preserve"> au fost aplicate tratamente avio cu produsul biologic Foray 76B pe bază de </w:t>
      </w:r>
      <w:r w:rsidRPr="00D11EBE">
        <w:rPr>
          <w:rFonts w:ascii="Trebuchet MS" w:eastAsia="Times New Roman" w:hAnsi="Trebuchet MS" w:cs="Arial"/>
          <w:i/>
          <w:iCs/>
          <w:lang w:eastAsia="zh-CN"/>
        </w:rPr>
        <w:t>Bacillus thuringiensis</w:t>
      </w:r>
      <w:r w:rsidRPr="00D11EBE">
        <w:rPr>
          <w:rFonts w:ascii="Trebuchet MS" w:eastAsia="Times New Roman" w:hAnsi="Trebuchet MS" w:cs="Arial"/>
          <w:lang w:eastAsia="zh-CN"/>
        </w:rPr>
        <w:t>.</w:t>
      </w:r>
    </w:p>
    <w:p w14:paraId="28A43344" w14:textId="77777777" w:rsidR="005870B7" w:rsidRPr="00D11EBE" w:rsidRDefault="005870B7" w:rsidP="005870B7">
      <w:pPr>
        <w:suppressAutoHyphens/>
        <w:spacing w:after="120"/>
        <w:ind w:firstLine="709"/>
        <w:jc w:val="both"/>
        <w:rPr>
          <w:rFonts w:ascii="Trebuchet MS" w:eastAsia="Times New Roman" w:hAnsi="Trebuchet MS" w:cs="Arial"/>
          <w:lang w:eastAsia="zh-CN"/>
        </w:rPr>
      </w:pPr>
      <w:r w:rsidRPr="00D11EBE">
        <w:rPr>
          <w:rFonts w:ascii="Trebuchet MS" w:eastAsia="Times New Roman" w:hAnsi="Trebuchet MS" w:cs="Arial"/>
          <w:lang w:eastAsia="zh-CN"/>
        </w:rPr>
        <w:t xml:space="preserve">Pe fondul schimbărilor climatice care se manifestă la nivel global în ultimele decenii, respectiv a fenomenelor de secetă hidrologică și pedologică ce au afectat majoritatea regiunilor țării noastre, pădurile au intrat într-o stare de declin și au fost infestate inclusiv cu dăunători noi. </w:t>
      </w:r>
    </w:p>
    <w:p w14:paraId="3E4F91C4" w14:textId="77777777" w:rsidR="005870B7" w:rsidRPr="00D11EBE" w:rsidRDefault="005870B7" w:rsidP="005870B7">
      <w:pPr>
        <w:suppressAutoHyphens/>
        <w:spacing w:after="120"/>
        <w:ind w:firstLine="709"/>
        <w:jc w:val="both"/>
        <w:rPr>
          <w:rFonts w:ascii="Trebuchet MS" w:eastAsia="Times New Roman" w:hAnsi="Trebuchet MS" w:cs="Arial"/>
          <w:lang w:eastAsia="zh-CN"/>
        </w:rPr>
      </w:pPr>
      <w:r w:rsidRPr="00D11EBE">
        <w:rPr>
          <w:rFonts w:ascii="Trebuchet MS" w:eastAsia="Times New Roman" w:hAnsi="Trebuchet MS" w:cs="Arial"/>
          <w:lang w:eastAsia="zh-CN"/>
        </w:rPr>
        <w:tab/>
        <w:t>Una dintre categoriile de dăunători nou apăruți în pădurile României sunt speciile de Agrilus sp. aparținând familiei Buprestidae (aceștia acționează în faza terminală a succesiunii de factori ce conduc la declinul arborilor împiedicând refacerea și provocând moartea acestora) care în anul 2025 au infestat o suprafata de 76.663 ha de păduri de cvercinee.</w:t>
      </w:r>
    </w:p>
    <w:p w14:paraId="0D97F2C9" w14:textId="77777777" w:rsidR="005870B7" w:rsidRPr="00D11EBE" w:rsidRDefault="005870B7" w:rsidP="005870B7">
      <w:pPr>
        <w:tabs>
          <w:tab w:val="left" w:pos="709"/>
        </w:tabs>
        <w:suppressAutoHyphens/>
        <w:spacing w:after="120"/>
        <w:jc w:val="both"/>
        <w:rPr>
          <w:rFonts w:ascii="Trebuchet MS" w:eastAsia="Times New Roman" w:hAnsi="Trebuchet MS" w:cs="Arial"/>
          <w:lang w:eastAsia="ar-SA"/>
        </w:rPr>
      </w:pPr>
      <w:r w:rsidRPr="00D11EBE">
        <w:rPr>
          <w:rFonts w:ascii="Trebuchet MS" w:eastAsia="Times New Roman" w:hAnsi="Trebuchet MS" w:cs="Arial"/>
          <w:lang w:eastAsia="ro-RO"/>
        </w:rPr>
        <w:tab/>
      </w:r>
      <w:r w:rsidRPr="00D11EBE">
        <w:rPr>
          <w:rFonts w:ascii="Trebuchet MS" w:eastAsia="Times New Roman" w:hAnsi="Trebuchet MS" w:cs="Arial"/>
          <w:bCs/>
          <w:lang w:eastAsia="ar-SA"/>
        </w:rPr>
        <w:t>Pe o suprafață de 270 ha culturi tinere de frasin, plopi și sălcii au fost aplicate tratamente pentru combaterea diverselor insecte dăunătoare</w:t>
      </w:r>
      <w:r w:rsidRPr="00D11EBE">
        <w:rPr>
          <w:rFonts w:ascii="Trebuchet MS" w:eastAsia="Times New Roman" w:hAnsi="Trebuchet MS" w:cs="Arial"/>
          <w:lang w:eastAsia="ro-RO"/>
        </w:rPr>
        <w:t xml:space="preserve"> (</w:t>
      </w:r>
      <w:r w:rsidRPr="00D11EBE">
        <w:rPr>
          <w:rFonts w:ascii="Trebuchet MS" w:eastAsia="Times New Roman" w:hAnsi="Trebuchet MS" w:cs="Arial"/>
          <w:i/>
          <w:lang w:eastAsia="ro-RO"/>
        </w:rPr>
        <w:t>Stereonichus fraxini</w:t>
      </w:r>
      <w:r w:rsidRPr="00D11EBE">
        <w:rPr>
          <w:rFonts w:ascii="Trebuchet MS" w:eastAsia="Times New Roman" w:hAnsi="Trebuchet MS" w:cs="Arial"/>
          <w:lang w:eastAsia="ro-RO"/>
        </w:rPr>
        <w:t xml:space="preserve">, </w:t>
      </w:r>
      <w:r w:rsidRPr="00D11EBE">
        <w:rPr>
          <w:rFonts w:ascii="Trebuchet MS" w:eastAsia="Times New Roman" w:hAnsi="Trebuchet MS" w:cs="Arial"/>
          <w:i/>
          <w:lang w:eastAsia="ro-RO"/>
        </w:rPr>
        <w:t xml:space="preserve">Pygaera anastomosis, Nycteola asiatica, Melasoma populi </w:t>
      </w:r>
      <w:r w:rsidRPr="00D11EBE">
        <w:rPr>
          <w:rFonts w:ascii="Trebuchet MS" w:eastAsia="Times New Roman" w:hAnsi="Trebuchet MS" w:cs="Arial"/>
          <w:lang w:eastAsia="ro-RO"/>
        </w:rPr>
        <w:t>etc.).</w:t>
      </w:r>
    </w:p>
    <w:p w14:paraId="1949AFAF" w14:textId="77777777" w:rsidR="005870B7" w:rsidRPr="00D11EBE" w:rsidRDefault="005870B7" w:rsidP="005870B7">
      <w:pPr>
        <w:suppressAutoHyphens/>
        <w:spacing w:after="120"/>
        <w:jc w:val="both"/>
        <w:rPr>
          <w:rFonts w:ascii="Trebuchet MS" w:eastAsia="Times New Roman" w:hAnsi="Trebuchet MS" w:cs="Arial"/>
          <w:lang w:eastAsia="zh-CN"/>
        </w:rPr>
      </w:pPr>
      <w:r w:rsidRPr="00D11EBE">
        <w:rPr>
          <w:rFonts w:ascii="Trebuchet MS" w:eastAsia="Times New Roman" w:hAnsi="Trebuchet MS" w:cs="Arial"/>
          <w:lang w:eastAsia="zh-CN"/>
        </w:rPr>
        <w:tab/>
        <w:t>În regenerările de cvercinee s-au efectuat lucrări de combatere a paraziţilor vegetali (</w:t>
      </w:r>
      <w:r w:rsidRPr="00D11EBE">
        <w:rPr>
          <w:rFonts w:ascii="Trebuchet MS" w:eastAsia="Times New Roman" w:hAnsi="Trebuchet MS" w:cs="Arial"/>
          <w:i/>
          <w:lang w:eastAsia="zh-CN"/>
        </w:rPr>
        <w:t>Microsphaera abbreviata</w:t>
      </w:r>
      <w:r w:rsidRPr="00D11EBE">
        <w:rPr>
          <w:rFonts w:ascii="Trebuchet MS" w:eastAsia="Times New Roman" w:hAnsi="Trebuchet MS" w:cs="Arial"/>
          <w:lang w:eastAsia="zh-CN"/>
        </w:rPr>
        <w:t>) pe o suprafață de 2.969 ha.</w:t>
      </w:r>
    </w:p>
    <w:p w14:paraId="3AE59BED" w14:textId="77777777" w:rsidR="005870B7" w:rsidRPr="00D11EBE" w:rsidRDefault="005870B7" w:rsidP="005870B7">
      <w:pPr>
        <w:suppressAutoHyphens/>
        <w:spacing w:after="120"/>
        <w:ind w:firstLine="708"/>
        <w:jc w:val="both"/>
        <w:rPr>
          <w:rFonts w:ascii="Trebuchet MS" w:eastAsia="Times New Roman" w:hAnsi="Trebuchet MS" w:cs="Arial"/>
          <w:lang w:eastAsia="zh-CN"/>
        </w:rPr>
      </w:pPr>
      <w:r w:rsidRPr="00D11EBE">
        <w:rPr>
          <w:rFonts w:ascii="Trebuchet MS" w:eastAsia="Times New Roman" w:hAnsi="Trebuchet MS" w:cs="Arial"/>
          <w:lang w:eastAsia="zh-CN"/>
        </w:rPr>
        <w:lastRenderedPageBreak/>
        <w:t>Pentru prevenirea vătămărilor produse de vânat s-au aplicat tratamente cu produse repelente pe o suprafață de 2.910 ha.</w:t>
      </w:r>
    </w:p>
    <w:p w14:paraId="159B944A" w14:textId="77777777" w:rsidR="005870B7" w:rsidRPr="00D11EBE" w:rsidRDefault="005870B7" w:rsidP="005870B7">
      <w:pPr>
        <w:suppressAutoHyphens/>
        <w:spacing w:after="120"/>
        <w:ind w:firstLine="708"/>
        <w:jc w:val="both"/>
        <w:rPr>
          <w:rFonts w:ascii="Trebuchet MS" w:eastAsia="Times New Roman" w:hAnsi="Trebuchet MS" w:cs="Arial"/>
          <w:lang w:eastAsia="zh-CN"/>
        </w:rPr>
      </w:pPr>
      <w:r w:rsidRPr="00D11EBE">
        <w:rPr>
          <w:rFonts w:ascii="Trebuchet MS" w:eastAsia="Times New Roman" w:hAnsi="Trebuchet MS" w:cs="Arial"/>
          <w:b/>
          <w:i/>
          <w:lang w:eastAsia="zh-CN"/>
        </w:rPr>
        <w:t>În arboretele de răşinoase</w:t>
      </w:r>
      <w:r w:rsidRPr="00D11EBE">
        <w:rPr>
          <w:rFonts w:ascii="Trebuchet MS" w:eastAsia="Times New Roman" w:hAnsi="Trebuchet MS" w:cs="Arial"/>
          <w:lang w:eastAsia="zh-CN"/>
        </w:rPr>
        <w:t>, suprafaţa efectiv infestată cu gândaci de scoarţă și parcursă cu lucrări de combatere a fost de 141.940 ha.</w:t>
      </w:r>
    </w:p>
    <w:p w14:paraId="0C948F69" w14:textId="77777777" w:rsidR="005870B7" w:rsidRPr="00D11EBE" w:rsidRDefault="005870B7" w:rsidP="005870B7">
      <w:pPr>
        <w:suppressAutoHyphens/>
        <w:spacing w:after="120"/>
        <w:jc w:val="both"/>
        <w:rPr>
          <w:rFonts w:ascii="Trebuchet MS" w:eastAsia="Batang" w:hAnsi="Trebuchet MS" w:cs="Arial"/>
          <w:iCs/>
          <w:lang w:eastAsia="zh-CN"/>
        </w:rPr>
      </w:pPr>
      <w:r w:rsidRPr="00D11EBE">
        <w:rPr>
          <w:rFonts w:ascii="Trebuchet MS" w:eastAsia="Times New Roman" w:hAnsi="Trebuchet MS" w:cs="Arial"/>
          <w:lang w:eastAsia="zh-CN"/>
        </w:rPr>
        <w:tab/>
        <w:t xml:space="preserve">Pentru combaterea </w:t>
      </w:r>
      <w:r w:rsidRPr="00D11EBE">
        <w:rPr>
          <w:rFonts w:ascii="Trebuchet MS" w:eastAsia="Times New Roman" w:hAnsi="Trebuchet MS" w:cs="Arial"/>
          <w:i/>
          <w:lang w:eastAsia="zh-CN"/>
        </w:rPr>
        <w:t>Ipidaelor</w:t>
      </w:r>
      <w:r w:rsidRPr="00D11EBE">
        <w:rPr>
          <w:rFonts w:ascii="Trebuchet MS" w:eastAsia="Times New Roman" w:hAnsi="Trebuchet MS" w:cs="Arial"/>
          <w:lang w:eastAsia="zh-CN"/>
        </w:rPr>
        <w:t xml:space="preserve"> s</w:t>
      </w:r>
      <w:r w:rsidRPr="00D11EBE">
        <w:rPr>
          <w:rFonts w:ascii="Trebuchet MS" w:eastAsia="Batang" w:hAnsi="Trebuchet MS" w:cs="Arial"/>
          <w:iCs/>
          <w:lang w:eastAsia="zh-CN"/>
        </w:rPr>
        <w:t>-au utilizat 92.685 arbori cursă şi 22.375 curse feromonale</w:t>
      </w:r>
      <w:r w:rsidRPr="00D11EBE">
        <w:rPr>
          <w:rFonts w:ascii="Trebuchet MS" w:eastAsia="Times New Roman" w:hAnsi="Trebuchet MS" w:cs="Arial"/>
          <w:lang w:eastAsia="zh-CN"/>
        </w:rPr>
        <w:t>.</w:t>
      </w:r>
    </w:p>
    <w:p w14:paraId="3A4E6F49"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 xml:space="preserve">În vederea combaterii şi limitării atacurilor de </w:t>
      </w:r>
      <w:r w:rsidRPr="00D11EBE">
        <w:rPr>
          <w:rFonts w:ascii="Trebuchet MS" w:eastAsia="Batang" w:hAnsi="Trebuchet MS" w:cs="Arial"/>
          <w:i/>
          <w:iCs/>
          <w:lang w:eastAsia="zh-CN"/>
        </w:rPr>
        <w:t>Ipidae</w:t>
      </w:r>
      <w:r w:rsidRPr="00D11EBE">
        <w:rPr>
          <w:rFonts w:ascii="Trebuchet MS" w:eastAsia="Batang" w:hAnsi="Trebuchet MS" w:cs="Arial"/>
          <w:iCs/>
          <w:lang w:eastAsia="zh-CN"/>
        </w:rPr>
        <w:t xml:space="preserve"> au mai fost luate măsuri ce au constat în exploatarea şi evacuarea, cu prioritate, a arborilor atacaţi pe picior, precum și a celor rupți/doborâți.</w:t>
      </w:r>
    </w:p>
    <w:p w14:paraId="6E100993"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 xml:space="preserve"> Situații deosebite au fost consemnate pe raza unor arii naturale protejate, unde, procedurilor birocratice pentru obținerea avizelor/aprobărilor legale de realizare a intervențiilor în astfel de situații, precum și a celor legate de exploatarea și valorificarea materialului lemnos, au fost de natură să creeze dificultăți suplimentare cu privire la operativitatea și eficacitatea intervențiilor, astfel că în unele cazuri particulare amploarea fenomenului de uscare căpătat proporții foarte mari.</w:t>
      </w:r>
    </w:p>
    <w:p w14:paraId="784C463C"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 xml:space="preserve">În perioada 2017-2020, ca urmare a unor doborâturi de vânt produse în arborete preponderent cu rășinoase de pe raza Parcului Natural Apuseni, ce nu au putut fi evacuate la timp din pădure, s-au produs infestări în masă cu gândaci de scoarță. </w:t>
      </w:r>
    </w:p>
    <w:p w14:paraId="212F5320"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Astfel, în perioada 2020-2025, au fost înregistrate fenomene semnificative de uscare ale molidului în zona de protecție integrală (Z.P.I.) a parcului, a cărei administrație nu a mai acordat avize favorabile pentru extragerea masei lemnoase după anul 2021. La momentul actual se estimează că suprafața afectată de uscare din Z.P.I. este de circa 2.800 ha iar volumul arborilor afectați și neextrași este de circa 310.000 mc.</w:t>
      </w:r>
    </w:p>
    <w:p w14:paraId="2F94B8AF"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În  luna februarie 2020, în raza Parcului Național Călimani s-au produs doborâturi de vânt în arborete preponderent cu rășinoase, care au afectat o suprafață de 570 ha cu un volum de circa 31.000 mc masă lemnoasă. Consiliul Științific al Parcului Național Călimani a acordat avize favorabile pentru extragerea masei lemnoase numai din zona de conservare durabilă, nu și pentru cea din zona de protecție integrală. Prin urmare, în perioada 2020-2025 s-au produs infestări în masă cu gândaci de scoarță, fiind înregistrate fenomene semnificative de uscare ale molidului în zona de protecție integrală (Z.P.I.) a parcului. La momentul actual se estimează că volumul arborilor afectați de uscare din Z.P.I. este de circa 41.000 mc.</w:t>
      </w:r>
    </w:p>
    <w:p w14:paraId="777DE50B"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Batang" w:hAnsi="Trebuchet MS" w:cs="Arial"/>
          <w:iCs/>
          <w:lang w:eastAsia="zh-CN"/>
        </w:rPr>
        <w:t>În anul 2023, pe raza Direcției Silvice Caraș-Severin s-au înregistrat doborâturi produse de vânt în arborete preponderent cu fag, care au afectat o suprafață de 3.615 ha din care 402 ha în zona de protecție integrală a Parcului Național Semenic-Cheile Carașului. Administrația parcului nu a acordat avize favorabile pentru exploatarea masei lemnoase afectate din zona de protecție integrală, al cărui volum se estimează la 210.000 mc.</w:t>
      </w:r>
    </w:p>
    <w:p w14:paraId="33C8BE2C" w14:textId="77777777" w:rsidR="005870B7" w:rsidRPr="00D11EBE" w:rsidRDefault="005870B7" w:rsidP="005870B7">
      <w:pPr>
        <w:suppressAutoHyphens/>
        <w:spacing w:after="120"/>
        <w:ind w:firstLine="708"/>
        <w:jc w:val="both"/>
        <w:rPr>
          <w:rFonts w:ascii="Trebuchet MS" w:eastAsia="Times New Roman" w:hAnsi="Trebuchet MS" w:cs="Arial"/>
          <w:lang w:eastAsia="zh-CN"/>
        </w:rPr>
      </w:pPr>
      <w:r w:rsidRPr="00D11EBE">
        <w:rPr>
          <w:rFonts w:ascii="Trebuchet MS" w:eastAsia="Batang" w:hAnsi="Trebuchet MS" w:cs="Arial"/>
          <w:iCs/>
          <w:lang w:eastAsia="zh-CN"/>
        </w:rPr>
        <w:t>Acțiuni ale factorilor biotici și abiotici s-au înregistrat și pe raza altor arii naturale protejate, însă amploarea acestora a fost mult mai mică.</w:t>
      </w:r>
    </w:p>
    <w:p w14:paraId="37347C78" w14:textId="77777777" w:rsidR="005870B7" w:rsidRPr="00D11EBE" w:rsidRDefault="005870B7" w:rsidP="005870B7">
      <w:pPr>
        <w:suppressAutoHyphens/>
        <w:spacing w:after="120"/>
        <w:ind w:firstLine="720"/>
        <w:jc w:val="both"/>
        <w:rPr>
          <w:rFonts w:ascii="Trebuchet MS" w:eastAsia="Times New Roman" w:hAnsi="Trebuchet MS" w:cs="Arial"/>
          <w:lang w:eastAsia="zh-CN"/>
        </w:rPr>
      </w:pPr>
      <w:r w:rsidRPr="00D11EBE">
        <w:rPr>
          <w:rFonts w:ascii="Trebuchet MS" w:eastAsia="Times New Roman" w:hAnsi="Trebuchet MS" w:cs="Arial"/>
          <w:lang w:eastAsia="zh-CN"/>
        </w:rPr>
        <w:t xml:space="preserve">În plantaţiile tinere de răşinoase s-au efectuat lucrări de combatere a dăunătorilor </w:t>
      </w:r>
      <w:r w:rsidRPr="00D11EBE">
        <w:rPr>
          <w:rFonts w:ascii="Trebuchet MS" w:eastAsia="Times New Roman" w:hAnsi="Trebuchet MS" w:cs="Arial"/>
          <w:i/>
          <w:lang w:eastAsia="zh-CN"/>
        </w:rPr>
        <w:t>Hylobius abietis şi Hylastes sp.,</w:t>
      </w:r>
      <w:r w:rsidRPr="00D11EBE">
        <w:rPr>
          <w:rFonts w:ascii="Trebuchet MS" w:eastAsia="Times New Roman" w:hAnsi="Trebuchet MS" w:cs="Arial"/>
          <w:lang w:eastAsia="zh-CN"/>
        </w:rPr>
        <w:t xml:space="preserve"> pe o suprafaţă de 1.409 ha.</w:t>
      </w:r>
      <w:r w:rsidRPr="00D11EBE">
        <w:rPr>
          <w:rFonts w:ascii="Trebuchet MS" w:hAnsi="Trebuchet MS" w:cs="Arial"/>
          <w:lang w:eastAsia="zh-CN"/>
        </w:rPr>
        <w:t xml:space="preserve"> </w:t>
      </w:r>
      <w:r w:rsidRPr="00D11EBE">
        <w:rPr>
          <w:rFonts w:ascii="Trebuchet MS" w:eastAsia="Times New Roman" w:hAnsi="Trebuchet MS" w:cs="Arial"/>
          <w:lang w:eastAsia="zh-CN"/>
        </w:rPr>
        <w:t xml:space="preserve">În suprafeţele pe care s-a semnalat prezenţa acestor dăunători, s-au aplicat măsuri preventive şi curative (îmbăierea rădăcinilor și tulpinilor puieţilor în soluții insecticide înainte de plantare, amplasarea de scoarţe toxice şi de pari cursă etc.), conform normelor tehnice în vigoare. </w:t>
      </w:r>
    </w:p>
    <w:p w14:paraId="4194D8C5" w14:textId="77777777" w:rsidR="006816DF" w:rsidRPr="00D318B5" w:rsidRDefault="006816DF" w:rsidP="006816DF">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5.4.2.</w:t>
      </w:r>
      <w:r>
        <w:rPr>
          <w:rFonts w:ascii="Trebuchet MS" w:eastAsia="Times New Roman" w:hAnsi="Trebuchet MS" w:cstheme="minorHAnsi"/>
          <w:b/>
          <w:bCs/>
          <w:lang w:eastAsia="ro-RO"/>
        </w:rPr>
        <w:t xml:space="preserve"> </w:t>
      </w:r>
      <w:r w:rsidRPr="00D318B5">
        <w:rPr>
          <w:rFonts w:ascii="Trebuchet MS" w:eastAsia="Times New Roman" w:hAnsi="Trebuchet MS" w:cstheme="minorHAnsi"/>
          <w:b/>
          <w:bCs/>
          <w:lang w:eastAsia="ro-RO"/>
        </w:rPr>
        <w:t>Lucrări de protecţie a pădurilor în fondul forestier aparţinând altor deţinători, administrat/pentru care se asigură servicii silvice de RNP - Romsilva pe bază de contracte</w:t>
      </w:r>
    </w:p>
    <w:p w14:paraId="064CD0AA" w14:textId="77777777" w:rsidR="006816DF" w:rsidRPr="00D318B5" w:rsidRDefault="006816DF" w:rsidP="006816DF">
      <w:pPr>
        <w:spacing w:line="25" w:lineRule="atLeast"/>
        <w:jc w:val="center"/>
        <w:rPr>
          <w:rFonts w:ascii="Trebuchet MS" w:eastAsia="Times New Roman" w:hAnsi="Trebuchet MS" w:cstheme="minorHAnsi"/>
          <w:b/>
          <w:bCs/>
          <w:i/>
          <w:lang w:eastAsia="ro-RO"/>
        </w:rPr>
      </w:pPr>
    </w:p>
    <w:p w14:paraId="610D9903" w14:textId="77777777" w:rsidR="005870B7" w:rsidRPr="00D11EBE" w:rsidRDefault="005870B7" w:rsidP="005870B7">
      <w:pPr>
        <w:suppressAutoHyphens/>
        <w:spacing w:after="120"/>
        <w:ind w:firstLine="708"/>
        <w:jc w:val="both"/>
        <w:rPr>
          <w:rFonts w:ascii="Trebuchet MS" w:eastAsia="Times New Roman" w:hAnsi="Trebuchet MS" w:cs="Arial"/>
          <w:lang w:eastAsia="zh-CN"/>
        </w:rPr>
      </w:pPr>
      <w:r w:rsidRPr="002E14C0">
        <w:rPr>
          <w:rFonts w:ascii="Trebuchet MS" w:eastAsia="Batang" w:hAnsi="Trebuchet MS" w:cs="Arial"/>
          <w:bCs/>
          <w:i/>
          <w:iCs/>
          <w:lang w:eastAsia="zh-CN"/>
        </w:rPr>
        <w:t>În arboretele de răşinoase</w:t>
      </w:r>
      <w:r w:rsidRPr="00D11EBE">
        <w:rPr>
          <w:rFonts w:ascii="Trebuchet MS" w:eastAsia="Batang" w:hAnsi="Trebuchet MS" w:cs="Arial"/>
          <w:iCs/>
          <w:lang w:eastAsia="zh-CN"/>
        </w:rPr>
        <w:t xml:space="preserve">, </w:t>
      </w:r>
      <w:r w:rsidRPr="00D11EBE">
        <w:rPr>
          <w:rFonts w:ascii="Trebuchet MS" w:eastAsia="Times New Roman" w:hAnsi="Trebuchet MS" w:cs="Arial"/>
          <w:lang w:eastAsia="zh-CN"/>
        </w:rPr>
        <w:t xml:space="preserve">suprafaţa infestată cu gândaci de scoarţă </w:t>
      </w:r>
      <w:r w:rsidRPr="00D11EBE">
        <w:rPr>
          <w:rFonts w:ascii="Trebuchet MS" w:eastAsia="Times New Roman" w:hAnsi="Trebuchet MS" w:cs="Arial"/>
          <w:lang w:eastAsia="x-none"/>
        </w:rPr>
        <w:t>în anul 2025</w:t>
      </w:r>
      <w:r w:rsidRPr="00D11EBE">
        <w:rPr>
          <w:rFonts w:ascii="Trebuchet MS" w:eastAsia="Times New Roman" w:hAnsi="Trebuchet MS" w:cs="Arial"/>
          <w:lang w:eastAsia="zh-CN"/>
        </w:rPr>
        <w:t xml:space="preserve"> și parcursă cu lucrări de combatere a fost de 35.450 ha. </w:t>
      </w:r>
    </w:p>
    <w:p w14:paraId="61B3E9CB" w14:textId="77777777" w:rsidR="005870B7" w:rsidRPr="00D11EBE" w:rsidRDefault="005870B7" w:rsidP="005870B7">
      <w:pPr>
        <w:suppressAutoHyphens/>
        <w:spacing w:after="120"/>
        <w:ind w:firstLine="708"/>
        <w:jc w:val="both"/>
        <w:rPr>
          <w:rFonts w:ascii="Trebuchet MS" w:eastAsia="Batang" w:hAnsi="Trebuchet MS" w:cs="Arial"/>
          <w:iCs/>
          <w:lang w:eastAsia="zh-CN"/>
        </w:rPr>
      </w:pPr>
      <w:r w:rsidRPr="00D11EBE">
        <w:rPr>
          <w:rFonts w:ascii="Trebuchet MS" w:eastAsia="Times New Roman" w:hAnsi="Trebuchet MS" w:cs="Arial"/>
          <w:lang w:eastAsia="zh-CN"/>
        </w:rPr>
        <w:t xml:space="preserve">Pentru combaterea </w:t>
      </w:r>
      <w:r w:rsidRPr="00D11EBE">
        <w:rPr>
          <w:rFonts w:ascii="Trebuchet MS" w:eastAsia="Times New Roman" w:hAnsi="Trebuchet MS" w:cs="Arial"/>
          <w:i/>
          <w:lang w:eastAsia="zh-CN"/>
        </w:rPr>
        <w:t xml:space="preserve">Ipidaelor </w:t>
      </w:r>
      <w:r w:rsidRPr="00D11EBE">
        <w:rPr>
          <w:rFonts w:ascii="Trebuchet MS" w:eastAsia="Times New Roman" w:hAnsi="Trebuchet MS" w:cs="Arial"/>
          <w:lang w:eastAsia="zh-CN"/>
        </w:rPr>
        <w:t xml:space="preserve">s-au </w:t>
      </w:r>
      <w:r w:rsidRPr="00D11EBE">
        <w:rPr>
          <w:rFonts w:ascii="Trebuchet MS" w:eastAsia="Batang" w:hAnsi="Trebuchet MS" w:cs="Arial"/>
          <w:iCs/>
          <w:lang w:eastAsia="zh-CN"/>
        </w:rPr>
        <w:t>utilizat 21.201 arbori cursă şi 3.809 curse</w:t>
      </w:r>
      <w:r w:rsidRPr="00D11EBE">
        <w:rPr>
          <w:rFonts w:ascii="Trebuchet MS" w:eastAsia="Times New Roman" w:hAnsi="Trebuchet MS" w:cs="Arial"/>
          <w:lang w:eastAsia="zh-CN"/>
        </w:rPr>
        <w:t xml:space="preserve"> feromonale.</w:t>
      </w:r>
    </w:p>
    <w:p w14:paraId="4E1D0B8E" w14:textId="77777777" w:rsidR="005870B7" w:rsidRPr="00D11EBE" w:rsidRDefault="005870B7" w:rsidP="005870B7">
      <w:pPr>
        <w:suppressAutoHyphens/>
        <w:spacing w:after="120"/>
        <w:ind w:firstLine="708"/>
        <w:jc w:val="both"/>
        <w:rPr>
          <w:rFonts w:ascii="Trebuchet MS" w:eastAsia="Times New Roman" w:hAnsi="Trebuchet MS" w:cs="Arial"/>
          <w:lang w:eastAsia="zh-CN"/>
        </w:rPr>
      </w:pPr>
      <w:r w:rsidRPr="00D11EBE">
        <w:rPr>
          <w:rFonts w:ascii="Trebuchet MS" w:eastAsia="Batang" w:hAnsi="Trebuchet MS" w:cs="Arial"/>
          <w:iCs/>
          <w:lang w:eastAsia="zh-CN"/>
        </w:rPr>
        <w:t xml:space="preserve">În vederea combaterii şi limitării atacului de </w:t>
      </w:r>
      <w:r w:rsidRPr="00D11EBE">
        <w:rPr>
          <w:rFonts w:ascii="Trebuchet MS" w:eastAsia="Batang" w:hAnsi="Trebuchet MS" w:cs="Arial"/>
          <w:i/>
          <w:iCs/>
          <w:lang w:eastAsia="zh-CN"/>
        </w:rPr>
        <w:t>Ipidae</w:t>
      </w:r>
      <w:r w:rsidRPr="00D11EBE">
        <w:rPr>
          <w:rFonts w:ascii="Trebuchet MS" w:eastAsia="Batang" w:hAnsi="Trebuchet MS" w:cs="Arial"/>
          <w:iCs/>
          <w:lang w:eastAsia="zh-CN"/>
        </w:rPr>
        <w:t xml:space="preserve"> au mai fost luate măsuri ce au constat în exploatarea şi evacuarea, cu prioritate, a arborilor atacaţi pe picior, precum și a celor rupți și doborâți. </w:t>
      </w:r>
    </w:p>
    <w:p w14:paraId="4B511543" w14:textId="77777777" w:rsidR="005870B7" w:rsidRPr="00D11EBE" w:rsidRDefault="005870B7" w:rsidP="005870B7">
      <w:pPr>
        <w:suppressAutoHyphens/>
        <w:spacing w:after="120"/>
        <w:ind w:firstLine="720"/>
        <w:jc w:val="both"/>
        <w:rPr>
          <w:rFonts w:ascii="Trebuchet MS" w:eastAsia="Times New Roman" w:hAnsi="Trebuchet MS" w:cs="Arial"/>
          <w:lang w:eastAsia="zh-CN"/>
        </w:rPr>
      </w:pPr>
      <w:r w:rsidRPr="00D11EBE">
        <w:rPr>
          <w:rFonts w:ascii="Trebuchet MS" w:eastAsia="Times New Roman" w:hAnsi="Trebuchet MS" w:cs="Arial"/>
          <w:lang w:eastAsia="zh-CN"/>
        </w:rPr>
        <w:t xml:space="preserve">În plantaţiile tinere de răşinoase s-au efectuat lucrări de combatere a dăunătorilor </w:t>
      </w:r>
      <w:r w:rsidRPr="00D11EBE">
        <w:rPr>
          <w:rFonts w:ascii="Trebuchet MS" w:eastAsia="Times New Roman" w:hAnsi="Trebuchet MS" w:cs="Arial"/>
          <w:i/>
          <w:lang w:eastAsia="zh-CN"/>
        </w:rPr>
        <w:t>Hylobius abietis şi Hylastes sp.,</w:t>
      </w:r>
      <w:r w:rsidRPr="00D11EBE">
        <w:rPr>
          <w:rFonts w:ascii="Trebuchet MS" w:eastAsia="Times New Roman" w:hAnsi="Trebuchet MS" w:cs="Arial"/>
          <w:lang w:eastAsia="zh-CN"/>
        </w:rPr>
        <w:t xml:space="preserve"> pe o suprafaţă de 329 ha.</w:t>
      </w:r>
      <w:r w:rsidRPr="00D11EBE">
        <w:rPr>
          <w:rFonts w:ascii="Trebuchet MS" w:hAnsi="Trebuchet MS" w:cs="Arial"/>
          <w:lang w:eastAsia="zh-CN"/>
        </w:rPr>
        <w:t xml:space="preserve"> </w:t>
      </w:r>
      <w:r w:rsidRPr="00D11EBE">
        <w:rPr>
          <w:rFonts w:ascii="Trebuchet MS" w:eastAsia="Times New Roman" w:hAnsi="Trebuchet MS" w:cs="Arial"/>
          <w:lang w:eastAsia="zh-CN"/>
        </w:rPr>
        <w:t>Pe suprafeţele în care s-a semnalat prezenţa acestor dăunători, s-au aplicat măsuri preventive şi curative (îmbăierea rădăcinilor și tulpinilor puieţilor în soluții insecticide înainte de plantare, amplasarea de scoarţe toxice şi de pari cursă etc.), conform normelor tehnice în vigoare.</w:t>
      </w:r>
    </w:p>
    <w:p w14:paraId="00A97A8B" w14:textId="77777777" w:rsidR="005870B7" w:rsidRDefault="005870B7" w:rsidP="005870B7">
      <w:pPr>
        <w:suppressAutoHyphens/>
        <w:spacing w:after="120"/>
        <w:ind w:firstLine="720"/>
        <w:jc w:val="both"/>
        <w:rPr>
          <w:rFonts w:ascii="Trebuchet MS" w:eastAsia="Times New Roman" w:hAnsi="Trebuchet MS" w:cs="Arial"/>
          <w:lang w:eastAsia="zh-CN"/>
        </w:rPr>
      </w:pPr>
      <w:r w:rsidRPr="00D11EBE">
        <w:rPr>
          <w:rFonts w:ascii="Trebuchet MS" w:eastAsia="Times New Roman" w:hAnsi="Trebuchet MS" w:cs="Arial"/>
          <w:lang w:eastAsia="zh-CN"/>
        </w:rPr>
        <w:t>Pentru prevenirea vătămărilor produse de vânat s-au aplicat tratamente cu produse repelente pe o suprafaţă de 232 ha.</w:t>
      </w:r>
    </w:p>
    <w:p w14:paraId="3E0CE64C" w14:textId="77777777" w:rsidR="00BC132E" w:rsidRPr="00D11EBE" w:rsidRDefault="00BC132E" w:rsidP="005870B7">
      <w:pPr>
        <w:suppressAutoHyphens/>
        <w:spacing w:after="120"/>
        <w:ind w:firstLine="720"/>
        <w:jc w:val="both"/>
        <w:rPr>
          <w:rFonts w:ascii="Trebuchet MS" w:eastAsia="Times New Roman" w:hAnsi="Trebuchet MS" w:cs="Arial"/>
          <w:lang w:eastAsia="zh-CN"/>
        </w:rPr>
      </w:pPr>
    </w:p>
    <w:p w14:paraId="51C7E273" w14:textId="77777777" w:rsidR="006816DF" w:rsidRDefault="006816DF" w:rsidP="006816DF">
      <w:pPr>
        <w:spacing w:line="25" w:lineRule="atLeast"/>
        <w:ind w:firstLine="708"/>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5.4.3. Evoluţia fenomenului de uscare anormală a arborilor</w:t>
      </w:r>
    </w:p>
    <w:p w14:paraId="07EE616B" w14:textId="77777777" w:rsidR="002250E4" w:rsidRPr="00BD018C" w:rsidRDefault="002250E4" w:rsidP="002250E4">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 xml:space="preserve">Una dintre cauzele majore care au determinat apariţia şi evoluţia fenomenului de uscare prematură a arborilor, conform observațiilor și rezultatelor din studiile de specialitate, o reprezintă </w:t>
      </w:r>
      <w:r w:rsidRPr="00BD018C">
        <w:rPr>
          <w:rFonts w:ascii="Trebuchet MS" w:eastAsia="Times New Roman" w:hAnsi="Trebuchet MS" w:cs="Arial"/>
          <w:bCs/>
          <w:iCs/>
          <w:lang w:eastAsia="ro-RO"/>
        </w:rPr>
        <w:t>schimbările climatice,</w:t>
      </w:r>
      <w:r w:rsidRPr="00BD018C">
        <w:rPr>
          <w:rFonts w:ascii="Trebuchet MS" w:eastAsia="Times New Roman" w:hAnsi="Trebuchet MS" w:cs="Arial"/>
          <w:lang w:eastAsia="ro-RO"/>
        </w:rPr>
        <w:t xml:space="preserve"> care au generat apariția unor fenomene meteorologice extreme precum: temperaturi excesive cu frecvență și durată mare, secete succesive şi de lungă durată, precipitații (ploi, ninsori) neînsemnate cantitativ raportate la unitatea de timp și de suprafață, înghețuri timpurii și târzii etc.</w:t>
      </w:r>
    </w:p>
    <w:p w14:paraId="5F1C003D" w14:textId="77777777" w:rsidR="002250E4" w:rsidRPr="00BD018C" w:rsidRDefault="002250E4" w:rsidP="002250E4">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Din punct de vedere meteorologic, anul 2025 a fost unul cu deficit de precipitații și cu temperaturi peste mediile multianuale. Destul de frecvent în ultimii ani s-a constatat apariția unor înghețuri târzii care au produs degerarea lujerilor tineri ai arborilor.</w:t>
      </w:r>
    </w:p>
    <w:p w14:paraId="5042111B" w14:textId="77777777" w:rsidR="002250E4" w:rsidRDefault="002250E4" w:rsidP="002250E4">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 xml:space="preserve">Pe fondul debilitării fiziologice a arborilor, ca urmare efectelor produse de secetă, s-au creat condiții prielnice dezvoltării insectelor și agenților criptogamici, care au infestat arborii și au accentuat starea de declin până la uscarea acestora. </w:t>
      </w:r>
    </w:p>
    <w:p w14:paraId="5354BC63" w14:textId="77777777" w:rsidR="00AE0D83" w:rsidRPr="00BD018C" w:rsidRDefault="00AE0D83" w:rsidP="00AE0D83">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Dintre speciile de foioase, cvercineele se confruntă cu fenomene de uscare pe suprafeţe mai extinse, respectiv 72.119 ha (13,1% din suprafața fondului forestier proprietate publică a statului ocupată de aceste specii). Dintre cvercinee, mai sensibil s-a dovedit a fi stejarul pedunculat, însă și stejarul brumăriu, gorunul, cerul și gârnița manifestă fenomene de uscare.</w:t>
      </w:r>
    </w:p>
    <w:p w14:paraId="0ECC8C04" w14:textId="77777777" w:rsidR="00AE0D83" w:rsidRDefault="002250E4" w:rsidP="00AE0D83">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Arborii de rășinoase vătămați de factorii abiotici constituie un mediu prielnic pentru dezvoltarea gândacilor de scoarță, care infestează rapid acești arbori și produc uscarea lor în masă. Cele mai afectate de uscare au fost arboretele de răşinoase situate în afara arealului lor natural, în special cele din estul țării, unde deficitul hidric din sol a fost foarte pronunțat.</w:t>
      </w:r>
    </w:p>
    <w:p w14:paraId="014B89C5" w14:textId="77777777" w:rsidR="00AE0D83" w:rsidRPr="00AE0D83" w:rsidRDefault="00AE0D83" w:rsidP="00AE0D83">
      <w:pPr>
        <w:spacing w:after="120"/>
        <w:ind w:firstLine="708"/>
        <w:jc w:val="both"/>
        <w:rPr>
          <w:rFonts w:ascii="Trebuchet MS" w:eastAsia="Times New Roman" w:hAnsi="Trebuchet MS" w:cs="Arial"/>
          <w:lang w:eastAsia="ro-RO"/>
        </w:rPr>
      </w:pPr>
      <w:r w:rsidRPr="00AE0D83">
        <w:rPr>
          <w:rFonts w:ascii="Trebuchet MS" w:hAnsi="Trebuchet MS"/>
        </w:rPr>
        <w:t>Pe fondul schimbarilor climatice care se manifesta la nivel global în ultimele decenii, respectiv a fenomenelor de secetă hidrologică și pedologică ce au afectat majoritatea regiunilor țării noastre, pădurile au intrat într-o stare de declin și au fost infestate inclusiv cu dăunători noi.</w:t>
      </w:r>
    </w:p>
    <w:p w14:paraId="0F38586C" w14:textId="0084CA24" w:rsidR="00AE0D83" w:rsidRPr="00AE0D83" w:rsidRDefault="00AE0D83" w:rsidP="00AE0D83">
      <w:pPr>
        <w:spacing w:after="120"/>
        <w:ind w:firstLine="708"/>
        <w:jc w:val="both"/>
        <w:rPr>
          <w:rFonts w:ascii="Trebuchet MS" w:eastAsia="Times New Roman" w:hAnsi="Trebuchet MS" w:cs="Arial"/>
          <w:lang w:eastAsia="ro-RO"/>
        </w:rPr>
      </w:pPr>
      <w:r w:rsidRPr="00AE0D83">
        <w:rPr>
          <w:rFonts w:ascii="Trebuchet MS" w:hAnsi="Trebuchet MS"/>
        </w:rPr>
        <w:t xml:space="preserve">Una dintre categoriile de dăunători nou apăruți în pădurile României sunt speciile de Agrilus sp. aparținând familiei Buprestidae (aceștia acționează în faza terminală a succesiunii </w:t>
      </w:r>
      <w:r w:rsidRPr="00AE0D83">
        <w:rPr>
          <w:rFonts w:ascii="Trebuchet MS" w:hAnsi="Trebuchet MS"/>
        </w:rPr>
        <w:lastRenderedPageBreak/>
        <w:t>de factori ce conduc la declinul arborilor împiedicand refacerea și provocand moartea acestora) care în anul 2025 au infestat o suprafata de 76663 ha de păduri de cvercinee.</w:t>
      </w:r>
    </w:p>
    <w:p w14:paraId="18EB154F" w14:textId="77777777" w:rsidR="002250E4" w:rsidRPr="00BD018C" w:rsidRDefault="002250E4" w:rsidP="002250E4">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 xml:space="preserve">În ultimele decenii, în mai multe zone forestiere, poluarea s-a accentuat, afectând mult starea de sănătate a arborilor și capacitatea acestora de regenerare. Poluarea industrială, atât cea internă cât şi cea transfrontalieră, generează apariţia ploilor acide. Pe arii extinse acţionează şi se resimte efectul nociv al pulberilor rezultate din activitatea unităţilor producătoare de materiale de construcţii (ciment, var, balast etc.). </w:t>
      </w:r>
    </w:p>
    <w:p w14:paraId="0D9D33DF" w14:textId="77777777" w:rsidR="002250E4" w:rsidRPr="00BD018C" w:rsidRDefault="002250E4" w:rsidP="002250E4">
      <w:pPr>
        <w:spacing w:after="120"/>
        <w:ind w:firstLine="708"/>
        <w:jc w:val="both"/>
        <w:rPr>
          <w:rFonts w:ascii="Trebuchet MS" w:eastAsia="Times New Roman" w:hAnsi="Trebuchet MS" w:cs="Arial"/>
          <w:lang w:eastAsia="ro-RO"/>
        </w:rPr>
      </w:pPr>
      <w:r w:rsidRPr="00BD018C">
        <w:rPr>
          <w:rFonts w:ascii="Trebuchet MS" w:eastAsia="Times New Roman" w:hAnsi="Trebuchet MS" w:cs="Arial"/>
          <w:lang w:eastAsia="ro-RO"/>
        </w:rPr>
        <w:t xml:space="preserve">Din analiza datelor raportate de direcţiile silvice, pentru anul 2025, rezultă următoarele: </w:t>
      </w:r>
    </w:p>
    <w:p w14:paraId="62DBA004" w14:textId="77777777" w:rsidR="002250E4" w:rsidRPr="00BD018C" w:rsidRDefault="002250E4" w:rsidP="002250E4">
      <w:pPr>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suprafaţa arboretelor afectate de uscare este de 183.527 ha, ceea ce reprezintă aproximativ 6,1% din suprafaţa totală a fondului forestier proprietate publică a statului, administrată de Regia Naţională a Pădurilor – Romsilva. Față de anul anterior se constată o creștere cu circa 37% a suprafeței arboretelor afectate de uscare;</w:t>
      </w:r>
    </w:p>
    <w:p w14:paraId="1E96A786" w14:textId="77777777" w:rsidR="002250E4" w:rsidRPr="00BD018C" w:rsidRDefault="002250E4" w:rsidP="002250E4">
      <w:pPr>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suprafaţa totală a arboretelor de foioase afectate de fenomenul de uscare este de 147.148 ha, reprezentând 6,5% din totalul suprafeţei ocupate de aceste specii;</w:t>
      </w:r>
    </w:p>
    <w:p w14:paraId="14A59301" w14:textId="77777777" w:rsidR="002250E4" w:rsidRPr="00BD018C" w:rsidRDefault="002250E4" w:rsidP="002250E4">
      <w:pPr>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dintre foioase, cvercineele sunt afectate pe o suprafață de 72.119 ha (13,1% din suprafața ocupată), fagul pe 12.592 ha (1,3% din suprafața ocupată), diverse specii tari pe 56.339 ha (10,9% din suprafața ocupată) și diverse specii moi pe 6.098 ha (2,9% din suprafața ocupată);</w:t>
      </w:r>
    </w:p>
    <w:p w14:paraId="2F05403E" w14:textId="77777777" w:rsidR="002250E4" w:rsidRPr="00BD018C" w:rsidRDefault="002250E4" w:rsidP="002250E4">
      <w:pPr>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suprafaţa totală a arboretelor de răşinoase afectate de fenomenul de uscare este de 36.378 ha, reprezentând 4,7% din totalul suprafeţei ocupate de aceste specii;</w:t>
      </w:r>
    </w:p>
    <w:p w14:paraId="777E4ACF" w14:textId="77777777" w:rsidR="002250E4" w:rsidRPr="00BD018C" w:rsidRDefault="002250E4" w:rsidP="002250E4">
      <w:pPr>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dintre răşinoase, bradul este afectat pe 16.627 ha (11,5% din suprafața ocupată), molidul cu 18.677 ha (3,3% din suprafața ocupată) şi alte rășinoase cu 1.074 ha (1,7% din suprafața ocupată);</w:t>
      </w:r>
    </w:p>
    <w:p w14:paraId="4308E18F" w14:textId="77777777" w:rsidR="002250E4" w:rsidRDefault="002250E4" w:rsidP="002250E4">
      <w:pPr>
        <w:tabs>
          <w:tab w:val="left" w:pos="-450"/>
        </w:tabs>
        <w:spacing w:after="120"/>
        <w:jc w:val="both"/>
        <w:rPr>
          <w:rFonts w:ascii="Trebuchet MS" w:eastAsia="Times New Roman" w:hAnsi="Trebuchet MS" w:cs="Arial"/>
          <w:lang w:eastAsia="ro-RO"/>
        </w:rPr>
      </w:pPr>
      <w:r w:rsidRPr="00BD018C">
        <w:rPr>
          <w:rFonts w:ascii="Trebuchet MS" w:eastAsia="Times New Roman" w:hAnsi="Trebuchet MS" w:cs="Arial"/>
          <w:lang w:eastAsia="ro-RO"/>
        </w:rPr>
        <w:t>- volumul total al arborilor uscaţi sau în curs de uscare a fost de 2.130 mii mc. Din acest volum, 1.343 mii mc au fost extraşi în cursul anului 2025, diferenţa de 787 mii mc urmând a fi exploatată în cursul anului 2026.</w:t>
      </w:r>
    </w:p>
    <w:p w14:paraId="1600CCA1" w14:textId="77777777" w:rsidR="007F5E6B" w:rsidRPr="001F7598" w:rsidRDefault="007F5E6B" w:rsidP="006816DF">
      <w:pPr>
        <w:tabs>
          <w:tab w:val="left" w:pos="-450"/>
        </w:tabs>
        <w:spacing w:after="120"/>
        <w:jc w:val="both"/>
        <w:rPr>
          <w:rFonts w:ascii="Trebuchet MS" w:eastAsia="Times New Roman" w:hAnsi="Trebuchet MS" w:cs="Arial"/>
          <w:lang w:eastAsia="ro-RO"/>
        </w:rPr>
      </w:pPr>
    </w:p>
    <w:p w14:paraId="5AF64A3E" w14:textId="77777777" w:rsidR="006816DF" w:rsidRPr="001077F8" w:rsidRDefault="006816DF" w:rsidP="006816DF">
      <w:pPr>
        <w:spacing w:after="120" w:line="25" w:lineRule="atLeast"/>
        <w:ind w:firstLine="708"/>
        <w:jc w:val="both"/>
        <w:rPr>
          <w:rFonts w:ascii="Trebuchet MS" w:eastAsia="Times New Roman" w:hAnsi="Trebuchet MS" w:cstheme="minorHAnsi"/>
          <w:b/>
          <w:bCs/>
          <w:sz w:val="24"/>
          <w:szCs w:val="24"/>
          <w:highlight w:val="green"/>
          <w:lang w:eastAsia="ro-RO"/>
        </w:rPr>
      </w:pPr>
    </w:p>
    <w:p w14:paraId="032BA55C" w14:textId="7459914F" w:rsidR="007F5E6B" w:rsidRDefault="004F7F21" w:rsidP="004F7F21">
      <w:pPr>
        <w:spacing w:line="25" w:lineRule="atLeast"/>
        <w:jc w:val="center"/>
        <w:rPr>
          <w:rFonts w:ascii="Trebuchet MS" w:eastAsia="Times New Roman" w:hAnsi="Trebuchet MS"/>
          <w:b/>
          <w:bCs/>
          <w:lang w:eastAsia="ro-RO"/>
        </w:rPr>
      </w:pPr>
      <w:r w:rsidRPr="00BD1A44">
        <w:rPr>
          <w:rFonts w:ascii="Trebuchet MS" w:eastAsia="Times New Roman" w:hAnsi="Trebuchet MS"/>
          <w:b/>
          <w:bCs/>
          <w:lang w:eastAsia="ro-RO"/>
        </w:rPr>
        <w:t>5.</w:t>
      </w:r>
      <w:r w:rsidR="00DB5A21">
        <w:rPr>
          <w:rFonts w:ascii="Trebuchet MS" w:eastAsia="Times New Roman" w:hAnsi="Trebuchet MS"/>
          <w:b/>
          <w:bCs/>
          <w:lang w:eastAsia="ro-RO"/>
        </w:rPr>
        <w:t>5</w:t>
      </w:r>
      <w:r w:rsidRPr="00BD1A44">
        <w:rPr>
          <w:rFonts w:ascii="Trebuchet MS" w:eastAsia="Times New Roman" w:hAnsi="Trebuchet MS"/>
          <w:b/>
          <w:bCs/>
          <w:lang w:eastAsia="ro-RO"/>
        </w:rPr>
        <w:t xml:space="preserve">. </w:t>
      </w:r>
      <w:r w:rsidR="007F5E6B">
        <w:rPr>
          <w:rFonts w:ascii="Trebuchet MS" w:eastAsia="Times New Roman" w:hAnsi="Trebuchet MS"/>
          <w:b/>
          <w:bCs/>
          <w:lang w:eastAsia="ro-RO"/>
        </w:rPr>
        <w:t>Monitoring forestier</w:t>
      </w:r>
    </w:p>
    <w:p w14:paraId="24B2D50A" w14:textId="77777777" w:rsidR="007F5E6B" w:rsidRPr="00F7107E" w:rsidRDefault="007F5E6B" w:rsidP="00A7115D">
      <w:pPr>
        <w:pStyle w:val="Frspaiere"/>
        <w:ind w:firstLine="706"/>
        <w:rPr>
          <w:rFonts w:ascii="Trebuchet MS" w:hAnsi="Trebuchet MS"/>
          <w:lang w:val="ro-RO"/>
        </w:rPr>
      </w:pPr>
      <w:r w:rsidRPr="00F7107E">
        <w:rPr>
          <w:rFonts w:ascii="Trebuchet MS" w:hAnsi="Trebuchet MS"/>
          <w:lang w:val="ro-RO"/>
        </w:rPr>
        <w:t xml:space="preserve">Monitorizarea stării de sănătate a pădurilor din Romania se desfășoară anual în cadrul unei reţele sistematice transnaţionale cu o densitate de un sondaj la 25 600 ha (16 x 16 km), cu o intensitate redusă de supraveghere la nivel de suprafaţă de probă permanentă (SPP) (Nivelul I). </w:t>
      </w:r>
    </w:p>
    <w:p w14:paraId="7BA39501" w14:textId="77777777" w:rsidR="007F5E6B" w:rsidRPr="00F7107E" w:rsidRDefault="007F5E6B" w:rsidP="007F5E6B">
      <w:pPr>
        <w:pStyle w:val="Indentcorptext2"/>
        <w:spacing w:line="360" w:lineRule="auto"/>
        <w:ind w:left="0"/>
        <w:jc w:val="center"/>
        <w:rPr>
          <w:rFonts w:ascii="Trebuchet MS" w:hAnsi="Trebuchet MS"/>
          <w:sz w:val="22"/>
        </w:rPr>
      </w:pPr>
      <w:r w:rsidRPr="00F7107E">
        <w:rPr>
          <w:rFonts w:ascii="Trebuchet MS" w:hAnsi="Trebuchet MS"/>
          <w:noProof/>
          <w:sz w:val="22"/>
        </w:rPr>
        <w:lastRenderedPageBreak/>
        <w:drawing>
          <wp:inline distT="0" distB="0" distL="0" distR="0" wp14:anchorId="499D7B95" wp14:editId="399AD9BF">
            <wp:extent cx="6059805" cy="3448050"/>
            <wp:effectExtent l="0" t="0" r="0" b="0"/>
            <wp:docPr id="1996344974" name="Picture 199634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59805" cy="3448050"/>
                    </a:xfrm>
                    <a:prstGeom prst="rect">
                      <a:avLst/>
                    </a:prstGeom>
                    <a:noFill/>
                  </pic:spPr>
                </pic:pic>
              </a:graphicData>
            </a:graphic>
          </wp:inline>
        </w:drawing>
      </w:r>
    </w:p>
    <w:p w14:paraId="65CD79B2" w14:textId="18A5A80C" w:rsidR="007F5E6B" w:rsidRPr="00F7107E" w:rsidRDefault="007F5E6B" w:rsidP="00764EA4">
      <w:pPr>
        <w:jc w:val="both"/>
        <w:rPr>
          <w:rFonts w:ascii="Trebuchet MS" w:hAnsi="Trebuchet MS"/>
          <w:i/>
          <w:iCs/>
          <w:kern w:val="2"/>
          <w:lang w:val="pt-BR"/>
        </w:rPr>
      </w:pPr>
      <w:r w:rsidRPr="00F7107E">
        <w:rPr>
          <w:rFonts w:ascii="Trebuchet MS" w:hAnsi="Trebuchet MS"/>
          <w:i/>
          <w:iCs/>
          <w:kern w:val="2"/>
          <w:lang w:val="pt-BR"/>
        </w:rPr>
        <w:t xml:space="preserve">Figura </w:t>
      </w:r>
      <w:r w:rsidR="00BC132E" w:rsidRPr="00111E4A">
        <w:rPr>
          <w:rFonts w:ascii="Trebuchet MS" w:eastAsia="Times New Roman" w:hAnsi="Trebuchet MS"/>
          <w:lang w:eastAsia="ro-RO"/>
        </w:rPr>
        <w:t>5.5.</w:t>
      </w:r>
      <w:r w:rsidRPr="00F7107E">
        <w:rPr>
          <w:rFonts w:ascii="Trebuchet MS" w:hAnsi="Trebuchet MS"/>
          <w:i/>
          <w:iCs/>
          <w:kern w:val="2"/>
          <w:lang w:val="pt-BR"/>
        </w:rPr>
        <w:t xml:space="preserve">1. Rețeaua transnațională de supraveghere a stării de sănătate a pădurilor  (16 x 16 km) </w:t>
      </w:r>
      <w:r w:rsidR="00764EA4">
        <w:rPr>
          <w:rFonts w:ascii="Trebuchet MS" w:hAnsi="Trebuchet MS"/>
          <w:i/>
          <w:iCs/>
          <w:kern w:val="2"/>
          <w:lang w:val="pt-BR"/>
        </w:rPr>
        <w:t xml:space="preserve"> </w:t>
      </w:r>
      <w:r w:rsidRPr="00F7107E">
        <w:rPr>
          <w:rFonts w:ascii="Trebuchet MS" w:hAnsi="Trebuchet MS"/>
          <w:i/>
          <w:iCs/>
          <w:kern w:val="2"/>
          <w:lang w:val="pt-BR"/>
        </w:rPr>
        <w:t>ICP Forests - Nivel I</w:t>
      </w:r>
    </w:p>
    <w:p w14:paraId="16C28253" w14:textId="77777777" w:rsidR="007F5E6B" w:rsidRPr="00F7107E" w:rsidRDefault="007F5E6B" w:rsidP="00764EA4">
      <w:pPr>
        <w:jc w:val="both"/>
        <w:rPr>
          <w:rFonts w:ascii="Trebuchet MS" w:hAnsi="Trebuchet MS"/>
          <w:i/>
          <w:iCs/>
          <w:kern w:val="2"/>
          <w:lang w:val="pt-BR"/>
        </w:rPr>
      </w:pPr>
    </w:p>
    <w:p w14:paraId="3F0E69C4" w14:textId="77777777" w:rsidR="007F5E6B" w:rsidRPr="00F7107E" w:rsidRDefault="007F5E6B" w:rsidP="00A7115D">
      <w:pPr>
        <w:pStyle w:val="Frspaiere"/>
        <w:ind w:firstLine="708"/>
        <w:jc w:val="both"/>
        <w:rPr>
          <w:rFonts w:ascii="Trebuchet MS" w:hAnsi="Trebuchet MS"/>
          <w:lang w:val="ro-RO"/>
        </w:rPr>
      </w:pPr>
      <w:r w:rsidRPr="00F7107E">
        <w:rPr>
          <w:rFonts w:ascii="Trebuchet MS" w:hAnsi="Trebuchet MS"/>
          <w:lang w:val="ro-RO"/>
        </w:rPr>
        <w:t>Această rețea nu este reprezentativă la nivelul României (eroarea de eșantionaj fiind de ±8%), rezultatele arătând doar dinamica modificării stării de sănătate de la un an la altul și chiar pe perioade mai lungi din trecut. Informațiile obținute din această rețea, referitoare la pădurile României, sunt integrate la nivel european cu cele obținute din rețele similare, ale țărilor membre programului ICP-Forests (eroarea fiind de ± 1,3%).</w:t>
      </w:r>
    </w:p>
    <w:p w14:paraId="26FC6636" w14:textId="77777777" w:rsidR="007F5E6B" w:rsidRPr="00F7107E" w:rsidRDefault="007F5E6B" w:rsidP="00A7115D">
      <w:pPr>
        <w:pStyle w:val="Frspaiere"/>
        <w:ind w:firstLine="708"/>
        <w:jc w:val="both"/>
        <w:rPr>
          <w:rFonts w:ascii="Trebuchet MS" w:hAnsi="Trebuchet MS"/>
          <w:lang w:val="ro-RO"/>
        </w:rPr>
      </w:pPr>
      <w:r w:rsidRPr="00F7107E">
        <w:rPr>
          <w:rFonts w:ascii="Trebuchet MS" w:hAnsi="Trebuchet MS"/>
          <w:lang w:val="ro-RO"/>
        </w:rPr>
        <w:t xml:space="preserve">Activitatea de monitorizare a stării de sănătate a pădurilor din România se desfășoară sub auspiciile CLRTAP (Convention on Long-range Transboundary Air Pollution) şi ale Regulamentului (EEC) nr. 3528/1986 al Consiliului Uniunii Europene. </w:t>
      </w:r>
    </w:p>
    <w:p w14:paraId="3BE9EF92" w14:textId="61C17A79" w:rsidR="007F5E6B" w:rsidRPr="00F7107E" w:rsidRDefault="007F5E6B" w:rsidP="00A7115D">
      <w:pPr>
        <w:spacing w:line="240" w:lineRule="auto"/>
        <w:jc w:val="both"/>
        <w:rPr>
          <w:rFonts w:ascii="Trebuchet MS" w:hAnsi="Trebuchet MS"/>
          <w:kern w:val="2"/>
        </w:rPr>
      </w:pPr>
      <w:r w:rsidRPr="00F7107E">
        <w:rPr>
          <w:rFonts w:ascii="Trebuchet MS" w:hAnsi="Trebuchet MS"/>
          <w:kern w:val="2"/>
        </w:rPr>
        <w:t xml:space="preserve">Astfel, conform datelor obținute în anul 2025 au fost evaluați un număr total de 5549 arbori, dintre care rășinoase 901 arbori (16,2%) și foioase 4648 arbori (83,8%) (Fig. </w:t>
      </w:r>
      <w:r w:rsidR="00BC132E" w:rsidRPr="00111E4A">
        <w:rPr>
          <w:rFonts w:ascii="Trebuchet MS" w:eastAsia="Times New Roman" w:hAnsi="Trebuchet MS"/>
          <w:lang w:eastAsia="ro-RO"/>
        </w:rPr>
        <w:t>5.5.</w:t>
      </w:r>
      <w:r w:rsidRPr="00F7107E">
        <w:rPr>
          <w:rFonts w:ascii="Trebuchet MS" w:hAnsi="Trebuchet MS"/>
          <w:kern w:val="2"/>
        </w:rPr>
        <w:t>2).</w:t>
      </w:r>
    </w:p>
    <w:p w14:paraId="18989898" w14:textId="77777777" w:rsidR="007F5E6B" w:rsidRPr="00F7107E" w:rsidRDefault="007F5E6B" w:rsidP="007F5E6B">
      <w:pPr>
        <w:jc w:val="both"/>
        <w:rPr>
          <w:rFonts w:ascii="Trebuchet MS" w:hAnsi="Trebuchet MS"/>
          <w:kern w:val="2"/>
        </w:rPr>
      </w:pPr>
    </w:p>
    <w:p w14:paraId="3122CFEB" w14:textId="77777777" w:rsidR="007F5E6B" w:rsidRPr="00F7107E" w:rsidRDefault="007F5E6B" w:rsidP="007F5E6B">
      <w:pPr>
        <w:jc w:val="both"/>
        <w:rPr>
          <w:rFonts w:ascii="Trebuchet MS" w:hAnsi="Trebuchet MS"/>
          <w:kern w:val="2"/>
        </w:rPr>
      </w:pPr>
      <w:r w:rsidRPr="00F7107E">
        <w:rPr>
          <w:rFonts w:ascii="Trebuchet MS" w:hAnsi="Trebuchet MS"/>
          <w:noProof/>
          <w:kern w:val="2"/>
        </w:rPr>
        <w:drawing>
          <wp:inline distT="0" distB="0" distL="0" distR="0" wp14:anchorId="04A04D55" wp14:editId="14C35A4C">
            <wp:extent cx="5934075" cy="1943008"/>
            <wp:effectExtent l="0" t="0" r="0" b="635"/>
            <wp:docPr id="108699578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59611" cy="1951369"/>
                    </a:xfrm>
                    <a:prstGeom prst="rect">
                      <a:avLst/>
                    </a:prstGeom>
                    <a:noFill/>
                    <a:ln>
                      <a:noFill/>
                    </a:ln>
                  </pic:spPr>
                </pic:pic>
              </a:graphicData>
            </a:graphic>
          </wp:inline>
        </w:drawing>
      </w:r>
    </w:p>
    <w:p w14:paraId="1F8F35E7" w14:textId="623AF956" w:rsidR="007F5E6B" w:rsidRPr="00F7107E" w:rsidRDefault="007F5E6B" w:rsidP="007F5E6B">
      <w:pPr>
        <w:jc w:val="center"/>
        <w:rPr>
          <w:rFonts w:ascii="Trebuchet MS" w:hAnsi="Trebuchet MS"/>
          <w:i/>
          <w:iCs/>
          <w:kern w:val="2"/>
        </w:rPr>
      </w:pPr>
      <w:r w:rsidRPr="00F7107E">
        <w:rPr>
          <w:rFonts w:ascii="Trebuchet MS" w:hAnsi="Trebuchet MS"/>
          <w:i/>
          <w:iCs/>
          <w:kern w:val="2"/>
        </w:rPr>
        <w:t>Figura</w:t>
      </w:r>
      <w:r w:rsidR="00BC132E">
        <w:rPr>
          <w:rFonts w:ascii="Trebuchet MS" w:hAnsi="Trebuchet MS"/>
          <w:i/>
          <w:iCs/>
          <w:kern w:val="2"/>
        </w:rPr>
        <w:t xml:space="preserve"> </w:t>
      </w:r>
      <w:r w:rsidR="00BC132E" w:rsidRPr="00111E4A">
        <w:rPr>
          <w:rFonts w:ascii="Trebuchet MS" w:eastAsia="Times New Roman" w:hAnsi="Trebuchet MS"/>
          <w:lang w:eastAsia="ro-RO"/>
        </w:rPr>
        <w:t>5.5.</w:t>
      </w:r>
      <w:r w:rsidRPr="00F7107E">
        <w:rPr>
          <w:rFonts w:ascii="Trebuchet MS" w:hAnsi="Trebuchet MS"/>
          <w:i/>
          <w:iCs/>
          <w:kern w:val="2"/>
        </w:rPr>
        <w:t>2. Distribuția pe specii și grupe de specii</w:t>
      </w:r>
    </w:p>
    <w:p w14:paraId="541395FD" w14:textId="77777777" w:rsidR="007F5E6B" w:rsidRPr="00F7107E" w:rsidRDefault="007F5E6B" w:rsidP="007F5E6B">
      <w:pPr>
        <w:jc w:val="center"/>
        <w:rPr>
          <w:rFonts w:ascii="Trebuchet MS" w:hAnsi="Trebuchet MS"/>
          <w:kern w:val="2"/>
        </w:rPr>
      </w:pPr>
    </w:p>
    <w:p w14:paraId="0E6DF829" w14:textId="77777777" w:rsidR="007F5E6B" w:rsidRPr="00764EA4" w:rsidRDefault="007F5E6B" w:rsidP="007F5E6B">
      <w:pPr>
        <w:jc w:val="both"/>
        <w:rPr>
          <w:rFonts w:ascii="Trebuchet MS" w:hAnsi="Trebuchet MS"/>
          <w:b/>
          <w:bCs/>
          <w:kern w:val="2"/>
          <w:u w:val="single"/>
        </w:rPr>
      </w:pPr>
      <w:r w:rsidRPr="00764EA4">
        <w:rPr>
          <w:rFonts w:ascii="Trebuchet MS" w:hAnsi="Trebuchet MS"/>
          <w:b/>
          <w:bCs/>
          <w:kern w:val="2"/>
          <w:u w:val="single"/>
        </w:rPr>
        <w:lastRenderedPageBreak/>
        <w:t>Defolierea medie (exprimată în procente) la nivelul rețelei pan-europene de monitoring forestier din România este de 18,6%, comparativ cu 16% înregistrat în 2024, în timp ce mortalitatea a crescut alarmant de la 0.5% la 1.6%, reprezentând o triplare a acestui indicator critic (</w:t>
      </w:r>
      <w:r w:rsidRPr="00764EA4">
        <w:rPr>
          <w:rFonts w:ascii="Trebuchet MS" w:hAnsi="Trebuchet MS"/>
          <w:b/>
          <w:bCs/>
          <w:i/>
          <w:iCs/>
          <w:kern w:val="2"/>
          <w:u w:val="single"/>
        </w:rPr>
        <w:t>Tabel 1.</w:t>
      </w:r>
      <w:r w:rsidRPr="00764EA4">
        <w:rPr>
          <w:rFonts w:ascii="Trebuchet MS" w:hAnsi="Trebuchet MS"/>
          <w:b/>
          <w:bCs/>
          <w:kern w:val="2"/>
          <w:u w:val="single"/>
        </w:rPr>
        <w:t>). Această creștere de 2,6 puncte procentuale reprezintă un semnal alarmant, întrucât variații interanuale de peste 2% au fost extrem de rare în dinamica stării pădurilor României evaluate prin activitatea de monitoring forestier, ceea ce subliniază caracterul excepțional al deteriorării stării de sănătate a arboretelor în anul curent.</w:t>
      </w:r>
    </w:p>
    <w:p w14:paraId="2BD5E9EE" w14:textId="77777777" w:rsidR="007F5E6B" w:rsidRPr="00F7107E" w:rsidRDefault="007F5E6B" w:rsidP="007F5E6B">
      <w:pPr>
        <w:jc w:val="both"/>
        <w:rPr>
          <w:rFonts w:ascii="Trebuchet MS" w:hAnsi="Trebuchet MS"/>
          <w:kern w:val="2"/>
        </w:rPr>
      </w:pPr>
    </w:p>
    <w:p w14:paraId="487C094E" w14:textId="0B7C4185" w:rsidR="007F5E6B" w:rsidRPr="00F7107E" w:rsidRDefault="007F5E6B" w:rsidP="007F5E6B">
      <w:pPr>
        <w:jc w:val="both"/>
        <w:rPr>
          <w:rFonts w:ascii="Trebuchet MS" w:hAnsi="Trebuchet MS"/>
          <w:i/>
          <w:iCs/>
          <w:kern w:val="2"/>
          <w:lang w:val="pt-BR"/>
        </w:rPr>
      </w:pPr>
      <w:r w:rsidRPr="00F7107E">
        <w:rPr>
          <w:rFonts w:ascii="Trebuchet MS" w:hAnsi="Trebuchet MS"/>
          <w:i/>
          <w:iCs/>
          <w:kern w:val="2"/>
          <w:lang w:val="pt-BR"/>
        </w:rPr>
        <w:t xml:space="preserve">Tabel </w:t>
      </w:r>
      <w:r w:rsidR="00BC132E" w:rsidRPr="00111E4A">
        <w:rPr>
          <w:rFonts w:ascii="Trebuchet MS" w:eastAsia="Times New Roman" w:hAnsi="Trebuchet MS"/>
          <w:lang w:eastAsia="ro-RO"/>
        </w:rPr>
        <w:t>5.5.</w:t>
      </w:r>
      <w:r w:rsidRPr="00F7107E">
        <w:rPr>
          <w:rFonts w:ascii="Trebuchet MS" w:hAnsi="Trebuchet MS"/>
          <w:i/>
          <w:iCs/>
          <w:kern w:val="2"/>
          <w:lang w:val="pt-BR"/>
        </w:rPr>
        <w:t>1. Sinteza rezultatelor privind starea de sănătate a ecosistemelor forestiere din rețeaua pan-europeană de supraveghere (16x16 km)-nivel I, anul 2025</w:t>
      </w:r>
    </w:p>
    <w:p w14:paraId="597DD7DE" w14:textId="77777777" w:rsidR="007F5E6B" w:rsidRPr="00F7107E" w:rsidRDefault="007F5E6B" w:rsidP="007F5E6B">
      <w:pPr>
        <w:jc w:val="both"/>
        <w:rPr>
          <w:rFonts w:ascii="Trebuchet MS" w:hAnsi="Trebuchet MS"/>
          <w:i/>
          <w:iCs/>
          <w:kern w:val="2"/>
          <w:lang w:val="pt-BR"/>
        </w:rPr>
      </w:pPr>
    </w:p>
    <w:tbl>
      <w:tblPr>
        <w:tblW w:w="5000" w:type="pct"/>
        <w:tblLayout w:type="fixed"/>
        <w:tblLook w:val="04A0" w:firstRow="1" w:lastRow="0" w:firstColumn="1" w:lastColumn="0" w:noHBand="0" w:noVBand="1"/>
      </w:tblPr>
      <w:tblGrid>
        <w:gridCol w:w="1272"/>
        <w:gridCol w:w="629"/>
        <w:gridCol w:w="698"/>
        <w:gridCol w:w="685"/>
        <w:gridCol w:w="965"/>
        <w:gridCol w:w="1105"/>
        <w:gridCol w:w="829"/>
        <w:gridCol w:w="691"/>
        <w:gridCol w:w="691"/>
        <w:gridCol w:w="554"/>
        <w:gridCol w:w="552"/>
        <w:gridCol w:w="661"/>
      </w:tblGrid>
      <w:tr w:rsidR="007F5E6B" w:rsidRPr="00684E1C" w14:paraId="52CB6A2D" w14:textId="77777777" w:rsidTr="003149EC">
        <w:trPr>
          <w:trHeight w:val="283"/>
        </w:trPr>
        <w:tc>
          <w:tcPr>
            <w:tcW w:w="682" w:type="pct"/>
            <w:vMerge w:val="restart"/>
            <w:tcBorders>
              <w:top w:val="single" w:sz="12" w:space="0" w:color="000000"/>
              <w:left w:val="nil"/>
              <w:bottom w:val="nil"/>
              <w:right w:val="single" w:sz="8" w:space="0" w:color="000000"/>
            </w:tcBorders>
            <w:noWrap/>
            <w:vAlign w:val="center"/>
            <w:hideMark/>
          </w:tcPr>
          <w:p w14:paraId="4BCF3404" w14:textId="77777777" w:rsidR="007F5E6B" w:rsidRPr="00684E1C" w:rsidRDefault="007F5E6B" w:rsidP="00A7115D">
            <w:pPr>
              <w:spacing w:line="240" w:lineRule="auto"/>
              <w:jc w:val="both"/>
              <w:rPr>
                <w:rFonts w:ascii="Arial Narrow" w:hAnsi="Arial Narrow"/>
                <w:b/>
                <w:bCs/>
                <w:color w:val="000000"/>
                <w:sz w:val="20"/>
                <w:szCs w:val="20"/>
              </w:rPr>
            </w:pPr>
            <w:bookmarkStart w:id="8" w:name="RANGE!A1"/>
            <w:bookmarkStart w:id="9" w:name="_Hlk58167131" w:colFirst="1" w:colLast="11"/>
            <w:bookmarkEnd w:id="8"/>
            <w:r w:rsidRPr="00684E1C">
              <w:rPr>
                <w:rFonts w:ascii="Arial Narrow" w:hAnsi="Arial Narrow"/>
                <w:b/>
                <w:bCs/>
                <w:color w:val="000000"/>
                <w:sz w:val="20"/>
                <w:szCs w:val="20"/>
              </w:rPr>
              <w:t>Specia</w:t>
            </w:r>
          </w:p>
        </w:tc>
        <w:tc>
          <w:tcPr>
            <w:tcW w:w="337" w:type="pct"/>
            <w:vMerge w:val="restart"/>
            <w:tcBorders>
              <w:top w:val="single" w:sz="12" w:space="0" w:color="000000"/>
              <w:left w:val="single" w:sz="8" w:space="0" w:color="000000"/>
              <w:bottom w:val="nil"/>
              <w:right w:val="nil"/>
            </w:tcBorders>
            <w:noWrap/>
            <w:vAlign w:val="center"/>
            <w:hideMark/>
          </w:tcPr>
          <w:p w14:paraId="670B6B85" w14:textId="77777777" w:rsidR="007F5E6B" w:rsidRPr="00684E1C" w:rsidRDefault="007F5E6B" w:rsidP="00A7115D">
            <w:pPr>
              <w:spacing w:line="240" w:lineRule="auto"/>
              <w:jc w:val="both"/>
              <w:rPr>
                <w:rFonts w:ascii="Arial Narrow" w:hAnsi="Arial Narrow"/>
                <w:b/>
                <w:bCs/>
                <w:i/>
                <w:iCs/>
                <w:color w:val="000000"/>
                <w:sz w:val="20"/>
                <w:szCs w:val="20"/>
              </w:rPr>
            </w:pPr>
            <w:r w:rsidRPr="00684E1C">
              <w:rPr>
                <w:rFonts w:ascii="Arial Narrow" w:hAnsi="Arial Narrow"/>
                <w:b/>
                <w:bCs/>
                <w:i/>
                <w:iCs/>
                <w:color w:val="000000"/>
                <w:sz w:val="20"/>
                <w:szCs w:val="20"/>
              </w:rPr>
              <w:t>Nr. arbori</w:t>
            </w:r>
          </w:p>
        </w:tc>
        <w:tc>
          <w:tcPr>
            <w:tcW w:w="374" w:type="pct"/>
            <w:vMerge w:val="restart"/>
            <w:tcBorders>
              <w:top w:val="single" w:sz="12" w:space="0" w:color="000000"/>
              <w:left w:val="nil"/>
              <w:bottom w:val="nil"/>
              <w:right w:val="nil"/>
            </w:tcBorders>
            <w:noWrap/>
            <w:vAlign w:val="center"/>
            <w:hideMark/>
          </w:tcPr>
          <w:p w14:paraId="3C28C700" w14:textId="77777777" w:rsidR="007F5E6B" w:rsidRPr="00684E1C" w:rsidRDefault="007F5E6B" w:rsidP="00A7115D">
            <w:pPr>
              <w:spacing w:line="240" w:lineRule="auto"/>
              <w:jc w:val="both"/>
              <w:rPr>
                <w:rFonts w:ascii="Arial Narrow" w:hAnsi="Arial Narrow"/>
                <w:b/>
                <w:bCs/>
                <w:i/>
                <w:iCs/>
                <w:color w:val="000000"/>
                <w:sz w:val="20"/>
                <w:szCs w:val="20"/>
              </w:rPr>
            </w:pPr>
            <w:r w:rsidRPr="00684E1C">
              <w:rPr>
                <w:rFonts w:ascii="Arial Narrow" w:hAnsi="Arial Narrow"/>
                <w:b/>
                <w:bCs/>
                <w:i/>
                <w:iCs/>
                <w:color w:val="000000"/>
                <w:sz w:val="20"/>
                <w:szCs w:val="20"/>
              </w:rPr>
              <w:t xml:space="preserve"> (%)</w:t>
            </w:r>
          </w:p>
        </w:tc>
        <w:tc>
          <w:tcPr>
            <w:tcW w:w="367" w:type="pct"/>
            <w:vMerge w:val="restart"/>
            <w:tcBorders>
              <w:top w:val="single" w:sz="12" w:space="0" w:color="000000"/>
              <w:left w:val="nil"/>
              <w:bottom w:val="nil"/>
              <w:right w:val="nil"/>
            </w:tcBorders>
            <w:noWrap/>
            <w:vAlign w:val="center"/>
            <w:hideMark/>
          </w:tcPr>
          <w:p w14:paraId="0367243E" w14:textId="77777777" w:rsidR="007F5E6B" w:rsidRPr="00684E1C" w:rsidRDefault="007F5E6B" w:rsidP="00A7115D">
            <w:pPr>
              <w:spacing w:line="240" w:lineRule="auto"/>
              <w:jc w:val="both"/>
              <w:rPr>
                <w:rFonts w:ascii="Arial Narrow" w:hAnsi="Arial Narrow"/>
                <w:b/>
                <w:bCs/>
                <w:i/>
                <w:iCs/>
                <w:color w:val="000000"/>
                <w:sz w:val="20"/>
                <w:szCs w:val="20"/>
              </w:rPr>
            </w:pPr>
            <w:r w:rsidRPr="00684E1C">
              <w:rPr>
                <w:rFonts w:ascii="Arial Narrow" w:hAnsi="Arial Narrow"/>
                <w:b/>
                <w:bCs/>
                <w:i/>
                <w:iCs/>
                <w:color w:val="000000"/>
                <w:sz w:val="20"/>
                <w:szCs w:val="20"/>
              </w:rPr>
              <w:t>Def. med.</w:t>
            </w:r>
          </w:p>
        </w:tc>
        <w:tc>
          <w:tcPr>
            <w:tcW w:w="1553" w:type="pct"/>
            <w:gridSpan w:val="3"/>
            <w:tcBorders>
              <w:top w:val="single" w:sz="12" w:space="0" w:color="000000"/>
              <w:left w:val="nil"/>
              <w:bottom w:val="single" w:sz="8" w:space="0" w:color="000000"/>
              <w:right w:val="nil"/>
            </w:tcBorders>
            <w:noWrap/>
            <w:vAlign w:val="center"/>
            <w:hideMark/>
          </w:tcPr>
          <w:p w14:paraId="26E61ED0" w14:textId="77777777" w:rsidR="007F5E6B" w:rsidRPr="00684E1C" w:rsidRDefault="007F5E6B" w:rsidP="00A7115D">
            <w:pPr>
              <w:spacing w:line="240" w:lineRule="auto"/>
              <w:jc w:val="center"/>
              <w:rPr>
                <w:rFonts w:ascii="Arial Narrow" w:hAnsi="Arial Narrow"/>
                <w:b/>
                <w:bCs/>
                <w:i/>
                <w:iCs/>
                <w:color w:val="000000"/>
                <w:sz w:val="20"/>
                <w:szCs w:val="20"/>
              </w:rPr>
            </w:pPr>
            <w:r w:rsidRPr="00684E1C">
              <w:rPr>
                <w:rFonts w:ascii="Arial Narrow" w:hAnsi="Arial Narrow"/>
                <w:b/>
                <w:bCs/>
                <w:i/>
                <w:iCs/>
                <w:color w:val="000000"/>
                <w:sz w:val="20"/>
                <w:szCs w:val="20"/>
              </w:rPr>
              <w:t>Grupe de clase de defoliere</w:t>
            </w:r>
          </w:p>
        </w:tc>
        <w:tc>
          <w:tcPr>
            <w:tcW w:w="1687" w:type="pct"/>
            <w:gridSpan w:val="5"/>
            <w:tcBorders>
              <w:top w:val="single" w:sz="12" w:space="0" w:color="000000"/>
              <w:left w:val="nil"/>
              <w:bottom w:val="single" w:sz="8" w:space="0" w:color="000000"/>
              <w:right w:val="nil"/>
            </w:tcBorders>
            <w:noWrap/>
            <w:vAlign w:val="center"/>
            <w:hideMark/>
          </w:tcPr>
          <w:p w14:paraId="6538E58E" w14:textId="77777777" w:rsidR="007F5E6B" w:rsidRPr="00684E1C" w:rsidRDefault="007F5E6B" w:rsidP="00A7115D">
            <w:pPr>
              <w:spacing w:line="240" w:lineRule="auto"/>
              <w:jc w:val="center"/>
              <w:rPr>
                <w:rFonts w:ascii="Arial Narrow" w:hAnsi="Arial Narrow"/>
                <w:b/>
                <w:bCs/>
                <w:i/>
                <w:iCs/>
                <w:color w:val="000000"/>
                <w:sz w:val="20"/>
                <w:szCs w:val="20"/>
              </w:rPr>
            </w:pPr>
            <w:r w:rsidRPr="00684E1C">
              <w:rPr>
                <w:rFonts w:ascii="Arial Narrow" w:hAnsi="Arial Narrow"/>
                <w:b/>
                <w:bCs/>
                <w:i/>
                <w:iCs/>
                <w:color w:val="000000"/>
                <w:sz w:val="20"/>
                <w:szCs w:val="20"/>
              </w:rPr>
              <w:t>Clase de defoliere</w:t>
            </w:r>
          </w:p>
        </w:tc>
      </w:tr>
      <w:tr w:rsidR="007F5E6B" w:rsidRPr="00684E1C" w14:paraId="0495286B" w14:textId="77777777" w:rsidTr="003149EC">
        <w:trPr>
          <w:trHeight w:val="283"/>
        </w:trPr>
        <w:tc>
          <w:tcPr>
            <w:tcW w:w="682" w:type="pct"/>
            <w:vMerge/>
            <w:tcBorders>
              <w:top w:val="single" w:sz="12" w:space="0" w:color="000000"/>
              <w:left w:val="nil"/>
              <w:bottom w:val="single" w:sz="12" w:space="0" w:color="auto"/>
              <w:right w:val="single" w:sz="8" w:space="0" w:color="000000"/>
            </w:tcBorders>
            <w:vAlign w:val="center"/>
            <w:hideMark/>
          </w:tcPr>
          <w:p w14:paraId="60B52846" w14:textId="77777777" w:rsidR="007F5E6B" w:rsidRPr="00684E1C" w:rsidRDefault="007F5E6B" w:rsidP="00A7115D">
            <w:pPr>
              <w:spacing w:line="240" w:lineRule="auto"/>
              <w:rPr>
                <w:rFonts w:ascii="Arial Narrow" w:hAnsi="Arial Narrow"/>
                <w:b/>
                <w:bCs/>
                <w:color w:val="000000"/>
                <w:sz w:val="20"/>
                <w:szCs w:val="20"/>
              </w:rPr>
            </w:pPr>
          </w:p>
        </w:tc>
        <w:tc>
          <w:tcPr>
            <w:tcW w:w="337" w:type="pct"/>
            <w:vMerge/>
            <w:tcBorders>
              <w:top w:val="single" w:sz="12" w:space="0" w:color="000000"/>
              <w:left w:val="single" w:sz="8" w:space="0" w:color="000000"/>
              <w:bottom w:val="single" w:sz="12" w:space="0" w:color="auto"/>
              <w:right w:val="nil"/>
            </w:tcBorders>
            <w:vAlign w:val="center"/>
            <w:hideMark/>
          </w:tcPr>
          <w:p w14:paraId="20D6DCCC" w14:textId="77777777" w:rsidR="007F5E6B" w:rsidRPr="00684E1C" w:rsidRDefault="007F5E6B" w:rsidP="00A7115D">
            <w:pPr>
              <w:spacing w:line="240" w:lineRule="auto"/>
              <w:rPr>
                <w:rFonts w:ascii="Arial Narrow" w:hAnsi="Arial Narrow"/>
                <w:b/>
                <w:bCs/>
                <w:i/>
                <w:iCs/>
                <w:color w:val="000000"/>
                <w:sz w:val="20"/>
                <w:szCs w:val="20"/>
              </w:rPr>
            </w:pPr>
          </w:p>
        </w:tc>
        <w:tc>
          <w:tcPr>
            <w:tcW w:w="374" w:type="pct"/>
            <w:vMerge/>
            <w:tcBorders>
              <w:top w:val="single" w:sz="12" w:space="0" w:color="000000"/>
              <w:left w:val="nil"/>
              <w:bottom w:val="single" w:sz="12" w:space="0" w:color="auto"/>
              <w:right w:val="nil"/>
            </w:tcBorders>
            <w:vAlign w:val="center"/>
            <w:hideMark/>
          </w:tcPr>
          <w:p w14:paraId="6DE15001" w14:textId="77777777" w:rsidR="007F5E6B" w:rsidRPr="00684E1C" w:rsidRDefault="007F5E6B" w:rsidP="00A7115D">
            <w:pPr>
              <w:spacing w:line="240" w:lineRule="auto"/>
              <w:rPr>
                <w:rFonts w:ascii="Arial Narrow" w:hAnsi="Arial Narrow"/>
                <w:b/>
                <w:bCs/>
                <w:i/>
                <w:iCs/>
                <w:color w:val="000000"/>
                <w:sz w:val="20"/>
                <w:szCs w:val="20"/>
              </w:rPr>
            </w:pPr>
          </w:p>
        </w:tc>
        <w:tc>
          <w:tcPr>
            <w:tcW w:w="367" w:type="pct"/>
            <w:vMerge/>
            <w:tcBorders>
              <w:top w:val="single" w:sz="12" w:space="0" w:color="000000"/>
              <w:left w:val="nil"/>
              <w:bottom w:val="single" w:sz="12" w:space="0" w:color="auto"/>
              <w:right w:val="nil"/>
            </w:tcBorders>
            <w:vAlign w:val="center"/>
            <w:hideMark/>
          </w:tcPr>
          <w:p w14:paraId="77C724A8" w14:textId="77777777" w:rsidR="007F5E6B" w:rsidRPr="00684E1C" w:rsidRDefault="007F5E6B" w:rsidP="00A7115D">
            <w:pPr>
              <w:spacing w:line="240" w:lineRule="auto"/>
              <w:rPr>
                <w:rFonts w:ascii="Arial Narrow" w:hAnsi="Arial Narrow"/>
                <w:b/>
                <w:bCs/>
                <w:i/>
                <w:iCs/>
                <w:color w:val="000000"/>
                <w:sz w:val="20"/>
                <w:szCs w:val="20"/>
              </w:rPr>
            </w:pPr>
          </w:p>
        </w:tc>
        <w:tc>
          <w:tcPr>
            <w:tcW w:w="517" w:type="pct"/>
            <w:tcBorders>
              <w:top w:val="nil"/>
              <w:left w:val="nil"/>
              <w:bottom w:val="single" w:sz="12" w:space="0" w:color="auto"/>
              <w:right w:val="nil"/>
            </w:tcBorders>
            <w:noWrap/>
            <w:vAlign w:val="center"/>
            <w:hideMark/>
          </w:tcPr>
          <w:p w14:paraId="2DD62942"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(0-1) sanatosi</w:t>
            </w:r>
          </w:p>
        </w:tc>
        <w:tc>
          <w:tcPr>
            <w:tcW w:w="592" w:type="pct"/>
            <w:tcBorders>
              <w:top w:val="nil"/>
              <w:left w:val="nil"/>
              <w:bottom w:val="single" w:sz="12" w:space="0" w:color="auto"/>
              <w:right w:val="nil"/>
            </w:tcBorders>
            <w:noWrap/>
            <w:vAlign w:val="center"/>
            <w:hideMark/>
          </w:tcPr>
          <w:p w14:paraId="0BF995EE"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(2-4) vatamati</w:t>
            </w:r>
          </w:p>
        </w:tc>
        <w:tc>
          <w:tcPr>
            <w:tcW w:w="444" w:type="pct"/>
            <w:tcBorders>
              <w:top w:val="nil"/>
              <w:left w:val="nil"/>
              <w:bottom w:val="single" w:sz="12" w:space="0" w:color="auto"/>
              <w:right w:val="nil"/>
            </w:tcBorders>
            <w:noWrap/>
            <w:vAlign w:val="center"/>
            <w:hideMark/>
          </w:tcPr>
          <w:p w14:paraId="00F993D9"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PV morti</w:t>
            </w:r>
          </w:p>
        </w:tc>
        <w:tc>
          <w:tcPr>
            <w:tcW w:w="370" w:type="pct"/>
            <w:tcBorders>
              <w:top w:val="nil"/>
              <w:left w:val="nil"/>
              <w:bottom w:val="single" w:sz="12" w:space="0" w:color="auto"/>
              <w:right w:val="nil"/>
            </w:tcBorders>
            <w:noWrap/>
            <w:vAlign w:val="center"/>
            <w:hideMark/>
          </w:tcPr>
          <w:p w14:paraId="01A98AC8"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0</w:t>
            </w:r>
          </w:p>
        </w:tc>
        <w:tc>
          <w:tcPr>
            <w:tcW w:w="370" w:type="pct"/>
            <w:tcBorders>
              <w:top w:val="nil"/>
              <w:left w:val="nil"/>
              <w:bottom w:val="single" w:sz="12" w:space="0" w:color="auto"/>
              <w:right w:val="nil"/>
            </w:tcBorders>
            <w:noWrap/>
            <w:vAlign w:val="center"/>
            <w:hideMark/>
          </w:tcPr>
          <w:p w14:paraId="603DCECE"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1</w:t>
            </w:r>
          </w:p>
        </w:tc>
        <w:tc>
          <w:tcPr>
            <w:tcW w:w="297" w:type="pct"/>
            <w:tcBorders>
              <w:top w:val="nil"/>
              <w:left w:val="nil"/>
              <w:bottom w:val="single" w:sz="12" w:space="0" w:color="auto"/>
              <w:right w:val="nil"/>
            </w:tcBorders>
            <w:noWrap/>
            <w:vAlign w:val="center"/>
            <w:hideMark/>
          </w:tcPr>
          <w:p w14:paraId="3E33AA5C"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2</w:t>
            </w:r>
          </w:p>
        </w:tc>
        <w:tc>
          <w:tcPr>
            <w:tcW w:w="296" w:type="pct"/>
            <w:tcBorders>
              <w:top w:val="nil"/>
              <w:left w:val="nil"/>
              <w:bottom w:val="single" w:sz="12" w:space="0" w:color="auto"/>
              <w:right w:val="nil"/>
            </w:tcBorders>
            <w:noWrap/>
            <w:vAlign w:val="center"/>
            <w:hideMark/>
          </w:tcPr>
          <w:p w14:paraId="5F1B5DC4"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3</w:t>
            </w:r>
          </w:p>
        </w:tc>
        <w:tc>
          <w:tcPr>
            <w:tcW w:w="354" w:type="pct"/>
            <w:tcBorders>
              <w:top w:val="nil"/>
              <w:left w:val="nil"/>
              <w:bottom w:val="single" w:sz="12" w:space="0" w:color="auto"/>
              <w:right w:val="nil"/>
            </w:tcBorders>
            <w:noWrap/>
            <w:vAlign w:val="center"/>
            <w:hideMark/>
          </w:tcPr>
          <w:p w14:paraId="37E919F2" w14:textId="77777777" w:rsidR="007F5E6B" w:rsidRPr="00684E1C" w:rsidRDefault="007F5E6B" w:rsidP="00A7115D">
            <w:pPr>
              <w:spacing w:line="240" w:lineRule="auto"/>
              <w:jc w:val="right"/>
              <w:rPr>
                <w:rFonts w:ascii="Arial Narrow" w:hAnsi="Arial Narrow"/>
                <w:b/>
                <w:bCs/>
                <w:color w:val="000000"/>
                <w:sz w:val="20"/>
                <w:szCs w:val="20"/>
              </w:rPr>
            </w:pPr>
            <w:r w:rsidRPr="00684E1C">
              <w:rPr>
                <w:rFonts w:ascii="Arial Narrow" w:hAnsi="Arial Narrow"/>
                <w:b/>
                <w:bCs/>
                <w:color w:val="000000"/>
                <w:sz w:val="20"/>
                <w:szCs w:val="20"/>
              </w:rPr>
              <w:t>4</w:t>
            </w:r>
          </w:p>
        </w:tc>
      </w:tr>
      <w:tr w:rsidR="007F5E6B" w:rsidRPr="00684E1C" w14:paraId="6ADD4A79" w14:textId="77777777" w:rsidTr="003149EC">
        <w:trPr>
          <w:trHeight w:val="283"/>
        </w:trPr>
        <w:tc>
          <w:tcPr>
            <w:tcW w:w="682" w:type="pct"/>
            <w:tcBorders>
              <w:top w:val="single" w:sz="12" w:space="0" w:color="auto"/>
              <w:left w:val="nil"/>
              <w:bottom w:val="nil"/>
              <w:right w:val="single" w:sz="8" w:space="0" w:color="000000"/>
            </w:tcBorders>
            <w:noWrap/>
            <w:vAlign w:val="center"/>
            <w:hideMark/>
          </w:tcPr>
          <w:p w14:paraId="693C39A1" w14:textId="77777777" w:rsidR="007F5E6B" w:rsidRPr="00684E1C" w:rsidRDefault="007F5E6B" w:rsidP="00A7115D">
            <w:pPr>
              <w:spacing w:line="240" w:lineRule="auto"/>
              <w:jc w:val="both"/>
              <w:rPr>
                <w:rFonts w:ascii="Arial Narrow" w:hAnsi="Arial Narrow"/>
                <w:b/>
                <w:bCs/>
                <w:color w:val="000000"/>
                <w:sz w:val="20"/>
                <w:szCs w:val="20"/>
              </w:rPr>
            </w:pPr>
            <w:bookmarkStart w:id="10" w:name="RANGE!A3"/>
            <w:bookmarkEnd w:id="10"/>
            <w:r w:rsidRPr="00684E1C">
              <w:rPr>
                <w:rFonts w:ascii="Arial Narrow" w:hAnsi="Arial Narrow"/>
                <w:b/>
                <w:bCs/>
                <w:color w:val="000000"/>
                <w:sz w:val="20"/>
                <w:szCs w:val="20"/>
              </w:rPr>
              <w:t>Toate speciile</w:t>
            </w:r>
          </w:p>
        </w:tc>
        <w:tc>
          <w:tcPr>
            <w:tcW w:w="337" w:type="pct"/>
            <w:tcBorders>
              <w:top w:val="single" w:sz="12" w:space="0" w:color="auto"/>
              <w:left w:val="nil"/>
              <w:bottom w:val="nil"/>
              <w:right w:val="nil"/>
            </w:tcBorders>
            <w:noWrap/>
            <w:hideMark/>
          </w:tcPr>
          <w:p w14:paraId="467BCE7F"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5549</w:t>
            </w:r>
          </w:p>
        </w:tc>
        <w:tc>
          <w:tcPr>
            <w:tcW w:w="374" w:type="pct"/>
            <w:tcBorders>
              <w:top w:val="single" w:sz="12" w:space="0" w:color="auto"/>
              <w:left w:val="nil"/>
              <w:bottom w:val="nil"/>
              <w:right w:val="nil"/>
            </w:tcBorders>
            <w:noWrap/>
            <w:hideMark/>
          </w:tcPr>
          <w:p w14:paraId="16ADC564"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100</w:t>
            </w:r>
          </w:p>
        </w:tc>
        <w:tc>
          <w:tcPr>
            <w:tcW w:w="367" w:type="pct"/>
            <w:tcBorders>
              <w:top w:val="single" w:sz="12" w:space="0" w:color="auto"/>
              <w:left w:val="nil"/>
              <w:bottom w:val="nil"/>
              <w:right w:val="nil"/>
            </w:tcBorders>
            <w:noWrap/>
            <w:hideMark/>
          </w:tcPr>
          <w:p w14:paraId="237A4C5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18.6</w:t>
            </w:r>
          </w:p>
        </w:tc>
        <w:tc>
          <w:tcPr>
            <w:tcW w:w="517" w:type="pct"/>
            <w:tcBorders>
              <w:top w:val="single" w:sz="12" w:space="0" w:color="auto"/>
              <w:left w:val="nil"/>
              <w:bottom w:val="nil"/>
              <w:right w:val="nil"/>
            </w:tcBorders>
            <w:noWrap/>
            <w:hideMark/>
          </w:tcPr>
          <w:p w14:paraId="25CF9C9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4.1</w:t>
            </w:r>
          </w:p>
        </w:tc>
        <w:tc>
          <w:tcPr>
            <w:tcW w:w="592" w:type="pct"/>
            <w:tcBorders>
              <w:top w:val="single" w:sz="12" w:space="0" w:color="auto"/>
              <w:left w:val="nil"/>
              <w:bottom w:val="nil"/>
              <w:right w:val="nil"/>
            </w:tcBorders>
            <w:noWrap/>
            <w:hideMark/>
          </w:tcPr>
          <w:p w14:paraId="28B737C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84.7</w:t>
            </w:r>
          </w:p>
        </w:tc>
        <w:tc>
          <w:tcPr>
            <w:tcW w:w="444" w:type="pct"/>
            <w:tcBorders>
              <w:top w:val="single" w:sz="12" w:space="0" w:color="auto"/>
              <w:left w:val="nil"/>
              <w:bottom w:val="nil"/>
              <w:right w:val="nil"/>
            </w:tcBorders>
            <w:noWrap/>
            <w:hideMark/>
          </w:tcPr>
          <w:p w14:paraId="17E3AEDA"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15.3</w:t>
            </w:r>
          </w:p>
        </w:tc>
        <w:tc>
          <w:tcPr>
            <w:tcW w:w="370" w:type="pct"/>
            <w:tcBorders>
              <w:top w:val="single" w:sz="12" w:space="0" w:color="auto"/>
              <w:left w:val="nil"/>
              <w:bottom w:val="nil"/>
              <w:right w:val="nil"/>
            </w:tcBorders>
            <w:noWrap/>
            <w:hideMark/>
          </w:tcPr>
          <w:p w14:paraId="14B7A7B5"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42.4</w:t>
            </w:r>
          </w:p>
        </w:tc>
        <w:tc>
          <w:tcPr>
            <w:tcW w:w="370" w:type="pct"/>
            <w:tcBorders>
              <w:top w:val="single" w:sz="12" w:space="0" w:color="auto"/>
              <w:left w:val="nil"/>
              <w:bottom w:val="nil"/>
              <w:right w:val="nil"/>
            </w:tcBorders>
            <w:noWrap/>
            <w:hideMark/>
          </w:tcPr>
          <w:p w14:paraId="64A97B4E"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42.3</w:t>
            </w:r>
          </w:p>
        </w:tc>
        <w:tc>
          <w:tcPr>
            <w:tcW w:w="297" w:type="pct"/>
            <w:tcBorders>
              <w:top w:val="single" w:sz="12" w:space="0" w:color="auto"/>
              <w:left w:val="nil"/>
              <w:bottom w:val="nil"/>
              <w:right w:val="nil"/>
            </w:tcBorders>
            <w:noWrap/>
            <w:hideMark/>
          </w:tcPr>
          <w:p w14:paraId="54EC5426"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11.2</w:t>
            </w:r>
          </w:p>
        </w:tc>
        <w:tc>
          <w:tcPr>
            <w:tcW w:w="296" w:type="pct"/>
            <w:tcBorders>
              <w:top w:val="single" w:sz="12" w:space="0" w:color="auto"/>
              <w:left w:val="nil"/>
              <w:bottom w:val="nil"/>
              <w:right w:val="nil"/>
            </w:tcBorders>
            <w:noWrap/>
            <w:hideMark/>
          </w:tcPr>
          <w:p w14:paraId="09651677"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2.5</w:t>
            </w:r>
          </w:p>
        </w:tc>
        <w:tc>
          <w:tcPr>
            <w:tcW w:w="354" w:type="pct"/>
            <w:tcBorders>
              <w:top w:val="single" w:sz="12" w:space="0" w:color="auto"/>
              <w:left w:val="nil"/>
              <w:bottom w:val="nil"/>
              <w:right w:val="nil"/>
            </w:tcBorders>
            <w:noWrap/>
            <w:hideMark/>
          </w:tcPr>
          <w:p w14:paraId="061B92D9"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1.6</w:t>
            </w:r>
          </w:p>
        </w:tc>
      </w:tr>
      <w:tr w:rsidR="007F5E6B" w:rsidRPr="00684E1C" w14:paraId="7B8E8860" w14:textId="77777777" w:rsidTr="003149EC">
        <w:trPr>
          <w:trHeight w:val="283"/>
        </w:trPr>
        <w:tc>
          <w:tcPr>
            <w:tcW w:w="682" w:type="pct"/>
            <w:tcBorders>
              <w:top w:val="nil"/>
              <w:left w:val="nil"/>
              <w:bottom w:val="nil"/>
              <w:right w:val="single" w:sz="8" w:space="0" w:color="000000"/>
            </w:tcBorders>
            <w:noWrap/>
            <w:vAlign w:val="center"/>
            <w:hideMark/>
          </w:tcPr>
          <w:p w14:paraId="467EF446" w14:textId="77777777" w:rsidR="007F5E6B" w:rsidRPr="00684E1C" w:rsidRDefault="007F5E6B" w:rsidP="00A7115D">
            <w:pPr>
              <w:spacing w:line="240" w:lineRule="auto"/>
              <w:jc w:val="both"/>
              <w:rPr>
                <w:rFonts w:ascii="Arial Narrow" w:hAnsi="Arial Narrow"/>
                <w:b/>
                <w:bCs/>
                <w:color w:val="000000"/>
                <w:sz w:val="20"/>
                <w:szCs w:val="20"/>
              </w:rPr>
            </w:pPr>
            <w:bookmarkStart w:id="11" w:name="RANGE!A4"/>
            <w:bookmarkEnd w:id="11"/>
            <w:r w:rsidRPr="00684E1C">
              <w:rPr>
                <w:rFonts w:ascii="Arial Narrow" w:hAnsi="Arial Narrow"/>
                <w:b/>
                <w:bCs/>
                <w:color w:val="000000"/>
                <w:sz w:val="20"/>
                <w:szCs w:val="20"/>
              </w:rPr>
              <w:t>Rășinoase</w:t>
            </w:r>
          </w:p>
        </w:tc>
        <w:tc>
          <w:tcPr>
            <w:tcW w:w="337" w:type="pct"/>
            <w:tcBorders>
              <w:top w:val="nil"/>
              <w:left w:val="nil"/>
              <w:bottom w:val="nil"/>
              <w:right w:val="nil"/>
            </w:tcBorders>
            <w:noWrap/>
            <w:vAlign w:val="bottom"/>
            <w:hideMark/>
          </w:tcPr>
          <w:p w14:paraId="0F6E0610"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901</w:t>
            </w:r>
          </w:p>
        </w:tc>
        <w:tc>
          <w:tcPr>
            <w:tcW w:w="374" w:type="pct"/>
            <w:tcBorders>
              <w:top w:val="nil"/>
              <w:left w:val="nil"/>
              <w:bottom w:val="nil"/>
              <w:right w:val="nil"/>
            </w:tcBorders>
            <w:noWrap/>
            <w:vAlign w:val="bottom"/>
            <w:hideMark/>
          </w:tcPr>
          <w:p w14:paraId="0AEB451E"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16.2</w:t>
            </w:r>
          </w:p>
        </w:tc>
        <w:tc>
          <w:tcPr>
            <w:tcW w:w="367" w:type="pct"/>
            <w:tcBorders>
              <w:top w:val="nil"/>
              <w:left w:val="nil"/>
              <w:bottom w:val="nil"/>
              <w:right w:val="nil"/>
            </w:tcBorders>
            <w:noWrap/>
            <w:vAlign w:val="bottom"/>
            <w:hideMark/>
          </w:tcPr>
          <w:p w14:paraId="7EC7574D"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15.1</w:t>
            </w:r>
          </w:p>
        </w:tc>
        <w:tc>
          <w:tcPr>
            <w:tcW w:w="517" w:type="pct"/>
            <w:tcBorders>
              <w:top w:val="nil"/>
              <w:left w:val="nil"/>
              <w:bottom w:val="nil"/>
              <w:right w:val="nil"/>
            </w:tcBorders>
            <w:noWrap/>
            <w:vAlign w:val="bottom"/>
            <w:hideMark/>
          </w:tcPr>
          <w:p w14:paraId="406D2925"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2.2</w:t>
            </w:r>
          </w:p>
        </w:tc>
        <w:tc>
          <w:tcPr>
            <w:tcW w:w="592" w:type="pct"/>
            <w:tcBorders>
              <w:top w:val="nil"/>
              <w:left w:val="nil"/>
              <w:bottom w:val="nil"/>
              <w:right w:val="nil"/>
            </w:tcBorders>
            <w:noWrap/>
            <w:vAlign w:val="bottom"/>
            <w:hideMark/>
          </w:tcPr>
          <w:p w14:paraId="36D05A2B"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90.1</w:t>
            </w:r>
          </w:p>
        </w:tc>
        <w:tc>
          <w:tcPr>
            <w:tcW w:w="444" w:type="pct"/>
            <w:tcBorders>
              <w:top w:val="nil"/>
              <w:left w:val="nil"/>
              <w:bottom w:val="nil"/>
              <w:right w:val="nil"/>
            </w:tcBorders>
            <w:noWrap/>
            <w:vAlign w:val="bottom"/>
            <w:hideMark/>
          </w:tcPr>
          <w:p w14:paraId="721FE269"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9.9</w:t>
            </w:r>
          </w:p>
        </w:tc>
        <w:tc>
          <w:tcPr>
            <w:tcW w:w="370" w:type="pct"/>
            <w:tcBorders>
              <w:top w:val="nil"/>
              <w:left w:val="nil"/>
              <w:bottom w:val="nil"/>
              <w:right w:val="nil"/>
            </w:tcBorders>
            <w:noWrap/>
            <w:vAlign w:val="bottom"/>
            <w:hideMark/>
          </w:tcPr>
          <w:p w14:paraId="4C3DB83A"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52.9</w:t>
            </w:r>
          </w:p>
        </w:tc>
        <w:tc>
          <w:tcPr>
            <w:tcW w:w="370" w:type="pct"/>
            <w:tcBorders>
              <w:top w:val="nil"/>
              <w:left w:val="nil"/>
              <w:bottom w:val="nil"/>
              <w:right w:val="nil"/>
            </w:tcBorders>
            <w:noWrap/>
            <w:vAlign w:val="bottom"/>
            <w:hideMark/>
          </w:tcPr>
          <w:p w14:paraId="76D15A11"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37.2</w:t>
            </w:r>
          </w:p>
        </w:tc>
        <w:tc>
          <w:tcPr>
            <w:tcW w:w="297" w:type="pct"/>
            <w:tcBorders>
              <w:top w:val="nil"/>
              <w:left w:val="nil"/>
              <w:bottom w:val="nil"/>
              <w:right w:val="nil"/>
            </w:tcBorders>
            <w:noWrap/>
            <w:vAlign w:val="bottom"/>
            <w:hideMark/>
          </w:tcPr>
          <w:p w14:paraId="58792593"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7.7</w:t>
            </w:r>
          </w:p>
        </w:tc>
        <w:tc>
          <w:tcPr>
            <w:tcW w:w="296" w:type="pct"/>
            <w:tcBorders>
              <w:top w:val="nil"/>
              <w:left w:val="nil"/>
              <w:bottom w:val="nil"/>
              <w:right w:val="nil"/>
            </w:tcBorders>
            <w:noWrap/>
            <w:vAlign w:val="bottom"/>
            <w:hideMark/>
          </w:tcPr>
          <w:p w14:paraId="3AA36BB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1.1</w:t>
            </w:r>
          </w:p>
        </w:tc>
        <w:tc>
          <w:tcPr>
            <w:tcW w:w="354" w:type="pct"/>
            <w:tcBorders>
              <w:top w:val="nil"/>
              <w:left w:val="nil"/>
              <w:bottom w:val="nil"/>
              <w:right w:val="nil"/>
            </w:tcBorders>
            <w:noWrap/>
            <w:vAlign w:val="bottom"/>
            <w:hideMark/>
          </w:tcPr>
          <w:p w14:paraId="2A683A3A"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1.1</w:t>
            </w:r>
          </w:p>
        </w:tc>
      </w:tr>
      <w:tr w:rsidR="007F5E6B" w:rsidRPr="00684E1C" w14:paraId="14B0B814" w14:textId="77777777" w:rsidTr="003149EC">
        <w:trPr>
          <w:trHeight w:val="283"/>
        </w:trPr>
        <w:tc>
          <w:tcPr>
            <w:tcW w:w="682" w:type="pct"/>
            <w:tcBorders>
              <w:top w:val="nil"/>
              <w:left w:val="nil"/>
              <w:bottom w:val="nil"/>
              <w:right w:val="single" w:sz="8" w:space="0" w:color="000000"/>
            </w:tcBorders>
            <w:noWrap/>
            <w:vAlign w:val="center"/>
            <w:hideMark/>
          </w:tcPr>
          <w:p w14:paraId="2612CBC1"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Molid</w:t>
            </w:r>
          </w:p>
        </w:tc>
        <w:tc>
          <w:tcPr>
            <w:tcW w:w="337" w:type="pct"/>
            <w:tcBorders>
              <w:top w:val="nil"/>
              <w:left w:val="nil"/>
              <w:bottom w:val="nil"/>
              <w:right w:val="nil"/>
            </w:tcBorders>
            <w:noWrap/>
            <w:vAlign w:val="bottom"/>
            <w:hideMark/>
          </w:tcPr>
          <w:p w14:paraId="3A1F6EC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651</w:t>
            </w:r>
          </w:p>
        </w:tc>
        <w:tc>
          <w:tcPr>
            <w:tcW w:w="374" w:type="pct"/>
            <w:tcBorders>
              <w:top w:val="nil"/>
              <w:left w:val="nil"/>
              <w:bottom w:val="nil"/>
              <w:right w:val="nil"/>
            </w:tcBorders>
            <w:noWrap/>
            <w:vAlign w:val="bottom"/>
            <w:hideMark/>
          </w:tcPr>
          <w:p w14:paraId="62E97C9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11.7</w:t>
            </w:r>
          </w:p>
        </w:tc>
        <w:tc>
          <w:tcPr>
            <w:tcW w:w="367" w:type="pct"/>
            <w:tcBorders>
              <w:top w:val="nil"/>
              <w:left w:val="nil"/>
              <w:bottom w:val="nil"/>
              <w:right w:val="nil"/>
            </w:tcBorders>
            <w:noWrap/>
            <w:vAlign w:val="bottom"/>
            <w:hideMark/>
          </w:tcPr>
          <w:p w14:paraId="325DA4D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14.7</w:t>
            </w:r>
          </w:p>
        </w:tc>
        <w:tc>
          <w:tcPr>
            <w:tcW w:w="517" w:type="pct"/>
            <w:tcBorders>
              <w:top w:val="nil"/>
              <w:left w:val="nil"/>
              <w:bottom w:val="nil"/>
              <w:right w:val="nil"/>
            </w:tcBorders>
            <w:noWrap/>
            <w:vAlign w:val="bottom"/>
            <w:hideMark/>
          </w:tcPr>
          <w:p w14:paraId="4D88B85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2.2</w:t>
            </w:r>
          </w:p>
        </w:tc>
        <w:tc>
          <w:tcPr>
            <w:tcW w:w="592" w:type="pct"/>
            <w:tcBorders>
              <w:top w:val="nil"/>
              <w:left w:val="nil"/>
              <w:bottom w:val="nil"/>
              <w:right w:val="nil"/>
            </w:tcBorders>
            <w:noWrap/>
            <w:vAlign w:val="bottom"/>
            <w:hideMark/>
          </w:tcPr>
          <w:p w14:paraId="111500A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91.6</w:t>
            </w:r>
          </w:p>
        </w:tc>
        <w:tc>
          <w:tcPr>
            <w:tcW w:w="444" w:type="pct"/>
            <w:tcBorders>
              <w:top w:val="nil"/>
              <w:left w:val="nil"/>
              <w:bottom w:val="nil"/>
              <w:right w:val="nil"/>
            </w:tcBorders>
            <w:noWrap/>
            <w:vAlign w:val="bottom"/>
            <w:hideMark/>
          </w:tcPr>
          <w:p w14:paraId="6DC7DE9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8.4</w:t>
            </w:r>
          </w:p>
        </w:tc>
        <w:tc>
          <w:tcPr>
            <w:tcW w:w="370" w:type="pct"/>
            <w:tcBorders>
              <w:top w:val="nil"/>
              <w:left w:val="nil"/>
              <w:bottom w:val="nil"/>
              <w:right w:val="nil"/>
            </w:tcBorders>
            <w:noWrap/>
            <w:vAlign w:val="bottom"/>
            <w:hideMark/>
          </w:tcPr>
          <w:p w14:paraId="27B3165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53.0</w:t>
            </w:r>
          </w:p>
        </w:tc>
        <w:tc>
          <w:tcPr>
            <w:tcW w:w="370" w:type="pct"/>
            <w:tcBorders>
              <w:top w:val="nil"/>
              <w:left w:val="nil"/>
              <w:bottom w:val="nil"/>
              <w:right w:val="nil"/>
            </w:tcBorders>
            <w:noWrap/>
            <w:vAlign w:val="bottom"/>
            <w:hideMark/>
          </w:tcPr>
          <w:p w14:paraId="1C6D704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38.6</w:t>
            </w:r>
          </w:p>
        </w:tc>
        <w:tc>
          <w:tcPr>
            <w:tcW w:w="297" w:type="pct"/>
            <w:tcBorders>
              <w:top w:val="nil"/>
              <w:left w:val="nil"/>
              <w:bottom w:val="nil"/>
              <w:right w:val="nil"/>
            </w:tcBorders>
            <w:noWrap/>
            <w:vAlign w:val="bottom"/>
            <w:hideMark/>
          </w:tcPr>
          <w:p w14:paraId="2D786D9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6.3</w:t>
            </w:r>
          </w:p>
        </w:tc>
        <w:tc>
          <w:tcPr>
            <w:tcW w:w="296" w:type="pct"/>
            <w:tcBorders>
              <w:top w:val="nil"/>
              <w:left w:val="nil"/>
              <w:bottom w:val="nil"/>
              <w:right w:val="nil"/>
            </w:tcBorders>
            <w:noWrap/>
            <w:vAlign w:val="bottom"/>
            <w:hideMark/>
          </w:tcPr>
          <w:p w14:paraId="00111CF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0.8</w:t>
            </w:r>
          </w:p>
        </w:tc>
        <w:tc>
          <w:tcPr>
            <w:tcW w:w="354" w:type="pct"/>
            <w:tcBorders>
              <w:top w:val="nil"/>
              <w:left w:val="nil"/>
              <w:bottom w:val="nil"/>
              <w:right w:val="nil"/>
            </w:tcBorders>
            <w:noWrap/>
            <w:vAlign w:val="bottom"/>
            <w:hideMark/>
          </w:tcPr>
          <w:p w14:paraId="2B91D54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w:t>
            </w:r>
          </w:p>
        </w:tc>
      </w:tr>
      <w:tr w:rsidR="007F5E6B" w:rsidRPr="00684E1C" w14:paraId="02BEA698" w14:textId="77777777" w:rsidTr="003149EC">
        <w:trPr>
          <w:trHeight w:val="283"/>
        </w:trPr>
        <w:tc>
          <w:tcPr>
            <w:tcW w:w="682" w:type="pct"/>
            <w:tcBorders>
              <w:top w:val="nil"/>
              <w:left w:val="nil"/>
              <w:bottom w:val="nil"/>
              <w:right w:val="single" w:sz="8" w:space="0" w:color="000000"/>
            </w:tcBorders>
            <w:noWrap/>
            <w:vAlign w:val="center"/>
            <w:hideMark/>
          </w:tcPr>
          <w:p w14:paraId="5A9294DB"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Brad</w:t>
            </w:r>
          </w:p>
        </w:tc>
        <w:tc>
          <w:tcPr>
            <w:tcW w:w="337" w:type="pct"/>
            <w:tcBorders>
              <w:top w:val="nil"/>
              <w:left w:val="nil"/>
              <w:bottom w:val="nil"/>
              <w:right w:val="nil"/>
            </w:tcBorders>
            <w:noWrap/>
            <w:vAlign w:val="bottom"/>
            <w:hideMark/>
          </w:tcPr>
          <w:p w14:paraId="44657B3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193</w:t>
            </w:r>
          </w:p>
        </w:tc>
        <w:tc>
          <w:tcPr>
            <w:tcW w:w="374" w:type="pct"/>
            <w:tcBorders>
              <w:top w:val="nil"/>
              <w:left w:val="nil"/>
              <w:bottom w:val="nil"/>
              <w:right w:val="nil"/>
            </w:tcBorders>
            <w:noWrap/>
            <w:vAlign w:val="bottom"/>
            <w:hideMark/>
          </w:tcPr>
          <w:p w14:paraId="0435994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w:t>
            </w:r>
          </w:p>
        </w:tc>
        <w:tc>
          <w:tcPr>
            <w:tcW w:w="367" w:type="pct"/>
            <w:tcBorders>
              <w:top w:val="nil"/>
              <w:left w:val="nil"/>
              <w:bottom w:val="nil"/>
              <w:right w:val="nil"/>
            </w:tcBorders>
            <w:noWrap/>
            <w:vAlign w:val="bottom"/>
            <w:hideMark/>
          </w:tcPr>
          <w:p w14:paraId="1746ACB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13.6</w:t>
            </w:r>
          </w:p>
        </w:tc>
        <w:tc>
          <w:tcPr>
            <w:tcW w:w="517" w:type="pct"/>
            <w:tcBorders>
              <w:top w:val="nil"/>
              <w:left w:val="nil"/>
              <w:bottom w:val="nil"/>
              <w:right w:val="nil"/>
            </w:tcBorders>
            <w:noWrap/>
            <w:vAlign w:val="bottom"/>
            <w:hideMark/>
          </w:tcPr>
          <w:p w14:paraId="0D5B98A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1.6</w:t>
            </w:r>
          </w:p>
        </w:tc>
        <w:tc>
          <w:tcPr>
            <w:tcW w:w="592" w:type="pct"/>
            <w:tcBorders>
              <w:top w:val="nil"/>
              <w:left w:val="nil"/>
              <w:bottom w:val="nil"/>
              <w:right w:val="nil"/>
            </w:tcBorders>
            <w:noWrap/>
            <w:vAlign w:val="bottom"/>
            <w:hideMark/>
          </w:tcPr>
          <w:p w14:paraId="0DFB374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91.2</w:t>
            </w:r>
          </w:p>
        </w:tc>
        <w:tc>
          <w:tcPr>
            <w:tcW w:w="444" w:type="pct"/>
            <w:tcBorders>
              <w:top w:val="nil"/>
              <w:left w:val="nil"/>
              <w:bottom w:val="nil"/>
              <w:right w:val="nil"/>
            </w:tcBorders>
            <w:noWrap/>
            <w:vAlign w:val="bottom"/>
            <w:hideMark/>
          </w:tcPr>
          <w:p w14:paraId="798449A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8.8</w:t>
            </w:r>
          </w:p>
        </w:tc>
        <w:tc>
          <w:tcPr>
            <w:tcW w:w="370" w:type="pct"/>
            <w:tcBorders>
              <w:top w:val="nil"/>
              <w:left w:val="nil"/>
              <w:bottom w:val="nil"/>
              <w:right w:val="nil"/>
            </w:tcBorders>
            <w:noWrap/>
            <w:vAlign w:val="bottom"/>
            <w:hideMark/>
          </w:tcPr>
          <w:p w14:paraId="630A619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62.7</w:t>
            </w:r>
          </w:p>
        </w:tc>
        <w:tc>
          <w:tcPr>
            <w:tcW w:w="370" w:type="pct"/>
            <w:tcBorders>
              <w:top w:val="nil"/>
              <w:left w:val="nil"/>
              <w:bottom w:val="nil"/>
              <w:right w:val="nil"/>
            </w:tcBorders>
            <w:noWrap/>
            <w:vAlign w:val="bottom"/>
            <w:hideMark/>
          </w:tcPr>
          <w:p w14:paraId="204F84B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28.5</w:t>
            </w:r>
          </w:p>
        </w:tc>
        <w:tc>
          <w:tcPr>
            <w:tcW w:w="297" w:type="pct"/>
            <w:tcBorders>
              <w:top w:val="nil"/>
              <w:left w:val="nil"/>
              <w:bottom w:val="nil"/>
              <w:right w:val="nil"/>
            </w:tcBorders>
            <w:noWrap/>
            <w:vAlign w:val="bottom"/>
            <w:hideMark/>
          </w:tcPr>
          <w:p w14:paraId="25A2978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7.3</w:t>
            </w:r>
          </w:p>
        </w:tc>
        <w:tc>
          <w:tcPr>
            <w:tcW w:w="296" w:type="pct"/>
            <w:tcBorders>
              <w:top w:val="nil"/>
              <w:left w:val="nil"/>
              <w:bottom w:val="nil"/>
              <w:right w:val="nil"/>
            </w:tcBorders>
            <w:noWrap/>
            <w:vAlign w:val="bottom"/>
            <w:hideMark/>
          </w:tcPr>
          <w:p w14:paraId="699AE67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w:t>
            </w:r>
          </w:p>
        </w:tc>
        <w:tc>
          <w:tcPr>
            <w:tcW w:w="354" w:type="pct"/>
            <w:tcBorders>
              <w:top w:val="nil"/>
              <w:left w:val="nil"/>
              <w:bottom w:val="nil"/>
              <w:right w:val="nil"/>
            </w:tcBorders>
            <w:noWrap/>
            <w:vAlign w:val="bottom"/>
            <w:hideMark/>
          </w:tcPr>
          <w:p w14:paraId="76890CD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0.5</w:t>
            </w:r>
          </w:p>
        </w:tc>
      </w:tr>
      <w:tr w:rsidR="007F5E6B" w:rsidRPr="00684E1C" w14:paraId="174083CB" w14:textId="77777777" w:rsidTr="003149EC">
        <w:trPr>
          <w:trHeight w:val="283"/>
        </w:trPr>
        <w:tc>
          <w:tcPr>
            <w:tcW w:w="682" w:type="pct"/>
            <w:tcBorders>
              <w:top w:val="nil"/>
              <w:left w:val="nil"/>
              <w:bottom w:val="nil"/>
              <w:right w:val="single" w:sz="8" w:space="0" w:color="000000"/>
            </w:tcBorders>
            <w:noWrap/>
            <w:vAlign w:val="center"/>
            <w:hideMark/>
          </w:tcPr>
          <w:p w14:paraId="6709CCE3"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Pin</w:t>
            </w:r>
          </w:p>
        </w:tc>
        <w:tc>
          <w:tcPr>
            <w:tcW w:w="337" w:type="pct"/>
            <w:tcBorders>
              <w:top w:val="nil"/>
              <w:left w:val="nil"/>
              <w:bottom w:val="nil"/>
              <w:right w:val="nil"/>
            </w:tcBorders>
            <w:noWrap/>
            <w:vAlign w:val="bottom"/>
            <w:hideMark/>
          </w:tcPr>
          <w:p w14:paraId="7E061F1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39</w:t>
            </w:r>
          </w:p>
        </w:tc>
        <w:tc>
          <w:tcPr>
            <w:tcW w:w="374" w:type="pct"/>
            <w:tcBorders>
              <w:top w:val="nil"/>
              <w:left w:val="nil"/>
              <w:bottom w:val="nil"/>
              <w:right w:val="nil"/>
            </w:tcBorders>
            <w:noWrap/>
            <w:vAlign w:val="bottom"/>
            <w:hideMark/>
          </w:tcPr>
          <w:p w14:paraId="4BE3CB8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0.7</w:t>
            </w:r>
          </w:p>
        </w:tc>
        <w:tc>
          <w:tcPr>
            <w:tcW w:w="367" w:type="pct"/>
            <w:tcBorders>
              <w:top w:val="nil"/>
              <w:left w:val="nil"/>
              <w:bottom w:val="nil"/>
              <w:right w:val="nil"/>
            </w:tcBorders>
            <w:noWrap/>
            <w:vAlign w:val="bottom"/>
            <w:hideMark/>
          </w:tcPr>
          <w:p w14:paraId="7D033AB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28.6</w:t>
            </w:r>
          </w:p>
        </w:tc>
        <w:tc>
          <w:tcPr>
            <w:tcW w:w="517" w:type="pct"/>
            <w:tcBorders>
              <w:top w:val="nil"/>
              <w:left w:val="nil"/>
              <w:bottom w:val="nil"/>
              <w:right w:val="nil"/>
            </w:tcBorders>
            <w:noWrap/>
            <w:vAlign w:val="bottom"/>
            <w:hideMark/>
          </w:tcPr>
          <w:p w14:paraId="7FF0DF1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7.7</w:t>
            </w:r>
          </w:p>
        </w:tc>
        <w:tc>
          <w:tcPr>
            <w:tcW w:w="592" w:type="pct"/>
            <w:tcBorders>
              <w:top w:val="nil"/>
              <w:left w:val="nil"/>
              <w:bottom w:val="nil"/>
              <w:right w:val="nil"/>
            </w:tcBorders>
            <w:noWrap/>
            <w:vAlign w:val="bottom"/>
            <w:hideMark/>
          </w:tcPr>
          <w:p w14:paraId="56AC4AF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56.4</w:t>
            </w:r>
          </w:p>
        </w:tc>
        <w:tc>
          <w:tcPr>
            <w:tcW w:w="444" w:type="pct"/>
            <w:tcBorders>
              <w:top w:val="nil"/>
              <w:left w:val="nil"/>
              <w:bottom w:val="nil"/>
              <w:right w:val="nil"/>
            </w:tcBorders>
            <w:noWrap/>
            <w:vAlign w:val="bottom"/>
            <w:hideMark/>
          </w:tcPr>
          <w:p w14:paraId="2AC4506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43.6</w:t>
            </w:r>
          </w:p>
        </w:tc>
        <w:tc>
          <w:tcPr>
            <w:tcW w:w="370" w:type="pct"/>
            <w:tcBorders>
              <w:top w:val="nil"/>
              <w:left w:val="nil"/>
              <w:bottom w:val="nil"/>
              <w:right w:val="nil"/>
            </w:tcBorders>
            <w:noWrap/>
            <w:vAlign w:val="bottom"/>
            <w:hideMark/>
          </w:tcPr>
          <w:p w14:paraId="484C55A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15.4</w:t>
            </w:r>
          </w:p>
        </w:tc>
        <w:tc>
          <w:tcPr>
            <w:tcW w:w="370" w:type="pct"/>
            <w:tcBorders>
              <w:top w:val="nil"/>
              <w:left w:val="nil"/>
              <w:bottom w:val="nil"/>
              <w:right w:val="nil"/>
            </w:tcBorders>
            <w:noWrap/>
            <w:vAlign w:val="bottom"/>
            <w:hideMark/>
          </w:tcPr>
          <w:p w14:paraId="337DEAC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41.0</w:t>
            </w:r>
          </w:p>
        </w:tc>
        <w:tc>
          <w:tcPr>
            <w:tcW w:w="297" w:type="pct"/>
            <w:tcBorders>
              <w:top w:val="nil"/>
              <w:left w:val="nil"/>
              <w:bottom w:val="nil"/>
              <w:right w:val="nil"/>
            </w:tcBorders>
            <w:noWrap/>
            <w:vAlign w:val="bottom"/>
            <w:hideMark/>
          </w:tcPr>
          <w:p w14:paraId="00A41C8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35.9</w:t>
            </w:r>
          </w:p>
        </w:tc>
        <w:tc>
          <w:tcPr>
            <w:tcW w:w="296" w:type="pct"/>
            <w:tcBorders>
              <w:top w:val="nil"/>
              <w:left w:val="nil"/>
              <w:bottom w:val="nil"/>
              <w:right w:val="nil"/>
            </w:tcBorders>
            <w:noWrap/>
            <w:vAlign w:val="bottom"/>
            <w:hideMark/>
          </w:tcPr>
          <w:p w14:paraId="32E7FB4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7.7</w:t>
            </w:r>
          </w:p>
        </w:tc>
        <w:tc>
          <w:tcPr>
            <w:tcW w:w="354" w:type="pct"/>
            <w:tcBorders>
              <w:top w:val="nil"/>
              <w:left w:val="nil"/>
              <w:bottom w:val="nil"/>
              <w:right w:val="nil"/>
            </w:tcBorders>
            <w:noWrap/>
            <w:vAlign w:val="bottom"/>
            <w:hideMark/>
          </w:tcPr>
          <w:p w14:paraId="08A0AE0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r>
      <w:tr w:rsidR="007F5E6B" w:rsidRPr="00684E1C" w14:paraId="39E199A4" w14:textId="77777777" w:rsidTr="003149EC">
        <w:trPr>
          <w:trHeight w:val="283"/>
        </w:trPr>
        <w:tc>
          <w:tcPr>
            <w:tcW w:w="682" w:type="pct"/>
            <w:tcBorders>
              <w:top w:val="nil"/>
              <w:left w:val="nil"/>
              <w:bottom w:val="nil"/>
              <w:right w:val="single" w:sz="8" w:space="0" w:color="000000"/>
            </w:tcBorders>
            <w:noWrap/>
            <w:vAlign w:val="center"/>
            <w:hideMark/>
          </w:tcPr>
          <w:p w14:paraId="210CC4A6"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Alte rășinoase</w:t>
            </w:r>
          </w:p>
        </w:tc>
        <w:tc>
          <w:tcPr>
            <w:tcW w:w="337" w:type="pct"/>
            <w:tcBorders>
              <w:top w:val="nil"/>
              <w:left w:val="nil"/>
              <w:bottom w:val="nil"/>
              <w:right w:val="nil"/>
            </w:tcBorders>
            <w:noWrap/>
            <w:vAlign w:val="bottom"/>
            <w:hideMark/>
          </w:tcPr>
          <w:p w14:paraId="01E0D17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18</w:t>
            </w:r>
          </w:p>
        </w:tc>
        <w:tc>
          <w:tcPr>
            <w:tcW w:w="374" w:type="pct"/>
            <w:tcBorders>
              <w:top w:val="nil"/>
              <w:left w:val="nil"/>
              <w:bottom w:val="nil"/>
              <w:right w:val="nil"/>
            </w:tcBorders>
            <w:noWrap/>
            <w:vAlign w:val="bottom"/>
            <w:hideMark/>
          </w:tcPr>
          <w:p w14:paraId="28D1549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0.3</w:t>
            </w:r>
          </w:p>
        </w:tc>
        <w:tc>
          <w:tcPr>
            <w:tcW w:w="367" w:type="pct"/>
            <w:tcBorders>
              <w:top w:val="nil"/>
              <w:left w:val="nil"/>
              <w:bottom w:val="nil"/>
              <w:right w:val="nil"/>
            </w:tcBorders>
            <w:noWrap/>
            <w:vAlign w:val="bottom"/>
            <w:hideMark/>
          </w:tcPr>
          <w:p w14:paraId="01A6A1C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14.4</w:t>
            </w:r>
          </w:p>
        </w:tc>
        <w:tc>
          <w:tcPr>
            <w:tcW w:w="517" w:type="pct"/>
            <w:tcBorders>
              <w:top w:val="nil"/>
              <w:left w:val="nil"/>
              <w:bottom w:val="nil"/>
              <w:right w:val="nil"/>
            </w:tcBorders>
            <w:noWrap/>
            <w:vAlign w:val="bottom"/>
            <w:hideMark/>
          </w:tcPr>
          <w:p w14:paraId="70980BC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592" w:type="pct"/>
            <w:tcBorders>
              <w:top w:val="nil"/>
              <w:left w:val="nil"/>
              <w:bottom w:val="nil"/>
              <w:right w:val="nil"/>
            </w:tcBorders>
            <w:noWrap/>
            <w:vAlign w:val="bottom"/>
            <w:hideMark/>
          </w:tcPr>
          <w:p w14:paraId="14084B9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100.0</w:t>
            </w:r>
          </w:p>
        </w:tc>
        <w:tc>
          <w:tcPr>
            <w:tcW w:w="444" w:type="pct"/>
            <w:tcBorders>
              <w:top w:val="nil"/>
              <w:left w:val="nil"/>
              <w:bottom w:val="nil"/>
              <w:right w:val="nil"/>
            </w:tcBorders>
            <w:noWrap/>
            <w:vAlign w:val="bottom"/>
            <w:hideMark/>
          </w:tcPr>
          <w:p w14:paraId="1D47A98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370" w:type="pct"/>
            <w:tcBorders>
              <w:top w:val="nil"/>
              <w:left w:val="nil"/>
              <w:bottom w:val="nil"/>
              <w:right w:val="nil"/>
            </w:tcBorders>
            <w:noWrap/>
            <w:vAlign w:val="bottom"/>
            <w:hideMark/>
          </w:tcPr>
          <w:p w14:paraId="6140890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27.8</w:t>
            </w:r>
          </w:p>
        </w:tc>
        <w:tc>
          <w:tcPr>
            <w:tcW w:w="370" w:type="pct"/>
            <w:tcBorders>
              <w:top w:val="nil"/>
              <w:left w:val="nil"/>
              <w:bottom w:val="nil"/>
              <w:right w:val="nil"/>
            </w:tcBorders>
            <w:noWrap/>
            <w:vAlign w:val="bottom"/>
            <w:hideMark/>
          </w:tcPr>
          <w:p w14:paraId="03D670B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72.2</w:t>
            </w:r>
          </w:p>
        </w:tc>
        <w:tc>
          <w:tcPr>
            <w:tcW w:w="297" w:type="pct"/>
            <w:tcBorders>
              <w:top w:val="nil"/>
              <w:left w:val="nil"/>
              <w:bottom w:val="nil"/>
              <w:right w:val="nil"/>
            </w:tcBorders>
            <w:noWrap/>
            <w:vAlign w:val="bottom"/>
            <w:hideMark/>
          </w:tcPr>
          <w:p w14:paraId="54B00BA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296" w:type="pct"/>
            <w:tcBorders>
              <w:top w:val="nil"/>
              <w:left w:val="nil"/>
              <w:bottom w:val="nil"/>
              <w:right w:val="nil"/>
            </w:tcBorders>
            <w:noWrap/>
            <w:vAlign w:val="bottom"/>
            <w:hideMark/>
          </w:tcPr>
          <w:p w14:paraId="00BAFAD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354" w:type="pct"/>
            <w:tcBorders>
              <w:top w:val="nil"/>
              <w:left w:val="nil"/>
              <w:bottom w:val="nil"/>
              <w:right w:val="nil"/>
            </w:tcBorders>
            <w:noWrap/>
            <w:vAlign w:val="bottom"/>
            <w:hideMark/>
          </w:tcPr>
          <w:p w14:paraId="20355A9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r>
      <w:tr w:rsidR="007F5E6B" w:rsidRPr="00684E1C" w14:paraId="4446C737" w14:textId="77777777" w:rsidTr="003149EC">
        <w:trPr>
          <w:trHeight w:val="283"/>
        </w:trPr>
        <w:tc>
          <w:tcPr>
            <w:tcW w:w="682" w:type="pct"/>
            <w:tcBorders>
              <w:top w:val="nil"/>
              <w:left w:val="nil"/>
              <w:bottom w:val="nil"/>
              <w:right w:val="single" w:sz="8" w:space="0" w:color="000000"/>
            </w:tcBorders>
            <w:noWrap/>
            <w:vAlign w:val="center"/>
            <w:hideMark/>
          </w:tcPr>
          <w:p w14:paraId="1ED009CD" w14:textId="77777777" w:rsidR="007F5E6B" w:rsidRPr="00684E1C" w:rsidRDefault="007F5E6B" w:rsidP="00A7115D">
            <w:pPr>
              <w:spacing w:line="240" w:lineRule="auto"/>
              <w:jc w:val="both"/>
              <w:rPr>
                <w:rFonts w:ascii="Arial Narrow" w:hAnsi="Arial Narrow"/>
                <w:b/>
                <w:bCs/>
                <w:color w:val="000000"/>
                <w:sz w:val="20"/>
                <w:szCs w:val="20"/>
              </w:rPr>
            </w:pPr>
            <w:r w:rsidRPr="00684E1C">
              <w:rPr>
                <w:rFonts w:ascii="Arial Narrow" w:hAnsi="Arial Narrow"/>
                <w:b/>
                <w:bCs/>
                <w:color w:val="000000"/>
                <w:sz w:val="20"/>
                <w:szCs w:val="20"/>
              </w:rPr>
              <w:t>Foioase</w:t>
            </w:r>
          </w:p>
        </w:tc>
        <w:tc>
          <w:tcPr>
            <w:tcW w:w="337" w:type="pct"/>
            <w:tcBorders>
              <w:top w:val="nil"/>
              <w:left w:val="nil"/>
              <w:bottom w:val="nil"/>
              <w:right w:val="nil"/>
            </w:tcBorders>
            <w:noWrap/>
            <w:hideMark/>
          </w:tcPr>
          <w:p w14:paraId="2E14B7C5"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4648</w:t>
            </w:r>
          </w:p>
        </w:tc>
        <w:tc>
          <w:tcPr>
            <w:tcW w:w="374" w:type="pct"/>
            <w:tcBorders>
              <w:top w:val="nil"/>
              <w:left w:val="nil"/>
              <w:bottom w:val="nil"/>
              <w:right w:val="nil"/>
            </w:tcBorders>
            <w:noWrap/>
            <w:hideMark/>
          </w:tcPr>
          <w:p w14:paraId="6BDAC02E"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83.8</w:t>
            </w:r>
          </w:p>
        </w:tc>
        <w:tc>
          <w:tcPr>
            <w:tcW w:w="367" w:type="pct"/>
            <w:tcBorders>
              <w:top w:val="nil"/>
              <w:left w:val="nil"/>
              <w:bottom w:val="nil"/>
              <w:right w:val="nil"/>
            </w:tcBorders>
            <w:noWrap/>
            <w:hideMark/>
          </w:tcPr>
          <w:p w14:paraId="420B86B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19.3</w:t>
            </w:r>
          </w:p>
        </w:tc>
        <w:tc>
          <w:tcPr>
            <w:tcW w:w="517" w:type="pct"/>
            <w:tcBorders>
              <w:top w:val="nil"/>
              <w:left w:val="nil"/>
              <w:bottom w:val="nil"/>
              <w:right w:val="nil"/>
            </w:tcBorders>
            <w:noWrap/>
            <w:hideMark/>
          </w:tcPr>
          <w:p w14:paraId="4F3C0ACC"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4.5</w:t>
            </w:r>
          </w:p>
        </w:tc>
        <w:tc>
          <w:tcPr>
            <w:tcW w:w="592" w:type="pct"/>
            <w:tcBorders>
              <w:top w:val="nil"/>
              <w:left w:val="nil"/>
              <w:bottom w:val="nil"/>
              <w:right w:val="nil"/>
            </w:tcBorders>
            <w:noWrap/>
            <w:hideMark/>
          </w:tcPr>
          <w:p w14:paraId="4D7718AA"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83.7</w:t>
            </w:r>
          </w:p>
        </w:tc>
        <w:tc>
          <w:tcPr>
            <w:tcW w:w="444" w:type="pct"/>
            <w:tcBorders>
              <w:top w:val="nil"/>
              <w:left w:val="nil"/>
              <w:bottom w:val="nil"/>
              <w:right w:val="nil"/>
            </w:tcBorders>
            <w:noWrap/>
            <w:hideMark/>
          </w:tcPr>
          <w:p w14:paraId="6CFA0274"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16.3</w:t>
            </w:r>
          </w:p>
        </w:tc>
        <w:tc>
          <w:tcPr>
            <w:tcW w:w="370" w:type="pct"/>
            <w:tcBorders>
              <w:top w:val="nil"/>
              <w:left w:val="nil"/>
              <w:bottom w:val="nil"/>
              <w:right w:val="nil"/>
            </w:tcBorders>
            <w:noWrap/>
            <w:hideMark/>
          </w:tcPr>
          <w:p w14:paraId="4E3D0E0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40.3</w:t>
            </w:r>
          </w:p>
        </w:tc>
        <w:tc>
          <w:tcPr>
            <w:tcW w:w="370" w:type="pct"/>
            <w:tcBorders>
              <w:top w:val="nil"/>
              <w:left w:val="nil"/>
              <w:bottom w:val="nil"/>
              <w:right w:val="nil"/>
            </w:tcBorders>
            <w:noWrap/>
            <w:hideMark/>
          </w:tcPr>
          <w:p w14:paraId="1750265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43.3</w:t>
            </w:r>
          </w:p>
        </w:tc>
        <w:tc>
          <w:tcPr>
            <w:tcW w:w="297" w:type="pct"/>
            <w:tcBorders>
              <w:top w:val="nil"/>
              <w:left w:val="nil"/>
              <w:bottom w:val="nil"/>
              <w:right w:val="nil"/>
            </w:tcBorders>
            <w:noWrap/>
            <w:hideMark/>
          </w:tcPr>
          <w:p w14:paraId="78DBC4D9"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11.8</w:t>
            </w:r>
          </w:p>
        </w:tc>
        <w:tc>
          <w:tcPr>
            <w:tcW w:w="296" w:type="pct"/>
            <w:tcBorders>
              <w:top w:val="nil"/>
              <w:left w:val="nil"/>
              <w:bottom w:val="nil"/>
              <w:right w:val="nil"/>
            </w:tcBorders>
            <w:noWrap/>
            <w:hideMark/>
          </w:tcPr>
          <w:p w14:paraId="221BB298"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2.8</w:t>
            </w:r>
          </w:p>
        </w:tc>
        <w:tc>
          <w:tcPr>
            <w:tcW w:w="354" w:type="pct"/>
            <w:tcBorders>
              <w:top w:val="nil"/>
              <w:left w:val="nil"/>
              <w:bottom w:val="nil"/>
              <w:right w:val="nil"/>
            </w:tcBorders>
            <w:noWrap/>
            <w:hideMark/>
          </w:tcPr>
          <w:p w14:paraId="1B9F2B24" w14:textId="77777777" w:rsidR="007F5E6B" w:rsidRPr="00684E1C" w:rsidRDefault="007F5E6B" w:rsidP="00A7115D">
            <w:pPr>
              <w:spacing w:line="240" w:lineRule="auto"/>
              <w:jc w:val="center"/>
              <w:rPr>
                <w:rFonts w:ascii="Arial Narrow" w:hAnsi="Arial Narrow"/>
                <w:b/>
                <w:bCs/>
                <w:color w:val="000000"/>
                <w:sz w:val="20"/>
                <w:szCs w:val="20"/>
              </w:rPr>
            </w:pPr>
            <w:r w:rsidRPr="00684E1C">
              <w:rPr>
                <w:rFonts w:ascii="Arial Narrow" w:hAnsi="Arial Narrow"/>
                <w:b/>
                <w:bCs/>
                <w:color w:val="000000"/>
                <w:sz w:val="20"/>
                <w:szCs w:val="20"/>
              </w:rPr>
              <w:t>1.7</w:t>
            </w:r>
          </w:p>
        </w:tc>
      </w:tr>
      <w:tr w:rsidR="007F5E6B" w:rsidRPr="00684E1C" w14:paraId="15B1D5CA" w14:textId="77777777" w:rsidTr="003149EC">
        <w:trPr>
          <w:trHeight w:val="283"/>
        </w:trPr>
        <w:tc>
          <w:tcPr>
            <w:tcW w:w="682" w:type="pct"/>
            <w:tcBorders>
              <w:top w:val="nil"/>
              <w:left w:val="nil"/>
              <w:bottom w:val="nil"/>
              <w:right w:val="single" w:sz="8" w:space="0" w:color="000000"/>
            </w:tcBorders>
            <w:noWrap/>
            <w:vAlign w:val="center"/>
            <w:hideMark/>
          </w:tcPr>
          <w:p w14:paraId="6A55593A"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Fag</w:t>
            </w:r>
          </w:p>
        </w:tc>
        <w:tc>
          <w:tcPr>
            <w:tcW w:w="337" w:type="pct"/>
            <w:tcBorders>
              <w:top w:val="nil"/>
              <w:left w:val="nil"/>
              <w:bottom w:val="nil"/>
              <w:right w:val="nil"/>
            </w:tcBorders>
            <w:noWrap/>
            <w:hideMark/>
          </w:tcPr>
          <w:p w14:paraId="674CF48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2023</w:t>
            </w:r>
          </w:p>
        </w:tc>
        <w:tc>
          <w:tcPr>
            <w:tcW w:w="374" w:type="pct"/>
            <w:tcBorders>
              <w:top w:val="nil"/>
              <w:left w:val="nil"/>
              <w:bottom w:val="nil"/>
              <w:right w:val="nil"/>
            </w:tcBorders>
            <w:noWrap/>
            <w:hideMark/>
          </w:tcPr>
          <w:p w14:paraId="0E4D3BC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36.5</w:t>
            </w:r>
          </w:p>
        </w:tc>
        <w:tc>
          <w:tcPr>
            <w:tcW w:w="367" w:type="pct"/>
            <w:tcBorders>
              <w:top w:val="nil"/>
              <w:left w:val="nil"/>
              <w:bottom w:val="nil"/>
              <w:right w:val="nil"/>
            </w:tcBorders>
            <w:noWrap/>
            <w:hideMark/>
          </w:tcPr>
          <w:p w14:paraId="43FA1FB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14.1</w:t>
            </w:r>
          </w:p>
        </w:tc>
        <w:tc>
          <w:tcPr>
            <w:tcW w:w="517" w:type="pct"/>
            <w:tcBorders>
              <w:top w:val="nil"/>
              <w:left w:val="nil"/>
              <w:bottom w:val="nil"/>
              <w:right w:val="nil"/>
            </w:tcBorders>
            <w:noWrap/>
            <w:hideMark/>
          </w:tcPr>
          <w:p w14:paraId="6DA0CAE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0.7</w:t>
            </w:r>
          </w:p>
        </w:tc>
        <w:tc>
          <w:tcPr>
            <w:tcW w:w="592" w:type="pct"/>
            <w:tcBorders>
              <w:top w:val="nil"/>
              <w:left w:val="nil"/>
              <w:bottom w:val="nil"/>
              <w:right w:val="nil"/>
            </w:tcBorders>
            <w:noWrap/>
            <w:hideMark/>
          </w:tcPr>
          <w:p w14:paraId="4C95356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91.8</w:t>
            </w:r>
          </w:p>
        </w:tc>
        <w:tc>
          <w:tcPr>
            <w:tcW w:w="444" w:type="pct"/>
            <w:tcBorders>
              <w:top w:val="nil"/>
              <w:left w:val="nil"/>
              <w:bottom w:val="nil"/>
              <w:right w:val="nil"/>
            </w:tcBorders>
            <w:noWrap/>
            <w:hideMark/>
          </w:tcPr>
          <w:p w14:paraId="132E3B2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8.2</w:t>
            </w:r>
          </w:p>
        </w:tc>
        <w:tc>
          <w:tcPr>
            <w:tcW w:w="370" w:type="pct"/>
            <w:tcBorders>
              <w:top w:val="nil"/>
              <w:left w:val="nil"/>
              <w:bottom w:val="nil"/>
              <w:right w:val="nil"/>
            </w:tcBorders>
            <w:noWrap/>
            <w:hideMark/>
          </w:tcPr>
          <w:p w14:paraId="6F9F603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51.4</w:t>
            </w:r>
          </w:p>
        </w:tc>
        <w:tc>
          <w:tcPr>
            <w:tcW w:w="370" w:type="pct"/>
            <w:tcBorders>
              <w:top w:val="nil"/>
              <w:left w:val="nil"/>
              <w:bottom w:val="nil"/>
              <w:right w:val="nil"/>
            </w:tcBorders>
            <w:noWrap/>
            <w:hideMark/>
          </w:tcPr>
          <w:p w14:paraId="503B082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40.5</w:t>
            </w:r>
          </w:p>
        </w:tc>
        <w:tc>
          <w:tcPr>
            <w:tcW w:w="297" w:type="pct"/>
            <w:tcBorders>
              <w:top w:val="nil"/>
              <w:left w:val="nil"/>
              <w:bottom w:val="nil"/>
              <w:right w:val="nil"/>
            </w:tcBorders>
            <w:noWrap/>
            <w:hideMark/>
          </w:tcPr>
          <w:p w14:paraId="03B4A8D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7.5</w:t>
            </w:r>
          </w:p>
        </w:tc>
        <w:tc>
          <w:tcPr>
            <w:tcW w:w="296" w:type="pct"/>
            <w:tcBorders>
              <w:top w:val="nil"/>
              <w:left w:val="nil"/>
              <w:bottom w:val="nil"/>
              <w:right w:val="nil"/>
            </w:tcBorders>
            <w:noWrap/>
            <w:hideMark/>
          </w:tcPr>
          <w:p w14:paraId="44BE36C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0.3</w:t>
            </w:r>
          </w:p>
        </w:tc>
        <w:tc>
          <w:tcPr>
            <w:tcW w:w="354" w:type="pct"/>
            <w:tcBorders>
              <w:top w:val="nil"/>
              <w:left w:val="nil"/>
              <w:bottom w:val="nil"/>
              <w:right w:val="nil"/>
            </w:tcBorders>
            <w:noWrap/>
            <w:hideMark/>
          </w:tcPr>
          <w:p w14:paraId="5048D8C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0.3</w:t>
            </w:r>
          </w:p>
        </w:tc>
      </w:tr>
      <w:tr w:rsidR="007F5E6B" w:rsidRPr="00684E1C" w14:paraId="5D1306EF" w14:textId="77777777" w:rsidTr="003149EC">
        <w:trPr>
          <w:trHeight w:val="283"/>
        </w:trPr>
        <w:tc>
          <w:tcPr>
            <w:tcW w:w="682" w:type="pct"/>
            <w:tcBorders>
              <w:top w:val="nil"/>
              <w:left w:val="nil"/>
              <w:bottom w:val="nil"/>
              <w:right w:val="single" w:sz="8" w:space="0" w:color="000000"/>
            </w:tcBorders>
            <w:noWrap/>
            <w:vAlign w:val="center"/>
            <w:hideMark/>
          </w:tcPr>
          <w:p w14:paraId="62636B64"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Stejar</w:t>
            </w:r>
          </w:p>
        </w:tc>
        <w:tc>
          <w:tcPr>
            <w:tcW w:w="337" w:type="pct"/>
            <w:tcBorders>
              <w:top w:val="nil"/>
              <w:left w:val="nil"/>
              <w:bottom w:val="nil"/>
              <w:right w:val="nil"/>
            </w:tcBorders>
            <w:noWrap/>
            <w:hideMark/>
          </w:tcPr>
          <w:p w14:paraId="1B1BC05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53</w:t>
            </w:r>
          </w:p>
        </w:tc>
        <w:tc>
          <w:tcPr>
            <w:tcW w:w="374" w:type="pct"/>
            <w:tcBorders>
              <w:top w:val="nil"/>
              <w:left w:val="nil"/>
              <w:bottom w:val="nil"/>
              <w:right w:val="nil"/>
            </w:tcBorders>
            <w:noWrap/>
            <w:hideMark/>
          </w:tcPr>
          <w:p w14:paraId="12AE510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w:t>
            </w:r>
          </w:p>
        </w:tc>
        <w:tc>
          <w:tcPr>
            <w:tcW w:w="367" w:type="pct"/>
            <w:tcBorders>
              <w:top w:val="nil"/>
              <w:left w:val="nil"/>
              <w:bottom w:val="nil"/>
              <w:right w:val="nil"/>
            </w:tcBorders>
            <w:noWrap/>
            <w:hideMark/>
          </w:tcPr>
          <w:p w14:paraId="44672C5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30.6</w:t>
            </w:r>
          </w:p>
        </w:tc>
        <w:tc>
          <w:tcPr>
            <w:tcW w:w="517" w:type="pct"/>
            <w:tcBorders>
              <w:top w:val="nil"/>
              <w:left w:val="nil"/>
              <w:bottom w:val="nil"/>
              <w:right w:val="nil"/>
            </w:tcBorders>
            <w:noWrap/>
            <w:hideMark/>
          </w:tcPr>
          <w:p w14:paraId="451D0BA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11.3</w:t>
            </w:r>
          </w:p>
        </w:tc>
        <w:tc>
          <w:tcPr>
            <w:tcW w:w="592" w:type="pct"/>
            <w:tcBorders>
              <w:top w:val="nil"/>
              <w:left w:val="nil"/>
              <w:bottom w:val="nil"/>
              <w:right w:val="nil"/>
            </w:tcBorders>
            <w:noWrap/>
            <w:hideMark/>
          </w:tcPr>
          <w:p w14:paraId="0654DDC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62.3</w:t>
            </w:r>
          </w:p>
        </w:tc>
        <w:tc>
          <w:tcPr>
            <w:tcW w:w="444" w:type="pct"/>
            <w:tcBorders>
              <w:top w:val="nil"/>
              <w:left w:val="nil"/>
              <w:bottom w:val="nil"/>
              <w:right w:val="nil"/>
            </w:tcBorders>
            <w:noWrap/>
            <w:hideMark/>
          </w:tcPr>
          <w:p w14:paraId="00CD32E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37.7</w:t>
            </w:r>
          </w:p>
        </w:tc>
        <w:tc>
          <w:tcPr>
            <w:tcW w:w="370" w:type="pct"/>
            <w:tcBorders>
              <w:top w:val="nil"/>
              <w:left w:val="nil"/>
              <w:bottom w:val="nil"/>
              <w:right w:val="nil"/>
            </w:tcBorders>
            <w:noWrap/>
            <w:hideMark/>
          </w:tcPr>
          <w:p w14:paraId="5B25807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17.0</w:t>
            </w:r>
          </w:p>
        </w:tc>
        <w:tc>
          <w:tcPr>
            <w:tcW w:w="370" w:type="pct"/>
            <w:tcBorders>
              <w:top w:val="nil"/>
              <w:left w:val="nil"/>
              <w:bottom w:val="nil"/>
              <w:right w:val="nil"/>
            </w:tcBorders>
            <w:noWrap/>
            <w:hideMark/>
          </w:tcPr>
          <w:p w14:paraId="48BDF47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45.3</w:t>
            </w:r>
          </w:p>
        </w:tc>
        <w:tc>
          <w:tcPr>
            <w:tcW w:w="297" w:type="pct"/>
            <w:tcBorders>
              <w:top w:val="nil"/>
              <w:left w:val="nil"/>
              <w:bottom w:val="nil"/>
              <w:right w:val="nil"/>
            </w:tcBorders>
            <w:noWrap/>
            <w:hideMark/>
          </w:tcPr>
          <w:p w14:paraId="3A58C7C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26.4</w:t>
            </w:r>
          </w:p>
        </w:tc>
        <w:tc>
          <w:tcPr>
            <w:tcW w:w="296" w:type="pct"/>
            <w:tcBorders>
              <w:top w:val="nil"/>
              <w:left w:val="nil"/>
              <w:bottom w:val="nil"/>
              <w:right w:val="nil"/>
            </w:tcBorders>
            <w:noWrap/>
            <w:hideMark/>
          </w:tcPr>
          <w:p w14:paraId="7AF621B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w:t>
            </w:r>
          </w:p>
        </w:tc>
        <w:tc>
          <w:tcPr>
            <w:tcW w:w="354" w:type="pct"/>
            <w:tcBorders>
              <w:top w:val="nil"/>
              <w:left w:val="nil"/>
              <w:bottom w:val="nil"/>
              <w:right w:val="nil"/>
            </w:tcBorders>
            <w:noWrap/>
            <w:hideMark/>
          </w:tcPr>
          <w:p w14:paraId="4F7881A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9.4</w:t>
            </w:r>
          </w:p>
        </w:tc>
      </w:tr>
      <w:tr w:rsidR="007F5E6B" w:rsidRPr="00684E1C" w14:paraId="13F8FF34" w14:textId="77777777" w:rsidTr="003149EC">
        <w:trPr>
          <w:trHeight w:val="283"/>
        </w:trPr>
        <w:tc>
          <w:tcPr>
            <w:tcW w:w="682" w:type="pct"/>
            <w:tcBorders>
              <w:top w:val="nil"/>
              <w:left w:val="nil"/>
              <w:bottom w:val="nil"/>
              <w:right w:val="single" w:sz="8" w:space="0" w:color="000000"/>
            </w:tcBorders>
            <w:noWrap/>
            <w:vAlign w:val="center"/>
            <w:hideMark/>
          </w:tcPr>
          <w:p w14:paraId="3DFDF729"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Gorun</w:t>
            </w:r>
          </w:p>
        </w:tc>
        <w:tc>
          <w:tcPr>
            <w:tcW w:w="337" w:type="pct"/>
            <w:tcBorders>
              <w:top w:val="nil"/>
              <w:left w:val="nil"/>
              <w:bottom w:val="nil"/>
              <w:right w:val="nil"/>
            </w:tcBorders>
            <w:noWrap/>
            <w:hideMark/>
          </w:tcPr>
          <w:p w14:paraId="52FFAEC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600</w:t>
            </w:r>
          </w:p>
        </w:tc>
        <w:tc>
          <w:tcPr>
            <w:tcW w:w="374" w:type="pct"/>
            <w:tcBorders>
              <w:top w:val="nil"/>
              <w:left w:val="nil"/>
              <w:bottom w:val="nil"/>
              <w:right w:val="nil"/>
            </w:tcBorders>
            <w:noWrap/>
            <w:hideMark/>
          </w:tcPr>
          <w:p w14:paraId="35E185D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10.8</w:t>
            </w:r>
          </w:p>
        </w:tc>
        <w:tc>
          <w:tcPr>
            <w:tcW w:w="367" w:type="pct"/>
            <w:tcBorders>
              <w:top w:val="nil"/>
              <w:left w:val="nil"/>
              <w:bottom w:val="nil"/>
              <w:right w:val="nil"/>
            </w:tcBorders>
            <w:noWrap/>
            <w:hideMark/>
          </w:tcPr>
          <w:p w14:paraId="27D8C97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21.6</w:t>
            </w:r>
          </w:p>
        </w:tc>
        <w:tc>
          <w:tcPr>
            <w:tcW w:w="517" w:type="pct"/>
            <w:tcBorders>
              <w:top w:val="nil"/>
              <w:left w:val="nil"/>
              <w:bottom w:val="nil"/>
              <w:right w:val="nil"/>
            </w:tcBorders>
            <w:noWrap/>
            <w:hideMark/>
          </w:tcPr>
          <w:p w14:paraId="42B4FEA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5.3</w:t>
            </w:r>
          </w:p>
        </w:tc>
        <w:tc>
          <w:tcPr>
            <w:tcW w:w="592" w:type="pct"/>
            <w:tcBorders>
              <w:top w:val="nil"/>
              <w:left w:val="nil"/>
              <w:bottom w:val="nil"/>
              <w:right w:val="nil"/>
            </w:tcBorders>
            <w:noWrap/>
            <w:hideMark/>
          </w:tcPr>
          <w:p w14:paraId="349AC14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81.0</w:t>
            </w:r>
          </w:p>
        </w:tc>
        <w:tc>
          <w:tcPr>
            <w:tcW w:w="444" w:type="pct"/>
            <w:tcBorders>
              <w:top w:val="nil"/>
              <w:left w:val="nil"/>
              <w:bottom w:val="nil"/>
              <w:right w:val="nil"/>
            </w:tcBorders>
            <w:noWrap/>
            <w:hideMark/>
          </w:tcPr>
          <w:p w14:paraId="2FF6CFB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19.0</w:t>
            </w:r>
          </w:p>
        </w:tc>
        <w:tc>
          <w:tcPr>
            <w:tcW w:w="370" w:type="pct"/>
            <w:tcBorders>
              <w:top w:val="nil"/>
              <w:left w:val="nil"/>
              <w:bottom w:val="nil"/>
              <w:right w:val="nil"/>
            </w:tcBorders>
            <w:noWrap/>
            <w:hideMark/>
          </w:tcPr>
          <w:p w14:paraId="2A8B550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30.8</w:t>
            </w:r>
          </w:p>
        </w:tc>
        <w:tc>
          <w:tcPr>
            <w:tcW w:w="370" w:type="pct"/>
            <w:tcBorders>
              <w:top w:val="nil"/>
              <w:left w:val="nil"/>
              <w:bottom w:val="nil"/>
              <w:right w:val="nil"/>
            </w:tcBorders>
            <w:noWrap/>
            <w:hideMark/>
          </w:tcPr>
          <w:p w14:paraId="3E4ACF0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50.2</w:t>
            </w:r>
          </w:p>
        </w:tc>
        <w:tc>
          <w:tcPr>
            <w:tcW w:w="297" w:type="pct"/>
            <w:tcBorders>
              <w:top w:val="nil"/>
              <w:left w:val="nil"/>
              <w:bottom w:val="nil"/>
              <w:right w:val="nil"/>
            </w:tcBorders>
            <w:noWrap/>
            <w:hideMark/>
          </w:tcPr>
          <w:p w14:paraId="56F6252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13.7</w:t>
            </w:r>
          </w:p>
        </w:tc>
        <w:tc>
          <w:tcPr>
            <w:tcW w:w="296" w:type="pct"/>
            <w:tcBorders>
              <w:top w:val="nil"/>
              <w:left w:val="nil"/>
              <w:bottom w:val="nil"/>
              <w:right w:val="nil"/>
            </w:tcBorders>
            <w:noWrap/>
            <w:hideMark/>
          </w:tcPr>
          <w:p w14:paraId="3BFD081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2.2</w:t>
            </w:r>
          </w:p>
        </w:tc>
        <w:tc>
          <w:tcPr>
            <w:tcW w:w="354" w:type="pct"/>
            <w:tcBorders>
              <w:top w:val="nil"/>
              <w:left w:val="nil"/>
              <w:bottom w:val="nil"/>
              <w:right w:val="nil"/>
            </w:tcBorders>
            <w:noWrap/>
            <w:hideMark/>
          </w:tcPr>
          <w:p w14:paraId="752B2A0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3.2</w:t>
            </w:r>
          </w:p>
        </w:tc>
      </w:tr>
      <w:tr w:rsidR="007F5E6B" w:rsidRPr="00684E1C" w14:paraId="34103585" w14:textId="77777777" w:rsidTr="003149EC">
        <w:trPr>
          <w:trHeight w:val="283"/>
        </w:trPr>
        <w:tc>
          <w:tcPr>
            <w:tcW w:w="682" w:type="pct"/>
            <w:tcBorders>
              <w:top w:val="nil"/>
              <w:left w:val="nil"/>
              <w:bottom w:val="nil"/>
              <w:right w:val="single" w:sz="8" w:space="0" w:color="000000"/>
            </w:tcBorders>
            <w:noWrap/>
            <w:vAlign w:val="center"/>
            <w:hideMark/>
          </w:tcPr>
          <w:p w14:paraId="526336A5"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Cer</w:t>
            </w:r>
          </w:p>
        </w:tc>
        <w:tc>
          <w:tcPr>
            <w:tcW w:w="337" w:type="pct"/>
            <w:tcBorders>
              <w:top w:val="nil"/>
              <w:left w:val="nil"/>
              <w:bottom w:val="nil"/>
              <w:right w:val="nil"/>
            </w:tcBorders>
            <w:noWrap/>
            <w:hideMark/>
          </w:tcPr>
          <w:p w14:paraId="4334401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343</w:t>
            </w:r>
          </w:p>
        </w:tc>
        <w:tc>
          <w:tcPr>
            <w:tcW w:w="374" w:type="pct"/>
            <w:tcBorders>
              <w:top w:val="nil"/>
              <w:left w:val="nil"/>
              <w:bottom w:val="nil"/>
              <w:right w:val="nil"/>
            </w:tcBorders>
            <w:noWrap/>
            <w:hideMark/>
          </w:tcPr>
          <w:p w14:paraId="468B9EA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6.2</w:t>
            </w:r>
          </w:p>
        </w:tc>
        <w:tc>
          <w:tcPr>
            <w:tcW w:w="367" w:type="pct"/>
            <w:tcBorders>
              <w:top w:val="nil"/>
              <w:left w:val="nil"/>
              <w:bottom w:val="nil"/>
              <w:right w:val="nil"/>
            </w:tcBorders>
            <w:noWrap/>
            <w:hideMark/>
          </w:tcPr>
          <w:p w14:paraId="75514C0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21.5</w:t>
            </w:r>
          </w:p>
        </w:tc>
        <w:tc>
          <w:tcPr>
            <w:tcW w:w="517" w:type="pct"/>
            <w:tcBorders>
              <w:top w:val="nil"/>
              <w:left w:val="nil"/>
              <w:bottom w:val="nil"/>
              <w:right w:val="nil"/>
            </w:tcBorders>
            <w:noWrap/>
            <w:hideMark/>
          </w:tcPr>
          <w:p w14:paraId="4ADE4B3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2.9</w:t>
            </w:r>
          </w:p>
        </w:tc>
        <w:tc>
          <w:tcPr>
            <w:tcW w:w="592" w:type="pct"/>
            <w:tcBorders>
              <w:top w:val="nil"/>
              <w:left w:val="nil"/>
              <w:bottom w:val="nil"/>
              <w:right w:val="nil"/>
            </w:tcBorders>
            <w:noWrap/>
            <w:hideMark/>
          </w:tcPr>
          <w:p w14:paraId="4CF91A8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82.2</w:t>
            </w:r>
          </w:p>
        </w:tc>
        <w:tc>
          <w:tcPr>
            <w:tcW w:w="444" w:type="pct"/>
            <w:tcBorders>
              <w:top w:val="nil"/>
              <w:left w:val="nil"/>
              <w:bottom w:val="nil"/>
              <w:right w:val="nil"/>
            </w:tcBorders>
            <w:noWrap/>
            <w:hideMark/>
          </w:tcPr>
          <w:p w14:paraId="0B7BB62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17.8</w:t>
            </w:r>
          </w:p>
        </w:tc>
        <w:tc>
          <w:tcPr>
            <w:tcW w:w="370" w:type="pct"/>
            <w:tcBorders>
              <w:top w:val="nil"/>
              <w:left w:val="nil"/>
              <w:bottom w:val="nil"/>
              <w:right w:val="nil"/>
            </w:tcBorders>
            <w:noWrap/>
            <w:hideMark/>
          </w:tcPr>
          <w:p w14:paraId="24082C2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24.2</w:t>
            </w:r>
          </w:p>
        </w:tc>
        <w:tc>
          <w:tcPr>
            <w:tcW w:w="370" w:type="pct"/>
            <w:tcBorders>
              <w:top w:val="nil"/>
              <w:left w:val="nil"/>
              <w:bottom w:val="nil"/>
              <w:right w:val="nil"/>
            </w:tcBorders>
            <w:noWrap/>
            <w:hideMark/>
          </w:tcPr>
          <w:p w14:paraId="68934F5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58.0</w:t>
            </w:r>
          </w:p>
        </w:tc>
        <w:tc>
          <w:tcPr>
            <w:tcW w:w="297" w:type="pct"/>
            <w:tcBorders>
              <w:top w:val="nil"/>
              <w:left w:val="nil"/>
              <w:bottom w:val="nil"/>
              <w:right w:val="nil"/>
            </w:tcBorders>
            <w:noWrap/>
            <w:hideMark/>
          </w:tcPr>
          <w:p w14:paraId="76571DF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14.9</w:t>
            </w:r>
          </w:p>
        </w:tc>
        <w:tc>
          <w:tcPr>
            <w:tcW w:w="296" w:type="pct"/>
            <w:tcBorders>
              <w:top w:val="nil"/>
              <w:left w:val="nil"/>
              <w:bottom w:val="nil"/>
              <w:right w:val="nil"/>
            </w:tcBorders>
            <w:noWrap/>
            <w:hideMark/>
          </w:tcPr>
          <w:p w14:paraId="0725350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2.0</w:t>
            </w:r>
          </w:p>
        </w:tc>
        <w:tc>
          <w:tcPr>
            <w:tcW w:w="354" w:type="pct"/>
            <w:tcBorders>
              <w:top w:val="nil"/>
              <w:left w:val="nil"/>
              <w:bottom w:val="nil"/>
              <w:right w:val="nil"/>
            </w:tcBorders>
            <w:noWrap/>
            <w:hideMark/>
          </w:tcPr>
          <w:p w14:paraId="3970B65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0.9</w:t>
            </w:r>
          </w:p>
        </w:tc>
      </w:tr>
      <w:tr w:rsidR="007F5E6B" w:rsidRPr="00684E1C" w14:paraId="686BB2FE" w14:textId="77777777" w:rsidTr="003149EC">
        <w:trPr>
          <w:trHeight w:val="283"/>
        </w:trPr>
        <w:tc>
          <w:tcPr>
            <w:tcW w:w="682" w:type="pct"/>
            <w:tcBorders>
              <w:top w:val="nil"/>
              <w:left w:val="nil"/>
              <w:bottom w:val="nil"/>
              <w:right w:val="single" w:sz="8" w:space="0" w:color="000000"/>
            </w:tcBorders>
            <w:noWrap/>
            <w:vAlign w:val="center"/>
            <w:hideMark/>
          </w:tcPr>
          <w:p w14:paraId="6CE20A34"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Gârnița</w:t>
            </w:r>
          </w:p>
        </w:tc>
        <w:tc>
          <w:tcPr>
            <w:tcW w:w="337" w:type="pct"/>
            <w:tcBorders>
              <w:top w:val="nil"/>
              <w:left w:val="nil"/>
              <w:bottom w:val="nil"/>
              <w:right w:val="nil"/>
            </w:tcBorders>
            <w:noWrap/>
            <w:hideMark/>
          </w:tcPr>
          <w:p w14:paraId="36AE536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128</w:t>
            </w:r>
          </w:p>
        </w:tc>
        <w:tc>
          <w:tcPr>
            <w:tcW w:w="374" w:type="pct"/>
            <w:tcBorders>
              <w:top w:val="nil"/>
              <w:left w:val="nil"/>
              <w:bottom w:val="nil"/>
              <w:right w:val="nil"/>
            </w:tcBorders>
            <w:noWrap/>
            <w:hideMark/>
          </w:tcPr>
          <w:p w14:paraId="58C20FC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2.3</w:t>
            </w:r>
          </w:p>
        </w:tc>
        <w:tc>
          <w:tcPr>
            <w:tcW w:w="367" w:type="pct"/>
            <w:tcBorders>
              <w:top w:val="nil"/>
              <w:left w:val="nil"/>
              <w:bottom w:val="nil"/>
              <w:right w:val="nil"/>
            </w:tcBorders>
            <w:noWrap/>
            <w:hideMark/>
          </w:tcPr>
          <w:p w14:paraId="27E30C3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26.2</w:t>
            </w:r>
          </w:p>
        </w:tc>
        <w:tc>
          <w:tcPr>
            <w:tcW w:w="517" w:type="pct"/>
            <w:tcBorders>
              <w:top w:val="nil"/>
              <w:left w:val="nil"/>
              <w:bottom w:val="nil"/>
              <w:right w:val="nil"/>
            </w:tcBorders>
            <w:noWrap/>
            <w:hideMark/>
          </w:tcPr>
          <w:p w14:paraId="4C58A78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7.8</w:t>
            </w:r>
          </w:p>
        </w:tc>
        <w:tc>
          <w:tcPr>
            <w:tcW w:w="592" w:type="pct"/>
            <w:tcBorders>
              <w:top w:val="nil"/>
              <w:left w:val="nil"/>
              <w:bottom w:val="nil"/>
              <w:right w:val="nil"/>
            </w:tcBorders>
            <w:noWrap/>
            <w:hideMark/>
          </w:tcPr>
          <w:p w14:paraId="001F77B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73.4</w:t>
            </w:r>
          </w:p>
        </w:tc>
        <w:tc>
          <w:tcPr>
            <w:tcW w:w="444" w:type="pct"/>
            <w:tcBorders>
              <w:top w:val="nil"/>
              <w:left w:val="nil"/>
              <w:bottom w:val="nil"/>
              <w:right w:val="nil"/>
            </w:tcBorders>
            <w:noWrap/>
            <w:hideMark/>
          </w:tcPr>
          <w:p w14:paraId="5240EF5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26.6</w:t>
            </w:r>
          </w:p>
        </w:tc>
        <w:tc>
          <w:tcPr>
            <w:tcW w:w="370" w:type="pct"/>
            <w:tcBorders>
              <w:top w:val="nil"/>
              <w:left w:val="nil"/>
              <w:bottom w:val="nil"/>
              <w:right w:val="nil"/>
            </w:tcBorders>
            <w:noWrap/>
            <w:hideMark/>
          </w:tcPr>
          <w:p w14:paraId="2029BA9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17.2</w:t>
            </w:r>
          </w:p>
        </w:tc>
        <w:tc>
          <w:tcPr>
            <w:tcW w:w="370" w:type="pct"/>
            <w:tcBorders>
              <w:top w:val="nil"/>
              <w:left w:val="nil"/>
              <w:bottom w:val="nil"/>
              <w:right w:val="nil"/>
            </w:tcBorders>
            <w:noWrap/>
            <w:hideMark/>
          </w:tcPr>
          <w:p w14:paraId="7BE8E62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56.3</w:t>
            </w:r>
          </w:p>
        </w:tc>
        <w:tc>
          <w:tcPr>
            <w:tcW w:w="297" w:type="pct"/>
            <w:tcBorders>
              <w:top w:val="nil"/>
              <w:left w:val="nil"/>
              <w:bottom w:val="nil"/>
              <w:right w:val="nil"/>
            </w:tcBorders>
            <w:noWrap/>
            <w:hideMark/>
          </w:tcPr>
          <w:p w14:paraId="30D1A30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18.8</w:t>
            </w:r>
          </w:p>
        </w:tc>
        <w:tc>
          <w:tcPr>
            <w:tcW w:w="296" w:type="pct"/>
            <w:tcBorders>
              <w:top w:val="nil"/>
              <w:left w:val="nil"/>
              <w:bottom w:val="nil"/>
              <w:right w:val="nil"/>
            </w:tcBorders>
            <w:noWrap/>
            <w:hideMark/>
          </w:tcPr>
          <w:p w14:paraId="75684D5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4.7</w:t>
            </w:r>
          </w:p>
        </w:tc>
        <w:tc>
          <w:tcPr>
            <w:tcW w:w="354" w:type="pct"/>
            <w:tcBorders>
              <w:top w:val="nil"/>
              <w:left w:val="nil"/>
              <w:bottom w:val="nil"/>
              <w:right w:val="nil"/>
            </w:tcBorders>
            <w:noWrap/>
            <w:hideMark/>
          </w:tcPr>
          <w:p w14:paraId="3D6BB78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3.1</w:t>
            </w:r>
          </w:p>
        </w:tc>
      </w:tr>
      <w:tr w:rsidR="007F5E6B" w:rsidRPr="00684E1C" w14:paraId="7E966593" w14:textId="77777777" w:rsidTr="003149EC">
        <w:trPr>
          <w:trHeight w:val="283"/>
        </w:trPr>
        <w:tc>
          <w:tcPr>
            <w:tcW w:w="682" w:type="pct"/>
            <w:tcBorders>
              <w:top w:val="nil"/>
              <w:left w:val="nil"/>
              <w:bottom w:val="nil"/>
              <w:right w:val="single" w:sz="8" w:space="0" w:color="000000"/>
            </w:tcBorders>
            <w:noWrap/>
            <w:vAlign w:val="center"/>
            <w:hideMark/>
          </w:tcPr>
          <w:p w14:paraId="06BEA008"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Carpen</w:t>
            </w:r>
          </w:p>
        </w:tc>
        <w:tc>
          <w:tcPr>
            <w:tcW w:w="337" w:type="pct"/>
            <w:tcBorders>
              <w:top w:val="nil"/>
              <w:left w:val="nil"/>
              <w:bottom w:val="nil"/>
              <w:right w:val="nil"/>
            </w:tcBorders>
            <w:noWrap/>
            <w:hideMark/>
          </w:tcPr>
          <w:p w14:paraId="5A0DF9A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506</w:t>
            </w:r>
          </w:p>
        </w:tc>
        <w:tc>
          <w:tcPr>
            <w:tcW w:w="374" w:type="pct"/>
            <w:tcBorders>
              <w:top w:val="nil"/>
              <w:left w:val="nil"/>
              <w:bottom w:val="nil"/>
              <w:right w:val="nil"/>
            </w:tcBorders>
            <w:noWrap/>
            <w:hideMark/>
          </w:tcPr>
          <w:p w14:paraId="652F054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9.1</w:t>
            </w:r>
          </w:p>
        </w:tc>
        <w:tc>
          <w:tcPr>
            <w:tcW w:w="367" w:type="pct"/>
            <w:tcBorders>
              <w:top w:val="nil"/>
              <w:left w:val="nil"/>
              <w:bottom w:val="nil"/>
              <w:right w:val="nil"/>
            </w:tcBorders>
            <w:noWrap/>
            <w:hideMark/>
          </w:tcPr>
          <w:p w14:paraId="57E9986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16.6</w:t>
            </w:r>
          </w:p>
        </w:tc>
        <w:tc>
          <w:tcPr>
            <w:tcW w:w="517" w:type="pct"/>
            <w:tcBorders>
              <w:top w:val="nil"/>
              <w:left w:val="nil"/>
              <w:bottom w:val="nil"/>
              <w:right w:val="nil"/>
            </w:tcBorders>
            <w:noWrap/>
            <w:hideMark/>
          </w:tcPr>
          <w:p w14:paraId="3788A90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2.8</w:t>
            </w:r>
          </w:p>
        </w:tc>
        <w:tc>
          <w:tcPr>
            <w:tcW w:w="592" w:type="pct"/>
            <w:tcBorders>
              <w:top w:val="nil"/>
              <w:left w:val="nil"/>
              <w:bottom w:val="nil"/>
              <w:right w:val="nil"/>
            </w:tcBorders>
            <w:noWrap/>
            <w:hideMark/>
          </w:tcPr>
          <w:p w14:paraId="10C9EDF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87.0</w:t>
            </w:r>
          </w:p>
        </w:tc>
        <w:tc>
          <w:tcPr>
            <w:tcW w:w="444" w:type="pct"/>
            <w:tcBorders>
              <w:top w:val="nil"/>
              <w:left w:val="nil"/>
              <w:bottom w:val="nil"/>
              <w:right w:val="nil"/>
            </w:tcBorders>
            <w:noWrap/>
            <w:hideMark/>
          </w:tcPr>
          <w:p w14:paraId="2DBB67A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13.0</w:t>
            </w:r>
          </w:p>
        </w:tc>
        <w:tc>
          <w:tcPr>
            <w:tcW w:w="370" w:type="pct"/>
            <w:tcBorders>
              <w:top w:val="nil"/>
              <w:left w:val="nil"/>
              <w:bottom w:val="nil"/>
              <w:right w:val="nil"/>
            </w:tcBorders>
            <w:noWrap/>
            <w:hideMark/>
          </w:tcPr>
          <w:p w14:paraId="0983AD9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46.6</w:t>
            </w:r>
          </w:p>
        </w:tc>
        <w:tc>
          <w:tcPr>
            <w:tcW w:w="370" w:type="pct"/>
            <w:tcBorders>
              <w:top w:val="nil"/>
              <w:left w:val="nil"/>
              <w:bottom w:val="nil"/>
              <w:right w:val="nil"/>
            </w:tcBorders>
            <w:noWrap/>
            <w:hideMark/>
          </w:tcPr>
          <w:p w14:paraId="1BA61C8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40.3</w:t>
            </w:r>
          </w:p>
        </w:tc>
        <w:tc>
          <w:tcPr>
            <w:tcW w:w="297" w:type="pct"/>
            <w:tcBorders>
              <w:top w:val="nil"/>
              <w:left w:val="nil"/>
              <w:bottom w:val="nil"/>
              <w:right w:val="nil"/>
            </w:tcBorders>
            <w:noWrap/>
            <w:hideMark/>
          </w:tcPr>
          <w:p w14:paraId="4EA0DE6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10.3</w:t>
            </w:r>
          </w:p>
        </w:tc>
        <w:tc>
          <w:tcPr>
            <w:tcW w:w="296" w:type="pct"/>
            <w:tcBorders>
              <w:top w:val="nil"/>
              <w:left w:val="nil"/>
              <w:bottom w:val="nil"/>
              <w:right w:val="nil"/>
            </w:tcBorders>
            <w:noWrap/>
            <w:hideMark/>
          </w:tcPr>
          <w:p w14:paraId="0C81D9B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2.4</w:t>
            </w:r>
          </w:p>
        </w:tc>
        <w:tc>
          <w:tcPr>
            <w:tcW w:w="354" w:type="pct"/>
            <w:tcBorders>
              <w:top w:val="nil"/>
              <w:left w:val="nil"/>
              <w:bottom w:val="nil"/>
              <w:right w:val="nil"/>
            </w:tcBorders>
            <w:noWrap/>
            <w:hideMark/>
          </w:tcPr>
          <w:p w14:paraId="6C89D3F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0.4</w:t>
            </w:r>
          </w:p>
        </w:tc>
      </w:tr>
      <w:tr w:rsidR="007F5E6B" w:rsidRPr="00684E1C" w14:paraId="0B98875E" w14:textId="77777777" w:rsidTr="003149EC">
        <w:trPr>
          <w:trHeight w:val="283"/>
        </w:trPr>
        <w:tc>
          <w:tcPr>
            <w:tcW w:w="682" w:type="pct"/>
            <w:tcBorders>
              <w:top w:val="nil"/>
              <w:left w:val="nil"/>
              <w:bottom w:val="nil"/>
              <w:right w:val="single" w:sz="8" w:space="0" w:color="000000"/>
            </w:tcBorders>
            <w:noWrap/>
            <w:vAlign w:val="center"/>
            <w:hideMark/>
          </w:tcPr>
          <w:p w14:paraId="6AC3C27E"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Salcâm</w:t>
            </w:r>
          </w:p>
        </w:tc>
        <w:tc>
          <w:tcPr>
            <w:tcW w:w="337" w:type="pct"/>
            <w:tcBorders>
              <w:top w:val="nil"/>
              <w:left w:val="nil"/>
              <w:bottom w:val="nil"/>
              <w:right w:val="nil"/>
            </w:tcBorders>
            <w:noWrap/>
            <w:hideMark/>
          </w:tcPr>
          <w:p w14:paraId="730952F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256</w:t>
            </w:r>
          </w:p>
        </w:tc>
        <w:tc>
          <w:tcPr>
            <w:tcW w:w="374" w:type="pct"/>
            <w:tcBorders>
              <w:top w:val="nil"/>
              <w:left w:val="nil"/>
              <w:bottom w:val="nil"/>
              <w:right w:val="nil"/>
            </w:tcBorders>
            <w:noWrap/>
            <w:hideMark/>
          </w:tcPr>
          <w:p w14:paraId="47C1670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4.6</w:t>
            </w:r>
          </w:p>
        </w:tc>
        <w:tc>
          <w:tcPr>
            <w:tcW w:w="367" w:type="pct"/>
            <w:tcBorders>
              <w:top w:val="nil"/>
              <w:left w:val="nil"/>
              <w:bottom w:val="nil"/>
              <w:right w:val="nil"/>
            </w:tcBorders>
            <w:noWrap/>
            <w:hideMark/>
          </w:tcPr>
          <w:p w14:paraId="6199B36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35.2</w:t>
            </w:r>
          </w:p>
        </w:tc>
        <w:tc>
          <w:tcPr>
            <w:tcW w:w="517" w:type="pct"/>
            <w:tcBorders>
              <w:top w:val="nil"/>
              <w:left w:val="nil"/>
              <w:bottom w:val="nil"/>
              <w:right w:val="nil"/>
            </w:tcBorders>
            <w:noWrap/>
            <w:hideMark/>
          </w:tcPr>
          <w:p w14:paraId="60857EE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19.5</w:t>
            </w:r>
          </w:p>
        </w:tc>
        <w:tc>
          <w:tcPr>
            <w:tcW w:w="592" w:type="pct"/>
            <w:tcBorders>
              <w:top w:val="nil"/>
              <w:left w:val="nil"/>
              <w:bottom w:val="nil"/>
              <w:right w:val="nil"/>
            </w:tcBorders>
            <w:noWrap/>
            <w:hideMark/>
          </w:tcPr>
          <w:p w14:paraId="7C61DB4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59.0</w:t>
            </w:r>
          </w:p>
        </w:tc>
        <w:tc>
          <w:tcPr>
            <w:tcW w:w="444" w:type="pct"/>
            <w:tcBorders>
              <w:top w:val="nil"/>
              <w:left w:val="nil"/>
              <w:bottom w:val="nil"/>
              <w:right w:val="nil"/>
            </w:tcBorders>
            <w:noWrap/>
            <w:hideMark/>
          </w:tcPr>
          <w:p w14:paraId="5126F71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41.0</w:t>
            </w:r>
          </w:p>
        </w:tc>
        <w:tc>
          <w:tcPr>
            <w:tcW w:w="370" w:type="pct"/>
            <w:tcBorders>
              <w:top w:val="nil"/>
              <w:left w:val="nil"/>
              <w:bottom w:val="nil"/>
              <w:right w:val="nil"/>
            </w:tcBorders>
            <w:noWrap/>
            <w:hideMark/>
          </w:tcPr>
          <w:p w14:paraId="5EE1BFD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17.6</w:t>
            </w:r>
          </w:p>
        </w:tc>
        <w:tc>
          <w:tcPr>
            <w:tcW w:w="370" w:type="pct"/>
            <w:tcBorders>
              <w:top w:val="nil"/>
              <w:left w:val="nil"/>
              <w:bottom w:val="nil"/>
              <w:right w:val="nil"/>
            </w:tcBorders>
            <w:noWrap/>
            <w:hideMark/>
          </w:tcPr>
          <w:p w14:paraId="158A55F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41.4</w:t>
            </w:r>
          </w:p>
        </w:tc>
        <w:tc>
          <w:tcPr>
            <w:tcW w:w="297" w:type="pct"/>
            <w:tcBorders>
              <w:top w:val="nil"/>
              <w:left w:val="nil"/>
              <w:bottom w:val="nil"/>
              <w:right w:val="nil"/>
            </w:tcBorders>
            <w:noWrap/>
            <w:hideMark/>
          </w:tcPr>
          <w:p w14:paraId="7710553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21.5</w:t>
            </w:r>
          </w:p>
        </w:tc>
        <w:tc>
          <w:tcPr>
            <w:tcW w:w="296" w:type="pct"/>
            <w:tcBorders>
              <w:top w:val="nil"/>
              <w:left w:val="nil"/>
              <w:bottom w:val="nil"/>
              <w:right w:val="nil"/>
            </w:tcBorders>
            <w:noWrap/>
            <w:hideMark/>
          </w:tcPr>
          <w:p w14:paraId="48A22E8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14.5</w:t>
            </w:r>
          </w:p>
        </w:tc>
        <w:tc>
          <w:tcPr>
            <w:tcW w:w="354" w:type="pct"/>
            <w:tcBorders>
              <w:top w:val="nil"/>
              <w:left w:val="nil"/>
              <w:bottom w:val="nil"/>
              <w:right w:val="nil"/>
            </w:tcBorders>
            <w:noWrap/>
            <w:hideMark/>
          </w:tcPr>
          <w:p w14:paraId="10E0653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5.1</w:t>
            </w:r>
          </w:p>
        </w:tc>
      </w:tr>
      <w:tr w:rsidR="007F5E6B" w:rsidRPr="00684E1C" w14:paraId="6650D8E6" w14:textId="77777777" w:rsidTr="003149EC">
        <w:trPr>
          <w:trHeight w:val="283"/>
        </w:trPr>
        <w:tc>
          <w:tcPr>
            <w:tcW w:w="682" w:type="pct"/>
            <w:tcBorders>
              <w:top w:val="nil"/>
              <w:left w:val="nil"/>
              <w:bottom w:val="nil"/>
              <w:right w:val="single" w:sz="8" w:space="0" w:color="000000"/>
            </w:tcBorders>
            <w:noWrap/>
            <w:vAlign w:val="center"/>
            <w:hideMark/>
          </w:tcPr>
          <w:p w14:paraId="758DC915"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Tei</w:t>
            </w:r>
          </w:p>
        </w:tc>
        <w:tc>
          <w:tcPr>
            <w:tcW w:w="337" w:type="pct"/>
            <w:tcBorders>
              <w:top w:val="nil"/>
              <w:left w:val="nil"/>
              <w:bottom w:val="nil"/>
              <w:right w:val="nil"/>
            </w:tcBorders>
            <w:noWrap/>
            <w:hideMark/>
          </w:tcPr>
          <w:p w14:paraId="5B6823B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196</w:t>
            </w:r>
          </w:p>
        </w:tc>
        <w:tc>
          <w:tcPr>
            <w:tcW w:w="374" w:type="pct"/>
            <w:tcBorders>
              <w:top w:val="nil"/>
              <w:left w:val="nil"/>
              <w:bottom w:val="nil"/>
              <w:right w:val="nil"/>
            </w:tcBorders>
            <w:noWrap/>
            <w:hideMark/>
          </w:tcPr>
          <w:p w14:paraId="452EEB5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w:t>
            </w:r>
          </w:p>
        </w:tc>
        <w:tc>
          <w:tcPr>
            <w:tcW w:w="367" w:type="pct"/>
            <w:tcBorders>
              <w:top w:val="nil"/>
              <w:left w:val="nil"/>
              <w:bottom w:val="nil"/>
              <w:right w:val="nil"/>
            </w:tcBorders>
            <w:noWrap/>
            <w:hideMark/>
          </w:tcPr>
          <w:p w14:paraId="3407238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18.5</w:t>
            </w:r>
          </w:p>
        </w:tc>
        <w:tc>
          <w:tcPr>
            <w:tcW w:w="517" w:type="pct"/>
            <w:tcBorders>
              <w:top w:val="nil"/>
              <w:left w:val="nil"/>
              <w:bottom w:val="nil"/>
              <w:right w:val="nil"/>
            </w:tcBorders>
            <w:noWrap/>
            <w:hideMark/>
          </w:tcPr>
          <w:p w14:paraId="10E9B68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4.6</w:t>
            </w:r>
          </w:p>
        </w:tc>
        <w:tc>
          <w:tcPr>
            <w:tcW w:w="592" w:type="pct"/>
            <w:tcBorders>
              <w:top w:val="nil"/>
              <w:left w:val="nil"/>
              <w:bottom w:val="nil"/>
              <w:right w:val="nil"/>
            </w:tcBorders>
            <w:noWrap/>
            <w:hideMark/>
          </w:tcPr>
          <w:p w14:paraId="710B0D8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84.2</w:t>
            </w:r>
          </w:p>
        </w:tc>
        <w:tc>
          <w:tcPr>
            <w:tcW w:w="444" w:type="pct"/>
            <w:tcBorders>
              <w:top w:val="nil"/>
              <w:left w:val="nil"/>
              <w:bottom w:val="nil"/>
              <w:right w:val="nil"/>
            </w:tcBorders>
            <w:noWrap/>
            <w:hideMark/>
          </w:tcPr>
          <w:p w14:paraId="5013341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15.8</w:t>
            </w:r>
          </w:p>
        </w:tc>
        <w:tc>
          <w:tcPr>
            <w:tcW w:w="370" w:type="pct"/>
            <w:tcBorders>
              <w:top w:val="nil"/>
              <w:left w:val="nil"/>
              <w:bottom w:val="nil"/>
              <w:right w:val="nil"/>
            </w:tcBorders>
            <w:noWrap/>
            <w:hideMark/>
          </w:tcPr>
          <w:p w14:paraId="0BC1F87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52.6</w:t>
            </w:r>
          </w:p>
        </w:tc>
        <w:tc>
          <w:tcPr>
            <w:tcW w:w="370" w:type="pct"/>
            <w:tcBorders>
              <w:top w:val="nil"/>
              <w:left w:val="nil"/>
              <w:bottom w:val="nil"/>
              <w:right w:val="nil"/>
            </w:tcBorders>
            <w:noWrap/>
            <w:hideMark/>
          </w:tcPr>
          <w:p w14:paraId="2B65200E"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31.6</w:t>
            </w:r>
          </w:p>
        </w:tc>
        <w:tc>
          <w:tcPr>
            <w:tcW w:w="297" w:type="pct"/>
            <w:tcBorders>
              <w:top w:val="nil"/>
              <w:left w:val="nil"/>
              <w:bottom w:val="nil"/>
              <w:right w:val="nil"/>
            </w:tcBorders>
            <w:noWrap/>
            <w:hideMark/>
          </w:tcPr>
          <w:p w14:paraId="618B8F7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11.2</w:t>
            </w:r>
          </w:p>
        </w:tc>
        <w:tc>
          <w:tcPr>
            <w:tcW w:w="296" w:type="pct"/>
            <w:tcBorders>
              <w:top w:val="nil"/>
              <w:left w:val="nil"/>
              <w:bottom w:val="nil"/>
              <w:right w:val="nil"/>
            </w:tcBorders>
            <w:noWrap/>
            <w:hideMark/>
          </w:tcPr>
          <w:p w14:paraId="420C25B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1.5</w:t>
            </w:r>
          </w:p>
        </w:tc>
        <w:tc>
          <w:tcPr>
            <w:tcW w:w="354" w:type="pct"/>
            <w:tcBorders>
              <w:top w:val="nil"/>
              <w:left w:val="nil"/>
              <w:bottom w:val="nil"/>
              <w:right w:val="nil"/>
            </w:tcBorders>
            <w:noWrap/>
            <w:hideMark/>
          </w:tcPr>
          <w:p w14:paraId="670FDAF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3.1</w:t>
            </w:r>
          </w:p>
        </w:tc>
      </w:tr>
      <w:tr w:rsidR="007F5E6B" w:rsidRPr="00684E1C" w14:paraId="19EB8A28" w14:textId="77777777" w:rsidTr="003149EC">
        <w:trPr>
          <w:trHeight w:val="283"/>
        </w:trPr>
        <w:tc>
          <w:tcPr>
            <w:tcW w:w="682" w:type="pct"/>
            <w:tcBorders>
              <w:top w:val="nil"/>
              <w:left w:val="nil"/>
              <w:bottom w:val="nil"/>
              <w:right w:val="single" w:sz="8" w:space="0" w:color="000000"/>
            </w:tcBorders>
            <w:noWrap/>
            <w:vAlign w:val="center"/>
            <w:hideMark/>
          </w:tcPr>
          <w:p w14:paraId="469DEA36"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Frasin</w:t>
            </w:r>
          </w:p>
        </w:tc>
        <w:tc>
          <w:tcPr>
            <w:tcW w:w="337" w:type="pct"/>
            <w:tcBorders>
              <w:top w:val="nil"/>
              <w:left w:val="nil"/>
              <w:bottom w:val="nil"/>
              <w:right w:val="nil"/>
            </w:tcBorders>
            <w:noWrap/>
            <w:hideMark/>
          </w:tcPr>
          <w:p w14:paraId="332F00B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108</w:t>
            </w:r>
          </w:p>
        </w:tc>
        <w:tc>
          <w:tcPr>
            <w:tcW w:w="374" w:type="pct"/>
            <w:tcBorders>
              <w:top w:val="nil"/>
              <w:left w:val="nil"/>
              <w:bottom w:val="nil"/>
              <w:right w:val="nil"/>
            </w:tcBorders>
            <w:noWrap/>
            <w:hideMark/>
          </w:tcPr>
          <w:p w14:paraId="2D3B6A4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w:t>
            </w:r>
          </w:p>
        </w:tc>
        <w:tc>
          <w:tcPr>
            <w:tcW w:w="367" w:type="pct"/>
            <w:tcBorders>
              <w:top w:val="nil"/>
              <w:left w:val="nil"/>
              <w:bottom w:val="nil"/>
              <w:right w:val="nil"/>
            </w:tcBorders>
            <w:noWrap/>
            <w:hideMark/>
          </w:tcPr>
          <w:p w14:paraId="5B694B6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24.8</w:t>
            </w:r>
          </w:p>
        </w:tc>
        <w:tc>
          <w:tcPr>
            <w:tcW w:w="517" w:type="pct"/>
            <w:tcBorders>
              <w:top w:val="nil"/>
              <w:left w:val="nil"/>
              <w:bottom w:val="nil"/>
              <w:right w:val="nil"/>
            </w:tcBorders>
            <w:noWrap/>
            <w:hideMark/>
          </w:tcPr>
          <w:p w14:paraId="717DD8C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11.1</w:t>
            </w:r>
          </w:p>
        </w:tc>
        <w:tc>
          <w:tcPr>
            <w:tcW w:w="592" w:type="pct"/>
            <w:tcBorders>
              <w:top w:val="nil"/>
              <w:left w:val="nil"/>
              <w:bottom w:val="nil"/>
              <w:right w:val="nil"/>
            </w:tcBorders>
            <w:noWrap/>
            <w:hideMark/>
          </w:tcPr>
          <w:p w14:paraId="03F20C8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77.8</w:t>
            </w:r>
          </w:p>
        </w:tc>
        <w:tc>
          <w:tcPr>
            <w:tcW w:w="444" w:type="pct"/>
            <w:tcBorders>
              <w:top w:val="nil"/>
              <w:left w:val="nil"/>
              <w:bottom w:val="nil"/>
              <w:right w:val="nil"/>
            </w:tcBorders>
            <w:noWrap/>
            <w:hideMark/>
          </w:tcPr>
          <w:p w14:paraId="77D786C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22.2</w:t>
            </w:r>
          </w:p>
        </w:tc>
        <w:tc>
          <w:tcPr>
            <w:tcW w:w="370" w:type="pct"/>
            <w:tcBorders>
              <w:top w:val="nil"/>
              <w:left w:val="nil"/>
              <w:bottom w:val="nil"/>
              <w:right w:val="nil"/>
            </w:tcBorders>
            <w:noWrap/>
            <w:hideMark/>
          </w:tcPr>
          <w:p w14:paraId="2259BA0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34.3</w:t>
            </w:r>
          </w:p>
        </w:tc>
        <w:tc>
          <w:tcPr>
            <w:tcW w:w="370" w:type="pct"/>
            <w:tcBorders>
              <w:top w:val="nil"/>
              <w:left w:val="nil"/>
              <w:bottom w:val="nil"/>
              <w:right w:val="nil"/>
            </w:tcBorders>
            <w:noWrap/>
            <w:hideMark/>
          </w:tcPr>
          <w:p w14:paraId="6741D08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43.5</w:t>
            </w:r>
          </w:p>
        </w:tc>
        <w:tc>
          <w:tcPr>
            <w:tcW w:w="297" w:type="pct"/>
            <w:tcBorders>
              <w:top w:val="nil"/>
              <w:left w:val="nil"/>
              <w:bottom w:val="nil"/>
              <w:right w:val="nil"/>
            </w:tcBorders>
            <w:noWrap/>
            <w:hideMark/>
          </w:tcPr>
          <w:p w14:paraId="62EA3AF6"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11.1</w:t>
            </w:r>
          </w:p>
        </w:tc>
        <w:tc>
          <w:tcPr>
            <w:tcW w:w="296" w:type="pct"/>
            <w:tcBorders>
              <w:top w:val="nil"/>
              <w:left w:val="nil"/>
              <w:bottom w:val="nil"/>
              <w:right w:val="nil"/>
            </w:tcBorders>
            <w:noWrap/>
            <w:hideMark/>
          </w:tcPr>
          <w:p w14:paraId="4EE4E0B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3.7</w:t>
            </w:r>
          </w:p>
        </w:tc>
        <w:tc>
          <w:tcPr>
            <w:tcW w:w="354" w:type="pct"/>
            <w:tcBorders>
              <w:top w:val="nil"/>
              <w:left w:val="nil"/>
              <w:bottom w:val="nil"/>
              <w:right w:val="nil"/>
            </w:tcBorders>
            <w:noWrap/>
            <w:hideMark/>
          </w:tcPr>
          <w:p w14:paraId="3D8E5F5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7.4</w:t>
            </w:r>
          </w:p>
        </w:tc>
      </w:tr>
      <w:tr w:rsidR="007F5E6B" w:rsidRPr="00684E1C" w14:paraId="5934CAF7" w14:textId="77777777" w:rsidTr="003149EC">
        <w:trPr>
          <w:trHeight w:val="283"/>
        </w:trPr>
        <w:tc>
          <w:tcPr>
            <w:tcW w:w="682" w:type="pct"/>
            <w:tcBorders>
              <w:top w:val="nil"/>
              <w:left w:val="nil"/>
              <w:bottom w:val="nil"/>
              <w:right w:val="single" w:sz="8" w:space="0" w:color="000000"/>
            </w:tcBorders>
            <w:noWrap/>
            <w:vAlign w:val="center"/>
            <w:hideMark/>
          </w:tcPr>
          <w:p w14:paraId="7C1FF14D"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Plop</w:t>
            </w:r>
          </w:p>
        </w:tc>
        <w:tc>
          <w:tcPr>
            <w:tcW w:w="337" w:type="pct"/>
            <w:tcBorders>
              <w:top w:val="nil"/>
              <w:left w:val="nil"/>
              <w:bottom w:val="nil"/>
              <w:right w:val="nil"/>
            </w:tcBorders>
            <w:noWrap/>
            <w:hideMark/>
          </w:tcPr>
          <w:p w14:paraId="70790FD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203</w:t>
            </w:r>
          </w:p>
        </w:tc>
        <w:tc>
          <w:tcPr>
            <w:tcW w:w="374" w:type="pct"/>
            <w:tcBorders>
              <w:top w:val="nil"/>
              <w:left w:val="nil"/>
              <w:bottom w:val="nil"/>
              <w:right w:val="nil"/>
            </w:tcBorders>
            <w:noWrap/>
            <w:hideMark/>
          </w:tcPr>
          <w:p w14:paraId="6F6137C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3.7</w:t>
            </w:r>
          </w:p>
        </w:tc>
        <w:tc>
          <w:tcPr>
            <w:tcW w:w="367" w:type="pct"/>
            <w:tcBorders>
              <w:top w:val="nil"/>
              <w:left w:val="nil"/>
              <w:bottom w:val="nil"/>
              <w:right w:val="nil"/>
            </w:tcBorders>
            <w:noWrap/>
            <w:hideMark/>
          </w:tcPr>
          <w:p w14:paraId="7FA54ED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35.8</w:t>
            </w:r>
          </w:p>
        </w:tc>
        <w:tc>
          <w:tcPr>
            <w:tcW w:w="517" w:type="pct"/>
            <w:tcBorders>
              <w:top w:val="nil"/>
              <w:left w:val="nil"/>
              <w:bottom w:val="nil"/>
              <w:right w:val="nil"/>
            </w:tcBorders>
            <w:noWrap/>
            <w:hideMark/>
          </w:tcPr>
          <w:p w14:paraId="03CF6D7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20.7</w:t>
            </w:r>
          </w:p>
        </w:tc>
        <w:tc>
          <w:tcPr>
            <w:tcW w:w="592" w:type="pct"/>
            <w:tcBorders>
              <w:top w:val="nil"/>
              <w:left w:val="nil"/>
              <w:bottom w:val="nil"/>
              <w:right w:val="nil"/>
            </w:tcBorders>
            <w:noWrap/>
            <w:hideMark/>
          </w:tcPr>
          <w:p w14:paraId="47A67D5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57.6</w:t>
            </w:r>
          </w:p>
        </w:tc>
        <w:tc>
          <w:tcPr>
            <w:tcW w:w="444" w:type="pct"/>
            <w:tcBorders>
              <w:top w:val="nil"/>
              <w:left w:val="nil"/>
              <w:bottom w:val="nil"/>
              <w:right w:val="nil"/>
            </w:tcBorders>
            <w:noWrap/>
            <w:hideMark/>
          </w:tcPr>
          <w:p w14:paraId="59224A2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42.4</w:t>
            </w:r>
          </w:p>
        </w:tc>
        <w:tc>
          <w:tcPr>
            <w:tcW w:w="370" w:type="pct"/>
            <w:tcBorders>
              <w:top w:val="nil"/>
              <w:left w:val="nil"/>
              <w:bottom w:val="nil"/>
              <w:right w:val="nil"/>
            </w:tcBorders>
            <w:noWrap/>
            <w:hideMark/>
          </w:tcPr>
          <w:p w14:paraId="138420E0"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17.7</w:t>
            </w:r>
          </w:p>
        </w:tc>
        <w:tc>
          <w:tcPr>
            <w:tcW w:w="370" w:type="pct"/>
            <w:tcBorders>
              <w:top w:val="nil"/>
              <w:left w:val="nil"/>
              <w:bottom w:val="nil"/>
              <w:right w:val="nil"/>
            </w:tcBorders>
            <w:noWrap/>
            <w:hideMark/>
          </w:tcPr>
          <w:p w14:paraId="4EEDEF4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39.9</w:t>
            </w:r>
          </w:p>
        </w:tc>
        <w:tc>
          <w:tcPr>
            <w:tcW w:w="297" w:type="pct"/>
            <w:tcBorders>
              <w:top w:val="nil"/>
              <w:left w:val="nil"/>
              <w:bottom w:val="nil"/>
              <w:right w:val="nil"/>
            </w:tcBorders>
            <w:noWrap/>
            <w:hideMark/>
          </w:tcPr>
          <w:p w14:paraId="1900DEE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21.7</w:t>
            </w:r>
          </w:p>
        </w:tc>
        <w:tc>
          <w:tcPr>
            <w:tcW w:w="296" w:type="pct"/>
            <w:tcBorders>
              <w:top w:val="nil"/>
              <w:left w:val="nil"/>
              <w:bottom w:val="nil"/>
              <w:right w:val="nil"/>
            </w:tcBorders>
            <w:noWrap/>
            <w:hideMark/>
          </w:tcPr>
          <w:p w14:paraId="5173ACD7"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16.7</w:t>
            </w:r>
          </w:p>
        </w:tc>
        <w:tc>
          <w:tcPr>
            <w:tcW w:w="354" w:type="pct"/>
            <w:tcBorders>
              <w:top w:val="nil"/>
              <w:left w:val="nil"/>
              <w:bottom w:val="nil"/>
              <w:right w:val="nil"/>
            </w:tcBorders>
            <w:noWrap/>
            <w:hideMark/>
          </w:tcPr>
          <w:p w14:paraId="5DBA900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3.9</w:t>
            </w:r>
          </w:p>
        </w:tc>
      </w:tr>
      <w:tr w:rsidR="007F5E6B" w:rsidRPr="00684E1C" w14:paraId="30E758E0" w14:textId="77777777" w:rsidTr="003149EC">
        <w:trPr>
          <w:trHeight w:val="283"/>
        </w:trPr>
        <w:tc>
          <w:tcPr>
            <w:tcW w:w="682" w:type="pct"/>
            <w:tcBorders>
              <w:top w:val="nil"/>
              <w:left w:val="nil"/>
              <w:bottom w:val="nil"/>
              <w:right w:val="single" w:sz="8" w:space="0" w:color="000000"/>
            </w:tcBorders>
            <w:noWrap/>
            <w:vAlign w:val="center"/>
            <w:hideMark/>
          </w:tcPr>
          <w:p w14:paraId="595B3ED2"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Salcie</w:t>
            </w:r>
          </w:p>
        </w:tc>
        <w:tc>
          <w:tcPr>
            <w:tcW w:w="337" w:type="pct"/>
            <w:tcBorders>
              <w:top w:val="nil"/>
              <w:left w:val="nil"/>
              <w:bottom w:val="nil"/>
              <w:right w:val="nil"/>
            </w:tcBorders>
            <w:noWrap/>
            <w:hideMark/>
          </w:tcPr>
          <w:p w14:paraId="1C85D702"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36</w:t>
            </w:r>
          </w:p>
        </w:tc>
        <w:tc>
          <w:tcPr>
            <w:tcW w:w="374" w:type="pct"/>
            <w:tcBorders>
              <w:top w:val="nil"/>
              <w:left w:val="nil"/>
              <w:bottom w:val="nil"/>
              <w:right w:val="nil"/>
            </w:tcBorders>
            <w:noWrap/>
            <w:hideMark/>
          </w:tcPr>
          <w:p w14:paraId="55961D99"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0.6</w:t>
            </w:r>
          </w:p>
        </w:tc>
        <w:tc>
          <w:tcPr>
            <w:tcW w:w="367" w:type="pct"/>
            <w:tcBorders>
              <w:top w:val="nil"/>
              <w:left w:val="nil"/>
              <w:bottom w:val="nil"/>
              <w:right w:val="nil"/>
            </w:tcBorders>
            <w:noWrap/>
            <w:hideMark/>
          </w:tcPr>
          <w:p w14:paraId="7AFA676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20.4</w:t>
            </w:r>
          </w:p>
        </w:tc>
        <w:tc>
          <w:tcPr>
            <w:tcW w:w="517" w:type="pct"/>
            <w:tcBorders>
              <w:top w:val="nil"/>
              <w:left w:val="nil"/>
              <w:bottom w:val="nil"/>
              <w:right w:val="nil"/>
            </w:tcBorders>
            <w:noWrap/>
            <w:hideMark/>
          </w:tcPr>
          <w:p w14:paraId="735E893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592" w:type="pct"/>
            <w:tcBorders>
              <w:top w:val="nil"/>
              <w:left w:val="nil"/>
              <w:bottom w:val="nil"/>
              <w:right w:val="nil"/>
            </w:tcBorders>
            <w:noWrap/>
            <w:hideMark/>
          </w:tcPr>
          <w:p w14:paraId="0CC26A2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72.2</w:t>
            </w:r>
          </w:p>
        </w:tc>
        <w:tc>
          <w:tcPr>
            <w:tcW w:w="444" w:type="pct"/>
            <w:tcBorders>
              <w:top w:val="nil"/>
              <w:left w:val="nil"/>
              <w:bottom w:val="nil"/>
              <w:right w:val="nil"/>
            </w:tcBorders>
            <w:noWrap/>
            <w:hideMark/>
          </w:tcPr>
          <w:p w14:paraId="19703BE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27.8</w:t>
            </w:r>
          </w:p>
        </w:tc>
        <w:tc>
          <w:tcPr>
            <w:tcW w:w="370" w:type="pct"/>
            <w:tcBorders>
              <w:top w:val="nil"/>
              <w:left w:val="nil"/>
              <w:bottom w:val="nil"/>
              <w:right w:val="nil"/>
            </w:tcBorders>
            <w:noWrap/>
            <w:hideMark/>
          </w:tcPr>
          <w:p w14:paraId="01B6FAE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22.2</w:t>
            </w:r>
          </w:p>
        </w:tc>
        <w:tc>
          <w:tcPr>
            <w:tcW w:w="370" w:type="pct"/>
            <w:tcBorders>
              <w:top w:val="nil"/>
              <w:left w:val="nil"/>
              <w:bottom w:val="nil"/>
              <w:right w:val="nil"/>
            </w:tcBorders>
            <w:noWrap/>
            <w:hideMark/>
          </w:tcPr>
          <w:p w14:paraId="63C4AF5C"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50.0</w:t>
            </w:r>
          </w:p>
        </w:tc>
        <w:tc>
          <w:tcPr>
            <w:tcW w:w="297" w:type="pct"/>
            <w:tcBorders>
              <w:top w:val="nil"/>
              <w:left w:val="nil"/>
              <w:bottom w:val="nil"/>
              <w:right w:val="nil"/>
            </w:tcBorders>
            <w:noWrap/>
            <w:hideMark/>
          </w:tcPr>
          <w:p w14:paraId="0B8839C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27.8</w:t>
            </w:r>
          </w:p>
        </w:tc>
        <w:tc>
          <w:tcPr>
            <w:tcW w:w="296" w:type="pct"/>
            <w:tcBorders>
              <w:top w:val="nil"/>
              <w:left w:val="nil"/>
              <w:bottom w:val="nil"/>
              <w:right w:val="nil"/>
            </w:tcBorders>
            <w:noWrap/>
            <w:hideMark/>
          </w:tcPr>
          <w:p w14:paraId="041DAAF1"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c>
          <w:tcPr>
            <w:tcW w:w="354" w:type="pct"/>
            <w:tcBorders>
              <w:top w:val="nil"/>
              <w:left w:val="nil"/>
              <w:bottom w:val="nil"/>
              <w:right w:val="nil"/>
            </w:tcBorders>
            <w:noWrap/>
            <w:hideMark/>
          </w:tcPr>
          <w:p w14:paraId="013387A4"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0.0</w:t>
            </w:r>
          </w:p>
        </w:tc>
      </w:tr>
      <w:tr w:rsidR="007F5E6B" w:rsidRPr="00684E1C" w14:paraId="0579E12F" w14:textId="77777777" w:rsidTr="003149EC">
        <w:trPr>
          <w:trHeight w:val="283"/>
        </w:trPr>
        <w:tc>
          <w:tcPr>
            <w:tcW w:w="682" w:type="pct"/>
            <w:tcBorders>
              <w:top w:val="nil"/>
              <w:left w:val="nil"/>
              <w:bottom w:val="single" w:sz="12" w:space="0" w:color="auto"/>
              <w:right w:val="single" w:sz="8" w:space="0" w:color="000000"/>
            </w:tcBorders>
            <w:noWrap/>
            <w:vAlign w:val="center"/>
            <w:hideMark/>
          </w:tcPr>
          <w:p w14:paraId="364948FE" w14:textId="77777777" w:rsidR="007F5E6B" w:rsidRPr="00684E1C" w:rsidRDefault="007F5E6B" w:rsidP="00A7115D">
            <w:pPr>
              <w:spacing w:line="240" w:lineRule="auto"/>
              <w:jc w:val="both"/>
              <w:rPr>
                <w:rFonts w:ascii="Arial Narrow" w:hAnsi="Arial Narrow"/>
                <w:color w:val="000000"/>
                <w:sz w:val="20"/>
                <w:szCs w:val="20"/>
              </w:rPr>
            </w:pPr>
            <w:r w:rsidRPr="00684E1C">
              <w:rPr>
                <w:rFonts w:ascii="Arial Narrow" w:hAnsi="Arial Narrow"/>
                <w:color w:val="000000"/>
                <w:sz w:val="20"/>
                <w:szCs w:val="20"/>
              </w:rPr>
              <w:t>Alte foioase</w:t>
            </w:r>
          </w:p>
        </w:tc>
        <w:tc>
          <w:tcPr>
            <w:tcW w:w="337" w:type="pct"/>
            <w:tcBorders>
              <w:top w:val="nil"/>
              <w:left w:val="nil"/>
              <w:bottom w:val="single" w:sz="12" w:space="0" w:color="auto"/>
              <w:right w:val="nil"/>
            </w:tcBorders>
            <w:noWrap/>
            <w:hideMark/>
          </w:tcPr>
          <w:p w14:paraId="3481FF6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196</w:t>
            </w:r>
          </w:p>
        </w:tc>
        <w:tc>
          <w:tcPr>
            <w:tcW w:w="374" w:type="pct"/>
            <w:tcBorders>
              <w:top w:val="nil"/>
              <w:left w:val="nil"/>
              <w:bottom w:val="single" w:sz="12" w:space="0" w:color="auto"/>
              <w:right w:val="nil"/>
            </w:tcBorders>
            <w:noWrap/>
            <w:hideMark/>
          </w:tcPr>
          <w:p w14:paraId="7A30846F"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3.5</w:t>
            </w:r>
          </w:p>
        </w:tc>
        <w:tc>
          <w:tcPr>
            <w:tcW w:w="367" w:type="pct"/>
            <w:tcBorders>
              <w:top w:val="nil"/>
              <w:left w:val="nil"/>
              <w:bottom w:val="single" w:sz="12" w:space="0" w:color="auto"/>
              <w:right w:val="nil"/>
            </w:tcBorders>
            <w:noWrap/>
            <w:hideMark/>
          </w:tcPr>
          <w:p w14:paraId="32558AF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21.7</w:t>
            </w:r>
          </w:p>
        </w:tc>
        <w:tc>
          <w:tcPr>
            <w:tcW w:w="517" w:type="pct"/>
            <w:tcBorders>
              <w:top w:val="nil"/>
              <w:left w:val="nil"/>
              <w:bottom w:val="single" w:sz="12" w:space="0" w:color="auto"/>
              <w:right w:val="nil"/>
            </w:tcBorders>
            <w:noWrap/>
            <w:hideMark/>
          </w:tcPr>
          <w:p w14:paraId="16C1DEB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5.1</w:t>
            </w:r>
          </w:p>
        </w:tc>
        <w:tc>
          <w:tcPr>
            <w:tcW w:w="592" w:type="pct"/>
            <w:tcBorders>
              <w:top w:val="nil"/>
              <w:left w:val="nil"/>
              <w:bottom w:val="single" w:sz="12" w:space="0" w:color="auto"/>
              <w:right w:val="nil"/>
            </w:tcBorders>
            <w:noWrap/>
            <w:hideMark/>
          </w:tcPr>
          <w:p w14:paraId="26899495"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78.1</w:t>
            </w:r>
          </w:p>
        </w:tc>
        <w:tc>
          <w:tcPr>
            <w:tcW w:w="444" w:type="pct"/>
            <w:tcBorders>
              <w:top w:val="nil"/>
              <w:left w:val="nil"/>
              <w:bottom w:val="single" w:sz="12" w:space="0" w:color="auto"/>
              <w:right w:val="nil"/>
            </w:tcBorders>
            <w:noWrap/>
            <w:hideMark/>
          </w:tcPr>
          <w:p w14:paraId="0715CEE8"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21.9</w:t>
            </w:r>
          </w:p>
        </w:tc>
        <w:tc>
          <w:tcPr>
            <w:tcW w:w="370" w:type="pct"/>
            <w:tcBorders>
              <w:top w:val="nil"/>
              <w:left w:val="nil"/>
              <w:bottom w:val="single" w:sz="12" w:space="0" w:color="auto"/>
              <w:right w:val="nil"/>
            </w:tcBorders>
            <w:noWrap/>
            <w:hideMark/>
          </w:tcPr>
          <w:p w14:paraId="6AAF454A"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36.7</w:t>
            </w:r>
          </w:p>
        </w:tc>
        <w:tc>
          <w:tcPr>
            <w:tcW w:w="370" w:type="pct"/>
            <w:tcBorders>
              <w:top w:val="nil"/>
              <w:left w:val="nil"/>
              <w:bottom w:val="single" w:sz="12" w:space="0" w:color="auto"/>
              <w:right w:val="nil"/>
            </w:tcBorders>
            <w:noWrap/>
            <w:hideMark/>
          </w:tcPr>
          <w:p w14:paraId="61020BC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41.3</w:t>
            </w:r>
          </w:p>
        </w:tc>
        <w:tc>
          <w:tcPr>
            <w:tcW w:w="297" w:type="pct"/>
            <w:tcBorders>
              <w:top w:val="nil"/>
              <w:left w:val="nil"/>
              <w:bottom w:val="single" w:sz="12" w:space="0" w:color="auto"/>
              <w:right w:val="nil"/>
            </w:tcBorders>
            <w:noWrap/>
            <w:hideMark/>
          </w:tcPr>
          <w:p w14:paraId="268A168D"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16.8</w:t>
            </w:r>
          </w:p>
        </w:tc>
        <w:tc>
          <w:tcPr>
            <w:tcW w:w="296" w:type="pct"/>
            <w:tcBorders>
              <w:top w:val="nil"/>
              <w:left w:val="nil"/>
              <w:bottom w:val="single" w:sz="12" w:space="0" w:color="auto"/>
              <w:right w:val="nil"/>
            </w:tcBorders>
            <w:noWrap/>
            <w:hideMark/>
          </w:tcPr>
          <w:p w14:paraId="1A8FE97B"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3.6</w:t>
            </w:r>
          </w:p>
        </w:tc>
        <w:tc>
          <w:tcPr>
            <w:tcW w:w="354" w:type="pct"/>
            <w:tcBorders>
              <w:top w:val="nil"/>
              <w:left w:val="nil"/>
              <w:bottom w:val="single" w:sz="12" w:space="0" w:color="auto"/>
              <w:right w:val="nil"/>
            </w:tcBorders>
            <w:noWrap/>
            <w:hideMark/>
          </w:tcPr>
          <w:p w14:paraId="1DFCC763" w14:textId="77777777" w:rsidR="007F5E6B" w:rsidRPr="00684E1C" w:rsidRDefault="007F5E6B" w:rsidP="00A7115D">
            <w:pPr>
              <w:spacing w:line="240" w:lineRule="auto"/>
              <w:jc w:val="center"/>
              <w:rPr>
                <w:rFonts w:ascii="Arial Narrow" w:hAnsi="Arial Narrow"/>
                <w:color w:val="000000"/>
                <w:sz w:val="20"/>
                <w:szCs w:val="20"/>
              </w:rPr>
            </w:pPr>
            <w:r w:rsidRPr="00684E1C">
              <w:rPr>
                <w:rFonts w:ascii="Arial Narrow" w:hAnsi="Arial Narrow"/>
                <w:color w:val="000000"/>
                <w:sz w:val="20"/>
                <w:szCs w:val="20"/>
              </w:rPr>
              <w:t>1.5</w:t>
            </w:r>
          </w:p>
        </w:tc>
      </w:tr>
      <w:bookmarkEnd w:id="9"/>
    </w:tbl>
    <w:p w14:paraId="2FC06EBD" w14:textId="77777777" w:rsidR="007F5E6B" w:rsidRPr="00F7107E" w:rsidRDefault="007F5E6B" w:rsidP="007F5E6B">
      <w:pPr>
        <w:jc w:val="both"/>
        <w:rPr>
          <w:rFonts w:ascii="Trebuchet MS" w:hAnsi="Trebuchet MS"/>
          <w:b/>
          <w:bCs/>
          <w:kern w:val="2"/>
        </w:rPr>
      </w:pPr>
    </w:p>
    <w:p w14:paraId="04651803"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rPr>
        <w:lastRenderedPageBreak/>
        <w:t xml:space="preserve">Analiza pe grupe de specii evidențiază diferențe notabile în răspunsul la factorii de stres. Rășinoasele, care reprezintă 16.2% din arborii monitorizați, au înregistrat o creștere moderată a defolierii de la 13.6% la 15.1%. </w:t>
      </w:r>
      <w:r w:rsidRPr="00F7107E">
        <w:rPr>
          <w:rFonts w:ascii="Trebuchet MS" w:hAnsi="Trebuchet MS"/>
          <w:kern w:val="2"/>
          <w:lang w:val="pt-BR"/>
        </w:rPr>
        <w:t xml:space="preserve">Deși proporția arborilor sănătoși s-a menținut ridicată (90.1%), mortalitatea a crescut de la 0.7% la 1.1%, semnalând o presiune crescândă asupra acestor ecosisteme. Foioasele, reprezentând 83.8% din totalul arborilor monitorizați, prezintă o deteriorare mai accentuată. Defolierea medie a crescut cu 2.9 puncte procentuale, de la 16.4% la 19.3%, iar proporția arborilor sănătoși a scăzut semnificativ de la 88.0% la 83.7%. Aspectul cel mai alarmant îl constituie creșterea mortalității de la 0.5% la 1.7%, indicând o vulnerabilitate sporită a speciilor foioase la condițiile de stres actuale. </w:t>
      </w:r>
    </w:p>
    <w:p w14:paraId="3556EC47"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lang w:val="pt-BR"/>
        </w:rPr>
        <w:t>Fagul, reprezentând 36.5% din totalul arborilor monitorizați și fiind cea mai răspândită specie în rețea, a demonstrat o reziliență relativă în comparație cu alte specii foioase. Defolierea medie a crescut moderat de la 12.2% la 14.1%, iar fagul continuă să mențină cea mai ridicată proporție de arbori sănătoși dintre speciile foioase majore (91.8%). Cu toate acestea, se observă o scădere de 4.1 puncte procentuale a arborilor din clasele de sănătate 0-1, ceea ce sugerează că nici această specie rezistentă nu este imună la factorii de stres crescuți. Mortalitatea rămâne la un nivel scăzut (0.3%), confirmând statutul fagului ca specie relativ stabilă în condițiile climatice actuale.</w:t>
      </w:r>
    </w:p>
    <w:p w14:paraId="62B33AAE"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lang w:val="pt-BR"/>
        </w:rPr>
        <w:t>Molidul, reprezentând 11.7% din arborii monitorizați și fiind cea mai importantă specie de rășinoase din rețea, prezintă o evoluție îngrijorătoare dar controlată. Defolierea medie a crescut de la 13.0% la 14.7%, iar proporția arborilor sănătoși s-a redus marginal de la 91.7% la 91.6%. Aspectul care necesită atenție este creșterea mortalității de la 0.8% la 1.4%, aproape o dublare a acestui indicator. Această tendință reflectă vulnerabilitatea crescândă a molidului la factori precum seceta, temperaturile ridicate și atacurile de insecte xilofage, fenomene documentate la nivel european în ultimii ani.</w:t>
      </w:r>
    </w:p>
    <w:p w14:paraId="10DF0BB7"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lang w:val="pt-BR"/>
        </w:rPr>
        <w:t>Speciile de stejar prezintă cele mai alarmante semne de deteriorare în perioada analizată. Stejarul pedunculat a înregistrat cea mai drastică evoluție negativă, cu defolierea crescând de la 20.3% la 30.6% - o creștere de 10.3 puncte procentuale. Proporția arborilor vătămați a crescut vertiginos de la 9.3% la 37.7%, iar mortalitatea a crescut de cinci ori, de la 1.9% la 9.4%, atingând niveluri critice.</w:t>
      </w:r>
    </w:p>
    <w:p w14:paraId="57D1318A"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lang w:val="pt-BR"/>
        </w:rPr>
        <w:t xml:space="preserve">Gorunul, mai bine reprezentat în rețea (10.8% din total), deși într-o situație mai puțin critică decât stejarul pedunculat, prezintă totuși o deteriorare semnificativă. Defolierea medie a crescut de la 19.2% la 21.6%, iar proporția arborilor vătămați de la 15.8% la 19.0%. Mortalitatea s-a aproape triplat, de la 1.2% la 3.2%, indicând o presiune substanțială asupra acestei specii. Gârnița completează tabloul îngrijorător al speciilor de </w:t>
      </w:r>
      <w:r w:rsidRPr="00F7107E">
        <w:rPr>
          <w:rFonts w:ascii="Trebuchet MS" w:hAnsi="Trebuchet MS"/>
          <w:i/>
          <w:iCs/>
          <w:kern w:val="2"/>
          <w:lang w:val="pt-BR"/>
        </w:rPr>
        <w:t>Quercus</w:t>
      </w:r>
      <w:r w:rsidRPr="00F7107E">
        <w:rPr>
          <w:rFonts w:ascii="Trebuchet MS" w:hAnsi="Trebuchet MS"/>
          <w:kern w:val="2"/>
          <w:lang w:val="pt-BR"/>
        </w:rPr>
        <w:t>, cu defolierea crescând de la 20.5% la 26.2% și proporția arborilor vătămați ajungând la 26.6%, față de 17.3% în anul precedent.</w:t>
      </w:r>
    </w:p>
    <w:p w14:paraId="0F664E9B" w14:textId="77777777" w:rsidR="007F5E6B" w:rsidRPr="00F7107E" w:rsidRDefault="007F5E6B" w:rsidP="00A7115D">
      <w:pPr>
        <w:spacing w:line="240" w:lineRule="auto"/>
        <w:ind w:firstLine="720"/>
        <w:jc w:val="both"/>
        <w:rPr>
          <w:rFonts w:ascii="Trebuchet MS" w:hAnsi="Trebuchet MS"/>
          <w:kern w:val="2"/>
          <w:lang w:val="pt-BR"/>
        </w:rPr>
      </w:pPr>
      <w:bookmarkStart w:id="12" w:name="_Hlk205211410"/>
      <w:r w:rsidRPr="00F7107E">
        <w:rPr>
          <w:rFonts w:ascii="Trebuchet MS" w:hAnsi="Trebuchet MS"/>
          <w:kern w:val="2"/>
          <w:lang w:val="pt-BR"/>
        </w:rPr>
        <w:t>Analiza distribuției spațiale a defolierii a evidențiat un pattern latitudinal distinct, caracterizat prin valori crescute în partea sudică a Carpaților Meridionali și în sectorul sud-vestic al Subcarpaților. Această concentrare a intensității defolierii în zona meridională contrastează evident cu nivelurile reduse înregistrate în regiunile nordice și nord-vestice ale țării (Fig. 3), demonstrând o variabilitate geografică considerabilă a fenomenului.</w:t>
      </w:r>
    </w:p>
    <w:p w14:paraId="62E2511F" w14:textId="77777777" w:rsidR="007F5E6B" w:rsidRPr="00F7107E" w:rsidRDefault="007F5E6B" w:rsidP="00A7115D">
      <w:pPr>
        <w:spacing w:line="240" w:lineRule="auto"/>
        <w:ind w:firstLine="720"/>
        <w:jc w:val="both"/>
        <w:rPr>
          <w:rFonts w:ascii="Trebuchet MS" w:hAnsi="Trebuchet MS"/>
          <w:kern w:val="2"/>
          <w:lang w:val="pt-BR"/>
        </w:rPr>
      </w:pPr>
      <w:r w:rsidRPr="00F7107E">
        <w:rPr>
          <w:rFonts w:ascii="Trebuchet MS" w:hAnsi="Trebuchet MS"/>
          <w:kern w:val="2"/>
          <w:lang w:val="pt-BR"/>
        </w:rPr>
        <w:t>Distribuția neuniformă a proceselor de defoliere indică acțiunea unor factori de stres cu manifestare regională specifică, care influențează diferențiat dinamica stării de sănătate a ecosistemelor forestiere în funcție de poziția geografică.</w:t>
      </w:r>
    </w:p>
    <w:p w14:paraId="1F4EF0AC" w14:textId="77777777" w:rsidR="007F5E6B" w:rsidRPr="00F7107E" w:rsidRDefault="007F5E6B" w:rsidP="007F5E6B">
      <w:pPr>
        <w:jc w:val="center"/>
        <w:rPr>
          <w:rFonts w:ascii="Trebuchet MS" w:hAnsi="Trebuchet MS"/>
          <w:i/>
          <w:iCs/>
          <w:kern w:val="2"/>
        </w:rPr>
      </w:pPr>
      <w:r w:rsidRPr="00F7107E">
        <w:rPr>
          <w:rFonts w:ascii="Trebuchet MS" w:hAnsi="Trebuchet MS"/>
          <w:i/>
          <w:noProof/>
          <w:kern w:val="2"/>
        </w:rPr>
        <w:lastRenderedPageBreak/>
        <w:drawing>
          <wp:inline distT="0" distB="0" distL="0" distR="0" wp14:anchorId="256BD3BA" wp14:editId="34A6504D">
            <wp:extent cx="5457825" cy="2887160"/>
            <wp:effectExtent l="0" t="0" r="0" b="8890"/>
            <wp:docPr id="761929946"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04443" cy="2911821"/>
                    </a:xfrm>
                    <a:prstGeom prst="rect">
                      <a:avLst/>
                    </a:prstGeom>
                    <a:noFill/>
                    <a:ln>
                      <a:noFill/>
                    </a:ln>
                  </pic:spPr>
                </pic:pic>
              </a:graphicData>
            </a:graphic>
          </wp:inline>
        </w:drawing>
      </w:r>
    </w:p>
    <w:p w14:paraId="3273CB3B" w14:textId="77777777" w:rsidR="007F5E6B" w:rsidRPr="00F7107E" w:rsidRDefault="007F5E6B" w:rsidP="007F5E6B">
      <w:pPr>
        <w:jc w:val="both"/>
        <w:rPr>
          <w:rFonts w:ascii="Trebuchet MS" w:hAnsi="Trebuchet MS"/>
          <w:i/>
          <w:iCs/>
          <w:kern w:val="2"/>
        </w:rPr>
      </w:pPr>
    </w:p>
    <w:p w14:paraId="1F485A9F" w14:textId="679B8F9C" w:rsidR="007F5E6B" w:rsidRPr="00F7107E" w:rsidRDefault="007F5E6B" w:rsidP="007F5E6B">
      <w:pPr>
        <w:jc w:val="center"/>
        <w:rPr>
          <w:rFonts w:ascii="Trebuchet MS" w:hAnsi="Trebuchet MS"/>
          <w:i/>
          <w:iCs/>
          <w:kern w:val="2"/>
        </w:rPr>
      </w:pPr>
      <w:r w:rsidRPr="00F7107E">
        <w:rPr>
          <w:rFonts w:ascii="Trebuchet MS" w:hAnsi="Trebuchet MS"/>
          <w:i/>
          <w:iCs/>
          <w:kern w:val="2"/>
        </w:rPr>
        <w:t xml:space="preserve">Figura </w:t>
      </w:r>
      <w:r w:rsidR="00BC132E" w:rsidRPr="00111E4A">
        <w:rPr>
          <w:rFonts w:ascii="Trebuchet MS" w:eastAsia="Times New Roman" w:hAnsi="Trebuchet MS"/>
          <w:lang w:eastAsia="ro-RO"/>
        </w:rPr>
        <w:t>5.5.</w:t>
      </w:r>
      <w:r w:rsidRPr="00F7107E">
        <w:rPr>
          <w:rFonts w:ascii="Trebuchet MS" w:hAnsi="Trebuchet MS"/>
          <w:i/>
          <w:iCs/>
          <w:kern w:val="2"/>
        </w:rPr>
        <w:t>3. Ratele de defoliere la nivelul României pe grupe de specii</w:t>
      </w:r>
    </w:p>
    <w:p w14:paraId="35C9447A" w14:textId="77777777" w:rsidR="007F5E6B" w:rsidRPr="00F7107E" w:rsidRDefault="007F5E6B" w:rsidP="007F5E6B">
      <w:pPr>
        <w:jc w:val="both"/>
        <w:rPr>
          <w:rFonts w:ascii="Trebuchet MS" w:hAnsi="Trebuchet MS"/>
          <w:i/>
          <w:iCs/>
          <w:kern w:val="2"/>
        </w:rPr>
      </w:pPr>
      <w:r w:rsidRPr="00F7107E">
        <w:rPr>
          <w:rFonts w:ascii="Trebuchet MS" w:hAnsi="Trebuchet MS"/>
          <w:i/>
          <w:noProof/>
          <w:kern w:val="2"/>
        </w:rPr>
        <w:drawing>
          <wp:inline distT="0" distB="0" distL="0" distR="0" wp14:anchorId="6B63699E" wp14:editId="5FD7D5D2">
            <wp:extent cx="5847715" cy="3438525"/>
            <wp:effectExtent l="0" t="0" r="635" b="9525"/>
            <wp:docPr id="38064556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65838" cy="3449182"/>
                    </a:xfrm>
                    <a:prstGeom prst="rect">
                      <a:avLst/>
                    </a:prstGeom>
                    <a:noFill/>
                    <a:ln>
                      <a:noFill/>
                    </a:ln>
                  </pic:spPr>
                </pic:pic>
              </a:graphicData>
            </a:graphic>
          </wp:inline>
        </w:drawing>
      </w:r>
    </w:p>
    <w:p w14:paraId="0554D770" w14:textId="77777777" w:rsidR="007F5E6B" w:rsidRPr="00F7107E" w:rsidRDefault="007F5E6B" w:rsidP="007F5E6B">
      <w:pPr>
        <w:jc w:val="center"/>
        <w:rPr>
          <w:rFonts w:ascii="Trebuchet MS" w:hAnsi="Trebuchet MS"/>
          <w:i/>
          <w:iCs/>
          <w:kern w:val="2"/>
        </w:rPr>
      </w:pPr>
      <w:r w:rsidRPr="00F7107E">
        <w:rPr>
          <w:rFonts w:ascii="Trebuchet MS" w:hAnsi="Trebuchet MS"/>
          <w:i/>
          <w:noProof/>
          <w:kern w:val="2"/>
        </w:rPr>
        <w:lastRenderedPageBreak/>
        <w:drawing>
          <wp:inline distT="0" distB="0" distL="0" distR="0" wp14:anchorId="7632CA34" wp14:editId="158422D5">
            <wp:extent cx="5886450" cy="3876675"/>
            <wp:effectExtent l="0" t="0" r="0" b="9525"/>
            <wp:docPr id="1077502528"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86450" cy="3876675"/>
                    </a:xfrm>
                    <a:prstGeom prst="rect">
                      <a:avLst/>
                    </a:prstGeom>
                    <a:noFill/>
                    <a:ln>
                      <a:noFill/>
                    </a:ln>
                  </pic:spPr>
                </pic:pic>
              </a:graphicData>
            </a:graphic>
          </wp:inline>
        </w:drawing>
      </w:r>
    </w:p>
    <w:p w14:paraId="22D9925F" w14:textId="38622D99" w:rsidR="007F5E6B" w:rsidRPr="00F7107E" w:rsidRDefault="007F5E6B" w:rsidP="007F5E6B">
      <w:pPr>
        <w:jc w:val="center"/>
        <w:rPr>
          <w:rFonts w:ascii="Trebuchet MS" w:hAnsi="Trebuchet MS"/>
          <w:i/>
          <w:iCs/>
          <w:kern w:val="2"/>
        </w:rPr>
      </w:pPr>
      <w:r w:rsidRPr="00F7107E">
        <w:rPr>
          <w:rFonts w:ascii="Trebuchet MS" w:hAnsi="Trebuchet MS"/>
          <w:i/>
          <w:iCs/>
          <w:kern w:val="2"/>
        </w:rPr>
        <w:t xml:space="preserve">Figura  </w:t>
      </w:r>
      <w:r w:rsidR="00BC132E" w:rsidRPr="00111E4A">
        <w:rPr>
          <w:rFonts w:ascii="Trebuchet MS" w:eastAsia="Times New Roman" w:hAnsi="Trebuchet MS"/>
          <w:lang w:eastAsia="ro-RO"/>
        </w:rPr>
        <w:t>5.5.</w:t>
      </w:r>
      <w:r w:rsidRPr="00F7107E">
        <w:rPr>
          <w:rFonts w:ascii="Trebuchet MS" w:hAnsi="Trebuchet MS"/>
          <w:i/>
          <w:iCs/>
          <w:kern w:val="2"/>
        </w:rPr>
        <w:t>3. Ratele de defoliere la nivelul României pe specii</w:t>
      </w:r>
    </w:p>
    <w:p w14:paraId="0FD10036" w14:textId="77777777" w:rsidR="007F5E6B" w:rsidRPr="00F7107E" w:rsidRDefault="007F5E6B" w:rsidP="007F5E6B">
      <w:pPr>
        <w:jc w:val="center"/>
        <w:rPr>
          <w:rFonts w:ascii="Trebuchet MS" w:hAnsi="Trebuchet MS"/>
          <w:i/>
          <w:iCs/>
          <w:kern w:val="2"/>
        </w:rPr>
      </w:pPr>
    </w:p>
    <w:p w14:paraId="6001C5D9" w14:textId="77777777" w:rsidR="007F5E6B" w:rsidRPr="00F7107E" w:rsidRDefault="007F5E6B" w:rsidP="00A7115D">
      <w:pPr>
        <w:ind w:firstLine="720"/>
        <w:jc w:val="both"/>
        <w:rPr>
          <w:rFonts w:ascii="Trebuchet MS" w:hAnsi="Trebuchet MS"/>
          <w:kern w:val="2"/>
          <w:lang w:val="fr-FR"/>
        </w:rPr>
      </w:pPr>
      <w:r w:rsidRPr="00F7107E">
        <w:rPr>
          <w:rFonts w:ascii="Trebuchet MS" w:hAnsi="Trebuchet MS"/>
          <w:kern w:val="2"/>
        </w:rPr>
        <w:t xml:space="preserve">Evaluarea indicelui de defoliere pe specii evidențiază diferențe inter-specifice notabile. </w:t>
      </w:r>
      <w:r w:rsidRPr="00F7107E">
        <w:rPr>
          <w:rFonts w:ascii="Trebuchet MS" w:hAnsi="Trebuchet MS"/>
          <w:kern w:val="2"/>
          <w:lang w:val="fr-FR"/>
        </w:rPr>
        <w:t xml:space="preserve">Cele mai </w:t>
      </w:r>
      <w:proofErr w:type="spellStart"/>
      <w:r w:rsidRPr="00F7107E">
        <w:rPr>
          <w:rFonts w:ascii="Trebuchet MS" w:hAnsi="Trebuchet MS"/>
          <w:kern w:val="2"/>
          <w:lang w:val="fr-FR"/>
        </w:rPr>
        <w:t>ridicate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valori</w:t>
      </w:r>
      <w:proofErr w:type="spellEnd"/>
      <w:r w:rsidRPr="00F7107E">
        <w:rPr>
          <w:rFonts w:ascii="Trebuchet MS" w:hAnsi="Trebuchet MS"/>
          <w:kern w:val="2"/>
          <w:lang w:val="fr-FR"/>
        </w:rPr>
        <w:t xml:space="preserve">, ce </w:t>
      </w:r>
      <w:proofErr w:type="spellStart"/>
      <w:r w:rsidRPr="00F7107E">
        <w:rPr>
          <w:rFonts w:ascii="Trebuchet MS" w:hAnsi="Trebuchet MS"/>
          <w:kern w:val="2"/>
          <w:lang w:val="fr-FR"/>
        </w:rPr>
        <w:t>depășesc</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pragul</w:t>
      </w:r>
      <w:proofErr w:type="spellEnd"/>
      <w:r w:rsidRPr="00F7107E">
        <w:rPr>
          <w:rFonts w:ascii="Trebuchet MS" w:hAnsi="Trebuchet MS"/>
          <w:kern w:val="2"/>
          <w:lang w:val="fr-FR"/>
        </w:rPr>
        <w:t xml:space="preserve"> de 25%, au </w:t>
      </w:r>
      <w:proofErr w:type="spellStart"/>
      <w:r w:rsidRPr="00F7107E">
        <w:rPr>
          <w:rFonts w:ascii="Trebuchet MS" w:hAnsi="Trebuchet MS"/>
          <w:kern w:val="2"/>
          <w:lang w:val="fr-FR"/>
        </w:rPr>
        <w:t>fost</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observate</w:t>
      </w:r>
      <w:proofErr w:type="spellEnd"/>
      <w:r w:rsidRPr="00F7107E">
        <w:rPr>
          <w:rFonts w:ascii="Trebuchet MS" w:hAnsi="Trebuchet MS"/>
          <w:kern w:val="2"/>
          <w:lang w:val="fr-FR"/>
        </w:rPr>
        <w:t xml:space="preserve"> la </w:t>
      </w:r>
      <w:proofErr w:type="spellStart"/>
      <w:r w:rsidRPr="00F7107E">
        <w:rPr>
          <w:rFonts w:ascii="Trebuchet MS" w:hAnsi="Trebuchet MS"/>
          <w:kern w:val="2"/>
          <w:lang w:val="fr-FR"/>
        </w:rPr>
        <w:t>speciile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din</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genurile</w:t>
      </w:r>
      <w:proofErr w:type="spellEnd"/>
      <w:r w:rsidRPr="00F7107E">
        <w:rPr>
          <w:rFonts w:ascii="Trebuchet MS" w:hAnsi="Trebuchet MS"/>
          <w:kern w:val="2"/>
          <w:lang w:val="fr-FR"/>
        </w:rPr>
        <w:t xml:space="preserve"> Quercus </w:t>
      </w:r>
      <w:proofErr w:type="spellStart"/>
      <w:r w:rsidRPr="00F7107E">
        <w:rPr>
          <w:rFonts w:ascii="Trebuchet MS" w:hAnsi="Trebuchet MS"/>
          <w:kern w:val="2"/>
          <w:lang w:val="fr-FR"/>
        </w:rPr>
        <w:t>sp</w:t>
      </w:r>
      <w:proofErr w:type="spellEnd"/>
      <w:r w:rsidRPr="00F7107E">
        <w:rPr>
          <w:rFonts w:ascii="Trebuchet MS" w:hAnsi="Trebuchet MS"/>
          <w:kern w:val="2"/>
          <w:lang w:val="fr-FR"/>
        </w:rPr>
        <w:t xml:space="preserve">., Pinus </w:t>
      </w:r>
      <w:proofErr w:type="spellStart"/>
      <w:r w:rsidRPr="00F7107E">
        <w:rPr>
          <w:rFonts w:ascii="Trebuchet MS" w:hAnsi="Trebuchet MS"/>
          <w:kern w:val="2"/>
          <w:lang w:val="fr-FR"/>
        </w:rPr>
        <w:t>sp</w:t>
      </w:r>
      <w:proofErr w:type="spellEnd"/>
      <w:r w:rsidRPr="00F7107E">
        <w:rPr>
          <w:rFonts w:ascii="Trebuchet MS" w:hAnsi="Trebuchet MS"/>
          <w:kern w:val="2"/>
          <w:lang w:val="fr-FR"/>
        </w:rPr>
        <w:t xml:space="preserve">., Populus </w:t>
      </w:r>
      <w:proofErr w:type="spellStart"/>
      <w:r w:rsidRPr="00F7107E">
        <w:rPr>
          <w:rFonts w:ascii="Trebuchet MS" w:hAnsi="Trebuchet MS"/>
          <w:kern w:val="2"/>
          <w:lang w:val="fr-FR"/>
        </w:rPr>
        <w:t>sp</w:t>
      </w:r>
      <w:proofErr w:type="spellEnd"/>
      <w:r w:rsidRPr="00F7107E">
        <w:rPr>
          <w:rFonts w:ascii="Trebuchet MS" w:hAnsi="Trebuchet MS"/>
          <w:kern w:val="2"/>
          <w:lang w:val="fr-FR"/>
        </w:rPr>
        <w:t xml:space="preserve">. </w:t>
      </w:r>
      <w:proofErr w:type="spellStart"/>
      <w:proofErr w:type="gramStart"/>
      <w:r w:rsidRPr="00F7107E">
        <w:rPr>
          <w:rFonts w:ascii="Trebuchet MS" w:hAnsi="Trebuchet MS"/>
          <w:kern w:val="2"/>
          <w:lang w:val="fr-FR"/>
        </w:rPr>
        <w:t>și</w:t>
      </w:r>
      <w:proofErr w:type="spellEnd"/>
      <w:proofErr w:type="gramEnd"/>
      <w:r w:rsidRPr="00F7107E">
        <w:rPr>
          <w:rFonts w:ascii="Trebuchet MS" w:hAnsi="Trebuchet MS"/>
          <w:kern w:val="2"/>
          <w:lang w:val="fr-FR"/>
        </w:rPr>
        <w:t xml:space="preserve"> la Robinia </w:t>
      </w:r>
      <w:proofErr w:type="spellStart"/>
      <w:r w:rsidRPr="00F7107E">
        <w:rPr>
          <w:rFonts w:ascii="Trebuchet MS" w:hAnsi="Trebuchet MS"/>
          <w:kern w:val="2"/>
          <w:lang w:val="fr-FR"/>
        </w:rPr>
        <w:t>pseudoacacia</w:t>
      </w:r>
      <w:proofErr w:type="spellEnd"/>
      <w:r w:rsidRPr="00F7107E">
        <w:rPr>
          <w:rFonts w:ascii="Trebuchet MS" w:hAnsi="Trebuchet MS"/>
          <w:kern w:val="2"/>
          <w:lang w:val="fr-FR"/>
        </w:rPr>
        <w:t xml:space="preserve">. Prin </w:t>
      </w:r>
      <w:proofErr w:type="spellStart"/>
      <w:r w:rsidRPr="00F7107E">
        <w:rPr>
          <w:rFonts w:ascii="Trebuchet MS" w:hAnsi="Trebuchet MS"/>
          <w:kern w:val="2"/>
          <w:lang w:val="fr-FR"/>
        </w:rPr>
        <w:t>comparație</w:t>
      </w:r>
      <w:proofErr w:type="spellEnd"/>
      <w:r w:rsidRPr="00F7107E">
        <w:rPr>
          <w:rFonts w:ascii="Trebuchet MS" w:hAnsi="Trebuchet MS"/>
          <w:kern w:val="2"/>
          <w:lang w:val="fr-FR"/>
        </w:rPr>
        <w:t xml:space="preserve">, Fagus </w:t>
      </w:r>
      <w:proofErr w:type="spellStart"/>
      <w:r w:rsidRPr="00F7107E">
        <w:rPr>
          <w:rFonts w:ascii="Trebuchet MS" w:hAnsi="Trebuchet MS"/>
          <w:kern w:val="2"/>
          <w:lang w:val="fr-FR"/>
        </w:rPr>
        <w:t>sylvatica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Picea</w:t>
      </w:r>
      <w:proofErr w:type="spellEnd"/>
      <w:r w:rsidRPr="00F7107E">
        <w:rPr>
          <w:rFonts w:ascii="Trebuchet MS" w:hAnsi="Trebuchet MS"/>
          <w:kern w:val="2"/>
          <w:lang w:val="fr-FR"/>
        </w:rPr>
        <w:t xml:space="preserve"> abies </w:t>
      </w:r>
      <w:proofErr w:type="spellStart"/>
      <w:r w:rsidRPr="00F7107E">
        <w:rPr>
          <w:rFonts w:ascii="Trebuchet MS" w:hAnsi="Trebuchet MS"/>
          <w:kern w:val="2"/>
          <w:lang w:val="fr-FR"/>
        </w:rPr>
        <w:t>și</w:t>
      </w:r>
      <w:proofErr w:type="spellEnd"/>
      <w:r w:rsidRPr="00F7107E">
        <w:rPr>
          <w:rFonts w:ascii="Trebuchet MS" w:hAnsi="Trebuchet MS"/>
          <w:kern w:val="2"/>
          <w:lang w:val="fr-FR"/>
        </w:rPr>
        <w:t xml:space="preserve"> Abies alba </w:t>
      </w:r>
      <w:proofErr w:type="spellStart"/>
      <w:r w:rsidRPr="00F7107E">
        <w:rPr>
          <w:rFonts w:ascii="Trebuchet MS" w:hAnsi="Trebuchet MS"/>
          <w:kern w:val="2"/>
          <w:lang w:val="fr-FR"/>
        </w:rPr>
        <w:t>manifestă</w:t>
      </w:r>
      <w:proofErr w:type="spellEnd"/>
      <w:r w:rsidRPr="00F7107E">
        <w:rPr>
          <w:rFonts w:ascii="Trebuchet MS" w:hAnsi="Trebuchet MS"/>
          <w:kern w:val="2"/>
          <w:lang w:val="fr-FR"/>
        </w:rPr>
        <w:t xml:space="preserve"> un </w:t>
      </w:r>
      <w:proofErr w:type="spellStart"/>
      <w:r w:rsidRPr="00F7107E">
        <w:rPr>
          <w:rFonts w:ascii="Trebuchet MS" w:hAnsi="Trebuchet MS"/>
          <w:kern w:val="2"/>
          <w:lang w:val="fr-FR"/>
        </w:rPr>
        <w:t>nivel</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moderat</w:t>
      </w:r>
      <w:proofErr w:type="spellEnd"/>
      <w:r w:rsidRPr="00F7107E">
        <w:rPr>
          <w:rFonts w:ascii="Trebuchet MS" w:hAnsi="Trebuchet MS"/>
          <w:kern w:val="2"/>
          <w:lang w:val="fr-FR"/>
        </w:rPr>
        <w:t xml:space="preserve"> de </w:t>
      </w:r>
      <w:proofErr w:type="spellStart"/>
      <w:r w:rsidRPr="00F7107E">
        <w:rPr>
          <w:rFonts w:ascii="Trebuchet MS" w:hAnsi="Trebuchet MS"/>
          <w:kern w:val="2"/>
          <w:lang w:val="fr-FR"/>
        </w:rPr>
        <w:t>defoliere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situat</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între</w:t>
      </w:r>
      <w:proofErr w:type="spellEnd"/>
      <w:r w:rsidRPr="00F7107E">
        <w:rPr>
          <w:rFonts w:ascii="Trebuchet MS" w:hAnsi="Trebuchet MS"/>
          <w:kern w:val="2"/>
          <w:lang w:val="fr-FR"/>
        </w:rPr>
        <w:t xml:space="preserve"> 10-15%, </w:t>
      </w:r>
      <w:proofErr w:type="spellStart"/>
      <w:r w:rsidRPr="00F7107E">
        <w:rPr>
          <w:rFonts w:ascii="Trebuchet MS" w:hAnsi="Trebuchet MS"/>
          <w:kern w:val="2"/>
          <w:lang w:val="fr-FR"/>
        </w:rPr>
        <w:t>reflectând</w:t>
      </w:r>
      <w:proofErr w:type="spellEnd"/>
      <w:r w:rsidRPr="00F7107E">
        <w:rPr>
          <w:rFonts w:ascii="Trebuchet MS" w:hAnsi="Trebuchet MS"/>
          <w:kern w:val="2"/>
          <w:lang w:val="fr-FR"/>
        </w:rPr>
        <w:t xml:space="preserve"> o </w:t>
      </w:r>
      <w:proofErr w:type="spellStart"/>
      <w:r w:rsidRPr="00F7107E">
        <w:rPr>
          <w:rFonts w:ascii="Trebuchet MS" w:hAnsi="Trebuchet MS"/>
          <w:kern w:val="2"/>
          <w:lang w:val="fr-FR"/>
        </w:rPr>
        <w:t>capacitate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superioară</w:t>
      </w:r>
      <w:proofErr w:type="spellEnd"/>
      <w:r w:rsidRPr="00F7107E">
        <w:rPr>
          <w:rFonts w:ascii="Trebuchet MS" w:hAnsi="Trebuchet MS"/>
          <w:kern w:val="2"/>
          <w:lang w:val="fr-FR"/>
        </w:rPr>
        <w:t xml:space="preserve"> de </w:t>
      </w:r>
      <w:proofErr w:type="spellStart"/>
      <w:r w:rsidRPr="00F7107E">
        <w:rPr>
          <w:rFonts w:ascii="Trebuchet MS" w:hAnsi="Trebuchet MS"/>
          <w:kern w:val="2"/>
          <w:lang w:val="fr-FR"/>
        </w:rPr>
        <w:t>rezistență</w:t>
      </w:r>
      <w:proofErr w:type="spellEnd"/>
      <w:r w:rsidRPr="00F7107E">
        <w:rPr>
          <w:rFonts w:ascii="Trebuchet MS" w:hAnsi="Trebuchet MS"/>
          <w:kern w:val="2"/>
          <w:lang w:val="fr-FR"/>
        </w:rPr>
        <w:t xml:space="preserve"> la </w:t>
      </w:r>
      <w:proofErr w:type="spellStart"/>
      <w:r w:rsidRPr="00F7107E">
        <w:rPr>
          <w:rFonts w:ascii="Trebuchet MS" w:hAnsi="Trebuchet MS"/>
          <w:kern w:val="2"/>
          <w:lang w:val="fr-FR"/>
        </w:rPr>
        <w:t>perturbări</w:t>
      </w:r>
      <w:proofErr w:type="spellEnd"/>
      <w:r w:rsidRPr="00F7107E">
        <w:rPr>
          <w:rFonts w:ascii="Trebuchet MS" w:hAnsi="Trebuchet MS"/>
          <w:kern w:val="2"/>
          <w:lang w:val="fr-FR"/>
        </w:rPr>
        <w:t>.</w:t>
      </w:r>
    </w:p>
    <w:p w14:paraId="3F0FF272" w14:textId="77777777" w:rsidR="007F5E6B" w:rsidRPr="00F7107E" w:rsidRDefault="007F5E6B" w:rsidP="00A7115D">
      <w:pPr>
        <w:ind w:firstLine="720"/>
        <w:jc w:val="both"/>
        <w:rPr>
          <w:rFonts w:ascii="Trebuchet MS" w:hAnsi="Trebuchet MS"/>
          <w:kern w:val="2"/>
          <w:lang w:val="fr-FR"/>
        </w:rPr>
      </w:pPr>
      <w:proofErr w:type="spellStart"/>
      <w:r w:rsidRPr="00F7107E">
        <w:rPr>
          <w:rFonts w:ascii="Trebuchet MS" w:hAnsi="Trebuchet MS"/>
          <w:kern w:val="2"/>
          <w:lang w:val="fr-FR"/>
        </w:rPr>
        <w:t>Repartizarea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arborilor</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pe</w:t>
      </w:r>
      <w:proofErr w:type="spellEnd"/>
      <w:r w:rsidRPr="00F7107E">
        <w:rPr>
          <w:rFonts w:ascii="Trebuchet MS" w:hAnsi="Trebuchet MS"/>
          <w:kern w:val="2"/>
          <w:lang w:val="fr-FR"/>
        </w:rPr>
        <w:t xml:space="preserve"> clase de </w:t>
      </w:r>
      <w:proofErr w:type="spellStart"/>
      <w:r w:rsidRPr="00F7107E">
        <w:rPr>
          <w:rFonts w:ascii="Trebuchet MS" w:hAnsi="Trebuchet MS"/>
          <w:kern w:val="2"/>
          <w:lang w:val="fr-FR"/>
        </w:rPr>
        <w:t>vătămare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prezintă</w:t>
      </w:r>
      <w:proofErr w:type="spellEnd"/>
      <w:r w:rsidRPr="00F7107E">
        <w:rPr>
          <w:rFonts w:ascii="Trebuchet MS" w:hAnsi="Trebuchet MS"/>
          <w:kern w:val="2"/>
          <w:lang w:val="fr-FR"/>
        </w:rPr>
        <w:t xml:space="preserve"> un </w:t>
      </w:r>
      <w:proofErr w:type="spellStart"/>
      <w:r w:rsidRPr="00F7107E">
        <w:rPr>
          <w:rFonts w:ascii="Trebuchet MS" w:hAnsi="Trebuchet MS"/>
          <w:kern w:val="2"/>
          <w:lang w:val="fr-FR"/>
        </w:rPr>
        <w:t>caracter</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relativ</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omogen</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pentru</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majoritatea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speciilor</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monitorizate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cu</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excepția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distinctă</w:t>
      </w:r>
      <w:proofErr w:type="spellEnd"/>
      <w:r w:rsidRPr="00F7107E">
        <w:rPr>
          <w:rFonts w:ascii="Trebuchet MS" w:hAnsi="Trebuchet MS"/>
          <w:kern w:val="2"/>
          <w:lang w:val="fr-FR"/>
        </w:rPr>
        <w:t xml:space="preserve"> a </w:t>
      </w:r>
      <w:proofErr w:type="spellStart"/>
      <w:r w:rsidRPr="00F7107E">
        <w:rPr>
          <w:rFonts w:ascii="Trebuchet MS" w:hAnsi="Trebuchet MS"/>
          <w:kern w:val="2"/>
          <w:lang w:val="fr-FR"/>
        </w:rPr>
        <w:t>speciilor</w:t>
      </w:r>
      <w:proofErr w:type="spellEnd"/>
      <w:r w:rsidRPr="00F7107E">
        <w:rPr>
          <w:rFonts w:ascii="Trebuchet MS" w:hAnsi="Trebuchet MS"/>
          <w:kern w:val="2"/>
          <w:lang w:val="fr-FR"/>
        </w:rPr>
        <w:t xml:space="preserve"> de Quercus (Q. </w:t>
      </w:r>
      <w:proofErr w:type="spellStart"/>
      <w:r w:rsidRPr="00F7107E">
        <w:rPr>
          <w:rFonts w:ascii="Trebuchet MS" w:hAnsi="Trebuchet MS"/>
          <w:kern w:val="2"/>
          <w:lang w:val="fr-FR"/>
        </w:rPr>
        <w:t>robur</w:t>
      </w:r>
      <w:proofErr w:type="spellEnd"/>
      <w:r w:rsidRPr="00F7107E">
        <w:rPr>
          <w:rFonts w:ascii="Trebuchet MS" w:hAnsi="Trebuchet MS"/>
          <w:kern w:val="2"/>
          <w:lang w:val="fr-FR"/>
        </w:rPr>
        <w:t xml:space="preserve">, Q. </w:t>
      </w:r>
      <w:proofErr w:type="spellStart"/>
      <w:r w:rsidRPr="00F7107E">
        <w:rPr>
          <w:rFonts w:ascii="Trebuchet MS" w:hAnsi="Trebuchet MS"/>
          <w:kern w:val="2"/>
          <w:lang w:val="fr-FR"/>
        </w:rPr>
        <w:t>petraea</w:t>
      </w:r>
      <w:proofErr w:type="spellEnd"/>
      <w:r w:rsidRPr="00F7107E">
        <w:rPr>
          <w:rFonts w:ascii="Trebuchet MS" w:hAnsi="Trebuchet MS"/>
          <w:kern w:val="2"/>
          <w:lang w:val="fr-FR"/>
        </w:rPr>
        <w:t xml:space="preserve">, Q. </w:t>
      </w:r>
      <w:proofErr w:type="spellStart"/>
      <w:r w:rsidRPr="00F7107E">
        <w:rPr>
          <w:rFonts w:ascii="Trebuchet MS" w:hAnsi="Trebuchet MS"/>
          <w:kern w:val="2"/>
          <w:lang w:val="fr-FR"/>
        </w:rPr>
        <w:t>cerris</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și</w:t>
      </w:r>
      <w:proofErr w:type="spellEnd"/>
      <w:r w:rsidRPr="00F7107E">
        <w:rPr>
          <w:rFonts w:ascii="Trebuchet MS" w:hAnsi="Trebuchet MS"/>
          <w:kern w:val="2"/>
          <w:lang w:val="fr-FR"/>
        </w:rPr>
        <w:t xml:space="preserve"> a </w:t>
      </w:r>
      <w:proofErr w:type="spellStart"/>
      <w:r w:rsidRPr="00F7107E">
        <w:rPr>
          <w:rFonts w:ascii="Trebuchet MS" w:hAnsi="Trebuchet MS"/>
          <w:kern w:val="2"/>
          <w:lang w:val="fr-FR"/>
        </w:rPr>
        <w:t>anumitor</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coniferelor</w:t>
      </w:r>
      <w:proofErr w:type="spellEnd"/>
      <w:r w:rsidRPr="00F7107E">
        <w:rPr>
          <w:rFonts w:ascii="Trebuchet MS" w:hAnsi="Trebuchet MS"/>
          <w:kern w:val="2"/>
          <w:lang w:val="fr-FR"/>
        </w:rPr>
        <w:t xml:space="preserve">, care </w:t>
      </w:r>
      <w:proofErr w:type="spellStart"/>
      <w:r w:rsidRPr="00F7107E">
        <w:rPr>
          <w:rFonts w:ascii="Trebuchet MS" w:hAnsi="Trebuchet MS"/>
          <w:kern w:val="2"/>
          <w:lang w:val="fr-FR"/>
        </w:rPr>
        <w:t>exhibă</w:t>
      </w:r>
      <w:proofErr w:type="spellEnd"/>
      <w:r w:rsidRPr="00F7107E">
        <w:rPr>
          <w:rFonts w:ascii="Trebuchet MS" w:hAnsi="Trebuchet MS"/>
          <w:kern w:val="2"/>
          <w:lang w:val="fr-FR"/>
        </w:rPr>
        <w:t xml:space="preserve"> o </w:t>
      </w:r>
      <w:proofErr w:type="spellStart"/>
      <w:r w:rsidRPr="00F7107E">
        <w:rPr>
          <w:rFonts w:ascii="Trebuchet MS" w:hAnsi="Trebuchet MS"/>
          <w:kern w:val="2"/>
          <w:lang w:val="fr-FR"/>
        </w:rPr>
        <w:t>distribuție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neuniformă</w:t>
      </w:r>
      <w:proofErr w:type="spellEnd"/>
      <w:r w:rsidRPr="00F7107E">
        <w:rPr>
          <w:rFonts w:ascii="Trebuchet MS" w:hAnsi="Trebuchet MS"/>
          <w:kern w:val="2"/>
          <w:lang w:val="fr-FR"/>
        </w:rPr>
        <w:t xml:space="preserve"> (Fig. 4). </w:t>
      </w:r>
      <w:proofErr w:type="spellStart"/>
      <w:r w:rsidRPr="00F7107E">
        <w:rPr>
          <w:rFonts w:ascii="Trebuchet MS" w:hAnsi="Trebuchet MS"/>
          <w:kern w:val="2"/>
          <w:lang w:val="fr-FR"/>
        </w:rPr>
        <w:t>Această</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variabilitate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în</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răspunsul</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specific</w:t>
      </w:r>
      <w:proofErr w:type="spellEnd"/>
      <w:r w:rsidRPr="00F7107E">
        <w:rPr>
          <w:rFonts w:ascii="Trebuchet MS" w:hAnsi="Trebuchet MS"/>
          <w:kern w:val="2"/>
          <w:lang w:val="fr-FR"/>
        </w:rPr>
        <w:t xml:space="preserve"> la </w:t>
      </w:r>
      <w:proofErr w:type="spellStart"/>
      <w:r w:rsidRPr="00F7107E">
        <w:rPr>
          <w:rFonts w:ascii="Trebuchet MS" w:hAnsi="Trebuchet MS"/>
          <w:kern w:val="2"/>
          <w:lang w:val="fr-FR"/>
        </w:rPr>
        <w:t>factorii</w:t>
      </w:r>
      <w:proofErr w:type="spellEnd"/>
      <w:r w:rsidRPr="00F7107E">
        <w:rPr>
          <w:rFonts w:ascii="Trebuchet MS" w:hAnsi="Trebuchet MS"/>
          <w:kern w:val="2"/>
          <w:lang w:val="fr-FR"/>
        </w:rPr>
        <w:t xml:space="preserve"> de </w:t>
      </w:r>
      <w:proofErr w:type="spellStart"/>
      <w:r w:rsidRPr="00F7107E">
        <w:rPr>
          <w:rFonts w:ascii="Trebuchet MS" w:hAnsi="Trebuchet MS"/>
          <w:kern w:val="2"/>
          <w:lang w:val="fr-FR"/>
        </w:rPr>
        <w:t>stres</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sugerează</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existența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unor</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strategii</w:t>
      </w:r>
      <w:proofErr w:type="spellEnd"/>
      <w:r w:rsidRPr="00F7107E">
        <w:rPr>
          <w:rFonts w:ascii="Trebuchet MS" w:hAnsi="Trebuchet MS"/>
          <w:kern w:val="2"/>
          <w:lang w:val="fr-FR"/>
        </w:rPr>
        <w:t xml:space="preserve"> adaptive </w:t>
      </w:r>
      <w:proofErr w:type="spellStart"/>
      <w:r w:rsidRPr="00F7107E">
        <w:rPr>
          <w:rFonts w:ascii="Trebuchet MS" w:hAnsi="Trebuchet MS"/>
          <w:kern w:val="2"/>
          <w:lang w:val="fr-FR"/>
        </w:rPr>
        <w:t>diferite</w:t>
      </w:r>
      <w:proofErr w:type="spellEnd"/>
      <w:r w:rsidRPr="00F7107E">
        <w:rPr>
          <w:rFonts w:ascii="Trebuchet MS" w:hAnsi="Trebuchet MS"/>
          <w:kern w:val="2"/>
          <w:lang w:val="fr-FR"/>
        </w:rPr>
        <w:t xml:space="preserve"> la </w:t>
      </w:r>
      <w:proofErr w:type="spellStart"/>
      <w:r w:rsidRPr="00F7107E">
        <w:rPr>
          <w:rFonts w:ascii="Trebuchet MS" w:hAnsi="Trebuchet MS"/>
          <w:kern w:val="2"/>
          <w:lang w:val="fr-FR"/>
        </w:rPr>
        <w:t>nivel</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taxonomic</w:t>
      </w:r>
      <w:proofErr w:type="spellEnd"/>
      <w:r w:rsidRPr="00F7107E">
        <w:rPr>
          <w:rFonts w:ascii="Trebuchet MS" w:hAnsi="Trebuchet MS"/>
          <w:kern w:val="2"/>
          <w:lang w:val="fr-FR"/>
        </w:rPr>
        <w:t xml:space="preserve">, care pot fi </w:t>
      </w:r>
      <w:proofErr w:type="spellStart"/>
      <w:r w:rsidRPr="00F7107E">
        <w:rPr>
          <w:rFonts w:ascii="Trebuchet MS" w:hAnsi="Trebuchet MS"/>
          <w:kern w:val="2"/>
          <w:lang w:val="fr-FR"/>
        </w:rPr>
        <w:t>asociate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cu</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trăsăturile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eco-fiziologice</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particulare</w:t>
      </w:r>
      <w:proofErr w:type="spellEnd"/>
      <w:r w:rsidRPr="00F7107E">
        <w:rPr>
          <w:rFonts w:ascii="Trebuchet MS" w:hAnsi="Trebuchet MS"/>
          <w:kern w:val="2"/>
          <w:lang w:val="fr-FR"/>
        </w:rPr>
        <w:t xml:space="preserve"> ale </w:t>
      </w:r>
      <w:proofErr w:type="spellStart"/>
      <w:r w:rsidRPr="00F7107E">
        <w:rPr>
          <w:rFonts w:ascii="Trebuchet MS" w:hAnsi="Trebuchet MS"/>
          <w:kern w:val="2"/>
          <w:lang w:val="fr-FR"/>
        </w:rPr>
        <w:t>fiecărei</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specii</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și</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cu</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natura</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factorilor</w:t>
      </w:r>
      <w:proofErr w:type="spellEnd"/>
      <w:r w:rsidRPr="00F7107E">
        <w:rPr>
          <w:rFonts w:ascii="Trebuchet MS" w:hAnsi="Trebuchet MS"/>
          <w:kern w:val="2"/>
          <w:lang w:val="fr-FR"/>
        </w:rPr>
        <w:t xml:space="preserve"> de </w:t>
      </w:r>
      <w:proofErr w:type="spellStart"/>
      <w:r w:rsidRPr="00F7107E">
        <w:rPr>
          <w:rFonts w:ascii="Trebuchet MS" w:hAnsi="Trebuchet MS"/>
          <w:kern w:val="2"/>
          <w:lang w:val="fr-FR"/>
        </w:rPr>
        <w:t>stres</w:t>
      </w:r>
      <w:proofErr w:type="spellEnd"/>
      <w:r w:rsidRPr="00F7107E">
        <w:rPr>
          <w:rFonts w:ascii="Trebuchet MS" w:hAnsi="Trebuchet MS"/>
          <w:kern w:val="2"/>
          <w:lang w:val="fr-FR"/>
        </w:rPr>
        <w:t xml:space="preserve"> </w:t>
      </w:r>
      <w:proofErr w:type="spellStart"/>
      <w:r w:rsidRPr="00F7107E">
        <w:rPr>
          <w:rFonts w:ascii="Trebuchet MS" w:hAnsi="Trebuchet MS"/>
          <w:kern w:val="2"/>
          <w:lang w:val="fr-FR"/>
        </w:rPr>
        <w:t>regionali</w:t>
      </w:r>
      <w:proofErr w:type="spellEnd"/>
      <w:r w:rsidRPr="00F7107E">
        <w:rPr>
          <w:rFonts w:ascii="Trebuchet MS" w:hAnsi="Trebuchet MS"/>
          <w:kern w:val="2"/>
          <w:lang w:val="fr-FR"/>
        </w:rPr>
        <w:t>.</w:t>
      </w:r>
    </w:p>
    <w:p w14:paraId="61D4C65F" w14:textId="77777777" w:rsidR="007F5E6B" w:rsidRPr="00F7107E" w:rsidRDefault="007F5E6B" w:rsidP="007F5E6B">
      <w:pPr>
        <w:jc w:val="both"/>
        <w:rPr>
          <w:rFonts w:ascii="Trebuchet MS" w:hAnsi="Trebuchet MS"/>
          <w:kern w:val="2"/>
          <w:lang w:val="fr-FR"/>
        </w:rPr>
      </w:pPr>
    </w:p>
    <w:p w14:paraId="3ACB04E0" w14:textId="77777777" w:rsidR="007F5E6B" w:rsidRPr="00F7107E" w:rsidRDefault="007F5E6B" w:rsidP="007F5E6B">
      <w:pPr>
        <w:jc w:val="both"/>
        <w:rPr>
          <w:rFonts w:ascii="Trebuchet MS" w:hAnsi="Trebuchet MS"/>
          <w:kern w:val="2"/>
        </w:rPr>
      </w:pPr>
      <w:r w:rsidRPr="00F7107E">
        <w:rPr>
          <w:rFonts w:ascii="Trebuchet MS" w:hAnsi="Trebuchet MS"/>
          <w:kern w:val="2"/>
        </w:rPr>
        <w:t>Clase[ 0-1]</w:t>
      </w:r>
    </w:p>
    <w:p w14:paraId="1986E177" w14:textId="77777777" w:rsidR="007F5E6B" w:rsidRPr="00F7107E" w:rsidRDefault="007F5E6B" w:rsidP="007F5E6B">
      <w:pPr>
        <w:jc w:val="both"/>
        <w:rPr>
          <w:rFonts w:ascii="Trebuchet MS" w:hAnsi="Trebuchet MS"/>
          <w:kern w:val="2"/>
        </w:rPr>
      </w:pPr>
      <w:r w:rsidRPr="00F7107E">
        <w:rPr>
          <w:rFonts w:ascii="Trebuchet MS" w:hAnsi="Trebuchet MS"/>
          <w:noProof/>
          <w:kern w:val="2"/>
        </w:rPr>
        <w:lastRenderedPageBreak/>
        <w:drawing>
          <wp:inline distT="0" distB="0" distL="0" distR="0" wp14:anchorId="0938F543" wp14:editId="6925C170">
            <wp:extent cx="5965190" cy="2228725"/>
            <wp:effectExtent l="0" t="0" r="0" b="635"/>
            <wp:docPr id="180603772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14162" cy="2247022"/>
                    </a:xfrm>
                    <a:prstGeom prst="rect">
                      <a:avLst/>
                    </a:prstGeom>
                    <a:noFill/>
                    <a:ln>
                      <a:noFill/>
                    </a:ln>
                  </pic:spPr>
                </pic:pic>
              </a:graphicData>
            </a:graphic>
          </wp:inline>
        </w:drawing>
      </w:r>
    </w:p>
    <w:p w14:paraId="66844EC5" w14:textId="77777777" w:rsidR="007F5E6B" w:rsidRPr="00F7107E" w:rsidRDefault="007F5E6B" w:rsidP="007F5E6B">
      <w:pPr>
        <w:jc w:val="both"/>
        <w:rPr>
          <w:rFonts w:ascii="Trebuchet MS" w:hAnsi="Trebuchet MS"/>
          <w:kern w:val="2"/>
        </w:rPr>
      </w:pPr>
    </w:p>
    <w:p w14:paraId="7CCED2C6" w14:textId="77777777" w:rsidR="007F5E6B" w:rsidRPr="00F7107E" w:rsidRDefault="007F5E6B" w:rsidP="007F5E6B">
      <w:pPr>
        <w:jc w:val="both"/>
        <w:rPr>
          <w:rFonts w:ascii="Trebuchet MS" w:hAnsi="Trebuchet MS"/>
          <w:kern w:val="2"/>
        </w:rPr>
      </w:pPr>
      <w:r w:rsidRPr="00F7107E">
        <w:rPr>
          <w:rFonts w:ascii="Trebuchet MS" w:hAnsi="Trebuchet MS"/>
          <w:kern w:val="2"/>
        </w:rPr>
        <w:t>Clase [2-4]</w:t>
      </w:r>
    </w:p>
    <w:p w14:paraId="2578F5C2" w14:textId="77777777" w:rsidR="007F5E6B" w:rsidRPr="00F7107E" w:rsidRDefault="007F5E6B" w:rsidP="007F5E6B">
      <w:pPr>
        <w:jc w:val="both"/>
        <w:rPr>
          <w:rFonts w:ascii="Trebuchet MS" w:hAnsi="Trebuchet MS"/>
          <w:kern w:val="2"/>
        </w:rPr>
      </w:pPr>
      <w:r w:rsidRPr="00F7107E">
        <w:rPr>
          <w:rFonts w:ascii="Trebuchet MS" w:hAnsi="Trebuchet MS"/>
          <w:noProof/>
          <w:kern w:val="2"/>
        </w:rPr>
        <w:drawing>
          <wp:inline distT="0" distB="0" distL="0" distR="0" wp14:anchorId="687AC512" wp14:editId="48E72625">
            <wp:extent cx="6267450" cy="2266950"/>
            <wp:effectExtent l="0" t="0" r="0" b="0"/>
            <wp:docPr id="195054380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24528" cy="2287595"/>
                    </a:xfrm>
                    <a:prstGeom prst="rect">
                      <a:avLst/>
                    </a:prstGeom>
                    <a:noFill/>
                    <a:ln>
                      <a:noFill/>
                    </a:ln>
                  </pic:spPr>
                </pic:pic>
              </a:graphicData>
            </a:graphic>
          </wp:inline>
        </w:drawing>
      </w:r>
    </w:p>
    <w:p w14:paraId="2C78E8D2" w14:textId="77777777" w:rsidR="007F5E6B" w:rsidRPr="00F7107E" w:rsidRDefault="007F5E6B" w:rsidP="007F5E6B">
      <w:pPr>
        <w:jc w:val="both"/>
        <w:rPr>
          <w:rFonts w:ascii="Trebuchet MS" w:hAnsi="Trebuchet MS"/>
          <w:kern w:val="2"/>
        </w:rPr>
      </w:pPr>
      <w:r w:rsidRPr="00F7107E">
        <w:rPr>
          <w:rFonts w:ascii="Trebuchet MS" w:hAnsi="Trebuchet MS"/>
          <w:noProof/>
          <w:kern w:val="2"/>
        </w:rPr>
        <w:drawing>
          <wp:inline distT="0" distB="0" distL="0" distR="0" wp14:anchorId="66AF34C7" wp14:editId="6A88A03D">
            <wp:extent cx="6314572" cy="2152650"/>
            <wp:effectExtent l="0" t="0" r="0" b="0"/>
            <wp:docPr id="343725923"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57149" cy="2167165"/>
                    </a:xfrm>
                    <a:prstGeom prst="rect">
                      <a:avLst/>
                    </a:prstGeom>
                    <a:noFill/>
                    <a:ln>
                      <a:noFill/>
                    </a:ln>
                  </pic:spPr>
                </pic:pic>
              </a:graphicData>
            </a:graphic>
          </wp:inline>
        </w:drawing>
      </w:r>
    </w:p>
    <w:p w14:paraId="358895DC" w14:textId="77777777" w:rsidR="007F5E6B" w:rsidRPr="00F7107E" w:rsidRDefault="007F5E6B" w:rsidP="007F5E6B">
      <w:pPr>
        <w:jc w:val="both"/>
        <w:rPr>
          <w:rFonts w:ascii="Trebuchet MS" w:hAnsi="Trebuchet MS"/>
          <w:kern w:val="2"/>
        </w:rPr>
      </w:pPr>
    </w:p>
    <w:p w14:paraId="53E9DD08" w14:textId="77777777" w:rsidR="007F5E6B" w:rsidRPr="00F7107E" w:rsidRDefault="007F5E6B" w:rsidP="007F5E6B">
      <w:pPr>
        <w:jc w:val="both"/>
        <w:rPr>
          <w:rFonts w:ascii="Trebuchet MS" w:hAnsi="Trebuchet MS"/>
          <w:kern w:val="2"/>
        </w:rPr>
      </w:pPr>
      <w:r w:rsidRPr="00F7107E">
        <w:rPr>
          <w:rFonts w:ascii="Trebuchet MS" w:hAnsi="Trebuchet MS"/>
          <w:noProof/>
          <w:kern w:val="2"/>
        </w:rPr>
        <w:lastRenderedPageBreak/>
        <w:drawing>
          <wp:inline distT="0" distB="0" distL="0" distR="0" wp14:anchorId="16783E39" wp14:editId="1DF7C010">
            <wp:extent cx="6266621" cy="2238375"/>
            <wp:effectExtent l="0" t="0" r="1270" b="0"/>
            <wp:docPr id="696228273"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00373" cy="2250431"/>
                    </a:xfrm>
                    <a:prstGeom prst="rect">
                      <a:avLst/>
                    </a:prstGeom>
                    <a:noFill/>
                    <a:ln>
                      <a:noFill/>
                    </a:ln>
                  </pic:spPr>
                </pic:pic>
              </a:graphicData>
            </a:graphic>
          </wp:inline>
        </w:drawing>
      </w:r>
    </w:p>
    <w:p w14:paraId="4DD15A04" w14:textId="1179CFFD" w:rsidR="007F5E6B" w:rsidRPr="00F7107E" w:rsidRDefault="007F5E6B" w:rsidP="007F5E6B">
      <w:pPr>
        <w:jc w:val="center"/>
        <w:rPr>
          <w:rFonts w:ascii="Trebuchet MS" w:hAnsi="Trebuchet MS"/>
          <w:i/>
          <w:iCs/>
          <w:kern w:val="2"/>
          <w:lang w:val="pt-BR"/>
        </w:rPr>
      </w:pPr>
      <w:r w:rsidRPr="00F7107E">
        <w:rPr>
          <w:rFonts w:ascii="Trebuchet MS" w:hAnsi="Trebuchet MS"/>
          <w:i/>
          <w:iCs/>
          <w:kern w:val="2"/>
          <w:lang w:val="pt-BR"/>
        </w:rPr>
        <w:t xml:space="preserve">Figura </w:t>
      </w:r>
      <w:r w:rsidR="00BC132E" w:rsidRPr="00111E4A">
        <w:rPr>
          <w:rFonts w:ascii="Trebuchet MS" w:eastAsia="Times New Roman" w:hAnsi="Trebuchet MS"/>
          <w:lang w:eastAsia="ro-RO"/>
        </w:rPr>
        <w:t>5.5.</w:t>
      </w:r>
      <w:r w:rsidRPr="00F7107E">
        <w:rPr>
          <w:rFonts w:ascii="Trebuchet MS" w:hAnsi="Trebuchet MS"/>
          <w:i/>
          <w:iCs/>
          <w:kern w:val="2"/>
          <w:lang w:val="pt-BR"/>
        </w:rPr>
        <w:t>4. Rata medie de defoliere pe specii și distribuția pe clase de vătămare</w:t>
      </w:r>
    </w:p>
    <w:p w14:paraId="73772AAF" w14:textId="77777777" w:rsidR="007F5E6B" w:rsidRPr="00F7107E" w:rsidRDefault="007F5E6B" w:rsidP="007F5E6B">
      <w:pPr>
        <w:jc w:val="center"/>
        <w:rPr>
          <w:rFonts w:ascii="Trebuchet MS" w:hAnsi="Trebuchet MS"/>
          <w:i/>
          <w:iCs/>
          <w:kern w:val="2"/>
          <w:lang w:val="pt-BR"/>
        </w:rPr>
      </w:pPr>
    </w:p>
    <w:p w14:paraId="3DAD769B" w14:textId="77777777" w:rsidR="007F5E6B" w:rsidRPr="00764EA4" w:rsidRDefault="007F5E6B" w:rsidP="00A7115D">
      <w:pPr>
        <w:ind w:firstLine="720"/>
        <w:jc w:val="both"/>
        <w:rPr>
          <w:rFonts w:ascii="Trebuchet MS" w:hAnsi="Trebuchet MS"/>
          <w:kern w:val="2"/>
          <w:u w:val="single"/>
          <w:lang w:val="pt-BR"/>
        </w:rPr>
      </w:pPr>
      <w:r w:rsidRPr="00F7107E">
        <w:rPr>
          <w:rFonts w:ascii="Trebuchet MS" w:hAnsi="Trebuchet MS"/>
          <w:kern w:val="2"/>
          <w:lang w:val="pt-BR"/>
        </w:rPr>
        <w:t xml:space="preserve">Analiza factorilor cauzali ai deteriorării stării de sănătate a arborilor evidențiază predominanța agenților biotici, corelat cu un procent semnificativ de simptome a căror etiologie nu a putut fi determinată cu certitudine în condițiile evaluării in situ. Evaluarea comparativă a susceptibilității la agenții patogeni între foioase și rasinoase relevă o diferență cantitativă semnificativă, </w:t>
      </w:r>
      <w:r w:rsidRPr="00764EA4">
        <w:rPr>
          <w:rFonts w:ascii="Trebuchet MS" w:hAnsi="Trebuchet MS"/>
          <w:kern w:val="2"/>
          <w:u w:val="single"/>
          <w:lang w:val="pt-BR"/>
        </w:rPr>
        <w:t>foioasele prezentând o incidență a afectărilor cu aproximativ 50% mai ridicată comparativ cu rasinoasele.</w:t>
      </w:r>
    </w:p>
    <w:p w14:paraId="42ABFC0A" w14:textId="77777777" w:rsidR="007F5E6B" w:rsidRPr="00F7107E" w:rsidRDefault="007F5E6B" w:rsidP="00A7115D">
      <w:pPr>
        <w:ind w:firstLine="720"/>
        <w:jc w:val="both"/>
        <w:rPr>
          <w:rFonts w:ascii="Trebuchet MS" w:hAnsi="Trebuchet MS"/>
          <w:kern w:val="2"/>
          <w:lang w:val="pt-BR"/>
        </w:rPr>
      </w:pPr>
      <w:r w:rsidRPr="00F7107E">
        <w:rPr>
          <w:rFonts w:ascii="Trebuchet MS" w:hAnsi="Trebuchet MS"/>
          <w:kern w:val="2"/>
          <w:lang w:val="pt-BR"/>
        </w:rPr>
        <w:t>Stratificarea severității simptomatologiei pe clase de intensitate indică o predominanță a manifestărilor de intensitate redusă spre moderată, cu frecvențe maxime înregistrate în clasele 1-3 de vătămare, sugerând o capacitate adaptativă și regenerativă satisfăcătoare a ecosistemelor forestiere evaluate (Fig. 5a,b). Această distribuție a intensității vătămărilor poate fi interpretată ca un indicator al rezilienței ecosistemice în fața presiunilor biotice actuale.</w:t>
      </w:r>
    </w:p>
    <w:p w14:paraId="5AF0DC67" w14:textId="77777777" w:rsidR="007F5E6B" w:rsidRPr="00F7107E" w:rsidRDefault="007F5E6B" w:rsidP="007F5E6B">
      <w:pPr>
        <w:jc w:val="both"/>
        <w:rPr>
          <w:rFonts w:ascii="Trebuchet MS" w:hAnsi="Trebuchet MS"/>
          <w:kern w:val="2"/>
          <w:lang w:val="pt-BR"/>
        </w:rPr>
      </w:pPr>
    </w:p>
    <w:p w14:paraId="65445446" w14:textId="77777777" w:rsidR="007F5E6B" w:rsidRPr="00F7107E" w:rsidRDefault="007F5E6B" w:rsidP="007F5E6B">
      <w:pPr>
        <w:jc w:val="both"/>
        <w:rPr>
          <w:rFonts w:ascii="Trebuchet MS" w:hAnsi="Trebuchet MS"/>
          <w:kern w:val="2"/>
          <w:lang w:val="pt-BR"/>
        </w:rPr>
      </w:pPr>
    </w:p>
    <w:p w14:paraId="0962011C" w14:textId="77777777" w:rsidR="007F5E6B" w:rsidRPr="00F7107E" w:rsidRDefault="007F5E6B" w:rsidP="007F5E6B">
      <w:pPr>
        <w:jc w:val="both"/>
        <w:rPr>
          <w:rFonts w:ascii="Trebuchet MS" w:hAnsi="Trebuchet MS"/>
          <w:kern w:val="2"/>
        </w:rPr>
      </w:pPr>
      <w:r w:rsidRPr="00F7107E">
        <w:rPr>
          <w:rFonts w:ascii="Trebuchet MS" w:hAnsi="Trebuchet MS"/>
          <w:noProof/>
          <w:kern w:val="2"/>
        </w:rPr>
        <w:lastRenderedPageBreak/>
        <w:drawing>
          <wp:inline distT="0" distB="0" distL="0" distR="0" wp14:anchorId="448FF7DC" wp14:editId="622488CA">
            <wp:extent cx="5924550" cy="3438525"/>
            <wp:effectExtent l="0" t="0" r="0" b="9525"/>
            <wp:docPr id="135819959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24550" cy="3438525"/>
                    </a:xfrm>
                    <a:prstGeom prst="rect">
                      <a:avLst/>
                    </a:prstGeom>
                    <a:noFill/>
                    <a:ln>
                      <a:noFill/>
                    </a:ln>
                  </pic:spPr>
                </pic:pic>
              </a:graphicData>
            </a:graphic>
          </wp:inline>
        </w:drawing>
      </w:r>
    </w:p>
    <w:p w14:paraId="0FD1566F" w14:textId="56BDE4EB" w:rsidR="007F5E6B" w:rsidRPr="00F7107E" w:rsidRDefault="007F5E6B" w:rsidP="007F5E6B">
      <w:pPr>
        <w:jc w:val="center"/>
        <w:rPr>
          <w:rFonts w:ascii="Trebuchet MS" w:hAnsi="Trebuchet MS"/>
          <w:kern w:val="2"/>
          <w:lang w:val="pt-BR"/>
        </w:rPr>
      </w:pPr>
      <w:r w:rsidRPr="00F7107E">
        <w:rPr>
          <w:rFonts w:ascii="Trebuchet MS" w:hAnsi="Trebuchet MS"/>
          <w:i/>
          <w:iCs/>
          <w:kern w:val="2"/>
          <w:lang w:val="pt-BR"/>
        </w:rPr>
        <w:t xml:space="preserve">Figura </w:t>
      </w:r>
      <w:r w:rsidR="00BC132E" w:rsidRPr="00111E4A">
        <w:rPr>
          <w:rFonts w:ascii="Trebuchet MS" w:eastAsia="Times New Roman" w:hAnsi="Trebuchet MS"/>
          <w:lang w:eastAsia="ro-RO"/>
        </w:rPr>
        <w:t>5.5.</w:t>
      </w:r>
      <w:r w:rsidRPr="00F7107E">
        <w:rPr>
          <w:rFonts w:ascii="Trebuchet MS" w:hAnsi="Trebuchet MS"/>
          <w:i/>
          <w:iCs/>
          <w:kern w:val="2"/>
          <w:lang w:val="pt-BR"/>
        </w:rPr>
        <w:t xml:space="preserve">5a. Principalii factori vătămători și proportia simptomelor pe grupe de specii </w:t>
      </w:r>
    </w:p>
    <w:p w14:paraId="6CED89D5" w14:textId="77777777" w:rsidR="007F5E6B" w:rsidRPr="00F7107E" w:rsidRDefault="007F5E6B" w:rsidP="007F5E6B">
      <w:pPr>
        <w:jc w:val="center"/>
        <w:rPr>
          <w:rFonts w:ascii="Trebuchet MS" w:hAnsi="Trebuchet MS"/>
          <w:kern w:val="2"/>
        </w:rPr>
      </w:pPr>
      <w:r w:rsidRPr="00F7107E">
        <w:rPr>
          <w:rFonts w:ascii="Trebuchet MS" w:hAnsi="Trebuchet MS"/>
          <w:noProof/>
          <w:kern w:val="2"/>
        </w:rPr>
        <w:drawing>
          <wp:inline distT="0" distB="0" distL="0" distR="0" wp14:anchorId="2EA08D5E" wp14:editId="605C1CC6">
            <wp:extent cx="5143500" cy="3365602"/>
            <wp:effectExtent l="0" t="0" r="0" b="6350"/>
            <wp:docPr id="1048103147"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149665" cy="3369636"/>
                    </a:xfrm>
                    <a:prstGeom prst="rect">
                      <a:avLst/>
                    </a:prstGeom>
                    <a:noFill/>
                    <a:ln>
                      <a:noFill/>
                    </a:ln>
                  </pic:spPr>
                </pic:pic>
              </a:graphicData>
            </a:graphic>
          </wp:inline>
        </w:drawing>
      </w:r>
    </w:p>
    <w:p w14:paraId="6FCDA258" w14:textId="3E5AEEC3" w:rsidR="007F5E6B" w:rsidRPr="00F7107E" w:rsidRDefault="007F5E6B" w:rsidP="007F5E6B">
      <w:pPr>
        <w:jc w:val="center"/>
        <w:rPr>
          <w:rFonts w:ascii="Trebuchet MS" w:hAnsi="Trebuchet MS"/>
          <w:kern w:val="2"/>
        </w:rPr>
      </w:pPr>
      <w:r w:rsidRPr="00F7107E">
        <w:rPr>
          <w:rFonts w:ascii="Trebuchet MS" w:hAnsi="Trebuchet MS"/>
          <w:i/>
          <w:iCs/>
          <w:kern w:val="2"/>
        </w:rPr>
        <w:t xml:space="preserve">Figura </w:t>
      </w:r>
      <w:r w:rsidR="00BC132E" w:rsidRPr="00111E4A">
        <w:rPr>
          <w:rFonts w:ascii="Trebuchet MS" w:eastAsia="Times New Roman" w:hAnsi="Trebuchet MS"/>
          <w:lang w:eastAsia="ro-RO"/>
        </w:rPr>
        <w:t>5.5.</w:t>
      </w:r>
      <w:r w:rsidRPr="00F7107E">
        <w:rPr>
          <w:rFonts w:ascii="Trebuchet MS" w:hAnsi="Trebuchet MS"/>
          <w:i/>
          <w:iCs/>
          <w:kern w:val="2"/>
        </w:rPr>
        <w:t>5b. Principalii factori vătămători și distribuția simptomelor în raport cu clasele de vătămare</w:t>
      </w:r>
    </w:p>
    <w:bookmarkEnd w:id="12"/>
    <w:p w14:paraId="3ED9EE73" w14:textId="77777777" w:rsidR="007F5E6B" w:rsidRPr="00F7107E" w:rsidRDefault="007F5E6B" w:rsidP="007F5E6B">
      <w:pPr>
        <w:jc w:val="both"/>
        <w:rPr>
          <w:rFonts w:ascii="Trebuchet MS" w:hAnsi="Trebuchet MS"/>
          <w:kern w:val="2"/>
          <w:lang w:val="pt-BR"/>
        </w:rPr>
      </w:pPr>
    </w:p>
    <w:p w14:paraId="48E0CEB3" w14:textId="77777777" w:rsidR="007F5E6B" w:rsidRDefault="007F5E6B" w:rsidP="007F5E6B">
      <w:pPr>
        <w:spacing w:line="25" w:lineRule="atLeast"/>
        <w:jc w:val="both"/>
        <w:rPr>
          <w:rFonts w:ascii="Trebuchet MS" w:eastAsia="Times New Roman" w:hAnsi="Trebuchet MS"/>
          <w:b/>
          <w:bCs/>
          <w:lang w:eastAsia="ro-RO"/>
        </w:rPr>
      </w:pPr>
    </w:p>
    <w:p w14:paraId="549F34B5" w14:textId="77777777" w:rsidR="00684E1C" w:rsidRDefault="00684E1C" w:rsidP="007F5E6B">
      <w:pPr>
        <w:spacing w:line="25" w:lineRule="atLeast"/>
        <w:jc w:val="both"/>
        <w:rPr>
          <w:rFonts w:ascii="Trebuchet MS" w:eastAsia="Times New Roman" w:hAnsi="Trebuchet MS"/>
          <w:b/>
          <w:bCs/>
          <w:lang w:eastAsia="ro-RO"/>
        </w:rPr>
      </w:pPr>
    </w:p>
    <w:p w14:paraId="3ED9353B" w14:textId="77777777" w:rsidR="00684E1C" w:rsidRDefault="00684E1C" w:rsidP="007F5E6B">
      <w:pPr>
        <w:spacing w:line="25" w:lineRule="atLeast"/>
        <w:jc w:val="both"/>
        <w:rPr>
          <w:rFonts w:ascii="Trebuchet MS" w:eastAsia="Times New Roman" w:hAnsi="Trebuchet MS"/>
          <w:b/>
          <w:bCs/>
          <w:lang w:eastAsia="ro-RO"/>
        </w:rPr>
      </w:pPr>
    </w:p>
    <w:p w14:paraId="5709E0F7" w14:textId="37015FA1" w:rsidR="004F7F21" w:rsidRPr="00BD1A44" w:rsidRDefault="007F5E6B" w:rsidP="004F7F21">
      <w:pPr>
        <w:spacing w:line="25" w:lineRule="atLeast"/>
        <w:jc w:val="center"/>
        <w:rPr>
          <w:rFonts w:ascii="Trebuchet MS" w:eastAsia="Times New Roman" w:hAnsi="Trebuchet MS"/>
          <w:b/>
          <w:bCs/>
          <w:lang w:eastAsia="ro-RO"/>
        </w:rPr>
      </w:pPr>
      <w:r>
        <w:rPr>
          <w:rFonts w:ascii="Trebuchet MS" w:eastAsia="Times New Roman" w:hAnsi="Trebuchet MS"/>
          <w:b/>
          <w:bCs/>
          <w:lang w:eastAsia="ro-RO"/>
        </w:rPr>
        <w:lastRenderedPageBreak/>
        <w:t>5.6.</w:t>
      </w:r>
      <w:r w:rsidR="004F7F21" w:rsidRPr="00BD1A44">
        <w:rPr>
          <w:rFonts w:ascii="Trebuchet MS" w:eastAsia="Times New Roman" w:hAnsi="Trebuchet MS"/>
          <w:b/>
          <w:bCs/>
          <w:lang w:eastAsia="ro-RO"/>
        </w:rPr>
        <w:t>Arii naturale protejate din fondul forestier</w:t>
      </w:r>
    </w:p>
    <w:p w14:paraId="25768CF8" w14:textId="36769BB5" w:rsidR="004F7F21" w:rsidRPr="005F44A0" w:rsidRDefault="004F7F21" w:rsidP="004F7F21">
      <w:pPr>
        <w:spacing w:after="120" w:line="25" w:lineRule="atLeast"/>
        <w:ind w:firstLine="708"/>
        <w:jc w:val="both"/>
        <w:rPr>
          <w:rFonts w:ascii="Trebuchet MS" w:eastAsia="Times New Roman" w:hAnsi="Trebuchet MS" w:cstheme="minorHAnsi"/>
          <w:lang w:eastAsia="ro-RO"/>
        </w:rPr>
      </w:pPr>
      <w:r w:rsidRPr="005F44A0">
        <w:rPr>
          <w:rFonts w:ascii="Trebuchet MS" w:eastAsia="Times New Roman" w:hAnsi="Trebuchet MS" w:cstheme="minorHAnsi"/>
          <w:lang w:eastAsia="ro-RO"/>
        </w:rPr>
        <w:t>În anul 202</w:t>
      </w:r>
      <w:r w:rsidR="00463ABB" w:rsidRPr="005F44A0">
        <w:rPr>
          <w:rFonts w:ascii="Trebuchet MS" w:eastAsia="Times New Roman" w:hAnsi="Trebuchet MS" w:cstheme="minorHAnsi"/>
          <w:lang w:eastAsia="ro-RO"/>
        </w:rPr>
        <w:t>5</w:t>
      </w:r>
      <w:r w:rsidRPr="005F44A0">
        <w:rPr>
          <w:rFonts w:ascii="Trebuchet MS" w:eastAsia="Times New Roman" w:hAnsi="Trebuchet MS" w:cstheme="minorHAnsi"/>
          <w:lang w:eastAsia="ro-RO"/>
        </w:rPr>
        <w:t>, din totalul celor 30 de arii naturale protejate majore desemnate la nivel național, a căror suprafață totală reprezintă cca. 1,67 mil. ha, Regia Națională a Pădurilor – Romsilva a continuat să administreze 22 de parcuri naționale și naturale, prin cele 22 de structuri de administrare cu personalitate juridică din structura sa. Suprafața totală a celor 22 de parcuri din structura regiei, conform măsurătorii în GIS realizată de către personalul administrațiilor de parc, este de circa 852 mii ha, cu o suprafață totală de fond forestier de circa 599 mii de ha, din care circa 372 mii de ha fond forestier proprietate publică a statului.</w:t>
      </w:r>
    </w:p>
    <w:p w14:paraId="4AC23691" w14:textId="5BD1B365" w:rsidR="004F7F21" w:rsidRPr="00D318B5" w:rsidRDefault="004F7F21" w:rsidP="006430EC">
      <w:pPr>
        <w:spacing w:after="600" w:line="25" w:lineRule="atLeast"/>
        <w:jc w:val="right"/>
        <w:rPr>
          <w:rFonts w:ascii="Trebuchet MS" w:eastAsia="Times New Roman" w:hAnsi="Trebuchet MS" w:cstheme="minorHAnsi"/>
          <w:lang w:eastAsia="ro-RO"/>
        </w:rPr>
      </w:pPr>
      <w:r w:rsidRPr="00D318B5">
        <w:rPr>
          <w:rFonts w:ascii="Trebuchet MS" w:eastAsia="Calibri" w:hAnsi="Trebuchet MS" w:cstheme="minorHAnsi"/>
          <w:noProof/>
        </w:rPr>
        <w:drawing>
          <wp:anchor distT="0" distB="0" distL="114300" distR="114300" simplePos="0" relativeHeight="251667456" behindDoc="0" locked="0" layoutInCell="1" allowOverlap="1" wp14:anchorId="4CF7A8EF" wp14:editId="5418CA0A">
            <wp:simplePos x="0" y="0"/>
            <wp:positionH relativeFrom="column">
              <wp:posOffset>204470</wp:posOffset>
            </wp:positionH>
            <wp:positionV relativeFrom="paragraph">
              <wp:posOffset>267970</wp:posOffset>
            </wp:positionV>
            <wp:extent cx="5457825" cy="3743325"/>
            <wp:effectExtent l="0" t="0" r="9525" b="9525"/>
            <wp:wrapSquare wrapText="bothSides"/>
            <wp:docPr id="1821677383" name="Picture 1"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map, text, atlas&#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57825" cy="3743325"/>
                    </a:xfrm>
                    <a:prstGeom prst="rect">
                      <a:avLst/>
                    </a:prstGeom>
                    <a:noFill/>
                  </pic:spPr>
                </pic:pic>
              </a:graphicData>
            </a:graphic>
            <wp14:sizeRelH relativeFrom="page">
              <wp14:pctWidth>0</wp14:pctWidth>
            </wp14:sizeRelH>
            <wp14:sizeRelV relativeFrom="page">
              <wp14:pctHeight>0</wp14:pctHeight>
            </wp14:sizeRelV>
          </wp:anchor>
        </w:drawing>
      </w:r>
    </w:p>
    <w:p w14:paraId="2231FC1F" w14:textId="77777777" w:rsidR="00D0621D" w:rsidRDefault="00D0621D" w:rsidP="004F7F21">
      <w:pPr>
        <w:spacing w:after="120" w:line="25" w:lineRule="atLeast"/>
        <w:ind w:firstLine="709"/>
        <w:jc w:val="both"/>
        <w:rPr>
          <w:rFonts w:ascii="Trebuchet MS" w:eastAsia="Times New Roman" w:hAnsi="Trebuchet MS" w:cstheme="minorHAnsi"/>
          <w:lang w:eastAsia="ro-RO"/>
        </w:rPr>
      </w:pPr>
    </w:p>
    <w:p w14:paraId="17B438F6" w14:textId="385B50A8" w:rsidR="004F7F21" w:rsidRPr="00D318B5" w:rsidRDefault="004F7F21" w:rsidP="004F7F21">
      <w:pPr>
        <w:spacing w:after="120" w:line="25" w:lineRule="atLeast"/>
        <w:ind w:firstLine="709"/>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Luând în calcul zonarea internă a parcurilor, este de menționat în special faptul că, din totalul suprafeței fondului forestier proprietate publică a statului din parcurile administrate de regie, circa 110 mii de ha se regăsesc în zona de protecție strictă – (ZPS) și zona de protecție integrală – (ZPI) (zone în care este interzisă exploatarea resurselor naturale). Situația suprafețelor din parcurile naționale și naturale administrate de către R.N.P.-Romsilva este detaliată în tabelul următor:</w:t>
      </w:r>
    </w:p>
    <w:p w14:paraId="4BBF3D1C" w14:textId="77777777" w:rsidR="004F7F21" w:rsidRPr="001077F8" w:rsidRDefault="004F7F21" w:rsidP="004F7F21">
      <w:pPr>
        <w:spacing w:after="120" w:line="25" w:lineRule="atLeast"/>
        <w:jc w:val="right"/>
        <w:rPr>
          <w:rFonts w:ascii="Trebuchet MS" w:eastAsia="Times New Roman" w:hAnsi="Trebuchet MS" w:cstheme="minorHAnsi"/>
          <w:sz w:val="24"/>
          <w:szCs w:val="24"/>
          <w:lang w:eastAsia="ro-RO"/>
        </w:rPr>
      </w:pPr>
    </w:p>
    <w:tbl>
      <w:tblPr>
        <w:tblW w:w="9825" w:type="dxa"/>
        <w:jc w:val="center"/>
        <w:tblLayout w:type="fixed"/>
        <w:tblLook w:val="04A0" w:firstRow="1" w:lastRow="0" w:firstColumn="1" w:lastColumn="0" w:noHBand="0" w:noVBand="1"/>
      </w:tblPr>
      <w:tblGrid>
        <w:gridCol w:w="621"/>
        <w:gridCol w:w="2314"/>
        <w:gridCol w:w="1254"/>
        <w:gridCol w:w="1200"/>
        <w:gridCol w:w="1079"/>
        <w:gridCol w:w="1133"/>
        <w:gridCol w:w="8"/>
        <w:gridCol w:w="1095"/>
        <w:gridCol w:w="1105"/>
        <w:gridCol w:w="8"/>
        <w:gridCol w:w="8"/>
      </w:tblGrid>
      <w:tr w:rsidR="004F7F21" w:rsidRPr="00684E1C" w14:paraId="22EE5B65" w14:textId="77777777" w:rsidTr="00912CC7">
        <w:trPr>
          <w:gridAfter w:val="1"/>
          <w:wAfter w:w="8" w:type="dxa"/>
          <w:trHeight w:val="141"/>
          <w:jc w:val="center"/>
        </w:trPr>
        <w:tc>
          <w:tcPr>
            <w:tcW w:w="620" w:type="dxa"/>
            <w:vMerge w:val="restart"/>
            <w:tcBorders>
              <w:top w:val="single" w:sz="8" w:space="0" w:color="auto"/>
              <w:left w:val="single" w:sz="8" w:space="0" w:color="auto"/>
              <w:bottom w:val="single" w:sz="8" w:space="0" w:color="000000"/>
              <w:right w:val="single" w:sz="4" w:space="0" w:color="auto"/>
            </w:tcBorders>
            <w:shd w:val="clear" w:color="auto" w:fill="C0C0C0"/>
            <w:vAlign w:val="center"/>
            <w:hideMark/>
          </w:tcPr>
          <w:p w14:paraId="029849B2"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Nr. crt.</w:t>
            </w:r>
          </w:p>
        </w:tc>
        <w:tc>
          <w:tcPr>
            <w:tcW w:w="2314"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274FE212"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DENUMIREA PARCULUI</w:t>
            </w:r>
          </w:p>
        </w:tc>
        <w:tc>
          <w:tcPr>
            <w:tcW w:w="1255"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3EA08D0E"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Județul</w:t>
            </w:r>
          </w:p>
        </w:tc>
        <w:tc>
          <w:tcPr>
            <w:tcW w:w="1201"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30502BA0" w14:textId="77777777" w:rsidR="004F7F21" w:rsidRPr="00684E1C" w:rsidRDefault="004F7F21" w:rsidP="00912CC7">
            <w:pPr>
              <w:spacing w:after="0" w:line="25" w:lineRule="atLeast"/>
              <w:jc w:val="center"/>
              <w:rPr>
                <w:rFonts w:ascii="Arial Narrow" w:eastAsia="Times New Roman" w:hAnsi="Arial Narrow" w:cstheme="minorHAnsi"/>
                <w:b/>
                <w:bCs/>
                <w:sz w:val="20"/>
                <w:szCs w:val="20"/>
                <w:lang w:val="pt-BR"/>
              </w:rPr>
            </w:pPr>
            <w:r w:rsidRPr="00684E1C">
              <w:rPr>
                <w:rFonts w:ascii="Arial Narrow" w:eastAsia="Times New Roman" w:hAnsi="Arial Narrow" w:cstheme="minorHAnsi"/>
                <w:b/>
                <w:bCs/>
                <w:sz w:val="20"/>
                <w:szCs w:val="20"/>
                <w:lang w:val="pt-BR"/>
              </w:rPr>
              <w:t>Suprafața parcului (cf. GIS)                   (ha)</w:t>
            </w:r>
          </w:p>
        </w:tc>
        <w:tc>
          <w:tcPr>
            <w:tcW w:w="4432" w:type="dxa"/>
            <w:gridSpan w:val="6"/>
            <w:tcBorders>
              <w:top w:val="single" w:sz="8" w:space="0" w:color="auto"/>
              <w:left w:val="nil"/>
              <w:bottom w:val="single" w:sz="4" w:space="0" w:color="auto"/>
              <w:right w:val="single" w:sz="8" w:space="0" w:color="000000"/>
            </w:tcBorders>
            <w:shd w:val="clear" w:color="auto" w:fill="C0C0C0"/>
            <w:vAlign w:val="center"/>
            <w:hideMark/>
          </w:tcPr>
          <w:p w14:paraId="0EA6754A"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din care:</w:t>
            </w:r>
          </w:p>
        </w:tc>
      </w:tr>
      <w:tr w:rsidR="004F7F21" w:rsidRPr="00684E1C" w14:paraId="69D84D7F" w14:textId="77777777" w:rsidTr="00912CC7">
        <w:trPr>
          <w:gridAfter w:val="1"/>
          <w:wAfter w:w="8" w:type="dxa"/>
          <w:trHeight w:val="476"/>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2D34FE6B"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651128B5"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5E539FCA"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4925E1C6" w14:textId="77777777" w:rsidR="004F7F21" w:rsidRPr="00684E1C" w:rsidRDefault="004F7F21" w:rsidP="00912CC7">
            <w:pPr>
              <w:spacing w:after="0" w:line="25" w:lineRule="atLeast"/>
              <w:rPr>
                <w:rFonts w:ascii="Arial Narrow" w:eastAsia="Times New Roman" w:hAnsi="Arial Narrow" w:cstheme="minorHAnsi"/>
                <w:b/>
                <w:bCs/>
                <w:sz w:val="20"/>
                <w:szCs w:val="20"/>
                <w:lang w:val="pt-BR"/>
              </w:rPr>
            </w:pPr>
          </w:p>
        </w:tc>
        <w:tc>
          <w:tcPr>
            <w:tcW w:w="2222" w:type="dxa"/>
            <w:gridSpan w:val="3"/>
            <w:tcBorders>
              <w:top w:val="single" w:sz="4" w:space="0" w:color="auto"/>
              <w:left w:val="nil"/>
              <w:bottom w:val="single" w:sz="4" w:space="0" w:color="auto"/>
              <w:right w:val="single" w:sz="4" w:space="0" w:color="000000"/>
            </w:tcBorders>
            <w:shd w:val="clear" w:color="auto" w:fill="C0C0C0"/>
            <w:vAlign w:val="center"/>
            <w:hideMark/>
          </w:tcPr>
          <w:p w14:paraId="4D533728"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fond forestier</w:t>
            </w:r>
          </w:p>
        </w:tc>
        <w:tc>
          <w:tcPr>
            <w:tcW w:w="2210" w:type="dxa"/>
            <w:gridSpan w:val="3"/>
            <w:tcBorders>
              <w:top w:val="nil"/>
              <w:left w:val="nil"/>
              <w:bottom w:val="single" w:sz="4" w:space="0" w:color="auto"/>
              <w:right w:val="single" w:sz="8" w:space="0" w:color="auto"/>
            </w:tcBorders>
            <w:shd w:val="clear" w:color="auto" w:fill="C0C0C0"/>
            <w:noWrap/>
            <w:vAlign w:val="center"/>
            <w:hideMark/>
          </w:tcPr>
          <w:p w14:paraId="0C77C54A"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din care: fond forestier proprietatea statului</w:t>
            </w:r>
          </w:p>
        </w:tc>
      </w:tr>
      <w:tr w:rsidR="004F7F21" w:rsidRPr="00684E1C" w14:paraId="1F850FA1" w14:textId="77777777" w:rsidTr="00912CC7">
        <w:trPr>
          <w:gridAfter w:val="2"/>
          <w:wAfter w:w="16" w:type="dxa"/>
          <w:trHeight w:val="60"/>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2A21E205"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70E8AE55"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2974EEE3" w14:textId="77777777" w:rsidR="004F7F21" w:rsidRPr="00684E1C" w:rsidRDefault="004F7F21" w:rsidP="00912CC7">
            <w:pPr>
              <w:spacing w:after="0" w:line="25" w:lineRule="atLeast"/>
              <w:rPr>
                <w:rFonts w:ascii="Arial Narrow" w:eastAsia="Times New Roman" w:hAnsi="Arial Narrow" w:cstheme="minorHAnsi"/>
                <w:b/>
                <w:bCs/>
                <w:sz w:val="20"/>
                <w:szCs w:val="20"/>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05FD459F" w14:textId="77777777" w:rsidR="004F7F21" w:rsidRPr="00684E1C" w:rsidRDefault="004F7F21" w:rsidP="00912CC7">
            <w:pPr>
              <w:spacing w:after="0" w:line="25" w:lineRule="atLeast"/>
              <w:rPr>
                <w:rFonts w:ascii="Arial Narrow" w:eastAsia="Times New Roman" w:hAnsi="Arial Narrow" w:cstheme="minorHAnsi"/>
                <w:b/>
                <w:bCs/>
                <w:sz w:val="20"/>
                <w:szCs w:val="20"/>
                <w:lang w:val="pt-BR"/>
              </w:rPr>
            </w:pPr>
          </w:p>
        </w:tc>
        <w:tc>
          <w:tcPr>
            <w:tcW w:w="1080" w:type="dxa"/>
            <w:tcBorders>
              <w:top w:val="nil"/>
              <w:left w:val="nil"/>
              <w:bottom w:val="single" w:sz="8" w:space="0" w:color="auto"/>
              <w:right w:val="nil"/>
            </w:tcBorders>
            <w:shd w:val="clear" w:color="auto" w:fill="C0C0C0"/>
            <w:noWrap/>
            <w:vAlign w:val="center"/>
            <w:hideMark/>
          </w:tcPr>
          <w:p w14:paraId="60649F5B"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total</w:t>
            </w:r>
          </w:p>
        </w:tc>
        <w:tc>
          <w:tcPr>
            <w:tcW w:w="1134" w:type="dxa"/>
            <w:tcBorders>
              <w:top w:val="single" w:sz="4" w:space="0" w:color="auto"/>
              <w:left w:val="single" w:sz="4" w:space="0" w:color="auto"/>
              <w:bottom w:val="single" w:sz="8" w:space="0" w:color="auto"/>
              <w:right w:val="single" w:sz="4" w:space="0" w:color="auto"/>
            </w:tcBorders>
            <w:shd w:val="clear" w:color="auto" w:fill="C0C0C0"/>
            <w:noWrap/>
            <w:vAlign w:val="center"/>
            <w:hideMark/>
          </w:tcPr>
          <w:p w14:paraId="0F42418D"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din care: ZPI+ZPS</w:t>
            </w:r>
          </w:p>
        </w:tc>
        <w:tc>
          <w:tcPr>
            <w:tcW w:w="1104" w:type="dxa"/>
            <w:gridSpan w:val="2"/>
            <w:tcBorders>
              <w:top w:val="single" w:sz="4" w:space="0" w:color="auto"/>
              <w:left w:val="nil"/>
              <w:bottom w:val="single" w:sz="8" w:space="0" w:color="auto"/>
              <w:right w:val="single" w:sz="4" w:space="0" w:color="auto"/>
            </w:tcBorders>
            <w:shd w:val="clear" w:color="auto" w:fill="C0C0C0"/>
            <w:noWrap/>
            <w:vAlign w:val="center"/>
            <w:hideMark/>
          </w:tcPr>
          <w:p w14:paraId="7BD96961"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total</w:t>
            </w:r>
          </w:p>
        </w:tc>
        <w:tc>
          <w:tcPr>
            <w:tcW w:w="1106" w:type="dxa"/>
            <w:tcBorders>
              <w:top w:val="single" w:sz="4" w:space="0" w:color="auto"/>
              <w:left w:val="single" w:sz="4" w:space="0" w:color="auto"/>
              <w:bottom w:val="single" w:sz="8" w:space="0" w:color="auto"/>
              <w:right w:val="single" w:sz="8" w:space="0" w:color="auto"/>
            </w:tcBorders>
            <w:shd w:val="clear" w:color="auto" w:fill="C0C0C0"/>
            <w:vAlign w:val="center"/>
            <w:hideMark/>
          </w:tcPr>
          <w:p w14:paraId="5EACA00E"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din care: ZPI+ZPS</w:t>
            </w:r>
          </w:p>
        </w:tc>
      </w:tr>
      <w:tr w:rsidR="004F7F21" w:rsidRPr="00684E1C" w14:paraId="20022EC5" w14:textId="77777777" w:rsidTr="00912CC7">
        <w:trPr>
          <w:trHeight w:val="149"/>
          <w:jc w:val="center"/>
        </w:trPr>
        <w:tc>
          <w:tcPr>
            <w:tcW w:w="9830" w:type="dxa"/>
            <w:gridSpan w:val="11"/>
            <w:tcBorders>
              <w:top w:val="single" w:sz="8" w:space="0" w:color="auto"/>
              <w:left w:val="single" w:sz="8" w:space="0" w:color="auto"/>
              <w:bottom w:val="nil"/>
              <w:right w:val="single" w:sz="8" w:space="0" w:color="auto"/>
            </w:tcBorders>
            <w:noWrap/>
            <w:vAlign w:val="bottom"/>
            <w:hideMark/>
          </w:tcPr>
          <w:p w14:paraId="4EB56576"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PARCURI NAȚIONALE</w:t>
            </w:r>
          </w:p>
        </w:tc>
      </w:tr>
      <w:tr w:rsidR="004F7F21" w:rsidRPr="00684E1C" w14:paraId="3DA45CA5" w14:textId="77777777" w:rsidTr="00912CC7">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0EC8F950"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1</w:t>
            </w:r>
          </w:p>
        </w:tc>
        <w:tc>
          <w:tcPr>
            <w:tcW w:w="2314" w:type="dxa"/>
            <w:tcBorders>
              <w:top w:val="single" w:sz="8" w:space="0" w:color="auto"/>
              <w:left w:val="nil"/>
              <w:bottom w:val="single" w:sz="4" w:space="0" w:color="auto"/>
              <w:right w:val="single" w:sz="4" w:space="0" w:color="auto"/>
            </w:tcBorders>
            <w:noWrap/>
            <w:vAlign w:val="center"/>
            <w:hideMark/>
          </w:tcPr>
          <w:p w14:paraId="4F1118F3"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Buila - Vânturarița</w:t>
            </w:r>
          </w:p>
        </w:tc>
        <w:tc>
          <w:tcPr>
            <w:tcW w:w="1255" w:type="dxa"/>
            <w:tcBorders>
              <w:top w:val="single" w:sz="8" w:space="0" w:color="auto"/>
              <w:left w:val="nil"/>
              <w:bottom w:val="single" w:sz="4" w:space="0" w:color="auto"/>
              <w:right w:val="nil"/>
            </w:tcBorders>
            <w:noWrap/>
            <w:vAlign w:val="center"/>
            <w:hideMark/>
          </w:tcPr>
          <w:p w14:paraId="5DF70688"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VL</w:t>
            </w:r>
          </w:p>
        </w:tc>
        <w:tc>
          <w:tcPr>
            <w:tcW w:w="1201" w:type="dxa"/>
            <w:tcBorders>
              <w:top w:val="single" w:sz="8" w:space="0" w:color="auto"/>
              <w:left w:val="single" w:sz="4" w:space="0" w:color="auto"/>
              <w:bottom w:val="single" w:sz="4" w:space="0" w:color="auto"/>
              <w:right w:val="single" w:sz="4" w:space="0" w:color="auto"/>
            </w:tcBorders>
            <w:noWrap/>
            <w:vAlign w:val="center"/>
            <w:hideMark/>
          </w:tcPr>
          <w:p w14:paraId="68C26A9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4.465</w:t>
            </w:r>
          </w:p>
        </w:tc>
        <w:tc>
          <w:tcPr>
            <w:tcW w:w="1080" w:type="dxa"/>
            <w:tcBorders>
              <w:top w:val="single" w:sz="4" w:space="0" w:color="auto"/>
              <w:left w:val="nil"/>
              <w:bottom w:val="single" w:sz="4" w:space="0" w:color="auto"/>
              <w:right w:val="single" w:sz="4" w:space="0" w:color="auto"/>
            </w:tcBorders>
            <w:noWrap/>
            <w:vAlign w:val="center"/>
            <w:hideMark/>
          </w:tcPr>
          <w:p w14:paraId="0580253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3.873</w:t>
            </w:r>
          </w:p>
        </w:tc>
        <w:tc>
          <w:tcPr>
            <w:tcW w:w="1134" w:type="dxa"/>
            <w:tcBorders>
              <w:top w:val="single" w:sz="8" w:space="0" w:color="auto"/>
              <w:left w:val="nil"/>
              <w:bottom w:val="single" w:sz="4" w:space="0" w:color="auto"/>
              <w:right w:val="single" w:sz="4" w:space="0" w:color="auto"/>
            </w:tcBorders>
            <w:noWrap/>
            <w:vAlign w:val="center"/>
            <w:hideMark/>
          </w:tcPr>
          <w:p w14:paraId="2021245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1.459</w:t>
            </w:r>
          </w:p>
        </w:tc>
        <w:tc>
          <w:tcPr>
            <w:tcW w:w="1104" w:type="dxa"/>
            <w:gridSpan w:val="2"/>
            <w:tcBorders>
              <w:top w:val="single" w:sz="8" w:space="0" w:color="auto"/>
              <w:left w:val="nil"/>
              <w:bottom w:val="single" w:sz="4" w:space="0" w:color="auto"/>
              <w:right w:val="single" w:sz="4" w:space="0" w:color="auto"/>
            </w:tcBorders>
            <w:noWrap/>
            <w:vAlign w:val="center"/>
            <w:hideMark/>
          </w:tcPr>
          <w:p w14:paraId="327D257B"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2.087</w:t>
            </w:r>
          </w:p>
        </w:tc>
        <w:tc>
          <w:tcPr>
            <w:tcW w:w="1106" w:type="dxa"/>
            <w:tcBorders>
              <w:top w:val="single" w:sz="8" w:space="0" w:color="auto"/>
              <w:left w:val="single" w:sz="4" w:space="0" w:color="auto"/>
              <w:bottom w:val="single" w:sz="4" w:space="0" w:color="auto"/>
              <w:right w:val="single" w:sz="8" w:space="0" w:color="auto"/>
            </w:tcBorders>
            <w:vAlign w:val="center"/>
            <w:hideMark/>
          </w:tcPr>
          <w:p w14:paraId="0613B8C7"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532</w:t>
            </w:r>
          </w:p>
        </w:tc>
      </w:tr>
      <w:tr w:rsidR="004F7F21" w:rsidRPr="00684E1C" w14:paraId="591A48B3"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583022D"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2</w:t>
            </w:r>
          </w:p>
        </w:tc>
        <w:tc>
          <w:tcPr>
            <w:tcW w:w="2314" w:type="dxa"/>
            <w:tcBorders>
              <w:top w:val="nil"/>
              <w:left w:val="nil"/>
              <w:bottom w:val="single" w:sz="4" w:space="0" w:color="auto"/>
              <w:right w:val="single" w:sz="4" w:space="0" w:color="auto"/>
            </w:tcBorders>
            <w:noWrap/>
            <w:vAlign w:val="center"/>
            <w:hideMark/>
          </w:tcPr>
          <w:p w14:paraId="6DF76930"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Călimani</w:t>
            </w:r>
          </w:p>
        </w:tc>
        <w:tc>
          <w:tcPr>
            <w:tcW w:w="1255" w:type="dxa"/>
            <w:tcBorders>
              <w:top w:val="nil"/>
              <w:left w:val="nil"/>
              <w:bottom w:val="single" w:sz="4" w:space="0" w:color="auto"/>
              <w:right w:val="nil"/>
            </w:tcBorders>
            <w:noWrap/>
            <w:vAlign w:val="center"/>
            <w:hideMark/>
          </w:tcPr>
          <w:p w14:paraId="478B4568" w14:textId="77777777" w:rsidR="004F7F21" w:rsidRPr="00684E1C" w:rsidRDefault="004F7F21" w:rsidP="00912CC7">
            <w:pPr>
              <w:spacing w:after="0" w:line="25" w:lineRule="atLeast"/>
              <w:ind w:left="-144" w:right="-108"/>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BN,SV,MS,</w:t>
            </w:r>
          </w:p>
          <w:p w14:paraId="44F28112" w14:textId="77777777" w:rsidR="004F7F21" w:rsidRPr="00684E1C" w:rsidRDefault="004F7F21" w:rsidP="00912CC7">
            <w:pPr>
              <w:spacing w:after="0" w:line="25" w:lineRule="atLeast"/>
              <w:ind w:left="-144" w:right="-108"/>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HR</w:t>
            </w:r>
          </w:p>
        </w:tc>
        <w:tc>
          <w:tcPr>
            <w:tcW w:w="1201" w:type="dxa"/>
            <w:tcBorders>
              <w:top w:val="nil"/>
              <w:left w:val="single" w:sz="4" w:space="0" w:color="auto"/>
              <w:bottom w:val="single" w:sz="4" w:space="0" w:color="auto"/>
              <w:right w:val="single" w:sz="4" w:space="0" w:color="auto"/>
            </w:tcBorders>
            <w:noWrap/>
            <w:vAlign w:val="center"/>
            <w:hideMark/>
          </w:tcPr>
          <w:p w14:paraId="264E64A9"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24.556</w:t>
            </w:r>
          </w:p>
        </w:tc>
        <w:tc>
          <w:tcPr>
            <w:tcW w:w="1080" w:type="dxa"/>
            <w:tcBorders>
              <w:top w:val="nil"/>
              <w:left w:val="nil"/>
              <w:bottom w:val="single" w:sz="4" w:space="0" w:color="auto"/>
              <w:right w:val="single" w:sz="4" w:space="0" w:color="auto"/>
            </w:tcBorders>
            <w:noWrap/>
            <w:vAlign w:val="center"/>
            <w:hideMark/>
          </w:tcPr>
          <w:p w14:paraId="2878680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17.933</w:t>
            </w:r>
          </w:p>
        </w:tc>
        <w:tc>
          <w:tcPr>
            <w:tcW w:w="1134" w:type="dxa"/>
            <w:tcBorders>
              <w:top w:val="nil"/>
              <w:left w:val="nil"/>
              <w:bottom w:val="single" w:sz="4" w:space="0" w:color="auto"/>
              <w:right w:val="single" w:sz="4" w:space="0" w:color="auto"/>
            </w:tcBorders>
            <w:noWrap/>
            <w:vAlign w:val="center"/>
            <w:hideMark/>
          </w:tcPr>
          <w:p w14:paraId="2E3CD7E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10.601</w:t>
            </w:r>
          </w:p>
        </w:tc>
        <w:tc>
          <w:tcPr>
            <w:tcW w:w="1104" w:type="dxa"/>
            <w:gridSpan w:val="2"/>
            <w:tcBorders>
              <w:top w:val="nil"/>
              <w:left w:val="nil"/>
              <w:bottom w:val="single" w:sz="4" w:space="0" w:color="auto"/>
              <w:right w:val="single" w:sz="4" w:space="0" w:color="auto"/>
            </w:tcBorders>
            <w:noWrap/>
            <w:vAlign w:val="center"/>
            <w:hideMark/>
          </w:tcPr>
          <w:p w14:paraId="6F3455B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10.190</w:t>
            </w:r>
          </w:p>
        </w:tc>
        <w:tc>
          <w:tcPr>
            <w:tcW w:w="1106" w:type="dxa"/>
            <w:tcBorders>
              <w:top w:val="nil"/>
              <w:left w:val="single" w:sz="4" w:space="0" w:color="auto"/>
              <w:bottom w:val="single" w:sz="4" w:space="0" w:color="auto"/>
              <w:right w:val="single" w:sz="8" w:space="0" w:color="auto"/>
            </w:tcBorders>
            <w:vAlign w:val="center"/>
            <w:hideMark/>
          </w:tcPr>
          <w:p w14:paraId="45C95DA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5.462</w:t>
            </w:r>
          </w:p>
        </w:tc>
      </w:tr>
      <w:tr w:rsidR="004F7F21" w:rsidRPr="00684E1C" w14:paraId="679252E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063D8FC"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3</w:t>
            </w:r>
          </w:p>
        </w:tc>
        <w:tc>
          <w:tcPr>
            <w:tcW w:w="2314" w:type="dxa"/>
            <w:tcBorders>
              <w:top w:val="nil"/>
              <w:left w:val="nil"/>
              <w:bottom w:val="single" w:sz="4" w:space="0" w:color="auto"/>
              <w:right w:val="single" w:sz="4" w:space="0" w:color="auto"/>
            </w:tcBorders>
            <w:noWrap/>
            <w:vAlign w:val="center"/>
            <w:hideMark/>
          </w:tcPr>
          <w:p w14:paraId="71883334"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Cheile Bicazului - Hăşmaş</w:t>
            </w:r>
          </w:p>
        </w:tc>
        <w:tc>
          <w:tcPr>
            <w:tcW w:w="1255" w:type="dxa"/>
            <w:tcBorders>
              <w:top w:val="nil"/>
              <w:left w:val="nil"/>
              <w:bottom w:val="single" w:sz="4" w:space="0" w:color="auto"/>
              <w:right w:val="nil"/>
            </w:tcBorders>
            <w:noWrap/>
            <w:vAlign w:val="center"/>
            <w:hideMark/>
          </w:tcPr>
          <w:p w14:paraId="1121552B"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NT, HR</w:t>
            </w:r>
          </w:p>
        </w:tc>
        <w:tc>
          <w:tcPr>
            <w:tcW w:w="1201" w:type="dxa"/>
            <w:tcBorders>
              <w:top w:val="nil"/>
              <w:left w:val="single" w:sz="4" w:space="0" w:color="auto"/>
              <w:bottom w:val="single" w:sz="4" w:space="0" w:color="auto"/>
              <w:right w:val="single" w:sz="4" w:space="0" w:color="auto"/>
            </w:tcBorders>
            <w:noWrap/>
            <w:vAlign w:val="center"/>
            <w:hideMark/>
          </w:tcPr>
          <w:p w14:paraId="46CD0F17"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7.072</w:t>
            </w:r>
          </w:p>
        </w:tc>
        <w:tc>
          <w:tcPr>
            <w:tcW w:w="1080" w:type="dxa"/>
            <w:tcBorders>
              <w:top w:val="nil"/>
              <w:left w:val="nil"/>
              <w:bottom w:val="single" w:sz="4" w:space="0" w:color="auto"/>
              <w:right w:val="single" w:sz="4" w:space="0" w:color="auto"/>
            </w:tcBorders>
            <w:noWrap/>
            <w:vAlign w:val="center"/>
            <w:hideMark/>
          </w:tcPr>
          <w:p w14:paraId="43C8AF3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6.644</w:t>
            </w:r>
          </w:p>
        </w:tc>
        <w:tc>
          <w:tcPr>
            <w:tcW w:w="1134" w:type="dxa"/>
            <w:tcBorders>
              <w:top w:val="nil"/>
              <w:left w:val="nil"/>
              <w:bottom w:val="single" w:sz="4" w:space="0" w:color="auto"/>
              <w:right w:val="single" w:sz="4" w:space="0" w:color="auto"/>
            </w:tcBorders>
            <w:noWrap/>
            <w:vAlign w:val="center"/>
            <w:hideMark/>
          </w:tcPr>
          <w:p w14:paraId="04F76E6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4.889</w:t>
            </w:r>
          </w:p>
        </w:tc>
        <w:tc>
          <w:tcPr>
            <w:tcW w:w="1104" w:type="dxa"/>
            <w:gridSpan w:val="2"/>
            <w:tcBorders>
              <w:top w:val="nil"/>
              <w:left w:val="nil"/>
              <w:bottom w:val="single" w:sz="4" w:space="0" w:color="auto"/>
              <w:right w:val="single" w:sz="4" w:space="0" w:color="auto"/>
            </w:tcBorders>
            <w:noWrap/>
            <w:vAlign w:val="center"/>
            <w:hideMark/>
          </w:tcPr>
          <w:p w14:paraId="23527A6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2.081</w:t>
            </w:r>
          </w:p>
        </w:tc>
        <w:tc>
          <w:tcPr>
            <w:tcW w:w="1106" w:type="dxa"/>
            <w:tcBorders>
              <w:top w:val="nil"/>
              <w:left w:val="single" w:sz="4" w:space="0" w:color="auto"/>
              <w:bottom w:val="single" w:sz="4" w:space="0" w:color="auto"/>
              <w:right w:val="single" w:sz="8" w:space="0" w:color="auto"/>
            </w:tcBorders>
            <w:vAlign w:val="center"/>
            <w:hideMark/>
          </w:tcPr>
          <w:p w14:paraId="2E2F4C6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1.878</w:t>
            </w:r>
          </w:p>
        </w:tc>
      </w:tr>
      <w:tr w:rsidR="004F7F21" w:rsidRPr="00684E1C" w14:paraId="667A896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3840338"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4</w:t>
            </w:r>
          </w:p>
        </w:tc>
        <w:tc>
          <w:tcPr>
            <w:tcW w:w="2314" w:type="dxa"/>
            <w:tcBorders>
              <w:top w:val="nil"/>
              <w:left w:val="nil"/>
              <w:bottom w:val="single" w:sz="4" w:space="0" w:color="auto"/>
              <w:right w:val="single" w:sz="4" w:space="0" w:color="auto"/>
            </w:tcBorders>
            <w:noWrap/>
            <w:vAlign w:val="center"/>
            <w:hideMark/>
          </w:tcPr>
          <w:p w14:paraId="2A7C733B"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Cheile Nerei-Beușnița</w:t>
            </w:r>
          </w:p>
        </w:tc>
        <w:tc>
          <w:tcPr>
            <w:tcW w:w="1255" w:type="dxa"/>
            <w:tcBorders>
              <w:top w:val="nil"/>
              <w:left w:val="nil"/>
              <w:bottom w:val="single" w:sz="4" w:space="0" w:color="auto"/>
              <w:right w:val="nil"/>
            </w:tcBorders>
            <w:noWrap/>
            <w:vAlign w:val="center"/>
            <w:hideMark/>
          </w:tcPr>
          <w:p w14:paraId="035D69E4"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CS</w:t>
            </w:r>
          </w:p>
        </w:tc>
        <w:tc>
          <w:tcPr>
            <w:tcW w:w="1201" w:type="dxa"/>
            <w:tcBorders>
              <w:top w:val="nil"/>
              <w:left w:val="single" w:sz="4" w:space="0" w:color="auto"/>
              <w:bottom w:val="single" w:sz="4" w:space="0" w:color="auto"/>
              <w:right w:val="single" w:sz="4" w:space="0" w:color="auto"/>
            </w:tcBorders>
            <w:noWrap/>
            <w:vAlign w:val="center"/>
            <w:hideMark/>
          </w:tcPr>
          <w:p w14:paraId="31B3FFE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36.661</w:t>
            </w:r>
          </w:p>
        </w:tc>
        <w:tc>
          <w:tcPr>
            <w:tcW w:w="1080" w:type="dxa"/>
            <w:tcBorders>
              <w:top w:val="nil"/>
              <w:left w:val="nil"/>
              <w:bottom w:val="single" w:sz="4" w:space="0" w:color="auto"/>
              <w:right w:val="single" w:sz="4" w:space="0" w:color="auto"/>
            </w:tcBorders>
            <w:noWrap/>
            <w:vAlign w:val="center"/>
            <w:hideMark/>
          </w:tcPr>
          <w:p w14:paraId="616E3ED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30.982</w:t>
            </w:r>
          </w:p>
        </w:tc>
        <w:tc>
          <w:tcPr>
            <w:tcW w:w="1134" w:type="dxa"/>
            <w:tcBorders>
              <w:top w:val="nil"/>
              <w:left w:val="nil"/>
              <w:bottom w:val="single" w:sz="4" w:space="0" w:color="auto"/>
              <w:right w:val="single" w:sz="4" w:space="0" w:color="auto"/>
            </w:tcBorders>
            <w:noWrap/>
            <w:vAlign w:val="center"/>
            <w:hideMark/>
          </w:tcPr>
          <w:p w14:paraId="5D6D1E09"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13.951</w:t>
            </w:r>
          </w:p>
        </w:tc>
        <w:tc>
          <w:tcPr>
            <w:tcW w:w="1104" w:type="dxa"/>
            <w:gridSpan w:val="2"/>
            <w:tcBorders>
              <w:top w:val="nil"/>
              <w:left w:val="nil"/>
              <w:bottom w:val="single" w:sz="4" w:space="0" w:color="auto"/>
              <w:right w:val="single" w:sz="4" w:space="0" w:color="auto"/>
            </w:tcBorders>
            <w:noWrap/>
            <w:vAlign w:val="center"/>
            <w:hideMark/>
          </w:tcPr>
          <w:p w14:paraId="3E26230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29.372</w:t>
            </w:r>
          </w:p>
        </w:tc>
        <w:tc>
          <w:tcPr>
            <w:tcW w:w="1106" w:type="dxa"/>
            <w:tcBorders>
              <w:top w:val="nil"/>
              <w:left w:val="single" w:sz="4" w:space="0" w:color="auto"/>
              <w:bottom w:val="single" w:sz="4" w:space="0" w:color="auto"/>
              <w:right w:val="single" w:sz="8" w:space="0" w:color="auto"/>
            </w:tcBorders>
            <w:vAlign w:val="center"/>
            <w:hideMark/>
          </w:tcPr>
          <w:p w14:paraId="581987C6"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13.947</w:t>
            </w:r>
          </w:p>
        </w:tc>
      </w:tr>
      <w:tr w:rsidR="004F7F21" w:rsidRPr="00684E1C" w14:paraId="6C11A5FA"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5F6F3EB"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5</w:t>
            </w:r>
          </w:p>
        </w:tc>
        <w:tc>
          <w:tcPr>
            <w:tcW w:w="2314" w:type="dxa"/>
            <w:tcBorders>
              <w:top w:val="nil"/>
              <w:left w:val="nil"/>
              <w:bottom w:val="single" w:sz="4" w:space="0" w:color="auto"/>
              <w:right w:val="single" w:sz="4" w:space="0" w:color="auto"/>
            </w:tcBorders>
            <w:noWrap/>
            <w:vAlign w:val="center"/>
            <w:hideMark/>
          </w:tcPr>
          <w:p w14:paraId="6DF81F43"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Cozia</w:t>
            </w:r>
          </w:p>
        </w:tc>
        <w:tc>
          <w:tcPr>
            <w:tcW w:w="1255" w:type="dxa"/>
            <w:tcBorders>
              <w:top w:val="nil"/>
              <w:left w:val="nil"/>
              <w:bottom w:val="single" w:sz="4" w:space="0" w:color="auto"/>
              <w:right w:val="nil"/>
            </w:tcBorders>
            <w:noWrap/>
            <w:vAlign w:val="center"/>
            <w:hideMark/>
          </w:tcPr>
          <w:p w14:paraId="62D44393"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VL</w:t>
            </w:r>
          </w:p>
        </w:tc>
        <w:tc>
          <w:tcPr>
            <w:tcW w:w="1201" w:type="dxa"/>
            <w:tcBorders>
              <w:top w:val="nil"/>
              <w:left w:val="single" w:sz="4" w:space="0" w:color="auto"/>
              <w:bottom w:val="single" w:sz="4" w:space="0" w:color="auto"/>
              <w:right w:val="single" w:sz="4" w:space="0" w:color="auto"/>
            </w:tcBorders>
            <w:noWrap/>
            <w:vAlign w:val="center"/>
            <w:hideMark/>
          </w:tcPr>
          <w:p w14:paraId="04315086"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16.813</w:t>
            </w:r>
          </w:p>
        </w:tc>
        <w:tc>
          <w:tcPr>
            <w:tcW w:w="1080" w:type="dxa"/>
            <w:tcBorders>
              <w:top w:val="nil"/>
              <w:left w:val="nil"/>
              <w:bottom w:val="single" w:sz="4" w:space="0" w:color="auto"/>
              <w:right w:val="single" w:sz="4" w:space="0" w:color="auto"/>
            </w:tcBorders>
            <w:noWrap/>
            <w:vAlign w:val="center"/>
            <w:hideMark/>
          </w:tcPr>
          <w:p w14:paraId="72EACA4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16.072</w:t>
            </w:r>
          </w:p>
        </w:tc>
        <w:tc>
          <w:tcPr>
            <w:tcW w:w="1134" w:type="dxa"/>
            <w:tcBorders>
              <w:top w:val="nil"/>
              <w:left w:val="nil"/>
              <w:bottom w:val="single" w:sz="4" w:space="0" w:color="auto"/>
              <w:right w:val="single" w:sz="4" w:space="0" w:color="auto"/>
            </w:tcBorders>
            <w:noWrap/>
            <w:vAlign w:val="center"/>
            <w:hideMark/>
          </w:tcPr>
          <w:p w14:paraId="345F802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8.134</w:t>
            </w:r>
          </w:p>
        </w:tc>
        <w:tc>
          <w:tcPr>
            <w:tcW w:w="1104" w:type="dxa"/>
            <w:gridSpan w:val="2"/>
            <w:tcBorders>
              <w:top w:val="nil"/>
              <w:left w:val="nil"/>
              <w:bottom w:val="single" w:sz="4" w:space="0" w:color="auto"/>
              <w:right w:val="single" w:sz="4" w:space="0" w:color="auto"/>
            </w:tcBorders>
            <w:noWrap/>
            <w:vAlign w:val="center"/>
            <w:hideMark/>
          </w:tcPr>
          <w:p w14:paraId="4EC3469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8.661</w:t>
            </w:r>
          </w:p>
        </w:tc>
        <w:tc>
          <w:tcPr>
            <w:tcW w:w="1106" w:type="dxa"/>
            <w:tcBorders>
              <w:top w:val="nil"/>
              <w:left w:val="single" w:sz="4" w:space="0" w:color="auto"/>
              <w:bottom w:val="single" w:sz="4" w:space="0" w:color="auto"/>
              <w:right w:val="single" w:sz="8" w:space="0" w:color="auto"/>
            </w:tcBorders>
            <w:vAlign w:val="center"/>
            <w:hideMark/>
          </w:tcPr>
          <w:p w14:paraId="34779EBE"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5.184</w:t>
            </w:r>
          </w:p>
        </w:tc>
      </w:tr>
      <w:tr w:rsidR="004F7F21" w:rsidRPr="00684E1C" w14:paraId="5204E5B0"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C19688B"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lastRenderedPageBreak/>
              <w:t>6</w:t>
            </w:r>
          </w:p>
        </w:tc>
        <w:tc>
          <w:tcPr>
            <w:tcW w:w="2314" w:type="dxa"/>
            <w:tcBorders>
              <w:top w:val="nil"/>
              <w:left w:val="nil"/>
              <w:bottom w:val="single" w:sz="4" w:space="0" w:color="auto"/>
              <w:right w:val="single" w:sz="4" w:space="0" w:color="auto"/>
            </w:tcBorders>
            <w:noWrap/>
            <w:vAlign w:val="center"/>
            <w:hideMark/>
          </w:tcPr>
          <w:p w14:paraId="75CC9F18"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Defileul Jiului</w:t>
            </w:r>
          </w:p>
        </w:tc>
        <w:tc>
          <w:tcPr>
            <w:tcW w:w="1255" w:type="dxa"/>
            <w:tcBorders>
              <w:top w:val="nil"/>
              <w:left w:val="nil"/>
              <w:bottom w:val="single" w:sz="4" w:space="0" w:color="auto"/>
              <w:right w:val="nil"/>
            </w:tcBorders>
            <w:noWrap/>
            <w:vAlign w:val="center"/>
            <w:hideMark/>
          </w:tcPr>
          <w:p w14:paraId="46004CA3"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GJ, HD</w:t>
            </w:r>
          </w:p>
        </w:tc>
        <w:tc>
          <w:tcPr>
            <w:tcW w:w="1201" w:type="dxa"/>
            <w:tcBorders>
              <w:top w:val="nil"/>
              <w:left w:val="single" w:sz="4" w:space="0" w:color="auto"/>
              <w:bottom w:val="single" w:sz="4" w:space="0" w:color="auto"/>
              <w:right w:val="single" w:sz="4" w:space="0" w:color="auto"/>
            </w:tcBorders>
            <w:noWrap/>
            <w:vAlign w:val="center"/>
            <w:hideMark/>
          </w:tcPr>
          <w:p w14:paraId="1488D8DE"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10.941</w:t>
            </w:r>
          </w:p>
        </w:tc>
        <w:tc>
          <w:tcPr>
            <w:tcW w:w="1080" w:type="dxa"/>
            <w:tcBorders>
              <w:top w:val="nil"/>
              <w:left w:val="nil"/>
              <w:bottom w:val="single" w:sz="4" w:space="0" w:color="auto"/>
              <w:right w:val="single" w:sz="4" w:space="0" w:color="auto"/>
            </w:tcBorders>
            <w:noWrap/>
            <w:vAlign w:val="center"/>
            <w:hideMark/>
          </w:tcPr>
          <w:p w14:paraId="60F4735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9.443</w:t>
            </w:r>
          </w:p>
        </w:tc>
        <w:tc>
          <w:tcPr>
            <w:tcW w:w="1134" w:type="dxa"/>
            <w:tcBorders>
              <w:top w:val="nil"/>
              <w:left w:val="nil"/>
              <w:bottom w:val="single" w:sz="4" w:space="0" w:color="auto"/>
              <w:right w:val="single" w:sz="4" w:space="0" w:color="auto"/>
            </w:tcBorders>
            <w:noWrap/>
            <w:vAlign w:val="center"/>
            <w:hideMark/>
          </w:tcPr>
          <w:p w14:paraId="1CF9E7B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8.930</w:t>
            </w:r>
          </w:p>
        </w:tc>
        <w:tc>
          <w:tcPr>
            <w:tcW w:w="1104" w:type="dxa"/>
            <w:gridSpan w:val="2"/>
            <w:tcBorders>
              <w:top w:val="nil"/>
              <w:left w:val="nil"/>
              <w:bottom w:val="single" w:sz="4" w:space="0" w:color="auto"/>
              <w:right w:val="single" w:sz="4" w:space="0" w:color="auto"/>
            </w:tcBorders>
            <w:noWrap/>
            <w:vAlign w:val="center"/>
            <w:hideMark/>
          </w:tcPr>
          <w:p w14:paraId="3A3BFF4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1.993</w:t>
            </w:r>
          </w:p>
        </w:tc>
        <w:tc>
          <w:tcPr>
            <w:tcW w:w="1106" w:type="dxa"/>
            <w:tcBorders>
              <w:top w:val="nil"/>
              <w:left w:val="single" w:sz="4" w:space="0" w:color="auto"/>
              <w:bottom w:val="single" w:sz="4" w:space="0" w:color="auto"/>
              <w:right w:val="single" w:sz="8" w:space="0" w:color="auto"/>
            </w:tcBorders>
            <w:vAlign w:val="center"/>
            <w:hideMark/>
          </w:tcPr>
          <w:p w14:paraId="2ABDE4F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1.970</w:t>
            </w:r>
          </w:p>
        </w:tc>
      </w:tr>
      <w:tr w:rsidR="004F7F21" w:rsidRPr="00684E1C" w14:paraId="49E25F5F"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0EC7F9C"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7</w:t>
            </w:r>
          </w:p>
        </w:tc>
        <w:tc>
          <w:tcPr>
            <w:tcW w:w="2314" w:type="dxa"/>
            <w:tcBorders>
              <w:top w:val="nil"/>
              <w:left w:val="nil"/>
              <w:bottom w:val="single" w:sz="4" w:space="0" w:color="auto"/>
              <w:right w:val="single" w:sz="4" w:space="0" w:color="auto"/>
            </w:tcBorders>
            <w:noWrap/>
            <w:vAlign w:val="center"/>
            <w:hideMark/>
          </w:tcPr>
          <w:p w14:paraId="2BE84204"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Domogled - Valea Cernei</w:t>
            </w:r>
          </w:p>
        </w:tc>
        <w:tc>
          <w:tcPr>
            <w:tcW w:w="1255" w:type="dxa"/>
            <w:tcBorders>
              <w:top w:val="nil"/>
              <w:left w:val="nil"/>
              <w:bottom w:val="single" w:sz="4" w:space="0" w:color="auto"/>
              <w:right w:val="nil"/>
            </w:tcBorders>
            <w:noWrap/>
            <w:vAlign w:val="center"/>
            <w:hideMark/>
          </w:tcPr>
          <w:p w14:paraId="08394BBA"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CS, MH, GJ</w:t>
            </w:r>
          </w:p>
        </w:tc>
        <w:tc>
          <w:tcPr>
            <w:tcW w:w="1201" w:type="dxa"/>
            <w:tcBorders>
              <w:top w:val="nil"/>
              <w:left w:val="single" w:sz="4" w:space="0" w:color="auto"/>
              <w:bottom w:val="single" w:sz="4" w:space="0" w:color="auto"/>
              <w:right w:val="single" w:sz="4" w:space="0" w:color="auto"/>
            </w:tcBorders>
            <w:noWrap/>
            <w:vAlign w:val="center"/>
            <w:hideMark/>
          </w:tcPr>
          <w:p w14:paraId="191AE1D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61.211</w:t>
            </w:r>
          </w:p>
        </w:tc>
        <w:tc>
          <w:tcPr>
            <w:tcW w:w="1080" w:type="dxa"/>
            <w:tcBorders>
              <w:top w:val="nil"/>
              <w:left w:val="nil"/>
              <w:bottom w:val="single" w:sz="4" w:space="0" w:color="auto"/>
              <w:right w:val="single" w:sz="4" w:space="0" w:color="auto"/>
            </w:tcBorders>
            <w:noWrap/>
            <w:vAlign w:val="center"/>
            <w:hideMark/>
          </w:tcPr>
          <w:p w14:paraId="37576CB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46.544</w:t>
            </w:r>
          </w:p>
        </w:tc>
        <w:tc>
          <w:tcPr>
            <w:tcW w:w="1134" w:type="dxa"/>
            <w:tcBorders>
              <w:top w:val="nil"/>
              <w:left w:val="nil"/>
              <w:bottom w:val="single" w:sz="4" w:space="0" w:color="auto"/>
              <w:right w:val="single" w:sz="4" w:space="0" w:color="auto"/>
            </w:tcBorders>
            <w:noWrap/>
            <w:vAlign w:val="center"/>
            <w:hideMark/>
          </w:tcPr>
          <w:p w14:paraId="2FF39B3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20.135</w:t>
            </w:r>
          </w:p>
        </w:tc>
        <w:tc>
          <w:tcPr>
            <w:tcW w:w="1104" w:type="dxa"/>
            <w:gridSpan w:val="2"/>
            <w:tcBorders>
              <w:top w:val="nil"/>
              <w:left w:val="nil"/>
              <w:bottom w:val="single" w:sz="4" w:space="0" w:color="auto"/>
              <w:right w:val="single" w:sz="4" w:space="0" w:color="auto"/>
            </w:tcBorders>
            <w:noWrap/>
            <w:vAlign w:val="center"/>
            <w:hideMark/>
          </w:tcPr>
          <w:p w14:paraId="2F96D09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44.278</w:t>
            </w:r>
          </w:p>
        </w:tc>
        <w:tc>
          <w:tcPr>
            <w:tcW w:w="1106" w:type="dxa"/>
            <w:tcBorders>
              <w:top w:val="nil"/>
              <w:left w:val="single" w:sz="4" w:space="0" w:color="auto"/>
              <w:bottom w:val="single" w:sz="4" w:space="0" w:color="auto"/>
              <w:right w:val="single" w:sz="8" w:space="0" w:color="auto"/>
            </w:tcBorders>
            <w:vAlign w:val="center"/>
            <w:hideMark/>
          </w:tcPr>
          <w:p w14:paraId="47CE215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19.854</w:t>
            </w:r>
          </w:p>
        </w:tc>
      </w:tr>
      <w:tr w:rsidR="004F7F21" w:rsidRPr="00684E1C" w14:paraId="14522F80"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C71AC03"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8</w:t>
            </w:r>
          </w:p>
        </w:tc>
        <w:tc>
          <w:tcPr>
            <w:tcW w:w="2314" w:type="dxa"/>
            <w:tcBorders>
              <w:top w:val="nil"/>
              <w:left w:val="nil"/>
              <w:bottom w:val="single" w:sz="4" w:space="0" w:color="auto"/>
              <w:right w:val="single" w:sz="4" w:space="0" w:color="auto"/>
            </w:tcBorders>
            <w:noWrap/>
            <w:vAlign w:val="center"/>
            <w:hideMark/>
          </w:tcPr>
          <w:p w14:paraId="7FE0A329"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Munții Măcinului</w:t>
            </w:r>
          </w:p>
        </w:tc>
        <w:tc>
          <w:tcPr>
            <w:tcW w:w="1255" w:type="dxa"/>
            <w:tcBorders>
              <w:top w:val="nil"/>
              <w:left w:val="nil"/>
              <w:bottom w:val="single" w:sz="4" w:space="0" w:color="auto"/>
              <w:right w:val="nil"/>
            </w:tcBorders>
            <w:noWrap/>
            <w:vAlign w:val="center"/>
            <w:hideMark/>
          </w:tcPr>
          <w:p w14:paraId="67E06550"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TL</w:t>
            </w:r>
          </w:p>
        </w:tc>
        <w:tc>
          <w:tcPr>
            <w:tcW w:w="1201" w:type="dxa"/>
            <w:tcBorders>
              <w:top w:val="nil"/>
              <w:left w:val="single" w:sz="4" w:space="0" w:color="auto"/>
              <w:bottom w:val="single" w:sz="4" w:space="0" w:color="auto"/>
              <w:right w:val="single" w:sz="4" w:space="0" w:color="auto"/>
            </w:tcBorders>
            <w:noWrap/>
            <w:vAlign w:val="center"/>
            <w:hideMark/>
          </w:tcPr>
          <w:p w14:paraId="269B8D0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11.200</w:t>
            </w:r>
          </w:p>
        </w:tc>
        <w:tc>
          <w:tcPr>
            <w:tcW w:w="1080" w:type="dxa"/>
            <w:tcBorders>
              <w:top w:val="nil"/>
              <w:left w:val="nil"/>
              <w:bottom w:val="single" w:sz="4" w:space="0" w:color="auto"/>
              <w:right w:val="single" w:sz="4" w:space="0" w:color="auto"/>
            </w:tcBorders>
            <w:noWrap/>
            <w:vAlign w:val="center"/>
            <w:hideMark/>
          </w:tcPr>
          <w:p w14:paraId="387CF1C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11.158</w:t>
            </w:r>
          </w:p>
        </w:tc>
        <w:tc>
          <w:tcPr>
            <w:tcW w:w="1134" w:type="dxa"/>
            <w:tcBorders>
              <w:top w:val="nil"/>
              <w:left w:val="nil"/>
              <w:bottom w:val="single" w:sz="4" w:space="0" w:color="auto"/>
              <w:right w:val="single" w:sz="4" w:space="0" w:color="auto"/>
            </w:tcBorders>
            <w:noWrap/>
            <w:vAlign w:val="center"/>
            <w:hideMark/>
          </w:tcPr>
          <w:p w14:paraId="2C54ECD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3.839</w:t>
            </w:r>
          </w:p>
        </w:tc>
        <w:tc>
          <w:tcPr>
            <w:tcW w:w="1104" w:type="dxa"/>
            <w:gridSpan w:val="2"/>
            <w:tcBorders>
              <w:top w:val="nil"/>
              <w:left w:val="nil"/>
              <w:bottom w:val="single" w:sz="4" w:space="0" w:color="auto"/>
              <w:right w:val="single" w:sz="4" w:space="0" w:color="auto"/>
            </w:tcBorders>
            <w:noWrap/>
            <w:vAlign w:val="center"/>
            <w:hideMark/>
          </w:tcPr>
          <w:p w14:paraId="510DA8E6"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11.148</w:t>
            </w:r>
          </w:p>
        </w:tc>
        <w:tc>
          <w:tcPr>
            <w:tcW w:w="1106" w:type="dxa"/>
            <w:tcBorders>
              <w:top w:val="nil"/>
              <w:left w:val="single" w:sz="4" w:space="0" w:color="auto"/>
              <w:bottom w:val="single" w:sz="4" w:space="0" w:color="auto"/>
              <w:right w:val="single" w:sz="8" w:space="0" w:color="auto"/>
            </w:tcBorders>
            <w:vAlign w:val="center"/>
            <w:hideMark/>
          </w:tcPr>
          <w:p w14:paraId="1415686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3.839</w:t>
            </w:r>
          </w:p>
        </w:tc>
      </w:tr>
      <w:tr w:rsidR="004F7F21" w:rsidRPr="00684E1C" w14:paraId="44555D7E"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FF5084F"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9</w:t>
            </w:r>
          </w:p>
        </w:tc>
        <w:tc>
          <w:tcPr>
            <w:tcW w:w="2314" w:type="dxa"/>
            <w:tcBorders>
              <w:top w:val="nil"/>
              <w:left w:val="nil"/>
              <w:bottom w:val="single" w:sz="4" w:space="0" w:color="auto"/>
              <w:right w:val="single" w:sz="4" w:space="0" w:color="auto"/>
            </w:tcBorders>
            <w:noWrap/>
            <w:vAlign w:val="center"/>
            <w:hideMark/>
          </w:tcPr>
          <w:p w14:paraId="664C8B20"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Munții Rodnei</w:t>
            </w:r>
          </w:p>
        </w:tc>
        <w:tc>
          <w:tcPr>
            <w:tcW w:w="1255" w:type="dxa"/>
            <w:tcBorders>
              <w:top w:val="nil"/>
              <w:left w:val="nil"/>
              <w:bottom w:val="single" w:sz="4" w:space="0" w:color="auto"/>
              <w:right w:val="nil"/>
            </w:tcBorders>
            <w:noWrap/>
            <w:vAlign w:val="center"/>
            <w:hideMark/>
          </w:tcPr>
          <w:p w14:paraId="21822EF5"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BN, MM</w:t>
            </w:r>
          </w:p>
        </w:tc>
        <w:tc>
          <w:tcPr>
            <w:tcW w:w="1201" w:type="dxa"/>
            <w:tcBorders>
              <w:top w:val="nil"/>
              <w:left w:val="single" w:sz="4" w:space="0" w:color="auto"/>
              <w:bottom w:val="single" w:sz="4" w:space="0" w:color="auto"/>
              <w:right w:val="single" w:sz="4" w:space="0" w:color="auto"/>
            </w:tcBorders>
            <w:noWrap/>
            <w:vAlign w:val="center"/>
            <w:hideMark/>
          </w:tcPr>
          <w:p w14:paraId="1A5028C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47.202</w:t>
            </w:r>
          </w:p>
        </w:tc>
        <w:tc>
          <w:tcPr>
            <w:tcW w:w="1080" w:type="dxa"/>
            <w:tcBorders>
              <w:top w:val="nil"/>
              <w:left w:val="nil"/>
              <w:bottom w:val="single" w:sz="4" w:space="0" w:color="auto"/>
              <w:right w:val="single" w:sz="4" w:space="0" w:color="auto"/>
            </w:tcBorders>
            <w:noWrap/>
            <w:vAlign w:val="center"/>
            <w:hideMark/>
          </w:tcPr>
          <w:p w14:paraId="1039F20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29.116</w:t>
            </w:r>
          </w:p>
        </w:tc>
        <w:tc>
          <w:tcPr>
            <w:tcW w:w="1134" w:type="dxa"/>
            <w:tcBorders>
              <w:top w:val="nil"/>
              <w:left w:val="nil"/>
              <w:bottom w:val="single" w:sz="4" w:space="0" w:color="auto"/>
              <w:right w:val="single" w:sz="4" w:space="0" w:color="auto"/>
            </w:tcBorders>
            <w:noWrap/>
            <w:vAlign w:val="center"/>
            <w:hideMark/>
          </w:tcPr>
          <w:p w14:paraId="1A05C65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14.322</w:t>
            </w:r>
          </w:p>
        </w:tc>
        <w:tc>
          <w:tcPr>
            <w:tcW w:w="1104" w:type="dxa"/>
            <w:gridSpan w:val="2"/>
            <w:tcBorders>
              <w:top w:val="nil"/>
              <w:left w:val="nil"/>
              <w:bottom w:val="single" w:sz="4" w:space="0" w:color="auto"/>
              <w:right w:val="single" w:sz="4" w:space="0" w:color="auto"/>
            </w:tcBorders>
            <w:noWrap/>
            <w:vAlign w:val="center"/>
            <w:hideMark/>
          </w:tcPr>
          <w:p w14:paraId="6A95BC8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2.497</w:t>
            </w:r>
          </w:p>
        </w:tc>
        <w:tc>
          <w:tcPr>
            <w:tcW w:w="1106" w:type="dxa"/>
            <w:tcBorders>
              <w:top w:val="nil"/>
              <w:left w:val="single" w:sz="4" w:space="0" w:color="auto"/>
              <w:bottom w:val="single" w:sz="4" w:space="0" w:color="auto"/>
              <w:right w:val="single" w:sz="8" w:space="0" w:color="auto"/>
            </w:tcBorders>
            <w:vAlign w:val="center"/>
            <w:hideMark/>
          </w:tcPr>
          <w:p w14:paraId="0D6DB21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2.198</w:t>
            </w:r>
          </w:p>
        </w:tc>
      </w:tr>
      <w:tr w:rsidR="004F7F21" w:rsidRPr="00684E1C" w14:paraId="6863D418" w14:textId="77777777" w:rsidTr="00912CC7">
        <w:trPr>
          <w:gridAfter w:val="2"/>
          <w:wAfter w:w="16" w:type="dxa"/>
          <w:trHeight w:val="176"/>
          <w:jc w:val="center"/>
        </w:trPr>
        <w:tc>
          <w:tcPr>
            <w:tcW w:w="620" w:type="dxa"/>
            <w:tcBorders>
              <w:top w:val="nil"/>
              <w:left w:val="single" w:sz="8" w:space="0" w:color="auto"/>
              <w:bottom w:val="nil"/>
              <w:right w:val="single" w:sz="4" w:space="0" w:color="auto"/>
            </w:tcBorders>
            <w:noWrap/>
            <w:vAlign w:val="center"/>
            <w:hideMark/>
          </w:tcPr>
          <w:p w14:paraId="19F07568"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10</w:t>
            </w:r>
          </w:p>
        </w:tc>
        <w:tc>
          <w:tcPr>
            <w:tcW w:w="2314" w:type="dxa"/>
            <w:tcBorders>
              <w:top w:val="nil"/>
              <w:left w:val="nil"/>
              <w:bottom w:val="nil"/>
              <w:right w:val="single" w:sz="4" w:space="0" w:color="auto"/>
            </w:tcBorders>
            <w:noWrap/>
            <w:vAlign w:val="center"/>
            <w:hideMark/>
          </w:tcPr>
          <w:p w14:paraId="38D4C6F6"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Piatra Craiului</w:t>
            </w:r>
          </w:p>
        </w:tc>
        <w:tc>
          <w:tcPr>
            <w:tcW w:w="1255" w:type="dxa"/>
            <w:noWrap/>
            <w:vAlign w:val="center"/>
            <w:hideMark/>
          </w:tcPr>
          <w:p w14:paraId="55E19D56"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AG, BV</w:t>
            </w:r>
          </w:p>
        </w:tc>
        <w:tc>
          <w:tcPr>
            <w:tcW w:w="1201" w:type="dxa"/>
            <w:tcBorders>
              <w:top w:val="nil"/>
              <w:left w:val="single" w:sz="4" w:space="0" w:color="auto"/>
              <w:bottom w:val="nil"/>
              <w:right w:val="single" w:sz="4" w:space="0" w:color="auto"/>
            </w:tcBorders>
            <w:noWrap/>
            <w:vAlign w:val="center"/>
            <w:hideMark/>
          </w:tcPr>
          <w:p w14:paraId="4B5DE18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14.766</w:t>
            </w:r>
          </w:p>
        </w:tc>
        <w:tc>
          <w:tcPr>
            <w:tcW w:w="1080" w:type="dxa"/>
            <w:tcBorders>
              <w:top w:val="nil"/>
              <w:left w:val="nil"/>
              <w:bottom w:val="single" w:sz="4" w:space="0" w:color="auto"/>
              <w:right w:val="single" w:sz="4" w:space="0" w:color="auto"/>
            </w:tcBorders>
            <w:noWrap/>
            <w:vAlign w:val="center"/>
            <w:hideMark/>
          </w:tcPr>
          <w:p w14:paraId="6BA0F5F7"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10.880</w:t>
            </w:r>
          </w:p>
        </w:tc>
        <w:tc>
          <w:tcPr>
            <w:tcW w:w="1134" w:type="dxa"/>
            <w:tcBorders>
              <w:top w:val="nil"/>
              <w:left w:val="nil"/>
              <w:bottom w:val="single" w:sz="4" w:space="0" w:color="auto"/>
              <w:right w:val="single" w:sz="4" w:space="0" w:color="auto"/>
            </w:tcBorders>
            <w:noWrap/>
            <w:vAlign w:val="center"/>
            <w:hideMark/>
          </w:tcPr>
          <w:p w14:paraId="1908F859"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6.223</w:t>
            </w:r>
          </w:p>
        </w:tc>
        <w:tc>
          <w:tcPr>
            <w:tcW w:w="1104" w:type="dxa"/>
            <w:gridSpan w:val="2"/>
            <w:tcBorders>
              <w:top w:val="nil"/>
              <w:left w:val="nil"/>
              <w:bottom w:val="nil"/>
              <w:right w:val="single" w:sz="4" w:space="0" w:color="auto"/>
            </w:tcBorders>
            <w:noWrap/>
            <w:vAlign w:val="center"/>
            <w:hideMark/>
          </w:tcPr>
          <w:p w14:paraId="082C2C4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3.771</w:t>
            </w:r>
          </w:p>
        </w:tc>
        <w:tc>
          <w:tcPr>
            <w:tcW w:w="1106" w:type="dxa"/>
            <w:tcBorders>
              <w:top w:val="nil"/>
              <w:left w:val="single" w:sz="4" w:space="0" w:color="auto"/>
              <w:bottom w:val="nil"/>
              <w:right w:val="single" w:sz="8" w:space="0" w:color="auto"/>
            </w:tcBorders>
            <w:vAlign w:val="center"/>
            <w:hideMark/>
          </w:tcPr>
          <w:p w14:paraId="21AC41C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2.490</w:t>
            </w:r>
          </w:p>
        </w:tc>
      </w:tr>
      <w:tr w:rsidR="004F7F21" w:rsidRPr="00684E1C" w14:paraId="7DFE52EC" w14:textId="77777777" w:rsidTr="00912CC7">
        <w:trPr>
          <w:gridAfter w:val="2"/>
          <w:wAfter w:w="16" w:type="dxa"/>
          <w:trHeight w:val="176"/>
          <w:jc w:val="center"/>
        </w:trPr>
        <w:tc>
          <w:tcPr>
            <w:tcW w:w="620" w:type="dxa"/>
            <w:tcBorders>
              <w:top w:val="single" w:sz="4" w:space="0" w:color="auto"/>
              <w:left w:val="single" w:sz="8" w:space="0" w:color="auto"/>
              <w:bottom w:val="single" w:sz="4" w:space="0" w:color="auto"/>
              <w:right w:val="single" w:sz="4" w:space="0" w:color="auto"/>
            </w:tcBorders>
            <w:noWrap/>
            <w:vAlign w:val="center"/>
            <w:hideMark/>
          </w:tcPr>
          <w:p w14:paraId="58CC7907"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11</w:t>
            </w:r>
          </w:p>
        </w:tc>
        <w:tc>
          <w:tcPr>
            <w:tcW w:w="2314" w:type="dxa"/>
            <w:tcBorders>
              <w:top w:val="single" w:sz="4" w:space="0" w:color="auto"/>
              <w:left w:val="nil"/>
              <w:bottom w:val="single" w:sz="4" w:space="0" w:color="auto"/>
              <w:right w:val="single" w:sz="4" w:space="0" w:color="auto"/>
            </w:tcBorders>
            <w:noWrap/>
            <w:vAlign w:val="center"/>
            <w:hideMark/>
          </w:tcPr>
          <w:p w14:paraId="374BF95B"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Retezat</w:t>
            </w:r>
          </w:p>
        </w:tc>
        <w:tc>
          <w:tcPr>
            <w:tcW w:w="1255" w:type="dxa"/>
            <w:tcBorders>
              <w:top w:val="single" w:sz="4" w:space="0" w:color="auto"/>
              <w:left w:val="nil"/>
              <w:bottom w:val="single" w:sz="4" w:space="0" w:color="auto"/>
              <w:right w:val="single" w:sz="4" w:space="0" w:color="auto"/>
            </w:tcBorders>
            <w:noWrap/>
            <w:vAlign w:val="center"/>
            <w:hideMark/>
          </w:tcPr>
          <w:p w14:paraId="78A9DC8A"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HD</w:t>
            </w:r>
          </w:p>
        </w:tc>
        <w:tc>
          <w:tcPr>
            <w:tcW w:w="1201" w:type="dxa"/>
            <w:tcBorders>
              <w:top w:val="single" w:sz="4" w:space="0" w:color="auto"/>
              <w:left w:val="nil"/>
              <w:bottom w:val="single" w:sz="4" w:space="0" w:color="auto"/>
              <w:right w:val="single" w:sz="4" w:space="0" w:color="auto"/>
            </w:tcBorders>
            <w:noWrap/>
            <w:vAlign w:val="center"/>
            <w:hideMark/>
          </w:tcPr>
          <w:p w14:paraId="277E9B16"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37.503</w:t>
            </w:r>
          </w:p>
        </w:tc>
        <w:tc>
          <w:tcPr>
            <w:tcW w:w="1080" w:type="dxa"/>
            <w:tcBorders>
              <w:top w:val="nil"/>
              <w:left w:val="nil"/>
              <w:bottom w:val="single" w:sz="4" w:space="0" w:color="auto"/>
              <w:right w:val="single" w:sz="4" w:space="0" w:color="auto"/>
            </w:tcBorders>
            <w:noWrap/>
            <w:vAlign w:val="center"/>
            <w:hideMark/>
          </w:tcPr>
          <w:p w14:paraId="3F1065B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20.422</w:t>
            </w:r>
          </w:p>
        </w:tc>
        <w:tc>
          <w:tcPr>
            <w:tcW w:w="1134" w:type="dxa"/>
            <w:tcBorders>
              <w:top w:val="nil"/>
              <w:left w:val="nil"/>
              <w:bottom w:val="single" w:sz="4" w:space="0" w:color="auto"/>
              <w:right w:val="single" w:sz="4" w:space="0" w:color="auto"/>
            </w:tcBorders>
            <w:noWrap/>
            <w:vAlign w:val="center"/>
            <w:hideMark/>
          </w:tcPr>
          <w:p w14:paraId="731A3B2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13.568</w:t>
            </w:r>
          </w:p>
        </w:tc>
        <w:tc>
          <w:tcPr>
            <w:tcW w:w="1104" w:type="dxa"/>
            <w:gridSpan w:val="2"/>
            <w:tcBorders>
              <w:top w:val="single" w:sz="4" w:space="0" w:color="auto"/>
              <w:left w:val="nil"/>
              <w:bottom w:val="single" w:sz="4" w:space="0" w:color="auto"/>
              <w:right w:val="single" w:sz="4" w:space="0" w:color="auto"/>
            </w:tcBorders>
            <w:noWrap/>
            <w:vAlign w:val="center"/>
            <w:hideMark/>
          </w:tcPr>
          <w:p w14:paraId="505CFB3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6.105</w:t>
            </w:r>
          </w:p>
        </w:tc>
        <w:tc>
          <w:tcPr>
            <w:tcW w:w="1106" w:type="dxa"/>
            <w:tcBorders>
              <w:top w:val="single" w:sz="4" w:space="0" w:color="auto"/>
              <w:left w:val="single" w:sz="4" w:space="0" w:color="auto"/>
              <w:bottom w:val="single" w:sz="4" w:space="0" w:color="auto"/>
              <w:right w:val="single" w:sz="8" w:space="0" w:color="auto"/>
            </w:tcBorders>
            <w:vAlign w:val="center"/>
            <w:hideMark/>
          </w:tcPr>
          <w:p w14:paraId="1A1DA2E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3.918</w:t>
            </w:r>
          </w:p>
        </w:tc>
      </w:tr>
      <w:tr w:rsidR="004F7F21" w:rsidRPr="00684E1C" w14:paraId="41CB77D3" w14:textId="77777777" w:rsidTr="00912CC7">
        <w:trPr>
          <w:gridAfter w:val="2"/>
          <w:wAfter w:w="16" w:type="dxa"/>
          <w:trHeight w:val="176"/>
          <w:jc w:val="center"/>
        </w:trPr>
        <w:tc>
          <w:tcPr>
            <w:tcW w:w="620" w:type="dxa"/>
            <w:tcBorders>
              <w:top w:val="nil"/>
              <w:left w:val="single" w:sz="8" w:space="0" w:color="auto"/>
              <w:bottom w:val="single" w:sz="8" w:space="0" w:color="auto"/>
              <w:right w:val="nil"/>
            </w:tcBorders>
            <w:noWrap/>
            <w:vAlign w:val="center"/>
            <w:hideMark/>
          </w:tcPr>
          <w:p w14:paraId="20C028FD" w14:textId="77777777" w:rsidR="004F7F21" w:rsidRPr="00684E1C" w:rsidRDefault="004F7F21" w:rsidP="00912CC7">
            <w:pPr>
              <w:spacing w:after="0" w:line="25" w:lineRule="atLeast"/>
              <w:jc w:val="center"/>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12</w:t>
            </w:r>
          </w:p>
        </w:tc>
        <w:tc>
          <w:tcPr>
            <w:tcW w:w="2314" w:type="dxa"/>
            <w:tcBorders>
              <w:top w:val="nil"/>
              <w:left w:val="single" w:sz="4" w:space="0" w:color="auto"/>
              <w:bottom w:val="single" w:sz="8" w:space="0" w:color="auto"/>
              <w:right w:val="nil"/>
            </w:tcBorders>
            <w:noWrap/>
            <w:vAlign w:val="center"/>
            <w:hideMark/>
          </w:tcPr>
          <w:p w14:paraId="06F13221" w14:textId="77777777" w:rsidR="004F7F21" w:rsidRPr="00684E1C" w:rsidRDefault="004F7F21" w:rsidP="00912CC7">
            <w:pPr>
              <w:spacing w:after="0" w:line="25" w:lineRule="atLeast"/>
              <w:rPr>
                <w:rFonts w:ascii="Arial Narrow" w:eastAsia="Times New Roman" w:hAnsi="Arial Narrow" w:cstheme="minorHAnsi"/>
                <w:bCs/>
                <w:sz w:val="20"/>
                <w:szCs w:val="20"/>
                <w:lang w:eastAsia="ro-RO"/>
              </w:rPr>
            </w:pPr>
            <w:r w:rsidRPr="00684E1C">
              <w:rPr>
                <w:rFonts w:ascii="Arial Narrow" w:eastAsia="Times New Roman" w:hAnsi="Arial Narrow" w:cstheme="minorHAnsi"/>
                <w:bCs/>
                <w:sz w:val="20"/>
                <w:szCs w:val="20"/>
                <w:lang w:eastAsia="ro-RO"/>
              </w:rPr>
              <w:t>Semenic – Cheile Caraşului</w:t>
            </w:r>
          </w:p>
        </w:tc>
        <w:tc>
          <w:tcPr>
            <w:tcW w:w="1255" w:type="dxa"/>
            <w:tcBorders>
              <w:top w:val="nil"/>
              <w:left w:val="single" w:sz="4" w:space="0" w:color="auto"/>
              <w:bottom w:val="single" w:sz="8" w:space="0" w:color="auto"/>
              <w:right w:val="single" w:sz="4" w:space="0" w:color="auto"/>
            </w:tcBorders>
            <w:noWrap/>
            <w:vAlign w:val="center"/>
            <w:hideMark/>
          </w:tcPr>
          <w:p w14:paraId="6E1CC2A6"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CS</w:t>
            </w:r>
          </w:p>
        </w:tc>
        <w:tc>
          <w:tcPr>
            <w:tcW w:w="1201" w:type="dxa"/>
            <w:tcBorders>
              <w:top w:val="nil"/>
              <w:left w:val="nil"/>
              <w:bottom w:val="single" w:sz="8" w:space="0" w:color="auto"/>
              <w:right w:val="single" w:sz="4" w:space="0" w:color="auto"/>
            </w:tcBorders>
            <w:noWrap/>
            <w:vAlign w:val="center"/>
            <w:hideMark/>
          </w:tcPr>
          <w:p w14:paraId="6064500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36.052</w:t>
            </w:r>
          </w:p>
        </w:tc>
        <w:tc>
          <w:tcPr>
            <w:tcW w:w="1080" w:type="dxa"/>
            <w:tcBorders>
              <w:top w:val="nil"/>
              <w:left w:val="nil"/>
              <w:bottom w:val="single" w:sz="8" w:space="0" w:color="auto"/>
              <w:right w:val="single" w:sz="4" w:space="0" w:color="auto"/>
            </w:tcBorders>
            <w:noWrap/>
            <w:vAlign w:val="center"/>
            <w:hideMark/>
          </w:tcPr>
          <w:p w14:paraId="035E911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hAnsi="Arial Narrow" w:cstheme="minorHAnsi"/>
                <w:sz w:val="20"/>
                <w:szCs w:val="20"/>
              </w:rPr>
              <w:t>30.784</w:t>
            </w:r>
          </w:p>
        </w:tc>
        <w:tc>
          <w:tcPr>
            <w:tcW w:w="1134" w:type="dxa"/>
            <w:tcBorders>
              <w:top w:val="nil"/>
              <w:left w:val="nil"/>
              <w:bottom w:val="single" w:sz="8" w:space="0" w:color="auto"/>
              <w:right w:val="single" w:sz="4" w:space="0" w:color="auto"/>
            </w:tcBorders>
            <w:noWrap/>
            <w:vAlign w:val="center"/>
            <w:hideMark/>
          </w:tcPr>
          <w:p w14:paraId="5DF08E1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11.189</w:t>
            </w:r>
          </w:p>
        </w:tc>
        <w:tc>
          <w:tcPr>
            <w:tcW w:w="1104" w:type="dxa"/>
            <w:gridSpan w:val="2"/>
            <w:tcBorders>
              <w:top w:val="nil"/>
              <w:left w:val="nil"/>
              <w:bottom w:val="single" w:sz="8" w:space="0" w:color="auto"/>
              <w:right w:val="single" w:sz="4" w:space="0" w:color="auto"/>
            </w:tcBorders>
            <w:noWrap/>
            <w:vAlign w:val="center"/>
            <w:hideMark/>
          </w:tcPr>
          <w:p w14:paraId="70891DA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30.110</w:t>
            </w:r>
          </w:p>
        </w:tc>
        <w:tc>
          <w:tcPr>
            <w:tcW w:w="1106" w:type="dxa"/>
            <w:tcBorders>
              <w:top w:val="nil"/>
              <w:left w:val="single" w:sz="4" w:space="0" w:color="auto"/>
              <w:bottom w:val="single" w:sz="8" w:space="0" w:color="auto"/>
              <w:right w:val="single" w:sz="8" w:space="0" w:color="auto"/>
            </w:tcBorders>
            <w:vAlign w:val="center"/>
            <w:hideMark/>
          </w:tcPr>
          <w:p w14:paraId="5743095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11.189</w:t>
            </w:r>
          </w:p>
        </w:tc>
      </w:tr>
      <w:tr w:rsidR="004F7F21" w:rsidRPr="00684E1C" w14:paraId="03142092"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bottom"/>
            <w:hideMark/>
          </w:tcPr>
          <w:p w14:paraId="35C0AC39"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rPr>
              <w:t>TOTAL PARCURI NAȚIONALE</w:t>
            </w:r>
          </w:p>
        </w:tc>
        <w:tc>
          <w:tcPr>
            <w:tcW w:w="1201" w:type="dxa"/>
            <w:tcBorders>
              <w:top w:val="nil"/>
              <w:left w:val="nil"/>
              <w:bottom w:val="single" w:sz="8" w:space="0" w:color="auto"/>
              <w:right w:val="single" w:sz="4" w:space="0" w:color="auto"/>
            </w:tcBorders>
            <w:noWrap/>
            <w:vAlign w:val="center"/>
            <w:hideMark/>
          </w:tcPr>
          <w:p w14:paraId="3B9BE6FE"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rPr>
              <w:t> 308.442</w:t>
            </w:r>
          </w:p>
        </w:tc>
        <w:tc>
          <w:tcPr>
            <w:tcW w:w="1080" w:type="dxa"/>
            <w:tcBorders>
              <w:top w:val="nil"/>
              <w:left w:val="nil"/>
              <w:bottom w:val="single" w:sz="8" w:space="0" w:color="auto"/>
              <w:right w:val="single" w:sz="4" w:space="0" w:color="auto"/>
            </w:tcBorders>
            <w:noWrap/>
            <w:vAlign w:val="center"/>
            <w:hideMark/>
          </w:tcPr>
          <w:p w14:paraId="66F96168" w14:textId="77777777" w:rsidR="004F7F21" w:rsidRPr="00684E1C" w:rsidRDefault="004F7F21" w:rsidP="00912CC7">
            <w:pPr>
              <w:spacing w:after="0" w:line="25" w:lineRule="atLeast"/>
              <w:jc w:val="right"/>
              <w:rPr>
                <w:rFonts w:ascii="Arial Narrow" w:eastAsia="Calibri" w:hAnsi="Arial Narrow" w:cstheme="minorHAnsi"/>
                <w:b/>
                <w:bCs/>
                <w:sz w:val="20"/>
                <w:szCs w:val="20"/>
              </w:rPr>
            </w:pPr>
            <w:r w:rsidRPr="00684E1C">
              <w:rPr>
                <w:rFonts w:ascii="Arial Narrow" w:eastAsia="Times New Roman" w:hAnsi="Arial Narrow" w:cstheme="minorHAnsi"/>
                <w:b/>
                <w:bCs/>
                <w:sz w:val="20"/>
                <w:szCs w:val="20"/>
              </w:rPr>
              <w:t> 233.851</w:t>
            </w:r>
          </w:p>
        </w:tc>
        <w:tc>
          <w:tcPr>
            <w:tcW w:w="1134" w:type="dxa"/>
            <w:tcBorders>
              <w:top w:val="nil"/>
              <w:left w:val="nil"/>
              <w:bottom w:val="single" w:sz="8" w:space="0" w:color="auto"/>
              <w:right w:val="single" w:sz="4" w:space="0" w:color="auto"/>
            </w:tcBorders>
            <w:noWrap/>
            <w:vAlign w:val="center"/>
            <w:hideMark/>
          </w:tcPr>
          <w:p w14:paraId="081AC965"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rPr>
              <w:t>117.240</w:t>
            </w:r>
          </w:p>
        </w:tc>
        <w:tc>
          <w:tcPr>
            <w:tcW w:w="1104" w:type="dxa"/>
            <w:gridSpan w:val="2"/>
            <w:tcBorders>
              <w:top w:val="nil"/>
              <w:left w:val="nil"/>
              <w:bottom w:val="single" w:sz="8" w:space="0" w:color="auto"/>
              <w:right w:val="single" w:sz="4" w:space="0" w:color="auto"/>
            </w:tcBorders>
            <w:noWrap/>
            <w:vAlign w:val="center"/>
            <w:hideMark/>
          </w:tcPr>
          <w:p w14:paraId="06ACEFC7"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rPr>
              <w:t>152.293</w:t>
            </w:r>
          </w:p>
        </w:tc>
        <w:tc>
          <w:tcPr>
            <w:tcW w:w="1106" w:type="dxa"/>
            <w:tcBorders>
              <w:top w:val="nil"/>
              <w:left w:val="single" w:sz="4" w:space="0" w:color="auto"/>
              <w:bottom w:val="single" w:sz="8" w:space="0" w:color="auto"/>
              <w:right w:val="single" w:sz="8" w:space="0" w:color="auto"/>
            </w:tcBorders>
            <w:vAlign w:val="center"/>
            <w:hideMark/>
          </w:tcPr>
          <w:p w14:paraId="33774EBB"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rPr>
              <w:t>72.459</w:t>
            </w:r>
          </w:p>
        </w:tc>
      </w:tr>
      <w:tr w:rsidR="004F7F21" w:rsidRPr="00684E1C" w14:paraId="4148E448" w14:textId="77777777" w:rsidTr="00912CC7">
        <w:trPr>
          <w:trHeight w:val="176"/>
          <w:jc w:val="center"/>
        </w:trPr>
        <w:tc>
          <w:tcPr>
            <w:tcW w:w="9830" w:type="dxa"/>
            <w:gridSpan w:val="11"/>
            <w:tcBorders>
              <w:top w:val="nil"/>
              <w:left w:val="single" w:sz="8" w:space="0" w:color="auto"/>
              <w:bottom w:val="single" w:sz="8" w:space="0" w:color="auto"/>
              <w:right w:val="single" w:sz="8" w:space="0" w:color="auto"/>
            </w:tcBorders>
            <w:noWrap/>
            <w:vAlign w:val="bottom"/>
          </w:tcPr>
          <w:p w14:paraId="36324334" w14:textId="77777777" w:rsidR="004F7F21" w:rsidRPr="00684E1C" w:rsidRDefault="004F7F21" w:rsidP="00912CC7">
            <w:pPr>
              <w:spacing w:after="0" w:line="25" w:lineRule="atLeast"/>
              <w:jc w:val="right"/>
              <w:rPr>
                <w:rFonts w:ascii="Arial Narrow" w:eastAsia="Times New Roman" w:hAnsi="Arial Narrow" w:cstheme="minorHAnsi"/>
                <w:b/>
                <w:bCs/>
                <w:sz w:val="20"/>
                <w:szCs w:val="20"/>
              </w:rPr>
            </w:pPr>
          </w:p>
        </w:tc>
      </w:tr>
      <w:tr w:rsidR="004F7F21" w:rsidRPr="00684E1C" w14:paraId="20DB4238" w14:textId="77777777" w:rsidTr="00912CC7">
        <w:trPr>
          <w:trHeight w:val="176"/>
          <w:jc w:val="center"/>
        </w:trPr>
        <w:tc>
          <w:tcPr>
            <w:tcW w:w="9830" w:type="dxa"/>
            <w:gridSpan w:val="11"/>
            <w:tcBorders>
              <w:top w:val="nil"/>
              <w:left w:val="single" w:sz="8" w:space="0" w:color="auto"/>
              <w:bottom w:val="nil"/>
              <w:right w:val="single" w:sz="8" w:space="0" w:color="auto"/>
            </w:tcBorders>
            <w:noWrap/>
            <w:vAlign w:val="center"/>
            <w:hideMark/>
          </w:tcPr>
          <w:p w14:paraId="246A6617" w14:textId="77777777" w:rsidR="004F7F21" w:rsidRPr="00684E1C" w:rsidRDefault="004F7F21" w:rsidP="00912CC7">
            <w:pPr>
              <w:spacing w:after="0" w:line="25" w:lineRule="atLeast"/>
              <w:jc w:val="center"/>
              <w:rPr>
                <w:rFonts w:ascii="Arial Narrow" w:eastAsia="Times New Roman" w:hAnsi="Arial Narrow" w:cstheme="minorHAnsi"/>
                <w:b/>
                <w:sz w:val="20"/>
                <w:szCs w:val="20"/>
              </w:rPr>
            </w:pPr>
            <w:r w:rsidRPr="00684E1C">
              <w:rPr>
                <w:rFonts w:ascii="Arial Narrow" w:eastAsia="Times New Roman" w:hAnsi="Arial Narrow" w:cstheme="minorHAnsi"/>
                <w:b/>
                <w:bCs/>
                <w:sz w:val="20"/>
                <w:szCs w:val="20"/>
              </w:rPr>
              <w:t>PARCURI NATURALE</w:t>
            </w:r>
          </w:p>
        </w:tc>
      </w:tr>
      <w:tr w:rsidR="004F7F21" w:rsidRPr="00684E1C" w14:paraId="45203E6F" w14:textId="77777777" w:rsidTr="00912CC7">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16882B39"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13</w:t>
            </w:r>
          </w:p>
        </w:tc>
        <w:tc>
          <w:tcPr>
            <w:tcW w:w="2314" w:type="dxa"/>
            <w:tcBorders>
              <w:top w:val="single" w:sz="8" w:space="0" w:color="auto"/>
              <w:left w:val="nil"/>
              <w:bottom w:val="single" w:sz="4" w:space="0" w:color="auto"/>
              <w:right w:val="single" w:sz="4" w:space="0" w:color="auto"/>
            </w:tcBorders>
            <w:noWrap/>
            <w:vAlign w:val="center"/>
            <w:hideMark/>
          </w:tcPr>
          <w:p w14:paraId="00EEEB20"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Apuseni</w:t>
            </w:r>
          </w:p>
        </w:tc>
        <w:tc>
          <w:tcPr>
            <w:tcW w:w="1255" w:type="dxa"/>
            <w:tcBorders>
              <w:top w:val="single" w:sz="8" w:space="0" w:color="auto"/>
              <w:left w:val="nil"/>
              <w:bottom w:val="single" w:sz="4" w:space="0" w:color="auto"/>
              <w:right w:val="single" w:sz="4" w:space="0" w:color="auto"/>
            </w:tcBorders>
            <w:noWrap/>
            <w:vAlign w:val="center"/>
            <w:hideMark/>
          </w:tcPr>
          <w:p w14:paraId="68BECDB0"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AB, BH, CJ</w:t>
            </w:r>
          </w:p>
        </w:tc>
        <w:tc>
          <w:tcPr>
            <w:tcW w:w="1201" w:type="dxa"/>
            <w:tcBorders>
              <w:top w:val="single" w:sz="8" w:space="0" w:color="auto"/>
              <w:left w:val="nil"/>
              <w:bottom w:val="single" w:sz="4" w:space="0" w:color="auto"/>
              <w:right w:val="single" w:sz="4" w:space="0" w:color="auto"/>
            </w:tcBorders>
            <w:noWrap/>
            <w:vAlign w:val="center"/>
            <w:hideMark/>
          </w:tcPr>
          <w:p w14:paraId="7AE5D97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76.067</w:t>
            </w:r>
          </w:p>
        </w:tc>
        <w:tc>
          <w:tcPr>
            <w:tcW w:w="1080" w:type="dxa"/>
            <w:tcBorders>
              <w:top w:val="single" w:sz="4" w:space="0" w:color="auto"/>
              <w:left w:val="nil"/>
              <w:bottom w:val="single" w:sz="4" w:space="0" w:color="auto"/>
              <w:right w:val="single" w:sz="4" w:space="0" w:color="auto"/>
            </w:tcBorders>
            <w:noWrap/>
            <w:vAlign w:val="center"/>
            <w:hideMark/>
          </w:tcPr>
          <w:p w14:paraId="5ED396B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60.447</w:t>
            </w:r>
          </w:p>
        </w:tc>
        <w:tc>
          <w:tcPr>
            <w:tcW w:w="1134" w:type="dxa"/>
            <w:tcBorders>
              <w:top w:val="single" w:sz="8" w:space="0" w:color="auto"/>
              <w:left w:val="nil"/>
              <w:bottom w:val="single" w:sz="4" w:space="0" w:color="auto"/>
              <w:right w:val="single" w:sz="4" w:space="0" w:color="auto"/>
            </w:tcBorders>
            <w:noWrap/>
            <w:vAlign w:val="center"/>
            <w:hideMark/>
          </w:tcPr>
          <w:p w14:paraId="764911F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13.978</w:t>
            </w:r>
          </w:p>
        </w:tc>
        <w:tc>
          <w:tcPr>
            <w:tcW w:w="1104" w:type="dxa"/>
            <w:gridSpan w:val="2"/>
            <w:tcBorders>
              <w:top w:val="single" w:sz="8" w:space="0" w:color="auto"/>
              <w:left w:val="nil"/>
              <w:bottom w:val="single" w:sz="4" w:space="0" w:color="auto"/>
              <w:right w:val="single" w:sz="4" w:space="0" w:color="auto"/>
            </w:tcBorders>
            <w:noWrap/>
            <w:vAlign w:val="center"/>
            <w:hideMark/>
          </w:tcPr>
          <w:p w14:paraId="6C44034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26.275</w:t>
            </w:r>
          </w:p>
        </w:tc>
        <w:tc>
          <w:tcPr>
            <w:tcW w:w="1106" w:type="dxa"/>
            <w:tcBorders>
              <w:top w:val="single" w:sz="8" w:space="0" w:color="auto"/>
              <w:left w:val="single" w:sz="4" w:space="0" w:color="auto"/>
              <w:bottom w:val="single" w:sz="4" w:space="0" w:color="auto"/>
              <w:right w:val="single" w:sz="8" w:space="0" w:color="auto"/>
            </w:tcBorders>
            <w:vAlign w:val="center"/>
            <w:hideMark/>
          </w:tcPr>
          <w:p w14:paraId="083DC7A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8.434</w:t>
            </w:r>
          </w:p>
        </w:tc>
      </w:tr>
      <w:tr w:rsidR="004F7F21" w:rsidRPr="00684E1C" w14:paraId="3D93668A"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1080517"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14</w:t>
            </w:r>
          </w:p>
        </w:tc>
        <w:tc>
          <w:tcPr>
            <w:tcW w:w="2314" w:type="dxa"/>
            <w:tcBorders>
              <w:top w:val="nil"/>
              <w:left w:val="nil"/>
              <w:bottom w:val="single" w:sz="4" w:space="0" w:color="auto"/>
              <w:right w:val="single" w:sz="4" w:space="0" w:color="auto"/>
            </w:tcBorders>
            <w:noWrap/>
            <w:vAlign w:val="center"/>
            <w:hideMark/>
          </w:tcPr>
          <w:p w14:paraId="2BB7F1E3"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Balta Mică a Brăilei</w:t>
            </w:r>
          </w:p>
        </w:tc>
        <w:tc>
          <w:tcPr>
            <w:tcW w:w="1255" w:type="dxa"/>
            <w:tcBorders>
              <w:top w:val="nil"/>
              <w:left w:val="nil"/>
              <w:bottom w:val="single" w:sz="4" w:space="0" w:color="auto"/>
              <w:right w:val="single" w:sz="4" w:space="0" w:color="auto"/>
            </w:tcBorders>
            <w:noWrap/>
            <w:vAlign w:val="center"/>
            <w:hideMark/>
          </w:tcPr>
          <w:p w14:paraId="4AC76396"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BR</w:t>
            </w:r>
          </w:p>
        </w:tc>
        <w:tc>
          <w:tcPr>
            <w:tcW w:w="1201" w:type="dxa"/>
            <w:tcBorders>
              <w:top w:val="nil"/>
              <w:left w:val="nil"/>
              <w:bottom w:val="single" w:sz="4" w:space="0" w:color="auto"/>
              <w:right w:val="single" w:sz="4" w:space="0" w:color="auto"/>
            </w:tcBorders>
            <w:noWrap/>
            <w:vAlign w:val="center"/>
            <w:hideMark/>
          </w:tcPr>
          <w:p w14:paraId="5E4459D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24.123</w:t>
            </w:r>
          </w:p>
        </w:tc>
        <w:tc>
          <w:tcPr>
            <w:tcW w:w="1080" w:type="dxa"/>
            <w:tcBorders>
              <w:top w:val="nil"/>
              <w:left w:val="nil"/>
              <w:bottom w:val="single" w:sz="4" w:space="0" w:color="auto"/>
              <w:right w:val="single" w:sz="4" w:space="0" w:color="auto"/>
            </w:tcBorders>
            <w:noWrap/>
            <w:vAlign w:val="center"/>
            <w:hideMark/>
          </w:tcPr>
          <w:p w14:paraId="7F37048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13.446</w:t>
            </w:r>
          </w:p>
        </w:tc>
        <w:tc>
          <w:tcPr>
            <w:tcW w:w="1134" w:type="dxa"/>
            <w:tcBorders>
              <w:top w:val="nil"/>
              <w:left w:val="nil"/>
              <w:bottom w:val="single" w:sz="4" w:space="0" w:color="auto"/>
              <w:right w:val="single" w:sz="4" w:space="0" w:color="auto"/>
            </w:tcBorders>
            <w:noWrap/>
            <w:vAlign w:val="center"/>
            <w:hideMark/>
          </w:tcPr>
          <w:p w14:paraId="7CB6ED6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3.453</w:t>
            </w:r>
          </w:p>
        </w:tc>
        <w:tc>
          <w:tcPr>
            <w:tcW w:w="1104" w:type="dxa"/>
            <w:gridSpan w:val="2"/>
            <w:tcBorders>
              <w:top w:val="nil"/>
              <w:left w:val="nil"/>
              <w:bottom w:val="single" w:sz="4" w:space="0" w:color="auto"/>
              <w:right w:val="single" w:sz="4" w:space="0" w:color="auto"/>
            </w:tcBorders>
            <w:noWrap/>
            <w:vAlign w:val="center"/>
            <w:hideMark/>
          </w:tcPr>
          <w:p w14:paraId="10BDF08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11.799</w:t>
            </w:r>
          </w:p>
        </w:tc>
        <w:tc>
          <w:tcPr>
            <w:tcW w:w="1106" w:type="dxa"/>
            <w:tcBorders>
              <w:top w:val="nil"/>
              <w:left w:val="single" w:sz="4" w:space="0" w:color="auto"/>
              <w:bottom w:val="single" w:sz="4" w:space="0" w:color="auto"/>
              <w:right w:val="single" w:sz="8" w:space="0" w:color="auto"/>
            </w:tcBorders>
            <w:vAlign w:val="center"/>
            <w:hideMark/>
          </w:tcPr>
          <w:p w14:paraId="61C0D40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1.947</w:t>
            </w:r>
          </w:p>
        </w:tc>
      </w:tr>
      <w:tr w:rsidR="004F7F21" w:rsidRPr="00684E1C" w14:paraId="41697648"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5AD18CFB"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15</w:t>
            </w:r>
          </w:p>
        </w:tc>
        <w:tc>
          <w:tcPr>
            <w:tcW w:w="2314" w:type="dxa"/>
            <w:tcBorders>
              <w:top w:val="nil"/>
              <w:left w:val="nil"/>
              <w:bottom w:val="single" w:sz="4" w:space="0" w:color="auto"/>
              <w:right w:val="single" w:sz="4" w:space="0" w:color="auto"/>
            </w:tcBorders>
            <w:noWrap/>
            <w:vAlign w:val="center"/>
            <w:hideMark/>
          </w:tcPr>
          <w:p w14:paraId="341A52A6"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Bucegi</w:t>
            </w:r>
          </w:p>
        </w:tc>
        <w:tc>
          <w:tcPr>
            <w:tcW w:w="1255" w:type="dxa"/>
            <w:tcBorders>
              <w:top w:val="nil"/>
              <w:left w:val="nil"/>
              <w:bottom w:val="single" w:sz="4" w:space="0" w:color="auto"/>
              <w:right w:val="single" w:sz="4" w:space="0" w:color="auto"/>
            </w:tcBorders>
            <w:noWrap/>
            <w:vAlign w:val="center"/>
            <w:hideMark/>
          </w:tcPr>
          <w:p w14:paraId="70E17F7F"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BV, DB, PH</w:t>
            </w:r>
          </w:p>
        </w:tc>
        <w:tc>
          <w:tcPr>
            <w:tcW w:w="1201" w:type="dxa"/>
            <w:tcBorders>
              <w:top w:val="nil"/>
              <w:left w:val="nil"/>
              <w:bottom w:val="single" w:sz="4" w:space="0" w:color="auto"/>
              <w:right w:val="single" w:sz="4" w:space="0" w:color="auto"/>
            </w:tcBorders>
            <w:noWrap/>
            <w:vAlign w:val="center"/>
            <w:hideMark/>
          </w:tcPr>
          <w:p w14:paraId="15E5192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32.497</w:t>
            </w:r>
          </w:p>
        </w:tc>
        <w:tc>
          <w:tcPr>
            <w:tcW w:w="1080" w:type="dxa"/>
            <w:tcBorders>
              <w:top w:val="nil"/>
              <w:left w:val="nil"/>
              <w:bottom w:val="single" w:sz="4" w:space="0" w:color="auto"/>
              <w:right w:val="single" w:sz="4" w:space="0" w:color="auto"/>
            </w:tcBorders>
            <w:noWrap/>
            <w:vAlign w:val="center"/>
            <w:hideMark/>
          </w:tcPr>
          <w:p w14:paraId="1101F9B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21.411</w:t>
            </w:r>
          </w:p>
        </w:tc>
        <w:tc>
          <w:tcPr>
            <w:tcW w:w="1134" w:type="dxa"/>
            <w:tcBorders>
              <w:top w:val="nil"/>
              <w:left w:val="nil"/>
              <w:bottom w:val="single" w:sz="4" w:space="0" w:color="auto"/>
              <w:right w:val="single" w:sz="4" w:space="0" w:color="auto"/>
            </w:tcBorders>
            <w:noWrap/>
            <w:vAlign w:val="center"/>
            <w:hideMark/>
          </w:tcPr>
          <w:p w14:paraId="13D54BC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6.643</w:t>
            </w:r>
          </w:p>
        </w:tc>
        <w:tc>
          <w:tcPr>
            <w:tcW w:w="1104" w:type="dxa"/>
            <w:gridSpan w:val="2"/>
            <w:tcBorders>
              <w:top w:val="nil"/>
              <w:left w:val="nil"/>
              <w:bottom w:val="single" w:sz="4" w:space="0" w:color="auto"/>
              <w:right w:val="single" w:sz="4" w:space="0" w:color="auto"/>
            </w:tcBorders>
            <w:noWrap/>
            <w:vAlign w:val="center"/>
            <w:hideMark/>
          </w:tcPr>
          <w:p w14:paraId="78C7EB06"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10.862</w:t>
            </w:r>
          </w:p>
        </w:tc>
        <w:tc>
          <w:tcPr>
            <w:tcW w:w="1106" w:type="dxa"/>
            <w:tcBorders>
              <w:top w:val="nil"/>
              <w:left w:val="single" w:sz="4" w:space="0" w:color="auto"/>
              <w:bottom w:val="single" w:sz="4" w:space="0" w:color="auto"/>
              <w:right w:val="single" w:sz="8" w:space="0" w:color="auto"/>
            </w:tcBorders>
            <w:vAlign w:val="center"/>
            <w:hideMark/>
          </w:tcPr>
          <w:p w14:paraId="28904310"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4446</w:t>
            </w:r>
          </w:p>
        </w:tc>
      </w:tr>
      <w:tr w:rsidR="004F7F21" w:rsidRPr="00684E1C" w14:paraId="72A3FED7"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5EB8E36"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16</w:t>
            </w:r>
          </w:p>
        </w:tc>
        <w:tc>
          <w:tcPr>
            <w:tcW w:w="2314" w:type="dxa"/>
            <w:tcBorders>
              <w:top w:val="nil"/>
              <w:left w:val="nil"/>
              <w:bottom w:val="single" w:sz="4" w:space="0" w:color="auto"/>
              <w:right w:val="single" w:sz="4" w:space="0" w:color="auto"/>
            </w:tcBorders>
            <w:vAlign w:val="center"/>
            <w:hideMark/>
          </w:tcPr>
          <w:p w14:paraId="38BB703B"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Comana</w:t>
            </w:r>
          </w:p>
        </w:tc>
        <w:tc>
          <w:tcPr>
            <w:tcW w:w="1255" w:type="dxa"/>
            <w:tcBorders>
              <w:top w:val="nil"/>
              <w:left w:val="nil"/>
              <w:bottom w:val="single" w:sz="4" w:space="0" w:color="auto"/>
              <w:right w:val="single" w:sz="4" w:space="0" w:color="auto"/>
            </w:tcBorders>
            <w:noWrap/>
            <w:vAlign w:val="center"/>
            <w:hideMark/>
          </w:tcPr>
          <w:p w14:paraId="09CD4D45"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GR</w:t>
            </w:r>
          </w:p>
        </w:tc>
        <w:tc>
          <w:tcPr>
            <w:tcW w:w="1201" w:type="dxa"/>
            <w:tcBorders>
              <w:top w:val="nil"/>
              <w:left w:val="nil"/>
              <w:bottom w:val="single" w:sz="4" w:space="0" w:color="auto"/>
              <w:right w:val="single" w:sz="4" w:space="0" w:color="auto"/>
            </w:tcBorders>
            <w:noWrap/>
            <w:vAlign w:val="center"/>
            <w:hideMark/>
          </w:tcPr>
          <w:p w14:paraId="241A0EA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25.107</w:t>
            </w:r>
          </w:p>
        </w:tc>
        <w:tc>
          <w:tcPr>
            <w:tcW w:w="1080" w:type="dxa"/>
            <w:tcBorders>
              <w:top w:val="nil"/>
              <w:left w:val="nil"/>
              <w:bottom w:val="single" w:sz="4" w:space="0" w:color="auto"/>
              <w:right w:val="single" w:sz="4" w:space="0" w:color="auto"/>
            </w:tcBorders>
            <w:noWrap/>
            <w:vAlign w:val="center"/>
            <w:hideMark/>
          </w:tcPr>
          <w:p w14:paraId="16B02A0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8.024</w:t>
            </w:r>
          </w:p>
        </w:tc>
        <w:tc>
          <w:tcPr>
            <w:tcW w:w="1134" w:type="dxa"/>
            <w:tcBorders>
              <w:top w:val="nil"/>
              <w:left w:val="nil"/>
              <w:bottom w:val="single" w:sz="4" w:space="0" w:color="auto"/>
              <w:right w:val="single" w:sz="4" w:space="0" w:color="auto"/>
            </w:tcBorders>
            <w:noWrap/>
            <w:vAlign w:val="center"/>
            <w:hideMark/>
          </w:tcPr>
          <w:p w14:paraId="7F492BD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870</w:t>
            </w:r>
          </w:p>
        </w:tc>
        <w:tc>
          <w:tcPr>
            <w:tcW w:w="1104" w:type="dxa"/>
            <w:gridSpan w:val="2"/>
            <w:tcBorders>
              <w:top w:val="nil"/>
              <w:left w:val="nil"/>
              <w:bottom w:val="single" w:sz="4" w:space="0" w:color="auto"/>
              <w:right w:val="single" w:sz="4" w:space="0" w:color="auto"/>
            </w:tcBorders>
            <w:noWrap/>
            <w:vAlign w:val="center"/>
            <w:hideMark/>
          </w:tcPr>
          <w:p w14:paraId="3523435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7.423</w:t>
            </w:r>
          </w:p>
        </w:tc>
        <w:tc>
          <w:tcPr>
            <w:tcW w:w="1106" w:type="dxa"/>
            <w:tcBorders>
              <w:top w:val="nil"/>
              <w:left w:val="single" w:sz="4" w:space="0" w:color="auto"/>
              <w:bottom w:val="single" w:sz="4" w:space="0" w:color="auto"/>
              <w:right w:val="single" w:sz="8" w:space="0" w:color="auto"/>
            </w:tcBorders>
            <w:vAlign w:val="center"/>
            <w:hideMark/>
          </w:tcPr>
          <w:p w14:paraId="24DAA2CB"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856</w:t>
            </w:r>
          </w:p>
        </w:tc>
      </w:tr>
      <w:tr w:rsidR="004F7F21" w:rsidRPr="00684E1C" w14:paraId="2389AE46"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87467AF"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17</w:t>
            </w:r>
          </w:p>
        </w:tc>
        <w:tc>
          <w:tcPr>
            <w:tcW w:w="2314" w:type="dxa"/>
            <w:tcBorders>
              <w:top w:val="nil"/>
              <w:left w:val="nil"/>
              <w:bottom w:val="single" w:sz="4" w:space="0" w:color="auto"/>
              <w:right w:val="single" w:sz="4" w:space="0" w:color="auto"/>
            </w:tcBorders>
            <w:noWrap/>
            <w:vAlign w:val="center"/>
            <w:hideMark/>
          </w:tcPr>
          <w:p w14:paraId="44BA5581"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Grădiștea Muncelului - Cioclovina</w:t>
            </w:r>
          </w:p>
        </w:tc>
        <w:tc>
          <w:tcPr>
            <w:tcW w:w="1255" w:type="dxa"/>
            <w:tcBorders>
              <w:top w:val="nil"/>
              <w:left w:val="nil"/>
              <w:bottom w:val="single" w:sz="4" w:space="0" w:color="auto"/>
              <w:right w:val="single" w:sz="4" w:space="0" w:color="auto"/>
            </w:tcBorders>
            <w:noWrap/>
            <w:vAlign w:val="center"/>
            <w:hideMark/>
          </w:tcPr>
          <w:p w14:paraId="3B6F00CB"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HD</w:t>
            </w:r>
          </w:p>
        </w:tc>
        <w:tc>
          <w:tcPr>
            <w:tcW w:w="1201" w:type="dxa"/>
            <w:tcBorders>
              <w:top w:val="nil"/>
              <w:left w:val="nil"/>
              <w:bottom w:val="single" w:sz="4" w:space="0" w:color="auto"/>
              <w:right w:val="single" w:sz="4" w:space="0" w:color="auto"/>
            </w:tcBorders>
            <w:noWrap/>
            <w:vAlign w:val="center"/>
            <w:hideMark/>
          </w:tcPr>
          <w:p w14:paraId="2C7E37C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012F74F7"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26.698</w:t>
            </w:r>
          </w:p>
        </w:tc>
        <w:tc>
          <w:tcPr>
            <w:tcW w:w="1134" w:type="dxa"/>
            <w:tcBorders>
              <w:top w:val="nil"/>
              <w:left w:val="nil"/>
              <w:bottom w:val="single" w:sz="4" w:space="0" w:color="auto"/>
              <w:right w:val="single" w:sz="4" w:space="0" w:color="auto"/>
            </w:tcBorders>
            <w:noWrap/>
            <w:vAlign w:val="center"/>
            <w:hideMark/>
          </w:tcPr>
          <w:p w14:paraId="14A6D1C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4.672</w:t>
            </w:r>
          </w:p>
        </w:tc>
        <w:tc>
          <w:tcPr>
            <w:tcW w:w="1104" w:type="dxa"/>
            <w:gridSpan w:val="2"/>
            <w:tcBorders>
              <w:top w:val="nil"/>
              <w:left w:val="nil"/>
              <w:bottom w:val="single" w:sz="4" w:space="0" w:color="auto"/>
              <w:right w:val="single" w:sz="4" w:space="0" w:color="auto"/>
            </w:tcBorders>
            <w:noWrap/>
            <w:vAlign w:val="center"/>
            <w:hideMark/>
          </w:tcPr>
          <w:p w14:paraId="5ECA223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17.655</w:t>
            </w:r>
          </w:p>
        </w:tc>
        <w:tc>
          <w:tcPr>
            <w:tcW w:w="1106" w:type="dxa"/>
            <w:tcBorders>
              <w:top w:val="nil"/>
              <w:left w:val="single" w:sz="4" w:space="0" w:color="auto"/>
              <w:bottom w:val="single" w:sz="4" w:space="0" w:color="auto"/>
              <w:right w:val="single" w:sz="8" w:space="0" w:color="auto"/>
            </w:tcBorders>
            <w:vAlign w:val="center"/>
            <w:hideMark/>
          </w:tcPr>
          <w:p w14:paraId="0B8FB7C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2.092</w:t>
            </w:r>
          </w:p>
        </w:tc>
      </w:tr>
      <w:tr w:rsidR="004F7F21" w:rsidRPr="00684E1C" w14:paraId="39DE4597"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3EF85A0"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18</w:t>
            </w:r>
          </w:p>
        </w:tc>
        <w:tc>
          <w:tcPr>
            <w:tcW w:w="2314" w:type="dxa"/>
            <w:tcBorders>
              <w:top w:val="nil"/>
              <w:left w:val="nil"/>
              <w:bottom w:val="single" w:sz="4" w:space="0" w:color="auto"/>
              <w:right w:val="single" w:sz="4" w:space="0" w:color="auto"/>
            </w:tcBorders>
            <w:noWrap/>
            <w:vAlign w:val="center"/>
            <w:hideMark/>
          </w:tcPr>
          <w:p w14:paraId="46E62EEE"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Lunca Mureșului</w:t>
            </w:r>
          </w:p>
        </w:tc>
        <w:tc>
          <w:tcPr>
            <w:tcW w:w="1255" w:type="dxa"/>
            <w:tcBorders>
              <w:top w:val="nil"/>
              <w:left w:val="nil"/>
              <w:bottom w:val="single" w:sz="4" w:space="0" w:color="auto"/>
              <w:right w:val="single" w:sz="4" w:space="0" w:color="auto"/>
            </w:tcBorders>
            <w:noWrap/>
            <w:vAlign w:val="center"/>
            <w:hideMark/>
          </w:tcPr>
          <w:p w14:paraId="07A33835"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AR, TM</w:t>
            </w:r>
          </w:p>
        </w:tc>
        <w:tc>
          <w:tcPr>
            <w:tcW w:w="1201" w:type="dxa"/>
            <w:tcBorders>
              <w:top w:val="nil"/>
              <w:left w:val="nil"/>
              <w:bottom w:val="single" w:sz="4" w:space="0" w:color="auto"/>
              <w:right w:val="single" w:sz="4" w:space="0" w:color="auto"/>
            </w:tcBorders>
            <w:noWrap/>
            <w:vAlign w:val="center"/>
            <w:hideMark/>
          </w:tcPr>
          <w:p w14:paraId="1BAFF14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17.420</w:t>
            </w:r>
          </w:p>
        </w:tc>
        <w:tc>
          <w:tcPr>
            <w:tcW w:w="1080" w:type="dxa"/>
            <w:tcBorders>
              <w:top w:val="nil"/>
              <w:left w:val="nil"/>
              <w:bottom w:val="single" w:sz="4" w:space="0" w:color="auto"/>
              <w:right w:val="single" w:sz="4" w:space="0" w:color="auto"/>
            </w:tcBorders>
            <w:noWrap/>
            <w:vAlign w:val="center"/>
            <w:hideMark/>
          </w:tcPr>
          <w:p w14:paraId="47C79764"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6.468</w:t>
            </w:r>
          </w:p>
        </w:tc>
        <w:tc>
          <w:tcPr>
            <w:tcW w:w="1134" w:type="dxa"/>
            <w:tcBorders>
              <w:top w:val="nil"/>
              <w:left w:val="nil"/>
              <w:bottom w:val="single" w:sz="4" w:space="0" w:color="auto"/>
              <w:right w:val="single" w:sz="4" w:space="0" w:color="auto"/>
            </w:tcBorders>
            <w:noWrap/>
            <w:vAlign w:val="center"/>
            <w:hideMark/>
          </w:tcPr>
          <w:p w14:paraId="4F07C16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811</w:t>
            </w:r>
          </w:p>
        </w:tc>
        <w:tc>
          <w:tcPr>
            <w:tcW w:w="1104" w:type="dxa"/>
            <w:gridSpan w:val="2"/>
            <w:tcBorders>
              <w:top w:val="nil"/>
              <w:left w:val="nil"/>
              <w:bottom w:val="single" w:sz="4" w:space="0" w:color="auto"/>
              <w:right w:val="single" w:sz="4" w:space="0" w:color="auto"/>
            </w:tcBorders>
            <w:noWrap/>
            <w:vAlign w:val="center"/>
            <w:hideMark/>
          </w:tcPr>
          <w:p w14:paraId="7794543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5.821</w:t>
            </w:r>
          </w:p>
        </w:tc>
        <w:tc>
          <w:tcPr>
            <w:tcW w:w="1106" w:type="dxa"/>
            <w:tcBorders>
              <w:top w:val="nil"/>
              <w:left w:val="single" w:sz="4" w:space="0" w:color="auto"/>
              <w:bottom w:val="single" w:sz="4" w:space="0" w:color="auto"/>
              <w:right w:val="single" w:sz="8" w:space="0" w:color="auto"/>
            </w:tcBorders>
            <w:vAlign w:val="center"/>
            <w:hideMark/>
          </w:tcPr>
          <w:p w14:paraId="107028E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528</w:t>
            </w:r>
          </w:p>
        </w:tc>
      </w:tr>
      <w:tr w:rsidR="004F7F21" w:rsidRPr="00684E1C" w14:paraId="4C69D17C"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F208E9E"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19</w:t>
            </w:r>
          </w:p>
        </w:tc>
        <w:tc>
          <w:tcPr>
            <w:tcW w:w="2314" w:type="dxa"/>
            <w:tcBorders>
              <w:top w:val="nil"/>
              <w:left w:val="nil"/>
              <w:bottom w:val="single" w:sz="4" w:space="0" w:color="auto"/>
              <w:right w:val="single" w:sz="4" w:space="0" w:color="auto"/>
            </w:tcBorders>
            <w:noWrap/>
            <w:vAlign w:val="center"/>
            <w:hideMark/>
          </w:tcPr>
          <w:p w14:paraId="3F0C184B"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Munții Maramureșului</w:t>
            </w:r>
          </w:p>
        </w:tc>
        <w:tc>
          <w:tcPr>
            <w:tcW w:w="1255" w:type="dxa"/>
            <w:tcBorders>
              <w:top w:val="nil"/>
              <w:left w:val="nil"/>
              <w:bottom w:val="single" w:sz="4" w:space="0" w:color="auto"/>
              <w:right w:val="single" w:sz="4" w:space="0" w:color="auto"/>
            </w:tcBorders>
            <w:noWrap/>
            <w:vAlign w:val="center"/>
            <w:hideMark/>
          </w:tcPr>
          <w:p w14:paraId="4E0CC75E"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MM</w:t>
            </w:r>
          </w:p>
        </w:tc>
        <w:tc>
          <w:tcPr>
            <w:tcW w:w="1201" w:type="dxa"/>
            <w:tcBorders>
              <w:top w:val="nil"/>
              <w:left w:val="nil"/>
              <w:bottom w:val="single" w:sz="4" w:space="0" w:color="auto"/>
              <w:right w:val="single" w:sz="4" w:space="0" w:color="auto"/>
            </w:tcBorders>
            <w:noWrap/>
            <w:vAlign w:val="center"/>
            <w:hideMark/>
          </w:tcPr>
          <w:p w14:paraId="5B493DF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133.484</w:t>
            </w:r>
          </w:p>
        </w:tc>
        <w:tc>
          <w:tcPr>
            <w:tcW w:w="1080" w:type="dxa"/>
            <w:tcBorders>
              <w:top w:val="nil"/>
              <w:left w:val="nil"/>
              <w:bottom w:val="single" w:sz="4" w:space="0" w:color="auto"/>
              <w:right w:val="single" w:sz="4" w:space="0" w:color="auto"/>
            </w:tcBorders>
            <w:vAlign w:val="center"/>
            <w:hideMark/>
          </w:tcPr>
          <w:p w14:paraId="23DBC869"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86.968</w:t>
            </w:r>
          </w:p>
        </w:tc>
        <w:tc>
          <w:tcPr>
            <w:tcW w:w="1134" w:type="dxa"/>
            <w:tcBorders>
              <w:top w:val="nil"/>
              <w:left w:val="nil"/>
              <w:bottom w:val="single" w:sz="4" w:space="0" w:color="auto"/>
              <w:right w:val="single" w:sz="4" w:space="0" w:color="auto"/>
            </w:tcBorders>
            <w:noWrap/>
            <w:vAlign w:val="center"/>
            <w:hideMark/>
          </w:tcPr>
          <w:p w14:paraId="41A4322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12.638</w:t>
            </w:r>
          </w:p>
        </w:tc>
        <w:tc>
          <w:tcPr>
            <w:tcW w:w="1104" w:type="dxa"/>
            <w:gridSpan w:val="2"/>
            <w:tcBorders>
              <w:top w:val="nil"/>
              <w:left w:val="nil"/>
              <w:bottom w:val="single" w:sz="4" w:space="0" w:color="auto"/>
              <w:right w:val="single" w:sz="4" w:space="0" w:color="auto"/>
            </w:tcBorders>
            <w:noWrap/>
            <w:vAlign w:val="center"/>
            <w:hideMark/>
          </w:tcPr>
          <w:p w14:paraId="532492A7"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48.318</w:t>
            </w:r>
          </w:p>
        </w:tc>
        <w:tc>
          <w:tcPr>
            <w:tcW w:w="1106" w:type="dxa"/>
            <w:tcBorders>
              <w:top w:val="nil"/>
              <w:left w:val="single" w:sz="4" w:space="0" w:color="auto"/>
              <w:bottom w:val="single" w:sz="4" w:space="0" w:color="auto"/>
              <w:right w:val="single" w:sz="8" w:space="0" w:color="auto"/>
            </w:tcBorders>
            <w:vAlign w:val="center"/>
            <w:hideMark/>
          </w:tcPr>
          <w:p w14:paraId="3D1AE90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7.290</w:t>
            </w:r>
          </w:p>
        </w:tc>
      </w:tr>
      <w:tr w:rsidR="004F7F21" w:rsidRPr="00684E1C" w14:paraId="17C03C51"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2966122"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20</w:t>
            </w:r>
          </w:p>
        </w:tc>
        <w:tc>
          <w:tcPr>
            <w:tcW w:w="2314" w:type="dxa"/>
            <w:tcBorders>
              <w:top w:val="nil"/>
              <w:left w:val="nil"/>
              <w:bottom w:val="single" w:sz="4" w:space="0" w:color="auto"/>
              <w:right w:val="single" w:sz="4" w:space="0" w:color="auto"/>
            </w:tcBorders>
            <w:noWrap/>
            <w:vAlign w:val="center"/>
            <w:hideMark/>
          </w:tcPr>
          <w:p w14:paraId="2E191C16"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Porțile de Fier</w:t>
            </w:r>
          </w:p>
        </w:tc>
        <w:tc>
          <w:tcPr>
            <w:tcW w:w="1255" w:type="dxa"/>
            <w:tcBorders>
              <w:top w:val="nil"/>
              <w:left w:val="nil"/>
              <w:bottom w:val="single" w:sz="4" w:space="0" w:color="auto"/>
              <w:right w:val="single" w:sz="4" w:space="0" w:color="auto"/>
            </w:tcBorders>
            <w:noWrap/>
            <w:vAlign w:val="center"/>
            <w:hideMark/>
          </w:tcPr>
          <w:p w14:paraId="14573D74" w14:textId="77777777" w:rsidR="004F7F21" w:rsidRPr="00684E1C" w:rsidRDefault="004F7F21" w:rsidP="00912CC7">
            <w:pPr>
              <w:spacing w:after="0" w:line="25" w:lineRule="atLeast"/>
              <w:jc w:val="center"/>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CS, MH</w:t>
            </w:r>
          </w:p>
        </w:tc>
        <w:tc>
          <w:tcPr>
            <w:tcW w:w="1201" w:type="dxa"/>
            <w:tcBorders>
              <w:top w:val="nil"/>
              <w:left w:val="nil"/>
              <w:bottom w:val="single" w:sz="4" w:space="0" w:color="auto"/>
              <w:right w:val="single" w:sz="4" w:space="0" w:color="auto"/>
            </w:tcBorders>
            <w:noWrap/>
            <w:vAlign w:val="center"/>
            <w:hideMark/>
          </w:tcPr>
          <w:p w14:paraId="71DD4D3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128.196</w:t>
            </w:r>
          </w:p>
        </w:tc>
        <w:tc>
          <w:tcPr>
            <w:tcW w:w="1080" w:type="dxa"/>
            <w:tcBorders>
              <w:top w:val="nil"/>
              <w:left w:val="nil"/>
              <w:bottom w:val="single" w:sz="4" w:space="0" w:color="auto"/>
              <w:right w:val="single" w:sz="4" w:space="0" w:color="auto"/>
            </w:tcBorders>
            <w:noWrap/>
            <w:vAlign w:val="center"/>
            <w:hideMark/>
          </w:tcPr>
          <w:p w14:paraId="51E88BD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82.089</w:t>
            </w:r>
          </w:p>
        </w:tc>
        <w:tc>
          <w:tcPr>
            <w:tcW w:w="1134" w:type="dxa"/>
            <w:tcBorders>
              <w:top w:val="nil"/>
              <w:left w:val="nil"/>
              <w:bottom w:val="single" w:sz="4" w:space="0" w:color="auto"/>
              <w:right w:val="single" w:sz="4" w:space="0" w:color="auto"/>
            </w:tcBorders>
            <w:noWrap/>
            <w:vAlign w:val="center"/>
            <w:hideMark/>
          </w:tcPr>
          <w:p w14:paraId="614A05AE"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9.526</w:t>
            </w:r>
          </w:p>
        </w:tc>
        <w:tc>
          <w:tcPr>
            <w:tcW w:w="1104" w:type="dxa"/>
            <w:gridSpan w:val="2"/>
            <w:tcBorders>
              <w:top w:val="nil"/>
              <w:left w:val="nil"/>
              <w:bottom w:val="single" w:sz="4" w:space="0" w:color="auto"/>
              <w:right w:val="single" w:sz="4" w:space="0" w:color="auto"/>
            </w:tcBorders>
            <w:noWrap/>
            <w:vAlign w:val="center"/>
            <w:hideMark/>
          </w:tcPr>
          <w:p w14:paraId="6FC8DC18"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73.471</w:t>
            </w:r>
          </w:p>
        </w:tc>
        <w:tc>
          <w:tcPr>
            <w:tcW w:w="1106" w:type="dxa"/>
            <w:tcBorders>
              <w:top w:val="nil"/>
              <w:left w:val="single" w:sz="4" w:space="0" w:color="auto"/>
              <w:bottom w:val="single" w:sz="4" w:space="0" w:color="auto"/>
              <w:right w:val="single" w:sz="8" w:space="0" w:color="auto"/>
            </w:tcBorders>
            <w:vAlign w:val="center"/>
            <w:hideMark/>
          </w:tcPr>
          <w:p w14:paraId="07B0768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9.497</w:t>
            </w:r>
          </w:p>
        </w:tc>
      </w:tr>
      <w:tr w:rsidR="004F7F21" w:rsidRPr="00684E1C" w14:paraId="5DF548D2" w14:textId="77777777" w:rsidTr="00912CC7">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4D69B09"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21</w:t>
            </w:r>
          </w:p>
        </w:tc>
        <w:tc>
          <w:tcPr>
            <w:tcW w:w="2314" w:type="dxa"/>
            <w:tcBorders>
              <w:top w:val="nil"/>
              <w:left w:val="nil"/>
              <w:bottom w:val="single" w:sz="4" w:space="0" w:color="auto"/>
              <w:right w:val="single" w:sz="4" w:space="0" w:color="auto"/>
            </w:tcBorders>
            <w:noWrap/>
            <w:vAlign w:val="center"/>
            <w:hideMark/>
          </w:tcPr>
          <w:p w14:paraId="7806772A"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Putna Vrancea</w:t>
            </w:r>
          </w:p>
        </w:tc>
        <w:tc>
          <w:tcPr>
            <w:tcW w:w="1255" w:type="dxa"/>
            <w:tcBorders>
              <w:top w:val="nil"/>
              <w:left w:val="nil"/>
              <w:bottom w:val="single" w:sz="4" w:space="0" w:color="auto"/>
              <w:right w:val="single" w:sz="4" w:space="0" w:color="auto"/>
            </w:tcBorders>
            <w:noWrap/>
            <w:vAlign w:val="bottom"/>
            <w:hideMark/>
          </w:tcPr>
          <w:p w14:paraId="2B1690BA"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GR</w:t>
            </w:r>
          </w:p>
        </w:tc>
        <w:tc>
          <w:tcPr>
            <w:tcW w:w="1201" w:type="dxa"/>
            <w:tcBorders>
              <w:top w:val="nil"/>
              <w:left w:val="nil"/>
              <w:bottom w:val="single" w:sz="4" w:space="0" w:color="auto"/>
              <w:right w:val="single" w:sz="4" w:space="0" w:color="auto"/>
            </w:tcBorders>
            <w:noWrap/>
            <w:vAlign w:val="center"/>
            <w:hideMark/>
          </w:tcPr>
          <w:p w14:paraId="1BBAFCD3"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6F81E88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33.618</w:t>
            </w:r>
          </w:p>
        </w:tc>
        <w:tc>
          <w:tcPr>
            <w:tcW w:w="1134" w:type="dxa"/>
            <w:tcBorders>
              <w:top w:val="nil"/>
              <w:left w:val="nil"/>
              <w:bottom w:val="single" w:sz="4" w:space="0" w:color="auto"/>
              <w:right w:val="single" w:sz="4" w:space="0" w:color="auto"/>
            </w:tcBorders>
            <w:noWrap/>
            <w:vAlign w:val="center"/>
            <w:hideMark/>
          </w:tcPr>
          <w:p w14:paraId="65C2F7A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7.617</w:t>
            </w:r>
          </w:p>
        </w:tc>
        <w:tc>
          <w:tcPr>
            <w:tcW w:w="1104" w:type="dxa"/>
            <w:gridSpan w:val="2"/>
            <w:tcBorders>
              <w:top w:val="nil"/>
              <w:left w:val="nil"/>
              <w:bottom w:val="single" w:sz="4" w:space="0" w:color="auto"/>
              <w:right w:val="single" w:sz="4" w:space="0" w:color="auto"/>
            </w:tcBorders>
            <w:noWrap/>
            <w:vAlign w:val="center"/>
            <w:hideMark/>
          </w:tcPr>
          <w:p w14:paraId="03A4D0AA"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2.710</w:t>
            </w:r>
          </w:p>
        </w:tc>
        <w:tc>
          <w:tcPr>
            <w:tcW w:w="1106" w:type="dxa"/>
            <w:tcBorders>
              <w:top w:val="nil"/>
              <w:left w:val="single" w:sz="4" w:space="0" w:color="auto"/>
              <w:bottom w:val="single" w:sz="4" w:space="0" w:color="auto"/>
              <w:right w:val="single" w:sz="8" w:space="0" w:color="auto"/>
            </w:tcBorders>
            <w:vAlign w:val="center"/>
            <w:hideMark/>
          </w:tcPr>
          <w:p w14:paraId="64E5C64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2.523</w:t>
            </w:r>
          </w:p>
        </w:tc>
      </w:tr>
      <w:tr w:rsidR="004F7F21" w:rsidRPr="00684E1C" w14:paraId="7B909956" w14:textId="77777777" w:rsidTr="00912CC7">
        <w:trPr>
          <w:gridAfter w:val="2"/>
          <w:wAfter w:w="16" w:type="dxa"/>
          <w:trHeight w:val="176"/>
          <w:jc w:val="center"/>
        </w:trPr>
        <w:tc>
          <w:tcPr>
            <w:tcW w:w="620" w:type="dxa"/>
            <w:tcBorders>
              <w:top w:val="nil"/>
              <w:left w:val="single" w:sz="8" w:space="0" w:color="auto"/>
              <w:bottom w:val="single" w:sz="8" w:space="0" w:color="auto"/>
              <w:right w:val="single" w:sz="4" w:space="0" w:color="auto"/>
            </w:tcBorders>
            <w:noWrap/>
            <w:vAlign w:val="center"/>
            <w:hideMark/>
          </w:tcPr>
          <w:p w14:paraId="25F779C1"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22</w:t>
            </w:r>
          </w:p>
        </w:tc>
        <w:tc>
          <w:tcPr>
            <w:tcW w:w="2314" w:type="dxa"/>
            <w:tcBorders>
              <w:top w:val="nil"/>
              <w:left w:val="nil"/>
              <w:bottom w:val="single" w:sz="8" w:space="0" w:color="auto"/>
              <w:right w:val="single" w:sz="4" w:space="0" w:color="auto"/>
            </w:tcBorders>
            <w:noWrap/>
            <w:vAlign w:val="center"/>
            <w:hideMark/>
          </w:tcPr>
          <w:p w14:paraId="2206B64F" w14:textId="77777777" w:rsidR="004F7F21" w:rsidRPr="00684E1C" w:rsidRDefault="004F7F21" w:rsidP="00912CC7">
            <w:pPr>
              <w:spacing w:after="0" w:line="25" w:lineRule="atLeas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Vânători Neamț</w:t>
            </w:r>
          </w:p>
        </w:tc>
        <w:tc>
          <w:tcPr>
            <w:tcW w:w="1255" w:type="dxa"/>
            <w:tcBorders>
              <w:top w:val="nil"/>
              <w:left w:val="nil"/>
              <w:bottom w:val="single" w:sz="8" w:space="0" w:color="auto"/>
              <w:right w:val="single" w:sz="4" w:space="0" w:color="auto"/>
            </w:tcBorders>
            <w:noWrap/>
            <w:vAlign w:val="bottom"/>
            <w:hideMark/>
          </w:tcPr>
          <w:p w14:paraId="768CBC54"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sz w:val="20"/>
                <w:szCs w:val="20"/>
              </w:rPr>
              <w:t>AR,TM</w:t>
            </w:r>
          </w:p>
        </w:tc>
        <w:tc>
          <w:tcPr>
            <w:tcW w:w="1201" w:type="dxa"/>
            <w:tcBorders>
              <w:top w:val="nil"/>
              <w:left w:val="nil"/>
              <w:bottom w:val="single" w:sz="8" w:space="0" w:color="auto"/>
              <w:right w:val="single" w:sz="4" w:space="0" w:color="auto"/>
            </w:tcBorders>
            <w:noWrap/>
            <w:vAlign w:val="center"/>
            <w:hideMark/>
          </w:tcPr>
          <w:p w14:paraId="1021D53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30.631</w:t>
            </w:r>
          </w:p>
        </w:tc>
        <w:tc>
          <w:tcPr>
            <w:tcW w:w="1080" w:type="dxa"/>
            <w:tcBorders>
              <w:top w:val="nil"/>
              <w:left w:val="nil"/>
              <w:bottom w:val="single" w:sz="8" w:space="0" w:color="auto"/>
              <w:right w:val="single" w:sz="4" w:space="0" w:color="auto"/>
            </w:tcBorders>
            <w:noWrap/>
            <w:vAlign w:val="center"/>
            <w:hideMark/>
          </w:tcPr>
          <w:p w14:paraId="7CFE15DE"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26.204</w:t>
            </w:r>
          </w:p>
        </w:tc>
        <w:tc>
          <w:tcPr>
            <w:tcW w:w="1134" w:type="dxa"/>
            <w:tcBorders>
              <w:top w:val="nil"/>
              <w:left w:val="nil"/>
              <w:bottom w:val="single" w:sz="8" w:space="0" w:color="auto"/>
              <w:right w:val="single" w:sz="4" w:space="0" w:color="auto"/>
            </w:tcBorders>
            <w:noWrap/>
            <w:vAlign w:val="center"/>
            <w:hideMark/>
          </w:tcPr>
          <w:p w14:paraId="3A99D2E5"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616</w:t>
            </w:r>
          </w:p>
        </w:tc>
        <w:tc>
          <w:tcPr>
            <w:tcW w:w="1104" w:type="dxa"/>
            <w:gridSpan w:val="2"/>
            <w:tcBorders>
              <w:top w:val="nil"/>
              <w:left w:val="nil"/>
              <w:bottom w:val="single" w:sz="8" w:space="0" w:color="auto"/>
              <w:right w:val="single" w:sz="4" w:space="0" w:color="auto"/>
            </w:tcBorders>
            <w:noWrap/>
            <w:vAlign w:val="center"/>
            <w:hideMark/>
          </w:tcPr>
          <w:p w14:paraId="3A3C6EBD"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15.268</w:t>
            </w:r>
          </w:p>
        </w:tc>
        <w:tc>
          <w:tcPr>
            <w:tcW w:w="1106" w:type="dxa"/>
            <w:tcBorders>
              <w:top w:val="nil"/>
              <w:left w:val="single" w:sz="4" w:space="0" w:color="auto"/>
              <w:bottom w:val="single" w:sz="8" w:space="0" w:color="auto"/>
              <w:right w:val="single" w:sz="8" w:space="0" w:color="auto"/>
            </w:tcBorders>
            <w:vAlign w:val="center"/>
            <w:hideMark/>
          </w:tcPr>
          <w:p w14:paraId="3B711071"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sz w:val="20"/>
                <w:szCs w:val="20"/>
                <w:lang w:eastAsia="ro-RO"/>
              </w:rPr>
              <w:t>243</w:t>
            </w:r>
          </w:p>
        </w:tc>
      </w:tr>
      <w:tr w:rsidR="004F7F21" w:rsidRPr="00684E1C" w14:paraId="3786CCCC"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center"/>
            <w:hideMark/>
          </w:tcPr>
          <w:p w14:paraId="755773B9" w14:textId="77777777" w:rsidR="004F7F21" w:rsidRPr="00684E1C" w:rsidRDefault="004F7F21" w:rsidP="00912CC7">
            <w:pPr>
              <w:spacing w:after="0" w:line="25" w:lineRule="atLeast"/>
              <w:jc w:val="center"/>
              <w:rPr>
                <w:rFonts w:ascii="Arial Narrow" w:eastAsia="Times New Roman" w:hAnsi="Arial Narrow" w:cstheme="minorHAnsi"/>
                <w:sz w:val="20"/>
                <w:szCs w:val="20"/>
              </w:rPr>
            </w:pPr>
            <w:r w:rsidRPr="00684E1C">
              <w:rPr>
                <w:rFonts w:ascii="Arial Narrow" w:eastAsia="Times New Roman" w:hAnsi="Arial Narrow" w:cstheme="minorHAnsi"/>
                <w:b/>
                <w:bCs/>
                <w:sz w:val="20"/>
                <w:szCs w:val="20"/>
              </w:rPr>
              <w:t>TOTAL PARCURI NATURALE</w:t>
            </w:r>
          </w:p>
        </w:tc>
        <w:tc>
          <w:tcPr>
            <w:tcW w:w="1201" w:type="dxa"/>
            <w:tcBorders>
              <w:top w:val="nil"/>
              <w:left w:val="nil"/>
              <w:bottom w:val="single" w:sz="8" w:space="0" w:color="auto"/>
              <w:right w:val="single" w:sz="4" w:space="0" w:color="auto"/>
            </w:tcBorders>
            <w:noWrap/>
            <w:vAlign w:val="center"/>
            <w:hideMark/>
          </w:tcPr>
          <w:p w14:paraId="36FF673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b/>
                <w:sz w:val="20"/>
                <w:szCs w:val="20"/>
              </w:rPr>
              <w:t>543.757</w:t>
            </w:r>
          </w:p>
        </w:tc>
        <w:tc>
          <w:tcPr>
            <w:tcW w:w="1080" w:type="dxa"/>
            <w:tcBorders>
              <w:top w:val="nil"/>
              <w:left w:val="nil"/>
              <w:bottom w:val="single" w:sz="8" w:space="0" w:color="auto"/>
              <w:right w:val="single" w:sz="4" w:space="0" w:color="auto"/>
            </w:tcBorders>
            <w:noWrap/>
            <w:vAlign w:val="center"/>
            <w:hideMark/>
          </w:tcPr>
          <w:p w14:paraId="7F283957"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lang w:eastAsia="ro-RO"/>
              </w:rPr>
              <w:t>365.373</w:t>
            </w:r>
          </w:p>
        </w:tc>
        <w:tc>
          <w:tcPr>
            <w:tcW w:w="1134" w:type="dxa"/>
            <w:tcBorders>
              <w:top w:val="nil"/>
              <w:left w:val="nil"/>
              <w:bottom w:val="single" w:sz="8" w:space="0" w:color="auto"/>
              <w:right w:val="single" w:sz="4" w:space="0" w:color="auto"/>
            </w:tcBorders>
            <w:noWrap/>
            <w:vAlign w:val="center"/>
            <w:hideMark/>
          </w:tcPr>
          <w:p w14:paraId="452CC8EC"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b/>
                <w:sz w:val="20"/>
                <w:szCs w:val="20"/>
              </w:rPr>
              <w:t>60.824</w:t>
            </w:r>
          </w:p>
        </w:tc>
        <w:tc>
          <w:tcPr>
            <w:tcW w:w="1104" w:type="dxa"/>
            <w:gridSpan w:val="2"/>
            <w:tcBorders>
              <w:top w:val="nil"/>
              <w:left w:val="nil"/>
              <w:bottom w:val="single" w:sz="8" w:space="0" w:color="auto"/>
              <w:right w:val="single" w:sz="4" w:space="0" w:color="auto"/>
            </w:tcBorders>
            <w:noWrap/>
            <w:vAlign w:val="center"/>
            <w:hideMark/>
          </w:tcPr>
          <w:p w14:paraId="6224EB8F"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b/>
                <w:sz w:val="20"/>
                <w:szCs w:val="20"/>
              </w:rPr>
              <w:t>219.600</w:t>
            </w:r>
          </w:p>
        </w:tc>
        <w:tc>
          <w:tcPr>
            <w:tcW w:w="1106" w:type="dxa"/>
            <w:tcBorders>
              <w:top w:val="nil"/>
              <w:left w:val="single" w:sz="4" w:space="0" w:color="auto"/>
              <w:bottom w:val="single" w:sz="8" w:space="0" w:color="auto"/>
              <w:right w:val="single" w:sz="8" w:space="0" w:color="auto"/>
            </w:tcBorders>
            <w:vAlign w:val="center"/>
            <w:hideMark/>
          </w:tcPr>
          <w:p w14:paraId="3D6DC762" w14:textId="77777777" w:rsidR="004F7F21" w:rsidRPr="00684E1C" w:rsidRDefault="004F7F21" w:rsidP="00912CC7">
            <w:pPr>
              <w:spacing w:after="0" w:line="25" w:lineRule="atLeast"/>
              <w:jc w:val="right"/>
              <w:rPr>
                <w:rFonts w:ascii="Arial Narrow" w:eastAsia="Times New Roman" w:hAnsi="Arial Narrow" w:cstheme="minorHAnsi"/>
                <w:sz w:val="20"/>
                <w:szCs w:val="20"/>
                <w:lang w:eastAsia="ro-RO"/>
              </w:rPr>
            </w:pPr>
            <w:r w:rsidRPr="00684E1C">
              <w:rPr>
                <w:rFonts w:ascii="Arial Narrow" w:eastAsia="Times New Roman" w:hAnsi="Arial Narrow" w:cstheme="minorHAnsi"/>
                <w:b/>
                <w:sz w:val="20"/>
                <w:szCs w:val="20"/>
              </w:rPr>
              <w:t>37.856</w:t>
            </w:r>
          </w:p>
        </w:tc>
      </w:tr>
      <w:tr w:rsidR="004F7F21" w:rsidRPr="00684E1C" w14:paraId="6CCF9384" w14:textId="77777777" w:rsidTr="00912CC7">
        <w:trPr>
          <w:gridAfter w:val="2"/>
          <w:wAfter w:w="16" w:type="dxa"/>
          <w:trHeight w:val="176"/>
          <w:jc w:val="center"/>
        </w:trPr>
        <w:tc>
          <w:tcPr>
            <w:tcW w:w="4189" w:type="dxa"/>
            <w:gridSpan w:val="3"/>
            <w:tcBorders>
              <w:top w:val="nil"/>
              <w:left w:val="single" w:sz="8" w:space="0" w:color="auto"/>
              <w:bottom w:val="single" w:sz="8" w:space="0" w:color="auto"/>
              <w:right w:val="single" w:sz="4" w:space="0" w:color="000000"/>
            </w:tcBorders>
            <w:shd w:val="clear" w:color="auto" w:fill="C0C0C0"/>
            <w:noWrap/>
            <w:vAlign w:val="center"/>
            <w:hideMark/>
          </w:tcPr>
          <w:p w14:paraId="496B91EA" w14:textId="77777777" w:rsidR="004F7F21" w:rsidRPr="00684E1C" w:rsidRDefault="004F7F21" w:rsidP="00912CC7">
            <w:pPr>
              <w:spacing w:after="0" w:line="25" w:lineRule="atLeast"/>
              <w:jc w:val="center"/>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TOTAL GENERAL</w:t>
            </w:r>
          </w:p>
        </w:tc>
        <w:tc>
          <w:tcPr>
            <w:tcW w:w="1201" w:type="dxa"/>
            <w:tcBorders>
              <w:top w:val="nil"/>
              <w:left w:val="nil"/>
              <w:bottom w:val="single" w:sz="8" w:space="0" w:color="auto"/>
              <w:right w:val="single" w:sz="4" w:space="0" w:color="auto"/>
            </w:tcBorders>
            <w:shd w:val="clear" w:color="auto" w:fill="C0C0C0"/>
            <w:noWrap/>
            <w:vAlign w:val="center"/>
            <w:hideMark/>
          </w:tcPr>
          <w:p w14:paraId="3EC995C0" w14:textId="77777777" w:rsidR="004F7F21" w:rsidRPr="00684E1C" w:rsidRDefault="004F7F21" w:rsidP="00912CC7">
            <w:pPr>
              <w:spacing w:after="0" w:line="25" w:lineRule="atLeast"/>
              <w:jc w:val="right"/>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852.199</w:t>
            </w:r>
          </w:p>
        </w:tc>
        <w:tc>
          <w:tcPr>
            <w:tcW w:w="1080" w:type="dxa"/>
            <w:tcBorders>
              <w:top w:val="nil"/>
              <w:left w:val="nil"/>
              <w:bottom w:val="single" w:sz="8" w:space="0" w:color="auto"/>
              <w:right w:val="single" w:sz="4" w:space="0" w:color="auto"/>
            </w:tcBorders>
            <w:shd w:val="clear" w:color="auto" w:fill="C0C0C0"/>
            <w:noWrap/>
            <w:vAlign w:val="center"/>
            <w:hideMark/>
          </w:tcPr>
          <w:p w14:paraId="5682B520"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val="en-US"/>
              </w:rPr>
            </w:pPr>
            <w:r w:rsidRPr="00684E1C">
              <w:rPr>
                <w:rFonts w:ascii="Arial Narrow" w:eastAsia="Times New Roman" w:hAnsi="Arial Narrow" w:cstheme="minorHAnsi"/>
                <w:b/>
                <w:bCs/>
                <w:sz w:val="20"/>
                <w:szCs w:val="20"/>
              </w:rPr>
              <w:t>599.224</w:t>
            </w:r>
          </w:p>
        </w:tc>
        <w:tc>
          <w:tcPr>
            <w:tcW w:w="1134" w:type="dxa"/>
            <w:tcBorders>
              <w:top w:val="nil"/>
              <w:left w:val="nil"/>
              <w:bottom w:val="single" w:sz="8" w:space="0" w:color="auto"/>
              <w:right w:val="single" w:sz="4" w:space="0" w:color="auto"/>
            </w:tcBorders>
            <w:shd w:val="clear" w:color="auto" w:fill="C0C0C0"/>
            <w:noWrap/>
            <w:vAlign w:val="center"/>
            <w:hideMark/>
          </w:tcPr>
          <w:p w14:paraId="6F6B6650" w14:textId="77777777" w:rsidR="004F7F21" w:rsidRPr="00684E1C" w:rsidRDefault="004F7F21" w:rsidP="00912CC7">
            <w:pPr>
              <w:spacing w:after="0" w:line="25" w:lineRule="atLeast"/>
              <w:jc w:val="right"/>
              <w:rPr>
                <w:rFonts w:ascii="Arial Narrow" w:eastAsia="Times New Roman" w:hAnsi="Arial Narrow" w:cstheme="minorHAnsi"/>
                <w:b/>
                <w:bCs/>
                <w:sz w:val="20"/>
                <w:szCs w:val="20"/>
                <w:lang w:eastAsia="ro-RO"/>
              </w:rPr>
            </w:pPr>
            <w:r w:rsidRPr="00684E1C">
              <w:rPr>
                <w:rFonts w:ascii="Arial Narrow" w:eastAsia="Times New Roman" w:hAnsi="Arial Narrow" w:cstheme="minorHAnsi"/>
                <w:b/>
                <w:bCs/>
                <w:sz w:val="20"/>
                <w:szCs w:val="20"/>
                <w:lang w:eastAsia="ro-RO"/>
              </w:rPr>
              <w:t>178.064</w:t>
            </w:r>
          </w:p>
        </w:tc>
        <w:tc>
          <w:tcPr>
            <w:tcW w:w="1104" w:type="dxa"/>
            <w:gridSpan w:val="2"/>
            <w:tcBorders>
              <w:top w:val="nil"/>
              <w:left w:val="nil"/>
              <w:bottom w:val="single" w:sz="8" w:space="0" w:color="auto"/>
              <w:right w:val="single" w:sz="4" w:space="0" w:color="auto"/>
            </w:tcBorders>
            <w:shd w:val="clear" w:color="auto" w:fill="C0C0C0"/>
            <w:noWrap/>
            <w:vAlign w:val="center"/>
            <w:hideMark/>
          </w:tcPr>
          <w:p w14:paraId="0640F52A" w14:textId="77777777" w:rsidR="004F7F21" w:rsidRPr="00684E1C" w:rsidRDefault="004F7F21" w:rsidP="00912CC7">
            <w:pPr>
              <w:spacing w:after="0" w:line="25" w:lineRule="atLeast"/>
              <w:jc w:val="right"/>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371.893</w:t>
            </w:r>
          </w:p>
        </w:tc>
        <w:tc>
          <w:tcPr>
            <w:tcW w:w="1106" w:type="dxa"/>
            <w:tcBorders>
              <w:top w:val="nil"/>
              <w:left w:val="single" w:sz="4" w:space="0" w:color="auto"/>
              <w:bottom w:val="single" w:sz="8" w:space="0" w:color="auto"/>
              <w:right w:val="single" w:sz="8" w:space="0" w:color="auto"/>
            </w:tcBorders>
            <w:shd w:val="clear" w:color="auto" w:fill="C0C0C0"/>
            <w:vAlign w:val="center"/>
            <w:hideMark/>
          </w:tcPr>
          <w:p w14:paraId="050A0788" w14:textId="77777777" w:rsidR="004F7F21" w:rsidRPr="00684E1C" w:rsidRDefault="004F7F21" w:rsidP="00912CC7">
            <w:pPr>
              <w:spacing w:after="0" w:line="25" w:lineRule="atLeast"/>
              <w:jc w:val="right"/>
              <w:rPr>
                <w:rFonts w:ascii="Arial Narrow" w:eastAsia="Times New Roman" w:hAnsi="Arial Narrow" w:cstheme="minorHAnsi"/>
                <w:b/>
                <w:bCs/>
                <w:sz w:val="20"/>
                <w:szCs w:val="20"/>
              </w:rPr>
            </w:pPr>
            <w:r w:rsidRPr="00684E1C">
              <w:rPr>
                <w:rFonts w:ascii="Arial Narrow" w:eastAsia="Times New Roman" w:hAnsi="Arial Narrow" w:cstheme="minorHAnsi"/>
                <w:b/>
                <w:bCs/>
                <w:sz w:val="20"/>
                <w:szCs w:val="20"/>
              </w:rPr>
              <w:t>110.315</w:t>
            </w:r>
          </w:p>
        </w:tc>
      </w:tr>
    </w:tbl>
    <w:p w14:paraId="725B281C" w14:textId="77777777" w:rsidR="004F7F21" w:rsidRPr="001077F8" w:rsidRDefault="004F7F21" w:rsidP="004F7F21">
      <w:pPr>
        <w:spacing w:after="0" w:line="25" w:lineRule="atLeast"/>
        <w:ind w:firstLine="706"/>
        <w:jc w:val="both"/>
        <w:rPr>
          <w:rFonts w:ascii="Trebuchet MS" w:eastAsia="Times New Roman" w:hAnsi="Trebuchet MS" w:cstheme="minorHAnsi"/>
          <w:sz w:val="24"/>
          <w:szCs w:val="24"/>
          <w:lang w:eastAsia="ro-RO"/>
        </w:rPr>
      </w:pPr>
    </w:p>
    <w:p w14:paraId="2E1EAF7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În ceea ce privește structura de proprietate a fondului forestier din parcurile naționale și naturale administrate de către RNP-Romsilva, putem preciza că, la aceasta dată, predomină ca proprietar statul român cu circa 65%. Diminuarea suprafeței fondului forestier proprietate publică a statului reprezintă o provocare pentru administrațiile de parc, care trebuie să depună mai mult efort în activitatea de conștientizare a populației locale în ceea ce privește măsurile de conservare, în condițiile neacordării sau acordării cu întârziere a compensațiilor pentru pierderea de venit înregistrată de proprietarii privați de păduri.</w:t>
      </w:r>
    </w:p>
    <w:p w14:paraId="6A3D198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Parcurile în care fondul forestier proprietate privată reprezintă peste 50% sunt: parcurile naționale Munții Rodnei, Piatra Craiului, Retezat, Cheile Bicazului, Defileul Jiului și parcurile naturale Putna Vrancea și Bucegi.</w:t>
      </w:r>
    </w:p>
    <w:p w14:paraId="45083E15"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Administrarea celor 22 de parcuri naționale și naturale, împreună cu siturile Natura 2000 și ariile naturale protejate de interes național care se suprapun cu acestea se realizează în baza contractelor de administrare încheiate cu autoritatea publică centrală pentru protecția mediului și a actelor adiționale încheiate cu Agenția Națională pentru Arii Naturale Protejate. Numărul ariilor naturale protejate, care fac obiectul acestor contracte de administrare, este de 271.</w:t>
      </w:r>
    </w:p>
    <w:p w14:paraId="68428BC3"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Referitor la componența structurilor de administrare a parcurilor (conform legislației specifice), aceasta cuprinde: director parc, șef pază, economist, consilier juridic, responsabil cu conștientizarea publică și educație ecologică, specialist în tehnologia informației, biolog, precum și între 6 și 20 agenți de teren, în funcție de suprafață și de specificul ariei naturale protejate.</w:t>
      </w:r>
    </w:p>
    <w:p w14:paraId="5BF89367"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Principalele obiective ale parcurilor naționale și naturale sunt conservarea biodiversității, a peisajului, a identității culturale, precum și promovarea turismului, tradițiilor </w:t>
      </w:r>
      <w:r w:rsidRPr="00D318B5">
        <w:rPr>
          <w:rFonts w:ascii="Trebuchet MS" w:eastAsia="Times New Roman" w:hAnsi="Trebuchet MS" w:cstheme="minorHAnsi"/>
          <w:lang w:val="es-ES_tradnl" w:eastAsia="ro-RO"/>
        </w:rPr>
        <w:t xml:space="preserve">etc. </w:t>
      </w:r>
      <w:r w:rsidRPr="00D318B5">
        <w:rPr>
          <w:rFonts w:ascii="Trebuchet MS" w:eastAsia="Times New Roman" w:hAnsi="Trebuchet MS" w:cstheme="minorHAnsi"/>
          <w:lang w:eastAsia="ro-RO"/>
        </w:rPr>
        <w:t>Modul de îndeplinire a obiectivelor este stabilit prin planurile de management elaborate de către administrația parcului.</w:t>
      </w:r>
    </w:p>
    <w:p w14:paraId="6A3BAEE8" w14:textId="60A0BBB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w:t>
      </w:r>
      <w:proofErr w:type="spellEnd"/>
      <w:r w:rsidRPr="00D318B5">
        <w:rPr>
          <w:rFonts w:ascii="Trebuchet MS" w:eastAsia="Times New Roman" w:hAnsi="Trebuchet MS" w:cstheme="minorHAnsi"/>
          <w:lang w:val="en-US" w:eastAsia="ro-RO"/>
        </w:rPr>
        <w:t xml:space="preserve"> 202</w:t>
      </w:r>
      <w:r w:rsidR="00463ABB">
        <w:rPr>
          <w:rFonts w:ascii="Trebuchet MS" w:eastAsia="Times New Roman" w:hAnsi="Trebuchet MS" w:cstheme="minorHAnsi"/>
          <w:lang w:val="en-US" w:eastAsia="ro-RO"/>
        </w:rPr>
        <w:t>5</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parcurilor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din </w:t>
      </w:r>
      <w:proofErr w:type="spellStart"/>
      <w:r w:rsidRPr="00D318B5">
        <w:rPr>
          <w:rFonts w:ascii="Trebuchet MS" w:eastAsia="Times New Roman" w:hAnsi="Trebuchet MS" w:cstheme="minorHAnsi"/>
          <w:lang w:val="en-US" w:eastAsia="ro-RO"/>
        </w:rPr>
        <w:t>subordinea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Pădurilor</w:t>
      </w:r>
      <w:proofErr w:type="spellEnd"/>
      <w:r w:rsidRPr="00D318B5">
        <w:rPr>
          <w:rFonts w:ascii="Trebuchet MS" w:eastAsia="Times New Roman" w:hAnsi="Trebuchet MS" w:cstheme="minorHAnsi"/>
          <w:lang w:val="en-US" w:eastAsia="ro-RO"/>
        </w:rPr>
        <w:t xml:space="preserve"> – </w:t>
      </w:r>
      <w:proofErr w:type="spellStart"/>
      <w:r w:rsidRPr="00D318B5">
        <w:rPr>
          <w:rFonts w:ascii="Trebuchet MS" w:eastAsia="Times New Roman" w:hAnsi="Trebuchet MS" w:cstheme="minorHAnsi"/>
          <w:lang w:val="en-US" w:eastAsia="ro-RO"/>
        </w:rPr>
        <w:t>Romsilva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desfășurat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diferite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grupate</w:t>
      </w:r>
      <w:proofErr w:type="spellEnd"/>
      <w:r w:rsidRPr="00D318B5">
        <w:rPr>
          <w:rFonts w:ascii="Trebuchet MS" w:eastAsia="Times New Roman" w:hAnsi="Trebuchet MS" w:cstheme="minorHAnsi"/>
          <w:lang w:val="en-US" w:eastAsia="ro-RO"/>
        </w:rPr>
        <w:t xml:space="preserve"> pe </w:t>
      </w:r>
      <w:proofErr w:type="spellStart"/>
      <w:r w:rsidRPr="00D318B5">
        <w:rPr>
          <w:rFonts w:ascii="Trebuchet MS" w:eastAsia="Times New Roman" w:hAnsi="Trebuchet MS" w:cstheme="minorHAnsi"/>
          <w:lang w:val="en-US" w:eastAsia="ro-RO"/>
        </w:rPr>
        <w:t>programe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majore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activitate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după</w:t>
      </w:r>
      <w:proofErr w:type="spellEnd"/>
      <w:r w:rsidRPr="00D318B5">
        <w:rPr>
          <w:rFonts w:ascii="Trebuchet MS" w:eastAsia="Times New Roman" w:hAnsi="Trebuchet MS" w:cstheme="minorHAnsi"/>
          <w:lang w:val="en-US" w:eastAsia="ro-RO"/>
        </w:rPr>
        <w:t xml:space="preserve"> cum </w:t>
      </w:r>
      <w:proofErr w:type="spellStart"/>
      <w:r w:rsidRPr="00D318B5">
        <w:rPr>
          <w:rFonts w:ascii="Trebuchet MS" w:eastAsia="Times New Roman" w:hAnsi="Trebuchet MS" w:cstheme="minorHAnsi"/>
          <w:lang w:val="en-US" w:eastAsia="ro-RO"/>
        </w:rPr>
        <w:t>urmează</w:t>
      </w:r>
      <w:proofErr w:type="spellEnd"/>
      <w:r w:rsidRPr="00D318B5">
        <w:rPr>
          <w:rFonts w:ascii="Trebuchet MS" w:eastAsia="Times New Roman" w:hAnsi="Trebuchet MS" w:cstheme="minorHAnsi"/>
          <w:lang w:val="en-US" w:eastAsia="ro-RO"/>
        </w:rPr>
        <w:t xml:space="preserve">:  </w:t>
      </w:r>
    </w:p>
    <w:p w14:paraId="4D3A79FF" w14:textId="77777777" w:rsidR="00D0621D" w:rsidRDefault="00D0621D"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
    <w:p w14:paraId="0EB1E7FB" w14:textId="72A208DA"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lastRenderedPageBreak/>
        <w:t>Managementul</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biodiversității</w:t>
      </w:r>
      <w:proofErr w:type="spellEnd"/>
    </w:p>
    <w:p w14:paraId="5A1D38A9"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inventariere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actualizată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
    <w:p w14:paraId="2E13993E"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vederea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prevenirii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activităţilor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ilegale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patrulare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dintre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cu </w:t>
      </w:r>
      <w:proofErr w:type="spellStart"/>
      <w:r w:rsidRPr="00D318B5">
        <w:rPr>
          <w:rFonts w:ascii="Trebuchet MS" w:eastAsia="Times New Roman" w:hAnsi="Trebuchet MS" w:cstheme="minorHAnsi"/>
          <w:lang w:val="en-US" w:eastAsia="ro-RO"/>
        </w:rPr>
        <w:t>sprijinul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Jandarmeriei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Poliţiei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de Mediu,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Forestiere </w:t>
      </w:r>
      <w:proofErr w:type="spellStart"/>
      <w:r w:rsidRPr="00D318B5">
        <w:rPr>
          <w:rFonts w:ascii="Trebuchet MS" w:eastAsia="Times New Roman" w:hAnsi="Trebuchet MS" w:cstheme="minorHAnsi"/>
          <w:lang w:val="en-US" w:eastAsia="ro-RO"/>
        </w:rPr>
        <w:t>şi</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altor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instituţii</w:t>
      </w:r>
      <w:proofErr w:type="spellEnd"/>
      <w:r w:rsidRPr="00D318B5">
        <w:rPr>
          <w:rFonts w:ascii="Trebuchet MS" w:eastAsia="Times New Roman" w:hAnsi="Trebuchet MS" w:cstheme="minorHAnsi"/>
          <w:lang w:val="en-US" w:eastAsia="ro-RO"/>
        </w:rPr>
        <w:t xml:space="preserve">. </w:t>
      </w:r>
    </w:p>
    <w:p w14:paraId="40EA9DF0"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subprogramului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implementare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reglementări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măsuri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protecție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analizate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solicitări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diverşilor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factori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interesaţi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obţinerea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efectuate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verificare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respectării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condițiilor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impuse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prin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personalul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administrațiilor</w:t>
      </w:r>
      <w:proofErr w:type="spellEnd"/>
      <w:r w:rsidRPr="00D318B5">
        <w:rPr>
          <w:rFonts w:ascii="Trebuchet MS" w:eastAsia="Times New Roman" w:hAnsi="Trebuchet MS" w:cstheme="minorHAnsi"/>
          <w:lang w:val="en-US" w:eastAsia="ro-RO"/>
        </w:rPr>
        <w:t xml:space="preserve"> de parc a </w:t>
      </w:r>
      <w:proofErr w:type="spellStart"/>
      <w:r w:rsidRPr="00D318B5">
        <w:rPr>
          <w:rFonts w:ascii="Trebuchet MS" w:eastAsia="Times New Roman" w:hAnsi="Trebuchet MS" w:cstheme="minorHAnsi"/>
          <w:lang w:val="en-US" w:eastAsia="ro-RO"/>
        </w:rPr>
        <w:t>participat</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evaluare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interes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cinegetic</w:t>
      </w:r>
      <w:proofErr w:type="spellEnd"/>
      <w:r w:rsidRPr="00D318B5">
        <w:rPr>
          <w:rFonts w:ascii="Trebuchet MS" w:eastAsia="Times New Roman" w:hAnsi="Trebuchet MS" w:cstheme="minorHAnsi"/>
          <w:lang w:val="en-US" w:eastAsia="ro-RO"/>
        </w:rPr>
        <w:t xml:space="preserve">. </w:t>
      </w:r>
    </w:p>
    <w:p w14:paraId="03B9E5CB" w14:textId="77777777" w:rsidR="004F7F21"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Referitor</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subprogramul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managementul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informațiilor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culese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teren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completat</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actualizat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bazele</w:t>
      </w:r>
      <w:proofErr w:type="spellEnd"/>
      <w:r w:rsidRPr="00D318B5">
        <w:rPr>
          <w:rFonts w:ascii="Trebuchet MS" w:eastAsia="Times New Roman" w:hAnsi="Trebuchet MS" w:cstheme="minorHAnsi"/>
          <w:lang w:val="en-US" w:eastAsia="ro-RO"/>
        </w:rPr>
        <w:t xml:space="preserve"> de date </w:t>
      </w:r>
      <w:proofErr w:type="spellStart"/>
      <w:r w:rsidRPr="00D318B5">
        <w:rPr>
          <w:rFonts w:ascii="Trebuchet MS" w:eastAsia="Times New Roman" w:hAnsi="Trebuchet MS" w:cstheme="minorHAnsi"/>
          <w:lang w:val="en-US" w:eastAsia="ro-RO"/>
        </w:rPr>
        <w:t>privind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distribuția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rezultatele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acestora</w:t>
      </w:r>
      <w:proofErr w:type="spellEnd"/>
      <w:r w:rsidRPr="00D318B5">
        <w:rPr>
          <w:rFonts w:ascii="Trebuchet MS" w:eastAsia="Times New Roman" w:hAnsi="Trebuchet MS" w:cstheme="minorHAnsi"/>
          <w:lang w:val="en-US" w:eastAsia="ro-RO"/>
        </w:rPr>
        <w:t xml:space="preserve">, precum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peisaje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identificate</w:t>
      </w:r>
      <w:proofErr w:type="spellEnd"/>
      <w:r w:rsidRPr="00D318B5">
        <w:rPr>
          <w:rFonts w:ascii="Trebuchet MS" w:eastAsia="Times New Roman" w:hAnsi="Trebuchet MS" w:cstheme="minorHAnsi"/>
          <w:lang w:val="en-US" w:eastAsia="ro-RO"/>
        </w:rPr>
        <w:t xml:space="preserve"> ca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caracteristice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zonei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proprietate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folosință</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terenurilor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stocare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imagini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foto</w:t>
      </w:r>
      <w:proofErr w:type="spellEnd"/>
      <w:r w:rsidRPr="00D318B5">
        <w:rPr>
          <w:rFonts w:ascii="Trebuchet MS" w:eastAsia="Times New Roman" w:hAnsi="Trebuchet MS" w:cstheme="minorHAnsi"/>
          <w:lang w:val="en-US" w:eastAsia="ro-RO"/>
        </w:rPr>
        <w:t xml:space="preserve"> etc. </w:t>
      </w:r>
    </w:p>
    <w:p w14:paraId="0DB15BEA" w14:textId="612BEBE6"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t>Turism</w:t>
      </w:r>
      <w:proofErr w:type="spellEnd"/>
    </w:p>
    <w:p w14:paraId="681FD834"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Acest</w:t>
      </w:r>
      <w:proofErr w:type="spellEnd"/>
      <w:r w:rsidRPr="00D318B5">
        <w:rPr>
          <w:rFonts w:ascii="Trebuchet MS" w:eastAsia="Times New Roman" w:hAnsi="Trebuchet MS" w:cstheme="minorHAnsi"/>
          <w:lang w:val="en-US" w:eastAsia="ro-RO"/>
        </w:rPr>
        <w:t xml:space="preserve"> program </w:t>
      </w:r>
      <w:proofErr w:type="spellStart"/>
      <w:r w:rsidRPr="00D318B5">
        <w:rPr>
          <w:rFonts w:ascii="Trebuchet MS" w:eastAsia="Times New Roman" w:hAnsi="Trebuchet MS" w:cstheme="minorHAnsi"/>
          <w:lang w:val="en-US" w:eastAsia="ro-RO"/>
        </w:rPr>
        <w:t>cuprinde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referitoare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asigurarea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infrastructurii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necesară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sens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care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604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întreținere</w:t>
      </w:r>
      <w:proofErr w:type="spellEnd"/>
      <w:r w:rsidRPr="00D318B5">
        <w:rPr>
          <w:rFonts w:ascii="Trebuchet MS" w:eastAsia="Times New Roman" w:hAnsi="Trebuchet MS" w:cstheme="minorHAnsi"/>
          <w:lang w:val="en-US" w:eastAsia="ro-RO"/>
        </w:rPr>
        <w:t xml:space="preserve"> </w:t>
      </w:r>
      <w:proofErr w:type="gramStart"/>
      <w:r w:rsidRPr="00D318B5">
        <w:rPr>
          <w:rFonts w:ascii="Trebuchet MS" w:eastAsia="Times New Roman" w:hAnsi="Trebuchet MS" w:cstheme="minorHAnsi"/>
          <w:lang w:val="en-US" w:eastAsia="ro-RO"/>
        </w:rPr>
        <w:t>a</w:t>
      </w:r>
      <w:proofErr w:type="gram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centre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observatoare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 </w:t>
      </w:r>
      <w:proofErr w:type="spellStart"/>
      <w:r w:rsidRPr="00D318B5">
        <w:rPr>
          <w:rFonts w:ascii="Trebuchet MS" w:eastAsia="Times New Roman" w:hAnsi="Trebuchet MS" w:cstheme="minorHAnsi"/>
          <w:lang w:val="en-US" w:eastAsia="ro-RO"/>
        </w:rPr>
        <w:t>locuri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campare</w:t>
      </w:r>
      <w:proofErr w:type="spellEnd"/>
      <w:r w:rsidRPr="00D318B5">
        <w:rPr>
          <w:rFonts w:ascii="Trebuchet MS" w:eastAsia="Times New Roman" w:hAnsi="Trebuchet MS" w:cstheme="minorHAnsi"/>
          <w:lang w:val="en-US" w:eastAsia="ro-RO"/>
        </w:rPr>
        <w:t xml:space="preserve"> etc.)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amplasare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w:t>
      </w:r>
    </w:p>
    <w:p w14:paraId="28B62593"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întreținerea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traseelor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turistice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existente</w:t>
      </w:r>
      <w:proofErr w:type="spellEnd"/>
      <w:r w:rsidRPr="00D318B5">
        <w:rPr>
          <w:rFonts w:ascii="Trebuchet MS" w:eastAsia="Times New Roman" w:hAnsi="Trebuchet MS" w:cstheme="minorHAnsi"/>
          <w:lang w:val="en-US" w:eastAsia="ro-RO"/>
        </w:rPr>
        <w:t xml:space="preserve"> s-au </w:t>
      </w:r>
      <w:proofErr w:type="spellStart"/>
      <w:r w:rsidRPr="00D318B5">
        <w:rPr>
          <w:rFonts w:ascii="Trebuchet MS" w:eastAsia="Times New Roman" w:hAnsi="Trebuchet MS" w:cstheme="minorHAnsi"/>
          <w:lang w:val="en-US" w:eastAsia="ro-RO"/>
        </w:rPr>
        <w:t>realizat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igienizare</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ecologizare</w:t>
      </w:r>
      <w:proofErr w:type="spellEnd"/>
      <w:r w:rsidRPr="00D318B5">
        <w:rPr>
          <w:rFonts w:ascii="Trebuchet MS" w:eastAsia="Times New Roman" w:hAnsi="Trebuchet MS" w:cstheme="minorHAnsi"/>
          <w:lang w:val="en-US" w:eastAsia="ro-RO"/>
        </w:rPr>
        <w:t>.</w:t>
      </w:r>
    </w:p>
    <w:p w14:paraId="6ECC3458" w14:textId="77777777" w:rsidR="004F7F21"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Totodată</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elaborate </w:t>
      </w:r>
      <w:proofErr w:type="spellStart"/>
      <w:r w:rsidRPr="00D318B5">
        <w:rPr>
          <w:rFonts w:ascii="Trebuchet MS" w:eastAsia="Times New Roman" w:hAnsi="Trebuchet MS" w:cstheme="minorHAnsi"/>
          <w:lang w:val="en-US" w:eastAsia="ro-RO"/>
        </w:rPr>
        <w:t>materiale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promovare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parcului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w:t>
      </w:r>
      <w:proofErr w:type="spellEnd"/>
      <w:r w:rsidRPr="00D318B5">
        <w:rPr>
          <w:rFonts w:ascii="Trebuchet MS" w:eastAsia="Times New Roman" w:hAnsi="Trebuchet MS" w:cstheme="minorHAnsi"/>
          <w:lang w:val="en-US" w:eastAsia="ro-RO"/>
        </w:rPr>
        <w:t xml:space="preserve">/natural, </w:t>
      </w:r>
      <w:proofErr w:type="spellStart"/>
      <w:r w:rsidRPr="00D318B5">
        <w:rPr>
          <w:rFonts w:ascii="Trebuchet MS" w:eastAsia="Times New Roman" w:hAnsi="Trebuchet MS" w:cstheme="minorHAnsi"/>
          <w:lang w:val="en-US" w:eastAsia="ro-RO"/>
        </w:rPr>
        <w:t>respectiv</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pliante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prezentări</w:t>
      </w:r>
      <w:proofErr w:type="spellEnd"/>
      <w:r w:rsidRPr="00D318B5">
        <w:rPr>
          <w:rFonts w:ascii="Trebuchet MS" w:eastAsia="Times New Roman" w:hAnsi="Trebuchet MS" w:cstheme="minorHAnsi"/>
          <w:lang w:val="en-US" w:eastAsia="ro-RO"/>
        </w:rPr>
        <w:t xml:space="preserve"> power point etc.</w:t>
      </w:r>
    </w:p>
    <w:p w14:paraId="2B00F9CC" w14:textId="0AF91508"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proofErr w:type="spellStart"/>
      <w:r w:rsidRPr="00D318B5">
        <w:rPr>
          <w:rFonts w:ascii="Trebuchet MS" w:eastAsia="Times New Roman" w:hAnsi="Trebuchet MS" w:cstheme="minorHAnsi"/>
          <w:b/>
          <w:bCs/>
          <w:lang w:val="en-US" w:eastAsia="ro-RO"/>
        </w:rPr>
        <w:t>Conștientizare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conservare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tradiții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și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comunități</w:t>
      </w:r>
      <w:proofErr w:type="spellEnd"/>
      <w:r w:rsidRPr="00D318B5">
        <w:rPr>
          <w:rFonts w:ascii="Trebuchet MS" w:eastAsia="Times New Roman" w:hAnsi="Trebuchet MS" w:cstheme="minorHAnsi"/>
          <w:b/>
          <w:bCs/>
          <w:lang w:val="en-US" w:eastAsia="ro-RO"/>
        </w:rPr>
        <w:t xml:space="preserve"> locale</w:t>
      </w:r>
    </w:p>
    <w:p w14:paraId="5F7BDB41" w14:textId="77777777" w:rsidR="004F7F21" w:rsidRPr="00D318B5" w:rsidRDefault="004F7F21" w:rsidP="004F7F21">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aferente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constat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derularea</w:t>
      </w:r>
      <w:proofErr w:type="spellEnd"/>
      <w:r w:rsidRPr="00D318B5">
        <w:rPr>
          <w:rFonts w:ascii="Trebuchet MS" w:eastAsia="Times New Roman" w:hAnsi="Trebuchet MS" w:cstheme="minorHAnsi"/>
          <w:lang w:val="en-US" w:eastAsia="ro-RO"/>
        </w:rPr>
        <w:t xml:space="preserve"> </w:t>
      </w:r>
      <w:r>
        <w:rPr>
          <w:rFonts w:ascii="Trebuchet MS" w:eastAsia="Times New Roman" w:hAnsi="Trebuchet MS" w:cstheme="minorHAnsi"/>
          <w:lang w:val="en-US" w:eastAsia="ro-RO"/>
        </w:rPr>
        <w:t>de</w:t>
      </w:r>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conştientizare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educație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ecologică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prezentat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obiectivele</w:t>
      </w:r>
      <w:proofErr w:type="spellEnd"/>
      <w:r w:rsidRPr="00D318B5">
        <w:rPr>
          <w:rFonts w:ascii="Trebuchet MS" w:eastAsia="Times New Roman" w:hAnsi="Trebuchet MS" w:cstheme="minorHAnsi"/>
          <w:lang w:val="en-US" w:eastAsia="ro-RO"/>
        </w:rPr>
        <w:t xml:space="preserve"> de inters </w:t>
      </w:r>
      <w:proofErr w:type="spellStart"/>
      <w:r w:rsidRPr="00D318B5">
        <w:rPr>
          <w:rFonts w:ascii="Trebuchet MS" w:eastAsia="Times New Roman" w:hAnsi="Trebuchet MS" w:cstheme="minorHAnsi"/>
          <w:lang w:val="en-US" w:eastAsia="ro-RO"/>
        </w:rPr>
        <w:t>conservativ</w:t>
      </w:r>
      <w:proofErr w:type="spellEnd"/>
      <w:r w:rsidRPr="00D318B5">
        <w:rPr>
          <w:rFonts w:ascii="Trebuchet MS" w:eastAsia="Times New Roman" w:hAnsi="Trebuchet MS" w:cstheme="minorHAnsi"/>
          <w:lang w:val="en-US" w:eastAsia="ro-RO"/>
        </w:rPr>
        <w:t xml:space="preserve"> din raza </w:t>
      </w:r>
      <w:proofErr w:type="spellStart"/>
      <w:r w:rsidRPr="00D318B5">
        <w:rPr>
          <w:rFonts w:ascii="Trebuchet MS" w:eastAsia="Times New Roman" w:hAnsi="Trebuchet MS" w:cstheme="minorHAnsi"/>
          <w:lang w:val="en-US" w:eastAsia="ro-RO"/>
        </w:rPr>
        <w:t>ariilor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protejate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adminstrate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cuprinsul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interviuri</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articole</w:t>
      </w:r>
      <w:r>
        <w:rPr>
          <w:rFonts w:ascii="Trebuchet MS" w:eastAsia="Times New Roman" w:hAnsi="Trebuchet MS" w:cstheme="minorHAnsi"/>
          <w:lang w:val="en-US" w:eastAsia="ro-RO"/>
        </w:rPr>
        <w:t>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mass-media. </w:t>
      </w:r>
    </w:p>
    <w:p w14:paraId="317CF7B0" w14:textId="77777777" w:rsidR="006430EC" w:rsidRDefault="006430EC" w:rsidP="0096225D">
      <w:pPr>
        <w:spacing w:line="25" w:lineRule="atLeast"/>
        <w:ind w:firstLine="720"/>
        <w:contextualSpacing/>
        <w:jc w:val="center"/>
        <w:rPr>
          <w:rFonts w:ascii="Trebuchet MS" w:hAnsi="Trebuchet MS" w:cs="Tahoma"/>
          <w:b/>
        </w:rPr>
      </w:pPr>
    </w:p>
    <w:p w14:paraId="4E5C4EA1" w14:textId="77777777" w:rsidR="002E14C0" w:rsidRDefault="002E14C0" w:rsidP="0096225D">
      <w:pPr>
        <w:spacing w:line="25" w:lineRule="atLeast"/>
        <w:ind w:firstLine="720"/>
        <w:contextualSpacing/>
        <w:jc w:val="center"/>
        <w:rPr>
          <w:rFonts w:ascii="Trebuchet MS" w:hAnsi="Trebuchet MS" w:cs="Tahoma"/>
          <w:b/>
        </w:rPr>
      </w:pPr>
    </w:p>
    <w:p w14:paraId="47465DA3" w14:textId="22D61ED0" w:rsidR="0096225D" w:rsidRPr="009407B4" w:rsidRDefault="0096225D" w:rsidP="0096225D">
      <w:pPr>
        <w:spacing w:line="25" w:lineRule="atLeast"/>
        <w:ind w:firstLine="720"/>
        <w:contextualSpacing/>
        <w:jc w:val="center"/>
        <w:rPr>
          <w:rFonts w:ascii="Trebuchet MS" w:hAnsi="Trebuchet MS" w:cs="Tahoma"/>
          <w:b/>
        </w:rPr>
      </w:pPr>
      <w:r w:rsidRPr="009407B4">
        <w:rPr>
          <w:rFonts w:ascii="Trebuchet MS" w:hAnsi="Trebuchet MS" w:cs="Tahoma"/>
          <w:b/>
        </w:rPr>
        <w:t>5.</w:t>
      </w:r>
      <w:r w:rsidR="007F5E6B">
        <w:rPr>
          <w:rFonts w:ascii="Trebuchet MS" w:hAnsi="Trebuchet MS" w:cs="Tahoma"/>
          <w:b/>
        </w:rPr>
        <w:t>7</w:t>
      </w:r>
      <w:r w:rsidRPr="009407B4">
        <w:rPr>
          <w:rFonts w:ascii="Trebuchet MS" w:hAnsi="Trebuchet MS" w:cs="Tahoma"/>
          <w:b/>
        </w:rPr>
        <w:t>. Incendiile de pădure</w:t>
      </w:r>
    </w:p>
    <w:p w14:paraId="32113FB0" w14:textId="77777777" w:rsidR="006430EC" w:rsidRPr="009407B4" w:rsidRDefault="006430EC" w:rsidP="006430EC">
      <w:pPr>
        <w:spacing w:after="120"/>
        <w:jc w:val="both"/>
        <w:rPr>
          <w:rFonts w:ascii="Trebuchet MS" w:hAnsi="Trebuchet MS" w:cs="Tahoma"/>
        </w:rPr>
      </w:pPr>
    </w:p>
    <w:p w14:paraId="2443576C" w14:textId="77777777" w:rsidR="00AC151B" w:rsidRPr="009407B4" w:rsidRDefault="00AC151B" w:rsidP="00AC151B">
      <w:pPr>
        <w:ind w:left="-142" w:right="-285" w:firstLine="720"/>
        <w:contextualSpacing/>
        <w:jc w:val="both"/>
        <w:rPr>
          <w:rFonts w:ascii="Trebuchet MS" w:hAnsi="Trebuchet MS" w:cs="Arial"/>
        </w:rPr>
      </w:pPr>
      <w:r w:rsidRPr="009407B4">
        <w:rPr>
          <w:rFonts w:ascii="Trebuchet MS" w:hAnsi="Trebuchet MS" w:cs="Arial"/>
        </w:rPr>
        <w:t xml:space="preserve">În anul 2025 s-au produs în România un număr de 535 incendii forestiere, care au afectat fondul forestier pe suprafaţa totală de </w:t>
      </w:r>
      <w:r w:rsidRPr="009407B4">
        <w:rPr>
          <w:rFonts w:ascii="Trebuchet MS" w:hAnsi="Trebuchet MS" w:cs="Calibri"/>
        </w:rPr>
        <w:t xml:space="preserve">8.383,40 </w:t>
      </w:r>
      <w:r w:rsidRPr="009407B4">
        <w:rPr>
          <w:rFonts w:ascii="Trebuchet MS" w:hAnsi="Trebuchet MS" w:cs="Arial"/>
        </w:rPr>
        <w:t>ha, din care:</w:t>
      </w:r>
    </w:p>
    <w:p w14:paraId="467D8A4C"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- 298 incendii s-au manifestat în fondul forestier proprietate de stat afectând  4.312,98 ha, reprezentând 52% din suprafa</w:t>
      </w:r>
      <w:r w:rsidRPr="009407B4">
        <w:rPr>
          <w:rFonts w:ascii="Trebuchet MS" w:hAnsi="Trebuchet MS" w:cs="Cambria"/>
        </w:rPr>
        <w:t>ț</w:t>
      </w:r>
      <w:r w:rsidRPr="009407B4">
        <w:rPr>
          <w:rFonts w:ascii="Trebuchet MS" w:hAnsi="Trebuchet MS" w:cs="Arial"/>
        </w:rPr>
        <w:t>a afectat</w:t>
      </w:r>
      <w:r w:rsidRPr="009407B4">
        <w:rPr>
          <w:rFonts w:ascii="Trebuchet MS" w:hAnsi="Trebuchet MS" w:cs="Garamond"/>
        </w:rPr>
        <w:t>ă</w:t>
      </w:r>
      <w:r w:rsidRPr="009407B4">
        <w:rPr>
          <w:rFonts w:ascii="Trebuchet MS" w:hAnsi="Trebuchet MS" w:cs="Arial"/>
        </w:rPr>
        <w:t>;</w:t>
      </w:r>
    </w:p>
    <w:p w14:paraId="592F6B10"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- 61 incendii s-au manifestat în fondul forestier proprietate a unită</w:t>
      </w:r>
      <w:r w:rsidRPr="009407B4">
        <w:rPr>
          <w:rFonts w:ascii="Trebuchet MS" w:hAnsi="Trebuchet MS" w:cs="Cambria"/>
        </w:rPr>
        <w:t>ț</w:t>
      </w:r>
      <w:r w:rsidRPr="009407B4">
        <w:rPr>
          <w:rFonts w:ascii="Trebuchet MS" w:hAnsi="Trebuchet MS" w:cs="Arial"/>
        </w:rPr>
        <w:t>ilor administrativ-teritoriale afectând 1.417,98 ha reprezentând 17% din suprafa</w:t>
      </w:r>
      <w:r w:rsidRPr="009407B4">
        <w:rPr>
          <w:rFonts w:ascii="Trebuchet MS" w:hAnsi="Trebuchet MS" w:cs="Cambria"/>
        </w:rPr>
        <w:t>ț</w:t>
      </w:r>
      <w:r w:rsidRPr="009407B4">
        <w:rPr>
          <w:rFonts w:ascii="Trebuchet MS" w:hAnsi="Trebuchet MS" w:cs="Arial"/>
        </w:rPr>
        <w:t>a afectat</w:t>
      </w:r>
      <w:r w:rsidRPr="009407B4">
        <w:rPr>
          <w:rFonts w:ascii="Trebuchet MS" w:hAnsi="Trebuchet MS" w:cs="Garamond"/>
        </w:rPr>
        <w:t>ă</w:t>
      </w:r>
      <w:r w:rsidRPr="009407B4">
        <w:rPr>
          <w:rFonts w:ascii="Trebuchet MS" w:hAnsi="Trebuchet MS" w:cs="Arial"/>
        </w:rPr>
        <w:t xml:space="preserve">; </w:t>
      </w:r>
    </w:p>
    <w:p w14:paraId="0B2B1C68"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- 133 incendii s-au manifestat în fondul forestier privat afectând 1.378,24 ha, reprezentând 16% din suprafa</w:t>
      </w:r>
      <w:r w:rsidRPr="009407B4">
        <w:rPr>
          <w:rFonts w:ascii="Trebuchet MS" w:hAnsi="Trebuchet MS" w:cs="Cambria"/>
        </w:rPr>
        <w:t>ț</w:t>
      </w:r>
      <w:r w:rsidRPr="009407B4">
        <w:rPr>
          <w:rFonts w:ascii="Trebuchet MS" w:hAnsi="Trebuchet MS" w:cs="Arial"/>
        </w:rPr>
        <w:t>a afectat</w:t>
      </w:r>
      <w:r w:rsidRPr="009407B4">
        <w:rPr>
          <w:rFonts w:ascii="Trebuchet MS" w:hAnsi="Trebuchet MS" w:cs="Garamond"/>
        </w:rPr>
        <w:t>ă</w:t>
      </w:r>
      <w:r w:rsidRPr="009407B4">
        <w:rPr>
          <w:rFonts w:ascii="Trebuchet MS" w:hAnsi="Trebuchet MS" w:cs="Arial"/>
        </w:rPr>
        <w:t xml:space="preserve">;     </w:t>
      </w:r>
    </w:p>
    <w:p w14:paraId="0FED8239"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- 9 incendii forestiere s-au manifestat pe terenuri din afara fondului forestier na</w:t>
      </w:r>
      <w:r w:rsidRPr="009407B4">
        <w:rPr>
          <w:rFonts w:ascii="Trebuchet MS" w:hAnsi="Trebuchet MS" w:cs="Cambria"/>
        </w:rPr>
        <w:t>ț</w:t>
      </w:r>
      <w:r w:rsidRPr="009407B4">
        <w:rPr>
          <w:rFonts w:ascii="Trebuchet MS" w:hAnsi="Trebuchet MS" w:cs="Arial"/>
        </w:rPr>
        <w:t>ional pe suprafa</w:t>
      </w:r>
      <w:r w:rsidRPr="009407B4">
        <w:rPr>
          <w:rFonts w:ascii="Trebuchet MS" w:hAnsi="Trebuchet MS" w:cs="Cambria"/>
        </w:rPr>
        <w:t>ț</w:t>
      </w:r>
      <w:r w:rsidRPr="009407B4">
        <w:rPr>
          <w:rFonts w:ascii="Trebuchet MS" w:hAnsi="Trebuchet MS" w:cs="Arial"/>
        </w:rPr>
        <w:t>a de  326,01 ha;</w:t>
      </w:r>
    </w:p>
    <w:p w14:paraId="25A98047"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- 43 incendii forestiere s-au manifestat pe suprafe</w:t>
      </w:r>
      <w:r w:rsidRPr="009407B4">
        <w:rPr>
          <w:rFonts w:ascii="Trebuchet MS" w:hAnsi="Trebuchet MS" w:cs="Cambria"/>
        </w:rPr>
        <w:t>ț</w:t>
      </w:r>
      <w:r w:rsidRPr="009407B4">
        <w:rPr>
          <w:rFonts w:ascii="Trebuchet MS" w:hAnsi="Trebuchet MS" w:cs="Arial"/>
        </w:rPr>
        <w:t>e apar</w:t>
      </w:r>
      <w:r w:rsidRPr="009407B4">
        <w:rPr>
          <w:rFonts w:ascii="Trebuchet MS" w:hAnsi="Trebuchet MS" w:cs="Cambria"/>
        </w:rPr>
        <w:t>ț</w:t>
      </w:r>
      <w:r w:rsidRPr="009407B4">
        <w:rPr>
          <w:rFonts w:ascii="Trebuchet MS" w:hAnsi="Trebuchet MS" w:cs="Arial"/>
        </w:rPr>
        <w:t>in</w:t>
      </w:r>
      <w:r w:rsidRPr="009407B4">
        <w:rPr>
          <w:rFonts w:ascii="Trebuchet MS" w:hAnsi="Trebuchet MS" w:cs="Garamond"/>
        </w:rPr>
        <w:t>â</w:t>
      </w:r>
      <w:r w:rsidRPr="009407B4">
        <w:rPr>
          <w:rFonts w:ascii="Trebuchet MS" w:hAnsi="Trebuchet MS" w:cs="Arial"/>
        </w:rPr>
        <w:t>nd mai multor forme de proprietate, reprezentând 16% din suprafa</w:t>
      </w:r>
      <w:r w:rsidRPr="009407B4">
        <w:rPr>
          <w:rFonts w:ascii="Trebuchet MS" w:hAnsi="Trebuchet MS" w:cs="Cambria"/>
        </w:rPr>
        <w:t>ț</w:t>
      </w:r>
      <w:r w:rsidRPr="009407B4">
        <w:rPr>
          <w:rFonts w:ascii="Trebuchet MS" w:hAnsi="Trebuchet MS" w:cs="Arial"/>
        </w:rPr>
        <w:t>a afectat</w:t>
      </w:r>
      <w:r w:rsidRPr="009407B4">
        <w:rPr>
          <w:rFonts w:ascii="Trebuchet MS" w:hAnsi="Trebuchet MS" w:cs="Garamond"/>
        </w:rPr>
        <w:t>ă</w:t>
      </w:r>
      <w:r w:rsidRPr="009407B4">
        <w:rPr>
          <w:rFonts w:ascii="Trebuchet MS" w:hAnsi="Trebuchet MS" w:cs="Arial"/>
        </w:rPr>
        <w:t xml:space="preserve">.     </w:t>
      </w:r>
    </w:p>
    <w:p w14:paraId="72AAE6C7"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lastRenderedPageBreak/>
        <w:t xml:space="preserve">         </w:t>
      </w:r>
    </w:p>
    <w:p w14:paraId="216448F8" w14:textId="77777777" w:rsidR="00AC151B" w:rsidRPr="009407B4" w:rsidRDefault="00AC151B" w:rsidP="00AC151B">
      <w:pPr>
        <w:ind w:left="-142" w:right="-285"/>
        <w:contextualSpacing/>
        <w:jc w:val="both"/>
        <w:rPr>
          <w:rFonts w:ascii="Trebuchet MS" w:hAnsi="Trebuchet MS" w:cs="Arial"/>
        </w:rPr>
      </w:pPr>
      <w:r w:rsidRPr="009407B4">
        <w:rPr>
          <w:rFonts w:ascii="Trebuchet MS" w:hAnsi="Trebuchet MS" w:cs="Arial"/>
        </w:rPr>
        <w:t xml:space="preserve">          În urma acestor incendii  au fost estimate pagube materiale în valoare totală de 4.164,56 mii lei, produse prin arderea unui număr de 715,38 mii puieţi din plantaţii şi regenerări naturale şi a unei cantităţi de 13.591 mc material lemnos.</w:t>
      </w:r>
    </w:p>
    <w:p w14:paraId="1F50227E" w14:textId="77777777" w:rsidR="00AC151B" w:rsidRPr="009407B4" w:rsidRDefault="00AC151B" w:rsidP="00AC151B">
      <w:pPr>
        <w:ind w:right="-285"/>
        <w:contextualSpacing/>
        <w:jc w:val="both"/>
        <w:rPr>
          <w:rFonts w:ascii="Trebuchet MS" w:hAnsi="Trebuchet MS" w:cs="Arial"/>
        </w:rPr>
      </w:pPr>
    </w:p>
    <w:p w14:paraId="604811CA" w14:textId="77777777" w:rsidR="00AC151B" w:rsidRPr="009407B4" w:rsidRDefault="00AC151B" w:rsidP="00AC151B">
      <w:pPr>
        <w:ind w:right="-285"/>
        <w:contextualSpacing/>
        <w:jc w:val="both"/>
        <w:rPr>
          <w:rFonts w:ascii="Trebuchet MS" w:hAnsi="Trebuchet MS" w:cs="Arial"/>
        </w:rPr>
      </w:pPr>
      <w:r w:rsidRPr="009407B4">
        <w:rPr>
          <w:rFonts w:ascii="Trebuchet MS" w:hAnsi="Trebuchet MS" w:cs="Arial"/>
        </w:rPr>
        <w:t xml:space="preserve">       La acţiunile de stingere a incendiilor au participat un număr total de 11.810 persoane, din care:</w:t>
      </w:r>
    </w:p>
    <w:p w14:paraId="4589749A" w14:textId="12FB011B" w:rsidR="00AC151B" w:rsidRPr="009407B4" w:rsidRDefault="00AC151B" w:rsidP="00AC151B">
      <w:pPr>
        <w:ind w:right="-285"/>
        <w:jc w:val="both"/>
        <w:rPr>
          <w:rFonts w:ascii="Trebuchet MS" w:hAnsi="Trebuchet MS" w:cs="Arial"/>
        </w:rPr>
      </w:pPr>
      <w:r w:rsidRPr="009407B4">
        <w:rPr>
          <w:rFonts w:ascii="Trebuchet MS" w:hAnsi="Trebuchet MS" w:cs="Arial"/>
        </w:rPr>
        <w:t xml:space="preserve">-personal silvic  – 3.263  persoane;   </w:t>
      </w:r>
    </w:p>
    <w:p w14:paraId="6C075CEA" w14:textId="77777777" w:rsidR="00AC151B" w:rsidRPr="009407B4" w:rsidRDefault="00AC151B" w:rsidP="00AC151B">
      <w:pPr>
        <w:ind w:right="-285"/>
        <w:jc w:val="both"/>
        <w:rPr>
          <w:rFonts w:ascii="Trebuchet MS" w:hAnsi="Trebuchet MS" w:cs="Arial"/>
        </w:rPr>
      </w:pPr>
      <w:r w:rsidRPr="009407B4">
        <w:rPr>
          <w:rFonts w:ascii="Trebuchet MS" w:hAnsi="Trebuchet MS" w:cs="Arial"/>
        </w:rPr>
        <w:t xml:space="preserve">   -pompieri militari şi civili – 4.757  persoane;  </w:t>
      </w:r>
    </w:p>
    <w:p w14:paraId="3F0E708A" w14:textId="77777777" w:rsidR="00AC151B" w:rsidRPr="009407B4" w:rsidRDefault="00AC151B" w:rsidP="00AC151B">
      <w:pPr>
        <w:ind w:right="-285"/>
        <w:jc w:val="both"/>
        <w:rPr>
          <w:rFonts w:ascii="Trebuchet MS" w:hAnsi="Trebuchet MS" w:cs="Arial"/>
        </w:rPr>
      </w:pPr>
      <w:r w:rsidRPr="009407B4">
        <w:rPr>
          <w:rFonts w:ascii="Trebuchet MS" w:hAnsi="Trebuchet MS" w:cs="Arial"/>
        </w:rPr>
        <w:t xml:space="preserve">   - poliţişti şi jandarmi  – 437    persoane;</w:t>
      </w:r>
    </w:p>
    <w:p w14:paraId="5B74E8F8" w14:textId="28002BD6" w:rsidR="00AC151B" w:rsidRPr="009407B4" w:rsidRDefault="00AC151B" w:rsidP="00AC151B">
      <w:pPr>
        <w:ind w:right="-285"/>
        <w:jc w:val="both"/>
        <w:rPr>
          <w:rFonts w:ascii="Trebuchet MS" w:hAnsi="Trebuchet MS" w:cs="Arial"/>
        </w:rPr>
      </w:pPr>
      <w:r w:rsidRPr="009407B4">
        <w:rPr>
          <w:rFonts w:ascii="Trebuchet MS" w:hAnsi="Trebuchet MS" w:cs="Arial"/>
        </w:rPr>
        <w:t xml:space="preserve"> - cetăţeni  – 3.353  persoane .                       </w:t>
      </w:r>
    </w:p>
    <w:p w14:paraId="7ACCE393" w14:textId="644156E1" w:rsidR="00AC151B" w:rsidRPr="009407B4" w:rsidRDefault="00AC151B" w:rsidP="00AC151B">
      <w:pPr>
        <w:ind w:right="-285"/>
        <w:jc w:val="both"/>
        <w:rPr>
          <w:rFonts w:ascii="Trebuchet MS" w:hAnsi="Trebuchet MS" w:cs="Arial"/>
        </w:rPr>
      </w:pPr>
      <w:r w:rsidRPr="009407B4">
        <w:rPr>
          <w:rFonts w:ascii="Trebuchet MS" w:hAnsi="Trebuchet MS" w:cs="Arial"/>
        </w:rPr>
        <w:t xml:space="preserve">       În urma  analizării fişelor privind producerea incendiilor de vegetaţie forestieră produse în anul 2025 au reie</w:t>
      </w:r>
      <w:r w:rsidRPr="009407B4">
        <w:rPr>
          <w:rFonts w:ascii="Trebuchet MS" w:hAnsi="Trebuchet MS" w:cs="Cambria"/>
        </w:rPr>
        <w:t>ș</w:t>
      </w:r>
      <w:r w:rsidRPr="009407B4">
        <w:rPr>
          <w:rFonts w:ascii="Trebuchet MS" w:hAnsi="Trebuchet MS" w:cs="Arial"/>
        </w:rPr>
        <w:t>it urm</w:t>
      </w:r>
      <w:r w:rsidRPr="009407B4">
        <w:rPr>
          <w:rFonts w:ascii="Trebuchet MS" w:hAnsi="Trebuchet MS" w:cs="Garamond"/>
        </w:rPr>
        <w:t>ă</w:t>
      </w:r>
      <w:r w:rsidRPr="009407B4">
        <w:rPr>
          <w:rFonts w:ascii="Trebuchet MS" w:hAnsi="Trebuchet MS" w:cs="Arial"/>
        </w:rPr>
        <w:t>toarele:</w:t>
      </w:r>
    </w:p>
    <w:p w14:paraId="331B0C20" w14:textId="6AD149EF" w:rsidR="00AC151B" w:rsidRPr="009407B4" w:rsidRDefault="00AC151B" w:rsidP="00AC151B">
      <w:pPr>
        <w:ind w:left="-142" w:right="-285"/>
        <w:jc w:val="both"/>
        <w:rPr>
          <w:rFonts w:ascii="Trebuchet MS" w:hAnsi="Trebuchet MS" w:cs="Arial"/>
          <w:i/>
        </w:rPr>
      </w:pPr>
      <w:r w:rsidRPr="009407B4">
        <w:rPr>
          <w:rFonts w:ascii="Trebuchet MS" w:hAnsi="Trebuchet MS" w:cs="Arial"/>
          <w:i/>
        </w:rPr>
        <w:t xml:space="preserve">     Cauzele producerii incendiilor forestiere:</w:t>
      </w:r>
    </w:p>
    <w:p w14:paraId="2FACFF4B" w14:textId="2201C8ED" w:rsidR="00AC151B" w:rsidRPr="009407B4" w:rsidRDefault="009407B4" w:rsidP="00AC151B">
      <w:pPr>
        <w:spacing w:after="0"/>
        <w:ind w:right="-285"/>
        <w:jc w:val="both"/>
        <w:rPr>
          <w:rFonts w:ascii="Trebuchet MS" w:hAnsi="Trebuchet MS" w:cs="Arial"/>
        </w:rPr>
      </w:pPr>
      <w:r w:rsidRPr="009407B4">
        <w:rPr>
          <w:rFonts w:ascii="Trebuchet MS" w:hAnsi="Trebuchet MS" w:cs="Arial"/>
        </w:rPr>
        <w:t>1.</w:t>
      </w:r>
      <w:r w:rsidR="00AC151B" w:rsidRPr="009407B4">
        <w:rPr>
          <w:rFonts w:ascii="Trebuchet MS" w:hAnsi="Trebuchet MS" w:cs="Arial"/>
        </w:rPr>
        <w:t>Necunoscute- 196 incendii pe 3.636,67 ha;</w:t>
      </w:r>
    </w:p>
    <w:p w14:paraId="1ACAA7A8" w14:textId="77777777" w:rsidR="00AC151B" w:rsidRPr="009407B4" w:rsidRDefault="00AC151B" w:rsidP="00AC151B">
      <w:pPr>
        <w:spacing w:after="0"/>
        <w:ind w:left="-142" w:right="-285"/>
        <w:jc w:val="both"/>
        <w:rPr>
          <w:rFonts w:ascii="Trebuchet MS" w:hAnsi="Trebuchet MS" w:cs="Arial"/>
        </w:rPr>
      </w:pPr>
    </w:p>
    <w:p w14:paraId="6B8E8F7A" w14:textId="3985ECC3" w:rsidR="00AC151B" w:rsidRPr="009407B4" w:rsidRDefault="009407B4" w:rsidP="00AC151B">
      <w:pPr>
        <w:spacing w:after="0"/>
        <w:ind w:right="-285"/>
        <w:jc w:val="both"/>
        <w:rPr>
          <w:rFonts w:ascii="Trebuchet MS" w:hAnsi="Trebuchet MS" w:cs="Arial"/>
          <w:lang w:val="fr-FR"/>
        </w:rPr>
      </w:pPr>
      <w:r w:rsidRPr="009407B4">
        <w:rPr>
          <w:rFonts w:ascii="Trebuchet MS" w:hAnsi="Trebuchet MS" w:cs="Arial"/>
        </w:rPr>
        <w:t>2.</w:t>
      </w:r>
      <w:r w:rsidR="00AC151B" w:rsidRPr="009407B4">
        <w:rPr>
          <w:rFonts w:ascii="Trebuchet MS" w:hAnsi="Trebuchet MS" w:cs="Arial"/>
        </w:rPr>
        <w:t>Cauze naturale- 5 incendii pe 4,30 ha </w:t>
      </w:r>
      <w:r w:rsidR="00AC151B" w:rsidRPr="009407B4">
        <w:rPr>
          <w:rFonts w:ascii="Trebuchet MS" w:hAnsi="Trebuchet MS" w:cs="Arial"/>
          <w:lang w:val="fr-FR"/>
        </w:rPr>
        <w:t>;</w:t>
      </w:r>
    </w:p>
    <w:p w14:paraId="5723250B" w14:textId="77777777" w:rsidR="00AC151B" w:rsidRPr="009407B4" w:rsidRDefault="00AC151B" w:rsidP="00AC151B">
      <w:pPr>
        <w:spacing w:after="0"/>
        <w:ind w:left="-142" w:right="-285"/>
        <w:jc w:val="both"/>
        <w:rPr>
          <w:rFonts w:ascii="Trebuchet MS" w:hAnsi="Trebuchet MS" w:cs="Arial"/>
        </w:rPr>
      </w:pPr>
    </w:p>
    <w:p w14:paraId="07F4E3FE" w14:textId="5FA0AE2F" w:rsidR="00AC151B" w:rsidRPr="009407B4" w:rsidRDefault="009407B4" w:rsidP="009407B4">
      <w:pPr>
        <w:spacing w:after="0"/>
        <w:ind w:right="-285"/>
        <w:jc w:val="both"/>
        <w:rPr>
          <w:rFonts w:ascii="Trebuchet MS" w:hAnsi="Trebuchet MS" w:cs="Arial"/>
        </w:rPr>
      </w:pPr>
      <w:r w:rsidRPr="009407B4">
        <w:rPr>
          <w:rFonts w:ascii="Trebuchet MS" w:hAnsi="Trebuchet MS" w:cs="Arial"/>
        </w:rPr>
        <w:t>3.</w:t>
      </w:r>
      <w:r w:rsidR="00AC151B" w:rsidRPr="009407B4">
        <w:rPr>
          <w:rFonts w:ascii="Trebuchet MS" w:hAnsi="Trebuchet MS" w:cs="Arial"/>
        </w:rPr>
        <w:t xml:space="preserve">Cauze accidentale: - 18 incendii pe    180,29 ha, din care: linii electrice- 11 incendii pe  78,62 ha </w:t>
      </w:r>
      <w:r>
        <w:rPr>
          <w:rFonts w:ascii="Trebuchet MS" w:hAnsi="Trebuchet MS" w:cs="Arial"/>
        </w:rPr>
        <w:t>,</w:t>
      </w:r>
      <w:r w:rsidR="00AC151B" w:rsidRPr="009407B4">
        <w:rPr>
          <w:rFonts w:ascii="Trebuchet MS" w:hAnsi="Trebuchet MS" w:cs="Arial"/>
        </w:rPr>
        <w:t xml:space="preserve"> vehicul- 4 incendii pe  91,84 ha</w:t>
      </w:r>
      <w:r>
        <w:rPr>
          <w:rFonts w:ascii="Trebuchet MS" w:hAnsi="Trebuchet MS" w:cs="Arial"/>
        </w:rPr>
        <w:t xml:space="preserve">, </w:t>
      </w:r>
      <w:r w:rsidR="00AC151B" w:rsidRPr="009407B4">
        <w:rPr>
          <w:rFonts w:ascii="Trebuchet MS" w:hAnsi="Trebuchet MS" w:cs="Arial"/>
        </w:rPr>
        <w:t xml:space="preserve"> auto aprindere  - 1 incendiu pe 0,15 ha</w:t>
      </w:r>
      <w:r>
        <w:rPr>
          <w:rFonts w:ascii="Trebuchet MS" w:hAnsi="Trebuchet MS" w:cs="Arial"/>
        </w:rPr>
        <w:t xml:space="preserve">, </w:t>
      </w:r>
      <w:r w:rsidR="00AC151B" w:rsidRPr="009407B4">
        <w:rPr>
          <w:rFonts w:ascii="Trebuchet MS" w:hAnsi="Trebuchet MS" w:cs="Arial"/>
        </w:rPr>
        <w:t xml:space="preserve">alte cauze accidentale   - 2 incendii pe 3,78 ha </w:t>
      </w:r>
      <w:r w:rsidRPr="009407B4">
        <w:rPr>
          <w:rFonts w:ascii="Trebuchet MS" w:hAnsi="Trebuchet MS" w:cs="Arial"/>
        </w:rPr>
        <w:t> </w:t>
      </w:r>
      <w:r w:rsidRPr="009407B4">
        <w:rPr>
          <w:rFonts w:ascii="Trebuchet MS" w:hAnsi="Trebuchet MS" w:cs="Arial"/>
          <w:lang w:val="fr-FR"/>
        </w:rPr>
        <w:t>;</w:t>
      </w:r>
      <w:r w:rsidR="00AC151B" w:rsidRPr="009407B4">
        <w:rPr>
          <w:rFonts w:ascii="Trebuchet MS" w:hAnsi="Trebuchet MS" w:cs="Arial"/>
        </w:rPr>
        <w:t xml:space="preserve">               </w:t>
      </w:r>
    </w:p>
    <w:p w14:paraId="0FE8FFC3" w14:textId="1B297021" w:rsidR="00AC151B" w:rsidRPr="009407B4" w:rsidRDefault="00AC151B" w:rsidP="009407B4">
      <w:pPr>
        <w:spacing w:after="0"/>
        <w:ind w:left="-142" w:right="-285"/>
        <w:jc w:val="both"/>
        <w:rPr>
          <w:rFonts w:ascii="Trebuchet MS" w:hAnsi="Trebuchet MS" w:cs="Arial"/>
        </w:rPr>
      </w:pPr>
      <w:r w:rsidRPr="009407B4">
        <w:rPr>
          <w:rFonts w:ascii="Trebuchet MS" w:hAnsi="Trebuchet MS" w:cs="Arial"/>
        </w:rPr>
        <w:t xml:space="preserve">                 </w:t>
      </w:r>
    </w:p>
    <w:p w14:paraId="00426D72" w14:textId="17A00DAC" w:rsidR="001A5EC4" w:rsidRPr="009407B4" w:rsidRDefault="009407B4" w:rsidP="009407B4">
      <w:pPr>
        <w:spacing w:after="0"/>
        <w:ind w:right="-285"/>
        <w:jc w:val="both"/>
        <w:rPr>
          <w:rFonts w:ascii="Trebuchet MS" w:hAnsi="Trebuchet MS"/>
        </w:rPr>
      </w:pPr>
      <w:r w:rsidRPr="009407B4">
        <w:rPr>
          <w:rFonts w:ascii="Trebuchet MS" w:hAnsi="Trebuchet MS" w:cs="Arial"/>
        </w:rPr>
        <w:t>4.</w:t>
      </w:r>
      <w:r w:rsidR="00AC151B" w:rsidRPr="009407B4">
        <w:rPr>
          <w:rFonts w:ascii="Trebuchet MS" w:hAnsi="Trebuchet MS" w:cs="Arial"/>
        </w:rPr>
        <w:t>Neglijenţă    - 306 incendii pe 4.201,30 ha, din care:</w:t>
      </w:r>
      <w:r w:rsidR="001A5EC4" w:rsidRPr="009407B4">
        <w:rPr>
          <w:rFonts w:ascii="Trebuchet MS" w:hAnsi="Trebuchet MS"/>
        </w:rPr>
        <w:t xml:space="preserve"> propagarea focului din teren agricol</w:t>
      </w:r>
      <w:r w:rsidR="001A5EC4" w:rsidRPr="009407B4">
        <w:rPr>
          <w:rFonts w:ascii="Trebuchet MS" w:hAnsi="Trebuchet MS"/>
        </w:rPr>
        <w:tab/>
        <w:t>- 230 incendii pe 3.229,62 ha ; arderea miriștilor  - 17 incendii  pe    404,79 ha ; managementul deșeurilor  - 2 incendii pe 25,53 ha ; alte utilizări neglijente ale focului  - 44 incendii pe 482,13 ha;- țigări- 11 incendii   pe  54,22 ha  ;- altă utilizare de obiecte incandescente - 2 incendii pe 5,01 ha;</w:t>
      </w:r>
    </w:p>
    <w:p w14:paraId="29B03634" w14:textId="77777777" w:rsidR="001A5EC4" w:rsidRPr="009407B4" w:rsidRDefault="001A5EC4" w:rsidP="00AC151B">
      <w:pPr>
        <w:spacing w:after="0"/>
        <w:ind w:right="-285"/>
        <w:jc w:val="both"/>
        <w:rPr>
          <w:rFonts w:ascii="Trebuchet MS" w:hAnsi="Trebuchet MS" w:cs="Arial"/>
        </w:rPr>
      </w:pPr>
    </w:p>
    <w:p w14:paraId="417C9393" w14:textId="2D130973" w:rsidR="001A5EC4" w:rsidRDefault="009407B4" w:rsidP="009407B4">
      <w:pPr>
        <w:pStyle w:val="Listparagraf"/>
        <w:spacing w:after="0"/>
        <w:ind w:left="-142" w:right="-285"/>
        <w:jc w:val="both"/>
        <w:rPr>
          <w:rFonts w:ascii="Trebuchet MS" w:hAnsi="Trebuchet MS"/>
        </w:rPr>
      </w:pPr>
      <w:r>
        <w:rPr>
          <w:rFonts w:ascii="Trebuchet MS" w:hAnsi="Trebuchet MS" w:cs="Arial"/>
        </w:rPr>
        <w:t xml:space="preserve">  </w:t>
      </w:r>
      <w:r w:rsidRPr="009407B4">
        <w:rPr>
          <w:rFonts w:ascii="Trebuchet MS" w:hAnsi="Trebuchet MS" w:cs="Arial"/>
        </w:rPr>
        <w:t>5.</w:t>
      </w:r>
      <w:r w:rsidR="00AC151B" w:rsidRPr="009407B4">
        <w:rPr>
          <w:rFonts w:ascii="Trebuchet MS" w:hAnsi="Trebuchet MS" w:cs="Arial"/>
        </w:rPr>
        <w:t>Deliberate</w:t>
      </w:r>
      <w:r w:rsidRPr="009407B4">
        <w:rPr>
          <w:rFonts w:ascii="Trebuchet MS" w:hAnsi="Trebuchet MS" w:cs="Arial"/>
        </w:rPr>
        <w:t xml:space="preserve"> </w:t>
      </w:r>
      <w:r w:rsidR="00AC151B" w:rsidRPr="009407B4">
        <w:rPr>
          <w:rFonts w:ascii="Trebuchet MS" w:hAnsi="Trebuchet MS" w:cs="Arial"/>
        </w:rPr>
        <w:t>-  5 incendii pe 3,03 ha, d</w:t>
      </w:r>
      <w:r w:rsidR="001A5EC4" w:rsidRPr="009407B4">
        <w:rPr>
          <w:rFonts w:ascii="Trebuchet MS" w:hAnsi="Trebuchet MS" w:cs="Arial"/>
        </w:rPr>
        <w:t xml:space="preserve">in care </w:t>
      </w:r>
      <w:r w:rsidR="00AC151B" w:rsidRPr="009407B4">
        <w:rPr>
          <w:rFonts w:ascii="Trebuchet MS" w:hAnsi="Trebuchet MS" w:cs="Arial"/>
          <w:lang w:val="it-IT"/>
        </w:rPr>
        <w:t>:</w:t>
      </w:r>
      <w:r>
        <w:rPr>
          <w:rFonts w:ascii="Trebuchet MS" w:hAnsi="Trebuchet MS" w:cs="Arial"/>
          <w:lang w:val="it-IT"/>
        </w:rPr>
        <w:t xml:space="preserve"> </w:t>
      </w:r>
      <w:r w:rsidR="001A5EC4" w:rsidRPr="009407B4">
        <w:rPr>
          <w:rFonts w:ascii="Trebuchet MS" w:hAnsi="Trebuchet MS"/>
        </w:rPr>
        <w:t xml:space="preserve"> conflict - 4 incendii pe 2,83 ha  ; copil</w:t>
      </w:r>
      <w:r w:rsidR="001A5EC4" w:rsidRPr="009407B4">
        <w:rPr>
          <w:rFonts w:ascii="Trebuchet MS" w:hAnsi="Trebuchet MS"/>
        </w:rPr>
        <w:tab/>
        <w:t>-1 incendiu pe 0,20 ha  ;</w:t>
      </w:r>
      <w:r>
        <w:rPr>
          <w:rFonts w:ascii="Trebuchet MS" w:hAnsi="Trebuchet MS"/>
        </w:rPr>
        <w:t xml:space="preserve"> </w:t>
      </w:r>
    </w:p>
    <w:p w14:paraId="7E87EECA" w14:textId="77777777" w:rsidR="009407B4" w:rsidRPr="009407B4" w:rsidRDefault="009407B4" w:rsidP="009407B4">
      <w:pPr>
        <w:pStyle w:val="Listparagraf"/>
        <w:spacing w:after="0"/>
        <w:ind w:left="-142" w:right="-285"/>
        <w:jc w:val="both"/>
        <w:rPr>
          <w:rFonts w:ascii="Trebuchet MS" w:hAnsi="Trebuchet MS"/>
        </w:rPr>
      </w:pPr>
    </w:p>
    <w:p w14:paraId="3BD115EC" w14:textId="10970150" w:rsidR="00AC151B" w:rsidRPr="009407B4" w:rsidRDefault="009407B4" w:rsidP="001A5EC4">
      <w:pPr>
        <w:pStyle w:val="Listparagraf"/>
        <w:spacing w:after="0"/>
        <w:ind w:left="-142" w:right="-285"/>
        <w:jc w:val="both"/>
        <w:rPr>
          <w:rFonts w:ascii="Trebuchet MS" w:hAnsi="Trebuchet MS" w:cs="Arial"/>
        </w:rPr>
      </w:pPr>
      <w:r>
        <w:rPr>
          <w:rFonts w:ascii="Trebuchet MS" w:hAnsi="Trebuchet MS" w:cs="Arial"/>
        </w:rPr>
        <w:t xml:space="preserve">  </w:t>
      </w:r>
      <w:r w:rsidRPr="009407B4">
        <w:rPr>
          <w:rFonts w:ascii="Trebuchet MS" w:hAnsi="Trebuchet MS" w:cs="Arial"/>
        </w:rPr>
        <w:t>6.</w:t>
      </w:r>
      <w:r w:rsidR="00AC151B" w:rsidRPr="009407B4">
        <w:rPr>
          <w:rFonts w:ascii="Trebuchet MS" w:hAnsi="Trebuchet MS" w:cs="Arial"/>
        </w:rPr>
        <w:t>Reaprindere-  5 incendii pe 358,23 ha</w:t>
      </w:r>
    </w:p>
    <w:p w14:paraId="5F42D9D8" w14:textId="77777777" w:rsidR="00AC151B" w:rsidRPr="009407B4" w:rsidRDefault="00AC151B" w:rsidP="00AC151B">
      <w:pPr>
        <w:ind w:right="-285"/>
        <w:jc w:val="both"/>
        <w:rPr>
          <w:rFonts w:ascii="Trebuchet MS" w:hAnsi="Trebuchet MS" w:cs="Arial"/>
        </w:rPr>
      </w:pPr>
    </w:p>
    <w:p w14:paraId="601C7CC5" w14:textId="77777777" w:rsidR="005905D6" w:rsidRDefault="005905D6" w:rsidP="00CB6868">
      <w:pPr>
        <w:rPr>
          <w:rFonts w:ascii="Trebuchet MS" w:hAnsi="Trebuchet MS" w:cs="Arial"/>
          <w:i/>
        </w:rPr>
      </w:pPr>
      <w:r w:rsidRPr="005905D6">
        <w:rPr>
          <w:rFonts w:ascii="Trebuchet MS" w:hAnsi="Trebuchet MS" w:cs="Arial"/>
          <w:i/>
        </w:rPr>
        <w:t>În funcție de natura proprietății afectate, situația incendiilor se prezintă astfel:</w:t>
      </w:r>
    </w:p>
    <w:p w14:paraId="3E66D077" w14:textId="2000F750" w:rsidR="00CB6868" w:rsidRPr="009407B4" w:rsidRDefault="00CB6868" w:rsidP="00D0621D">
      <w:pPr>
        <w:spacing w:line="240" w:lineRule="auto"/>
        <w:rPr>
          <w:rFonts w:ascii="Trebuchet MS" w:hAnsi="Trebuchet MS"/>
        </w:rPr>
      </w:pPr>
      <w:r w:rsidRPr="009407B4">
        <w:rPr>
          <w:rFonts w:ascii="Trebuchet MS" w:hAnsi="Trebuchet MS"/>
        </w:rPr>
        <w:t>1. Proprietate publică a statului  – 298 incendii pe     4.312,39  ha;</w:t>
      </w:r>
    </w:p>
    <w:p w14:paraId="0958472A" w14:textId="77777777" w:rsidR="00CB6868" w:rsidRPr="009407B4" w:rsidRDefault="00CB6868" w:rsidP="00D0621D">
      <w:pPr>
        <w:spacing w:line="240" w:lineRule="auto"/>
        <w:rPr>
          <w:rFonts w:ascii="Trebuchet MS" w:hAnsi="Trebuchet MS"/>
        </w:rPr>
      </w:pPr>
      <w:r w:rsidRPr="009407B4">
        <w:rPr>
          <w:rFonts w:ascii="Trebuchet MS" w:hAnsi="Trebuchet MS"/>
        </w:rPr>
        <w:t>2. Proprietate publică/privată a UAT–  61  incendii pe     1.417,98 ha;</w:t>
      </w:r>
    </w:p>
    <w:p w14:paraId="1AAED93F" w14:textId="77777777" w:rsidR="00CB6868" w:rsidRPr="009407B4" w:rsidRDefault="00CB6868" w:rsidP="00D0621D">
      <w:pPr>
        <w:spacing w:line="240" w:lineRule="auto"/>
        <w:rPr>
          <w:rFonts w:ascii="Trebuchet MS" w:hAnsi="Trebuchet MS"/>
        </w:rPr>
      </w:pPr>
      <w:r w:rsidRPr="009407B4">
        <w:rPr>
          <w:rFonts w:ascii="Trebuchet MS" w:hAnsi="Trebuchet MS"/>
        </w:rPr>
        <w:t>3. Proprietate privată  - 133 incendii pe     1.378,24 ha;</w:t>
      </w:r>
    </w:p>
    <w:p w14:paraId="2B6E18E5" w14:textId="3C76E433" w:rsidR="00AC151B" w:rsidRPr="009407B4" w:rsidRDefault="005905D6" w:rsidP="005905D6">
      <w:pPr>
        <w:ind w:left="-142" w:right="-285"/>
        <w:jc w:val="both"/>
        <w:rPr>
          <w:rFonts w:ascii="Trebuchet MS" w:hAnsi="Trebuchet MS" w:cs="Arial"/>
        </w:rPr>
      </w:pPr>
      <w:r>
        <w:rPr>
          <w:rFonts w:ascii="Trebuchet MS" w:hAnsi="Trebuchet MS" w:cs="Arial"/>
          <w:i/>
        </w:rPr>
        <w:t xml:space="preserve">    </w:t>
      </w:r>
      <w:r w:rsidRPr="005905D6">
        <w:rPr>
          <w:rFonts w:ascii="Trebuchet MS" w:hAnsi="Trebuchet MS" w:cs="Arial"/>
          <w:i/>
        </w:rPr>
        <w:t>În afara fondului forestier național au fost înregistrate 9 incendii, care au afectat o suprafață totală de 326,01</w:t>
      </w:r>
      <w:r w:rsidRPr="005905D6">
        <w:rPr>
          <w:rFonts w:ascii="Trebuchet MS" w:hAnsi="Trebuchet MS" w:cs="Arial"/>
          <w:b/>
          <w:bCs/>
          <w:i/>
        </w:rPr>
        <w:t xml:space="preserve"> ha</w:t>
      </w:r>
      <w:r w:rsidRPr="005905D6">
        <w:rPr>
          <w:rFonts w:ascii="Trebuchet MS" w:hAnsi="Trebuchet MS" w:cs="Arial"/>
          <w:i/>
        </w:rPr>
        <w:t>.</w:t>
      </w:r>
      <w:r w:rsidR="00AC151B" w:rsidRPr="009407B4">
        <w:rPr>
          <w:rFonts w:ascii="Trebuchet MS" w:hAnsi="Trebuchet MS" w:cs="Arial"/>
          <w:i/>
        </w:rPr>
        <w:t xml:space="preserve"> Tipu</w:t>
      </w:r>
      <w:r>
        <w:rPr>
          <w:rFonts w:ascii="Trebuchet MS" w:hAnsi="Trebuchet MS" w:cs="Arial"/>
          <w:i/>
        </w:rPr>
        <w:t>ri</w:t>
      </w:r>
      <w:r w:rsidR="00AC151B" w:rsidRPr="009407B4">
        <w:rPr>
          <w:rFonts w:ascii="Trebuchet MS" w:hAnsi="Trebuchet MS" w:cs="Arial"/>
          <w:i/>
        </w:rPr>
        <w:t xml:space="preserve"> de incendi</w:t>
      </w:r>
      <w:r>
        <w:rPr>
          <w:rFonts w:ascii="Trebuchet MS" w:hAnsi="Trebuchet MS" w:cs="Arial"/>
          <w:i/>
        </w:rPr>
        <w:t>i</w:t>
      </w:r>
      <w:r w:rsidR="00AC151B" w:rsidRPr="009407B4">
        <w:rPr>
          <w:rFonts w:ascii="Trebuchet MS" w:hAnsi="Trebuchet MS" w:cs="Arial"/>
          <w:i/>
        </w:rPr>
        <w:t>:</w:t>
      </w:r>
      <w:r w:rsidR="00AC151B" w:rsidRPr="009407B4">
        <w:rPr>
          <w:rFonts w:ascii="Trebuchet MS" w:hAnsi="Trebuchet MS" w:cs="Arial"/>
        </w:rPr>
        <w:t xml:space="preserve"> de litieră  – 465 </w:t>
      </w:r>
      <w:r w:rsidRPr="005905D6">
        <w:rPr>
          <w:rFonts w:ascii="Trebuchet MS" w:hAnsi="Trebuchet MS" w:cs="Arial"/>
        </w:rPr>
        <w:t>de incendii, afectând o suprafață de</w:t>
      </w:r>
      <w:r>
        <w:rPr>
          <w:rFonts w:ascii="Trebuchet MS" w:hAnsi="Trebuchet MS" w:cs="Arial"/>
        </w:rPr>
        <w:t xml:space="preserve"> </w:t>
      </w:r>
      <w:r w:rsidR="00AC151B" w:rsidRPr="009407B4">
        <w:rPr>
          <w:rFonts w:ascii="Trebuchet MS" w:hAnsi="Trebuchet MS" w:cs="Arial"/>
        </w:rPr>
        <w:t>7.367,24 ha</w:t>
      </w:r>
      <w:r>
        <w:rPr>
          <w:rFonts w:ascii="Trebuchet MS" w:hAnsi="Trebuchet MS" w:cs="Arial"/>
        </w:rPr>
        <w:t xml:space="preserve"> și  </w:t>
      </w:r>
      <w:r w:rsidR="00AC151B" w:rsidRPr="009407B4">
        <w:rPr>
          <w:rFonts w:ascii="Trebuchet MS" w:hAnsi="Trebuchet MS" w:cs="Arial"/>
        </w:rPr>
        <w:t xml:space="preserve">mixte (litieră, coronament, subterane) – 70 incendii </w:t>
      </w:r>
      <w:r w:rsidRPr="005905D6">
        <w:rPr>
          <w:rFonts w:ascii="Trebuchet MS" w:hAnsi="Trebuchet MS" w:cs="Arial"/>
        </w:rPr>
        <w:t>afectând o suprafață de</w:t>
      </w:r>
      <w:r w:rsidR="00AC151B" w:rsidRPr="009407B4">
        <w:rPr>
          <w:rFonts w:ascii="Trebuchet MS" w:hAnsi="Trebuchet MS" w:cs="Arial"/>
        </w:rPr>
        <w:t xml:space="preserve"> 1.016,58 ha;</w:t>
      </w:r>
    </w:p>
    <w:p w14:paraId="39BDC5E2" w14:textId="77777777" w:rsidR="00AC151B" w:rsidRPr="009407B4" w:rsidRDefault="00AC151B" w:rsidP="00D0621D">
      <w:pPr>
        <w:spacing w:after="0" w:line="240" w:lineRule="auto"/>
        <w:ind w:left="-144" w:right="-288"/>
        <w:jc w:val="both"/>
        <w:rPr>
          <w:rFonts w:ascii="Trebuchet MS" w:hAnsi="Trebuchet MS" w:cs="Arial"/>
        </w:rPr>
      </w:pPr>
    </w:p>
    <w:p w14:paraId="11C0D1DF" w14:textId="77777777" w:rsidR="005905D6" w:rsidRDefault="005905D6" w:rsidP="00CB6868">
      <w:pPr>
        <w:rPr>
          <w:rFonts w:ascii="Trebuchet MS" w:hAnsi="Trebuchet MS" w:cs="Arial"/>
          <w:i/>
        </w:rPr>
      </w:pPr>
      <w:r w:rsidRPr="005905D6">
        <w:rPr>
          <w:rFonts w:ascii="Trebuchet MS" w:hAnsi="Trebuchet MS" w:cs="Arial"/>
          <w:i/>
        </w:rPr>
        <w:t>Județele în care s-a înregistrat cel mai mare număr de incendii și/sau cele mai mari suprafețe afectate au fost:</w:t>
      </w:r>
    </w:p>
    <w:p w14:paraId="34F4AEE2" w14:textId="255A3C1C" w:rsidR="00CB6868" w:rsidRPr="009407B4" w:rsidRDefault="00CB6868" w:rsidP="00D0621D">
      <w:pPr>
        <w:spacing w:line="240" w:lineRule="auto"/>
        <w:rPr>
          <w:rFonts w:ascii="Trebuchet MS" w:hAnsi="Trebuchet MS"/>
        </w:rPr>
      </w:pPr>
      <w:r w:rsidRPr="009407B4">
        <w:rPr>
          <w:rFonts w:ascii="Trebuchet MS" w:hAnsi="Trebuchet MS"/>
        </w:rPr>
        <w:t>1. Caraș-Severin– 54 de incendii pe suprafața de 2.299,58 ha;</w:t>
      </w:r>
    </w:p>
    <w:p w14:paraId="29E5E46D" w14:textId="77777777" w:rsidR="00CB6868" w:rsidRPr="009407B4" w:rsidRDefault="00CB6868" w:rsidP="00D0621D">
      <w:pPr>
        <w:spacing w:line="240" w:lineRule="auto"/>
        <w:rPr>
          <w:rFonts w:ascii="Trebuchet MS" w:hAnsi="Trebuchet MS"/>
        </w:rPr>
      </w:pPr>
      <w:r w:rsidRPr="009407B4">
        <w:rPr>
          <w:rFonts w:ascii="Trebuchet MS" w:hAnsi="Trebuchet MS"/>
        </w:rPr>
        <w:t>2. Hunedoara</w:t>
      </w:r>
      <w:r w:rsidRPr="009407B4">
        <w:rPr>
          <w:rFonts w:ascii="Trebuchet MS" w:hAnsi="Trebuchet MS"/>
        </w:rPr>
        <w:tab/>
        <w:t>– 50  incendii pe suprafața de     1.117,82 ha;</w:t>
      </w:r>
    </w:p>
    <w:p w14:paraId="7378F8A5" w14:textId="77777777" w:rsidR="00CB6868" w:rsidRPr="009407B4" w:rsidRDefault="00CB6868" w:rsidP="00D0621D">
      <w:pPr>
        <w:spacing w:line="240" w:lineRule="auto"/>
        <w:rPr>
          <w:rFonts w:ascii="Trebuchet MS" w:hAnsi="Trebuchet MS"/>
        </w:rPr>
      </w:pPr>
      <w:r w:rsidRPr="009407B4">
        <w:rPr>
          <w:rFonts w:ascii="Trebuchet MS" w:hAnsi="Trebuchet MS"/>
        </w:rPr>
        <w:t>3. Mehedinți</w:t>
      </w:r>
      <w:r w:rsidRPr="009407B4">
        <w:rPr>
          <w:rFonts w:ascii="Trebuchet MS" w:hAnsi="Trebuchet MS"/>
        </w:rPr>
        <w:tab/>
        <w:t>– 53 incendii pe suprafața de         889,14 ha;</w:t>
      </w:r>
    </w:p>
    <w:p w14:paraId="02E7C3FD" w14:textId="77777777" w:rsidR="00CB6868" w:rsidRPr="009407B4" w:rsidRDefault="00CB6868" w:rsidP="00D0621D">
      <w:pPr>
        <w:spacing w:line="240" w:lineRule="auto"/>
        <w:rPr>
          <w:rFonts w:ascii="Trebuchet MS" w:hAnsi="Trebuchet MS"/>
        </w:rPr>
      </w:pPr>
      <w:r w:rsidRPr="009407B4">
        <w:rPr>
          <w:rFonts w:ascii="Trebuchet MS" w:hAnsi="Trebuchet MS"/>
        </w:rPr>
        <w:t xml:space="preserve">4. Alba   </w:t>
      </w:r>
      <w:r w:rsidRPr="009407B4">
        <w:rPr>
          <w:rFonts w:ascii="Trebuchet MS" w:hAnsi="Trebuchet MS"/>
        </w:rPr>
        <w:tab/>
        <w:t>– 26 incendii pe suprafața de         842,78 ha;</w:t>
      </w:r>
    </w:p>
    <w:p w14:paraId="10565FB5" w14:textId="77777777" w:rsidR="00CB6868" w:rsidRPr="009407B4" w:rsidRDefault="00CB6868" w:rsidP="00D0621D">
      <w:pPr>
        <w:spacing w:line="240" w:lineRule="auto"/>
        <w:rPr>
          <w:rFonts w:ascii="Trebuchet MS" w:hAnsi="Trebuchet MS"/>
        </w:rPr>
      </w:pPr>
      <w:r w:rsidRPr="009407B4">
        <w:rPr>
          <w:rFonts w:ascii="Trebuchet MS" w:hAnsi="Trebuchet MS"/>
        </w:rPr>
        <w:t>5. Gorj</w:t>
      </w:r>
      <w:r w:rsidRPr="009407B4">
        <w:rPr>
          <w:rFonts w:ascii="Trebuchet MS" w:hAnsi="Trebuchet MS"/>
        </w:rPr>
        <w:tab/>
        <w:t>– 56 incendii pe suprafața de         835,32 ha;</w:t>
      </w:r>
    </w:p>
    <w:p w14:paraId="5F795BA6" w14:textId="01572690" w:rsidR="004F3D79" w:rsidRPr="00025A43" w:rsidRDefault="004F3D79" w:rsidP="004F3D79">
      <w:pPr>
        <w:spacing w:after="120"/>
        <w:ind w:firstLine="709"/>
        <w:jc w:val="both"/>
        <w:rPr>
          <w:rFonts w:ascii="Trebuchet MS" w:eastAsia="Times New Roman" w:hAnsi="Trebuchet MS" w:cs="Arial"/>
          <w:lang w:eastAsia="ro-RO"/>
        </w:rPr>
      </w:pPr>
      <w:r w:rsidRPr="00025A43">
        <w:rPr>
          <w:rFonts w:ascii="Trebuchet MS" w:eastAsia="Times New Roman" w:hAnsi="Trebuchet MS" w:cs="Arial"/>
          <w:lang w:eastAsia="ro-RO"/>
        </w:rPr>
        <w:t>Pentru prevenirea propagării şi extinderii incendiilor în suprafețele de fond forestier</w:t>
      </w:r>
      <w:r w:rsidR="00025A43" w:rsidRPr="00025A43">
        <w:rPr>
          <w:rFonts w:ascii="Trebuchet MS" w:eastAsia="Times New Roman" w:hAnsi="Trebuchet MS" w:cs="Arial"/>
          <w:iCs/>
          <w:lang w:eastAsia="ro-RO"/>
        </w:rPr>
        <w:t xml:space="preserve"> aflat în administrarea Regiei Naționale a Pădurilor-Romsilva</w:t>
      </w:r>
      <w:r w:rsidRPr="00025A43">
        <w:rPr>
          <w:rFonts w:ascii="Trebuchet MS" w:eastAsia="Times New Roman" w:hAnsi="Trebuchet MS" w:cs="Arial"/>
          <w:lang w:eastAsia="ro-RO"/>
        </w:rPr>
        <w:t xml:space="preserve">, </w:t>
      </w:r>
      <w:r w:rsidRPr="00025A43">
        <w:rPr>
          <w:rFonts w:ascii="Trebuchet MS" w:eastAsia="Times New Roman" w:hAnsi="Trebuchet MS" w:cs="Arial"/>
          <w:lang w:eastAsia="zh-CN"/>
        </w:rPr>
        <w:t>au fost întreținute/mineralizate 763 ha de linii parcelare, somiere și colnice</w:t>
      </w:r>
      <w:r w:rsidRPr="00025A43">
        <w:rPr>
          <w:rFonts w:ascii="Trebuchet MS" w:eastAsia="Times New Roman" w:hAnsi="Trebuchet MS" w:cs="Arial"/>
          <w:lang w:eastAsia="ro-RO"/>
        </w:rPr>
        <w:t>.</w:t>
      </w:r>
    </w:p>
    <w:p w14:paraId="054A7D13" w14:textId="4AB84003" w:rsidR="004F3D79" w:rsidRPr="00A03D7F" w:rsidRDefault="004F3D79" w:rsidP="004F3D79">
      <w:pPr>
        <w:spacing w:after="120"/>
        <w:ind w:firstLine="709"/>
        <w:jc w:val="both"/>
        <w:rPr>
          <w:rFonts w:ascii="Trebuchet MS" w:eastAsia="Times New Roman" w:hAnsi="Trebuchet MS" w:cs="Arial"/>
          <w:lang w:eastAsia="ro-RO"/>
        </w:rPr>
      </w:pPr>
      <w:r w:rsidRPr="00A03D7F">
        <w:rPr>
          <w:rFonts w:ascii="Trebuchet MS" w:eastAsia="Times New Roman" w:hAnsi="Trebuchet MS" w:cs="Arial"/>
          <w:bCs/>
          <w:lang w:eastAsia="ro-RO"/>
        </w:rPr>
        <w:t xml:space="preserve">În </w:t>
      </w:r>
      <w:r w:rsidRPr="00A03D7F">
        <w:rPr>
          <w:rFonts w:ascii="Trebuchet MS" w:eastAsia="Times New Roman" w:hAnsi="Trebuchet MS" w:cs="Arial"/>
          <w:lang w:eastAsia="ro-RO"/>
        </w:rPr>
        <w:t xml:space="preserve">anul </w:t>
      </w:r>
      <w:r w:rsidRPr="00A03D7F">
        <w:rPr>
          <w:rFonts w:ascii="Trebuchet MS" w:eastAsia="Times New Roman" w:hAnsi="Trebuchet MS" w:cs="Arial"/>
          <w:iCs/>
          <w:lang w:eastAsia="ro-RO"/>
        </w:rPr>
        <w:t>2025</w:t>
      </w:r>
      <w:r w:rsidRPr="00A03D7F">
        <w:rPr>
          <w:rFonts w:ascii="Trebuchet MS" w:eastAsia="Times New Roman" w:hAnsi="Trebuchet MS" w:cs="Arial"/>
          <w:lang w:eastAsia="ro-RO"/>
        </w:rPr>
        <w:t>, în fondul forestier administrat/pentru care se asigură servicii silvice de către Regia Națională a Pădurilor - Romsilva, s-au înregistrat 501</w:t>
      </w:r>
      <w:r w:rsidRPr="00A03D7F">
        <w:rPr>
          <w:rFonts w:ascii="Trebuchet MS" w:eastAsia="Times New Roman" w:hAnsi="Trebuchet MS" w:cs="Arial"/>
          <w:b/>
          <w:lang w:eastAsia="ro-RO"/>
        </w:rPr>
        <w:t xml:space="preserve"> </w:t>
      </w:r>
      <w:r w:rsidRPr="00A03D7F">
        <w:rPr>
          <w:rFonts w:ascii="Trebuchet MS" w:eastAsia="Times New Roman" w:hAnsi="Trebuchet MS" w:cs="Arial"/>
          <w:bCs/>
          <w:lang w:eastAsia="ro-RO"/>
        </w:rPr>
        <w:t xml:space="preserve">incendii de pădure care au afectat o suprafață de 7.702 ha. Valoarea estimată a pagubelor materiale rezultate din acțiunea </w:t>
      </w:r>
      <w:r w:rsidRPr="00A03D7F">
        <w:rPr>
          <w:rFonts w:ascii="Trebuchet MS" w:eastAsia="Times New Roman" w:hAnsi="Trebuchet MS" w:cs="Arial"/>
          <w:lang w:eastAsia="ro-RO"/>
        </w:rPr>
        <w:t>incendiilor este de 3.640.324 lei.</w:t>
      </w:r>
      <w:r>
        <w:rPr>
          <w:rFonts w:ascii="Trebuchet MS" w:eastAsia="Times New Roman" w:hAnsi="Trebuchet MS" w:cs="Arial"/>
          <w:lang w:eastAsia="ro-RO"/>
        </w:rPr>
        <w:t xml:space="preserve"> </w:t>
      </w:r>
      <w:r w:rsidRPr="00A03D7F">
        <w:rPr>
          <w:rFonts w:ascii="Trebuchet MS" w:eastAsia="Times New Roman" w:hAnsi="Trebuchet MS" w:cs="Arial"/>
          <w:lang w:eastAsia="ro-RO"/>
        </w:rPr>
        <w:t xml:space="preserve">Majoritatea incendiilor care au afectat fondul forestier s-au propagat din terenurile agricole învecinate, ca urmare a utilizării iresponsabile a focului de către deținătorii acestora. </w:t>
      </w:r>
    </w:p>
    <w:p w14:paraId="01B3A635" w14:textId="77777777" w:rsidR="00AC151B" w:rsidRPr="009407B4" w:rsidRDefault="00AC151B" w:rsidP="00AC151B">
      <w:pPr>
        <w:pStyle w:val="Listparagraf"/>
        <w:ind w:left="-142" w:right="-285"/>
        <w:jc w:val="both"/>
        <w:rPr>
          <w:rFonts w:ascii="Trebuchet MS" w:hAnsi="Trebuchet MS" w:cs="Arial"/>
        </w:rPr>
      </w:pPr>
      <w:r w:rsidRPr="009407B4">
        <w:rPr>
          <w:rFonts w:ascii="Trebuchet MS" w:hAnsi="Trebuchet MS" w:cs="Arial"/>
        </w:rPr>
        <w:t xml:space="preserve">                                             </w:t>
      </w:r>
    </w:p>
    <w:p w14:paraId="63FBF799" w14:textId="77777777" w:rsidR="00AC151B" w:rsidRPr="009407B4" w:rsidRDefault="00AC151B" w:rsidP="00AC151B">
      <w:pPr>
        <w:ind w:right="-285"/>
        <w:jc w:val="both"/>
        <w:rPr>
          <w:rFonts w:ascii="Trebuchet MS" w:hAnsi="Trebuchet MS" w:cs="Arial"/>
        </w:rPr>
      </w:pPr>
      <w:r w:rsidRPr="009407B4">
        <w:rPr>
          <w:rFonts w:ascii="Trebuchet MS" w:hAnsi="Trebuchet MS"/>
          <w:noProof/>
        </w:rPr>
        <w:drawing>
          <wp:inline distT="0" distB="0" distL="0" distR="0" wp14:anchorId="703D5A6F" wp14:editId="7CC33773">
            <wp:extent cx="6309360" cy="2971800"/>
            <wp:effectExtent l="0" t="0" r="15240" b="0"/>
            <wp:docPr id="195067218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4569933" w14:textId="77777777" w:rsidR="00AC151B" w:rsidRPr="009407B4" w:rsidRDefault="00AC151B" w:rsidP="00AC151B">
      <w:pPr>
        <w:ind w:right="-285"/>
        <w:jc w:val="both"/>
        <w:rPr>
          <w:rFonts w:ascii="Trebuchet MS" w:hAnsi="Trebuchet MS"/>
          <w:noProof/>
          <w:color w:val="00B050"/>
        </w:rPr>
      </w:pPr>
      <w:r w:rsidRPr="009407B4">
        <w:rPr>
          <w:rFonts w:ascii="Trebuchet MS" w:hAnsi="Trebuchet MS"/>
          <w:noProof/>
        </w:rPr>
        <w:lastRenderedPageBreak/>
        <w:drawing>
          <wp:inline distT="0" distB="0" distL="0" distR="0" wp14:anchorId="683342F7" wp14:editId="119CF83E">
            <wp:extent cx="6309360" cy="2903220"/>
            <wp:effectExtent l="0" t="0" r="15240" b="11430"/>
            <wp:docPr id="643664583" name="Chart 1">
              <a:extLst xmlns:a="http://schemas.openxmlformats.org/drawingml/2006/main">
                <a:ext uri="{FF2B5EF4-FFF2-40B4-BE49-F238E27FC236}">
                  <a16:creationId xmlns:a16="http://schemas.microsoft.com/office/drawing/2014/main" id="{4C07ED87-B671-4039-B6F3-FC1CAC16C0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9402A99" w14:textId="77777777" w:rsidR="00AC151B" w:rsidRPr="009407B4" w:rsidRDefault="00AC151B" w:rsidP="00AC151B">
      <w:pPr>
        <w:ind w:right="-285"/>
        <w:contextualSpacing/>
        <w:jc w:val="both"/>
        <w:rPr>
          <w:rFonts w:ascii="Trebuchet MS" w:hAnsi="Trebuchet MS"/>
          <w:noProof/>
        </w:rPr>
      </w:pPr>
      <w:r w:rsidRPr="009407B4">
        <w:rPr>
          <w:rFonts w:ascii="Trebuchet MS" w:hAnsi="Trebuchet MS"/>
          <w:noProof/>
        </w:rPr>
        <mc:AlternateContent>
          <mc:Choice Requires="wps">
            <w:drawing>
              <wp:anchor distT="0" distB="0" distL="114300" distR="114300" simplePos="0" relativeHeight="251669504" behindDoc="0" locked="0" layoutInCell="1" allowOverlap="1" wp14:anchorId="4DEC1553" wp14:editId="74FAF0D5">
                <wp:simplePos x="0" y="0"/>
                <wp:positionH relativeFrom="column">
                  <wp:posOffset>2966085</wp:posOffset>
                </wp:positionH>
                <wp:positionV relativeFrom="paragraph">
                  <wp:posOffset>49530</wp:posOffset>
                </wp:positionV>
                <wp:extent cx="426720" cy="236220"/>
                <wp:effectExtent l="0" t="0" r="0" b="0"/>
                <wp:wrapNone/>
                <wp:docPr id="2070200566" name="Text Box 3"/>
                <wp:cNvGraphicFramePr/>
                <a:graphic xmlns:a="http://schemas.openxmlformats.org/drawingml/2006/main">
                  <a:graphicData uri="http://schemas.microsoft.com/office/word/2010/wordprocessingShape">
                    <wps:wsp>
                      <wps:cNvSpPr txBox="1"/>
                      <wps:spPr>
                        <a:xfrm>
                          <a:off x="0" y="0"/>
                          <a:ext cx="426720" cy="236220"/>
                        </a:xfrm>
                        <a:prstGeom prst="rect">
                          <a:avLst/>
                        </a:prstGeom>
                        <a:noFill/>
                        <a:ln w="6350">
                          <a:noFill/>
                        </a:ln>
                      </wps:spPr>
                      <wps:txbx>
                        <w:txbxContent>
                          <w:p w14:paraId="7CB0C35A" w14:textId="77777777" w:rsidR="00AC151B" w:rsidRPr="007359D2" w:rsidRDefault="00AC151B" w:rsidP="00AC151B">
                            <w:pPr>
                              <w:rPr>
                                <w:rFonts w:asciiTheme="majorHAnsi" w:hAnsiTheme="majorHAnsi" w:cstheme="majorHAnsi"/>
                                <w:color w:val="EE0000"/>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C1553" id="Text Box 3" o:spid="_x0000_s1081" type="#_x0000_t202" style="position:absolute;left:0;text-align:left;margin-left:233.55pt;margin-top:3.9pt;width:33.6pt;height:1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" filled="f" stroked="f" strokeweight=".5pt">
                <v:textbox>
                  <w:txbxContent>
                    <w:p w14:paraId="7CB0C35A" w14:textId="77777777" w:rsidR="00AC151B" w:rsidRPr="007359D2" w:rsidRDefault="00AC151B" w:rsidP="00AC151B">
                      <w:pPr>
                        <w:rPr>
                          <w:rFonts w:asciiTheme="majorHAnsi" w:hAnsiTheme="majorHAnsi" w:cstheme="majorHAnsi"/>
                          <w:color w:val="EE0000"/>
                          <w:sz w:val="16"/>
                          <w:szCs w:val="16"/>
                          <w:lang w:val="en-US"/>
                        </w:rPr>
                      </w:pPr>
                    </w:p>
                  </w:txbxContent>
                </v:textbox>
              </v:shape>
            </w:pict>
          </mc:Fallback>
        </mc:AlternateContent>
      </w:r>
    </w:p>
    <w:p w14:paraId="4DAEE6BB" w14:textId="77777777" w:rsidR="00AC151B" w:rsidRPr="009407B4" w:rsidRDefault="00AC151B" w:rsidP="00AC151B">
      <w:pPr>
        <w:ind w:left="-142" w:right="-285" w:firstLine="862"/>
        <w:contextualSpacing/>
        <w:jc w:val="both"/>
        <w:rPr>
          <w:rFonts w:ascii="Trebuchet MS" w:hAnsi="Trebuchet MS"/>
          <w:noProof/>
        </w:rPr>
      </w:pPr>
      <w:r w:rsidRPr="009407B4">
        <w:rPr>
          <w:rFonts w:ascii="Trebuchet MS" w:hAnsi="Trebuchet MS"/>
          <w:noProof/>
        </w:rPr>
        <w:t>Din graficele prezentate se observă faptul că în anul 2025 s-au înregistrat mai puține incendii de pădure care au afectat suprafe</w:t>
      </w:r>
      <w:r w:rsidRPr="009407B4">
        <w:rPr>
          <w:rFonts w:ascii="Trebuchet MS" w:hAnsi="Trebuchet MS" w:cs="Cambria"/>
          <w:noProof/>
        </w:rPr>
        <w:t>ț</w:t>
      </w:r>
      <w:r w:rsidRPr="009407B4">
        <w:rPr>
          <w:rFonts w:ascii="Trebuchet MS" w:hAnsi="Trebuchet MS"/>
          <w:noProof/>
        </w:rPr>
        <w:t>e mai mici dec</w:t>
      </w:r>
      <w:r w:rsidRPr="009407B4">
        <w:rPr>
          <w:rFonts w:ascii="Trebuchet MS" w:hAnsi="Trebuchet MS" w:cs="Garamond"/>
          <w:noProof/>
        </w:rPr>
        <w:t>â</w:t>
      </w:r>
      <w:r w:rsidRPr="009407B4">
        <w:rPr>
          <w:rFonts w:ascii="Trebuchet MS" w:hAnsi="Trebuchet MS"/>
          <w:noProof/>
        </w:rPr>
        <w:t xml:space="preserve">t cele înregistrate în anul 2024. Comparativ cu anul anterior, în anul 2025 numărul de incendii forestiere a scăzut de la </w:t>
      </w:r>
      <w:r w:rsidRPr="009407B4">
        <w:rPr>
          <w:rFonts w:ascii="Trebuchet MS" w:hAnsi="Trebuchet MS"/>
          <w:noProof/>
          <w:color w:val="000000" w:themeColor="text1"/>
        </w:rPr>
        <w:t xml:space="preserve">728 </w:t>
      </w:r>
      <w:r w:rsidRPr="009407B4">
        <w:rPr>
          <w:rFonts w:ascii="Trebuchet MS" w:hAnsi="Trebuchet MS"/>
          <w:noProof/>
        </w:rPr>
        <w:t>la 535  iar suprafa</w:t>
      </w:r>
      <w:r w:rsidRPr="009407B4">
        <w:rPr>
          <w:rFonts w:ascii="Trebuchet MS" w:hAnsi="Trebuchet MS" w:cs="Cambria"/>
          <w:noProof/>
        </w:rPr>
        <w:t>ț</w:t>
      </w:r>
      <w:r w:rsidRPr="009407B4">
        <w:rPr>
          <w:rFonts w:ascii="Trebuchet MS" w:hAnsi="Trebuchet MS"/>
          <w:noProof/>
        </w:rPr>
        <w:t xml:space="preserve">a afectată a scăzut de la 10.360,87 ha la </w:t>
      </w:r>
      <w:r w:rsidRPr="009407B4">
        <w:rPr>
          <w:rFonts w:ascii="Trebuchet MS" w:hAnsi="Trebuchet MS" w:cs="Calibri"/>
          <w:color w:val="000000"/>
        </w:rPr>
        <w:t xml:space="preserve">8.383,40 </w:t>
      </w:r>
      <w:r w:rsidRPr="009407B4">
        <w:rPr>
          <w:rFonts w:ascii="Trebuchet MS" w:hAnsi="Trebuchet MS"/>
          <w:noProof/>
        </w:rPr>
        <w:t>ha.</w:t>
      </w:r>
    </w:p>
    <w:p w14:paraId="49D661C9" w14:textId="77777777" w:rsidR="00AC151B" w:rsidRPr="009407B4" w:rsidRDefault="00AC151B" w:rsidP="00AC151B">
      <w:pPr>
        <w:ind w:left="-142" w:right="-285" w:firstLine="284"/>
        <w:contextualSpacing/>
        <w:jc w:val="both"/>
        <w:rPr>
          <w:rFonts w:ascii="Trebuchet MS" w:hAnsi="Trebuchet MS"/>
          <w:noProof/>
        </w:rPr>
      </w:pPr>
      <w:r w:rsidRPr="009407B4">
        <w:rPr>
          <w:rFonts w:ascii="Trebuchet MS" w:hAnsi="Trebuchet MS"/>
          <w:noProof/>
        </w:rPr>
        <w:t xml:space="preserve">        Din analizarea cauzelor producerii incendiilor forestiere, este evident faptul că principala cauză a incendiilor de vegetaţie forestieră este propagarea focului din terenurile agricole limitrofe pădurilor, datorată în special arderilor de curăţare a păşunilor </w:t>
      </w:r>
      <w:r w:rsidRPr="009407B4">
        <w:rPr>
          <w:rFonts w:ascii="Trebuchet MS" w:hAnsi="Trebuchet MS" w:cs="Cambria"/>
          <w:noProof/>
        </w:rPr>
        <w:t>ș</w:t>
      </w:r>
      <w:r w:rsidRPr="009407B4">
        <w:rPr>
          <w:rFonts w:ascii="Trebuchet MS" w:hAnsi="Trebuchet MS"/>
          <w:noProof/>
        </w:rPr>
        <w:t>i a miri</w:t>
      </w:r>
      <w:r w:rsidRPr="009407B4">
        <w:rPr>
          <w:rFonts w:ascii="Trebuchet MS" w:hAnsi="Trebuchet MS" w:cs="Cambria"/>
          <w:noProof/>
        </w:rPr>
        <w:t>ș</w:t>
      </w:r>
      <w:r w:rsidRPr="009407B4">
        <w:rPr>
          <w:rFonts w:ascii="Trebuchet MS" w:hAnsi="Trebuchet MS"/>
          <w:noProof/>
        </w:rPr>
        <w:t>tilor. Se constat</w:t>
      </w:r>
      <w:r w:rsidRPr="009407B4">
        <w:rPr>
          <w:rFonts w:ascii="Trebuchet MS" w:hAnsi="Trebuchet MS" w:cs="Garamond"/>
          <w:noProof/>
        </w:rPr>
        <w:t>ă</w:t>
      </w:r>
      <w:r w:rsidRPr="009407B4">
        <w:rPr>
          <w:rFonts w:ascii="Trebuchet MS" w:hAnsi="Trebuchet MS"/>
          <w:noProof/>
        </w:rPr>
        <w:t xml:space="preserve"> c</w:t>
      </w:r>
      <w:r w:rsidRPr="009407B4">
        <w:rPr>
          <w:rFonts w:ascii="Trebuchet MS" w:hAnsi="Trebuchet MS" w:cs="Garamond"/>
          <w:noProof/>
        </w:rPr>
        <w:t>ă</w:t>
      </w:r>
      <w:r w:rsidRPr="009407B4">
        <w:rPr>
          <w:rFonts w:ascii="Trebuchet MS" w:hAnsi="Trebuchet MS"/>
          <w:noProof/>
        </w:rPr>
        <w:t xml:space="preserve"> sunt preponderente incendierile p</w:t>
      </w:r>
      <w:r w:rsidRPr="009407B4">
        <w:rPr>
          <w:rFonts w:ascii="Trebuchet MS" w:hAnsi="Trebuchet MS" w:cs="Garamond"/>
          <w:noProof/>
        </w:rPr>
        <w:t>ă</w:t>
      </w:r>
      <w:r w:rsidRPr="009407B4">
        <w:rPr>
          <w:rFonts w:ascii="Trebuchet MS" w:hAnsi="Trebuchet MS" w:cs="Cambria"/>
          <w:noProof/>
        </w:rPr>
        <w:t>ș</w:t>
      </w:r>
      <w:r w:rsidRPr="009407B4">
        <w:rPr>
          <w:rFonts w:ascii="Trebuchet MS" w:hAnsi="Trebuchet MS"/>
          <w:noProof/>
        </w:rPr>
        <w:t xml:space="preserve">unilor </w:t>
      </w:r>
      <w:r w:rsidRPr="009407B4">
        <w:rPr>
          <w:rFonts w:ascii="Trebuchet MS" w:hAnsi="Trebuchet MS" w:cs="Cambria"/>
          <w:noProof/>
        </w:rPr>
        <w:t>ș</w:t>
      </w:r>
      <w:r w:rsidRPr="009407B4">
        <w:rPr>
          <w:rFonts w:ascii="Trebuchet MS" w:hAnsi="Trebuchet MS"/>
          <w:noProof/>
        </w:rPr>
        <w:t>i f</w:t>
      </w:r>
      <w:r w:rsidRPr="009407B4">
        <w:rPr>
          <w:rFonts w:ascii="Trebuchet MS" w:hAnsi="Trebuchet MS" w:cs="Garamond"/>
          <w:noProof/>
        </w:rPr>
        <w:t>â</w:t>
      </w:r>
      <w:r w:rsidRPr="009407B4">
        <w:rPr>
          <w:rFonts w:ascii="Trebuchet MS" w:hAnsi="Trebuchet MS"/>
          <w:noProof/>
        </w:rPr>
        <w:t>ne</w:t>
      </w:r>
      <w:r w:rsidRPr="009407B4">
        <w:rPr>
          <w:rFonts w:ascii="Trebuchet MS" w:hAnsi="Trebuchet MS" w:cs="Cambria"/>
          <w:noProof/>
        </w:rPr>
        <w:t>ț</w:t>
      </w:r>
      <w:r w:rsidRPr="009407B4">
        <w:rPr>
          <w:rFonts w:ascii="Trebuchet MS" w:hAnsi="Trebuchet MS"/>
          <w:noProof/>
        </w:rPr>
        <w:t>elor înainte de intrarea în vegetaţie sau la ie</w:t>
      </w:r>
      <w:r w:rsidRPr="009407B4">
        <w:rPr>
          <w:rFonts w:ascii="Trebuchet MS" w:hAnsi="Trebuchet MS" w:cs="Cambria"/>
          <w:noProof/>
        </w:rPr>
        <w:t>ș</w:t>
      </w:r>
      <w:r w:rsidRPr="009407B4">
        <w:rPr>
          <w:rFonts w:ascii="Trebuchet MS" w:hAnsi="Trebuchet MS"/>
          <w:noProof/>
        </w:rPr>
        <w:t>irea din vegeta</w:t>
      </w:r>
      <w:r w:rsidRPr="009407B4">
        <w:rPr>
          <w:rFonts w:ascii="Trebuchet MS" w:hAnsi="Trebuchet MS" w:cs="Cambria"/>
          <w:noProof/>
        </w:rPr>
        <w:t>ț</w:t>
      </w:r>
      <w:r w:rsidRPr="009407B4">
        <w:rPr>
          <w:rFonts w:ascii="Trebuchet MS" w:hAnsi="Trebuchet MS"/>
          <w:noProof/>
        </w:rPr>
        <w:t>ie, în zilele fără precipitaţii. Aceste arderi sunt scăpate de sub control din cauza intensificărilor locale ale vântului, care sunt specifice acestor perioade, iar autorii incendierilor sunt, de cele mai multe ori, neidentifica</w:t>
      </w:r>
      <w:r w:rsidRPr="009407B4">
        <w:rPr>
          <w:rFonts w:ascii="Trebuchet MS" w:hAnsi="Trebuchet MS" w:cs="Cambria"/>
          <w:noProof/>
        </w:rPr>
        <w:t>ț</w:t>
      </w:r>
      <w:r w:rsidRPr="009407B4">
        <w:rPr>
          <w:rFonts w:ascii="Trebuchet MS" w:hAnsi="Trebuchet MS"/>
          <w:noProof/>
        </w:rPr>
        <w:t>i. Conform datelor înscrise în fi</w:t>
      </w:r>
      <w:r w:rsidRPr="009407B4">
        <w:rPr>
          <w:rFonts w:ascii="Trebuchet MS" w:hAnsi="Trebuchet MS" w:cs="Cambria"/>
          <w:noProof/>
        </w:rPr>
        <w:t>ș</w:t>
      </w:r>
      <w:r w:rsidRPr="009407B4">
        <w:rPr>
          <w:rFonts w:ascii="Trebuchet MS" w:hAnsi="Trebuchet MS"/>
          <w:noProof/>
        </w:rPr>
        <w:t xml:space="preserve">ele de producere a incendiilor, </w:t>
      </w:r>
      <w:r w:rsidRPr="009407B4">
        <w:rPr>
          <w:rFonts w:ascii="Trebuchet MS" w:hAnsi="Trebuchet MS" w:cs="Garamond"/>
          <w:noProof/>
        </w:rPr>
        <w:t>î</w:t>
      </w:r>
      <w:r w:rsidRPr="009407B4">
        <w:rPr>
          <w:rFonts w:ascii="Trebuchet MS" w:hAnsi="Trebuchet MS"/>
          <w:noProof/>
        </w:rPr>
        <w:t>n anul 2025 au fost identifica</w:t>
      </w:r>
      <w:r w:rsidRPr="009407B4">
        <w:rPr>
          <w:rFonts w:ascii="Trebuchet MS" w:hAnsi="Trebuchet MS" w:cs="Cambria"/>
          <w:noProof/>
        </w:rPr>
        <w:t>ț</w:t>
      </w:r>
      <w:r w:rsidRPr="009407B4">
        <w:rPr>
          <w:rFonts w:ascii="Trebuchet MS" w:hAnsi="Trebuchet MS"/>
          <w:noProof/>
        </w:rPr>
        <w:t>i un num</w:t>
      </w:r>
      <w:r w:rsidRPr="009407B4">
        <w:rPr>
          <w:rFonts w:ascii="Trebuchet MS" w:hAnsi="Trebuchet MS" w:cs="Garamond"/>
          <w:noProof/>
        </w:rPr>
        <w:t>ă</w:t>
      </w:r>
      <w:r w:rsidRPr="009407B4">
        <w:rPr>
          <w:rFonts w:ascii="Trebuchet MS" w:hAnsi="Trebuchet MS"/>
          <w:noProof/>
        </w:rPr>
        <w:t xml:space="preserve">r de 6 autori </w:t>
      </w:r>
      <w:r w:rsidRPr="009407B4">
        <w:rPr>
          <w:rFonts w:ascii="Trebuchet MS" w:hAnsi="Trebuchet MS" w:cs="Cambria"/>
          <w:noProof/>
        </w:rPr>
        <w:t>ș</w:t>
      </w:r>
      <w:r w:rsidRPr="009407B4">
        <w:rPr>
          <w:rFonts w:ascii="Trebuchet MS" w:hAnsi="Trebuchet MS"/>
          <w:noProof/>
        </w:rPr>
        <w:t>i au fost transmise c</w:t>
      </w:r>
      <w:r w:rsidRPr="009407B4">
        <w:rPr>
          <w:rFonts w:ascii="Trebuchet MS" w:hAnsi="Trebuchet MS" w:cs="Garamond"/>
          <w:noProof/>
        </w:rPr>
        <w:t>ă</w:t>
      </w:r>
      <w:r w:rsidRPr="009407B4">
        <w:rPr>
          <w:rFonts w:ascii="Trebuchet MS" w:hAnsi="Trebuchet MS"/>
          <w:noProof/>
        </w:rPr>
        <w:t>tre organele competente un num</w:t>
      </w:r>
      <w:r w:rsidRPr="009407B4">
        <w:rPr>
          <w:rFonts w:ascii="Trebuchet MS" w:hAnsi="Trebuchet MS" w:cs="Garamond"/>
          <w:noProof/>
        </w:rPr>
        <w:t>ă</w:t>
      </w:r>
      <w:r w:rsidRPr="009407B4">
        <w:rPr>
          <w:rFonts w:ascii="Trebuchet MS" w:hAnsi="Trebuchet MS"/>
          <w:noProof/>
        </w:rPr>
        <w:t xml:space="preserve">r de 133 sesizări. </w:t>
      </w:r>
    </w:p>
    <w:p w14:paraId="40722B4B" w14:textId="77777777" w:rsidR="00AC151B" w:rsidRPr="009407B4" w:rsidRDefault="00AC151B" w:rsidP="00AC151B">
      <w:pPr>
        <w:ind w:left="-142" w:right="-285" w:firstLine="284"/>
        <w:contextualSpacing/>
        <w:jc w:val="both"/>
        <w:rPr>
          <w:rFonts w:ascii="Trebuchet MS" w:hAnsi="Trebuchet MS"/>
          <w:noProof/>
        </w:rPr>
      </w:pPr>
      <w:r w:rsidRPr="009407B4">
        <w:rPr>
          <w:rFonts w:ascii="Trebuchet MS" w:hAnsi="Trebuchet MS"/>
          <w:noProof/>
        </w:rPr>
        <w:t xml:space="preserve">      Aceste practici au drept scop ob</w:t>
      </w:r>
      <w:r w:rsidRPr="009407B4">
        <w:rPr>
          <w:rFonts w:ascii="Trebuchet MS" w:hAnsi="Trebuchet MS" w:cs="Cambria"/>
          <w:noProof/>
        </w:rPr>
        <w:t>ț</w:t>
      </w:r>
      <w:r w:rsidRPr="009407B4">
        <w:rPr>
          <w:rFonts w:ascii="Trebuchet MS" w:hAnsi="Trebuchet MS"/>
          <w:noProof/>
        </w:rPr>
        <w:t>inerea subven</w:t>
      </w:r>
      <w:r w:rsidRPr="009407B4">
        <w:rPr>
          <w:rFonts w:ascii="Trebuchet MS" w:hAnsi="Trebuchet MS" w:cs="Cambria"/>
          <w:noProof/>
        </w:rPr>
        <w:t>ț</w:t>
      </w:r>
      <w:r w:rsidRPr="009407B4">
        <w:rPr>
          <w:rFonts w:ascii="Trebuchet MS" w:hAnsi="Trebuchet MS"/>
          <w:noProof/>
        </w:rPr>
        <w:t>iei de la APIA, dar nefiind conforme cu Codul GAEC 8, ar trebui eliminate definitiv din practica fermierilor. Fermierii au manifestat îndreptarea aten</w:t>
      </w:r>
      <w:r w:rsidRPr="009407B4">
        <w:rPr>
          <w:rFonts w:ascii="Trebuchet MS" w:hAnsi="Trebuchet MS" w:cs="Cambria"/>
          <w:noProof/>
        </w:rPr>
        <w:t>ț</w:t>
      </w:r>
      <w:r w:rsidRPr="009407B4">
        <w:rPr>
          <w:rFonts w:ascii="Trebuchet MS" w:hAnsi="Trebuchet MS"/>
          <w:noProof/>
        </w:rPr>
        <w:t>iei spre activită</w:t>
      </w:r>
      <w:r w:rsidRPr="009407B4">
        <w:rPr>
          <w:rFonts w:ascii="Trebuchet MS" w:hAnsi="Trebuchet MS" w:cs="Cambria"/>
          <w:noProof/>
        </w:rPr>
        <w:t>ț</w:t>
      </w:r>
      <w:r w:rsidRPr="009407B4">
        <w:rPr>
          <w:rFonts w:ascii="Trebuchet MS" w:hAnsi="Trebuchet MS"/>
          <w:noProof/>
        </w:rPr>
        <w:t>ile agricole, printre care se num</w:t>
      </w:r>
      <w:r w:rsidRPr="009407B4">
        <w:rPr>
          <w:rFonts w:ascii="Trebuchet MS" w:hAnsi="Trebuchet MS" w:cs="Garamond"/>
          <w:noProof/>
        </w:rPr>
        <w:t>ă</w:t>
      </w:r>
      <w:r w:rsidRPr="009407B4">
        <w:rPr>
          <w:rFonts w:ascii="Trebuchet MS" w:hAnsi="Trebuchet MS"/>
          <w:noProof/>
        </w:rPr>
        <w:t>r</w:t>
      </w:r>
      <w:r w:rsidRPr="009407B4">
        <w:rPr>
          <w:rFonts w:ascii="Trebuchet MS" w:hAnsi="Trebuchet MS" w:cs="Garamond"/>
          <w:noProof/>
        </w:rPr>
        <w:t>ă</w:t>
      </w:r>
      <w:r w:rsidRPr="009407B4">
        <w:rPr>
          <w:rFonts w:ascii="Trebuchet MS" w:hAnsi="Trebuchet MS"/>
          <w:noProof/>
        </w:rPr>
        <w:t xml:space="preserve"> </w:t>
      </w:r>
      <w:r w:rsidRPr="009407B4">
        <w:rPr>
          <w:rFonts w:ascii="Trebuchet MS" w:hAnsi="Trebuchet MS" w:cs="Cambria"/>
          <w:noProof/>
        </w:rPr>
        <w:t>ș</w:t>
      </w:r>
      <w:r w:rsidRPr="009407B4">
        <w:rPr>
          <w:rFonts w:ascii="Trebuchet MS" w:hAnsi="Trebuchet MS"/>
          <w:noProof/>
        </w:rPr>
        <w:t>i „tradi</w:t>
      </w:r>
      <w:r w:rsidRPr="009407B4">
        <w:rPr>
          <w:rFonts w:ascii="Trebuchet MS" w:hAnsi="Trebuchet MS" w:cs="Cambria"/>
          <w:noProof/>
        </w:rPr>
        <w:t>ț</w:t>
      </w:r>
      <w:r w:rsidRPr="009407B4">
        <w:rPr>
          <w:rFonts w:ascii="Trebuchet MS" w:hAnsi="Trebuchet MS"/>
          <w:noProof/>
        </w:rPr>
        <w:t>ionala” incendiere a fâne</w:t>
      </w:r>
      <w:r w:rsidRPr="009407B4">
        <w:rPr>
          <w:rFonts w:ascii="Trebuchet MS" w:hAnsi="Trebuchet MS" w:cs="Cambria"/>
          <w:noProof/>
        </w:rPr>
        <w:t>ț</w:t>
      </w:r>
      <w:r w:rsidRPr="009407B4">
        <w:rPr>
          <w:rFonts w:ascii="Trebuchet MS" w:hAnsi="Trebuchet MS"/>
          <w:noProof/>
        </w:rPr>
        <w:t>elor de pe care nu s-a recoltat f</w:t>
      </w:r>
      <w:r w:rsidRPr="009407B4">
        <w:rPr>
          <w:rFonts w:ascii="Trebuchet MS" w:hAnsi="Trebuchet MS" w:cs="Garamond"/>
          <w:noProof/>
        </w:rPr>
        <w:t>â</w:t>
      </w:r>
      <w:r w:rsidRPr="009407B4">
        <w:rPr>
          <w:rFonts w:ascii="Trebuchet MS" w:hAnsi="Trebuchet MS"/>
          <w:noProof/>
        </w:rPr>
        <w:t>nul în anul anterior.</w:t>
      </w:r>
    </w:p>
    <w:p w14:paraId="76F3BCD3" w14:textId="119B3EF7" w:rsidR="00AC151B" w:rsidRPr="009407B4" w:rsidRDefault="00AC151B" w:rsidP="00AC151B">
      <w:pPr>
        <w:ind w:left="-142" w:right="-285" w:firstLine="284"/>
        <w:contextualSpacing/>
        <w:jc w:val="both"/>
        <w:rPr>
          <w:rFonts w:ascii="Trebuchet MS" w:hAnsi="Trebuchet MS"/>
          <w:noProof/>
        </w:rPr>
      </w:pPr>
      <w:r w:rsidRPr="009407B4">
        <w:rPr>
          <w:rFonts w:ascii="Trebuchet MS" w:hAnsi="Trebuchet MS"/>
          <w:noProof/>
        </w:rPr>
        <w:t xml:space="preserve">       O solu</w:t>
      </w:r>
      <w:r w:rsidRPr="009407B4">
        <w:rPr>
          <w:rFonts w:ascii="Trebuchet MS" w:hAnsi="Trebuchet MS" w:cs="Cambria"/>
          <w:noProof/>
        </w:rPr>
        <w:t>ț</w:t>
      </w:r>
      <w:r w:rsidRPr="009407B4">
        <w:rPr>
          <w:rFonts w:ascii="Trebuchet MS" w:hAnsi="Trebuchet MS"/>
          <w:noProof/>
        </w:rPr>
        <w:t>ie practic</w:t>
      </w:r>
      <w:r w:rsidRPr="009407B4">
        <w:rPr>
          <w:rFonts w:ascii="Trebuchet MS" w:hAnsi="Trebuchet MS" w:cs="Garamond"/>
          <w:noProof/>
        </w:rPr>
        <w:t>ă</w:t>
      </w:r>
      <w:r w:rsidRPr="009407B4">
        <w:rPr>
          <w:rFonts w:ascii="Trebuchet MS" w:hAnsi="Trebuchet MS"/>
          <w:noProof/>
        </w:rPr>
        <w:t xml:space="preserve"> de diminuare a utiliz</w:t>
      </w:r>
      <w:r w:rsidRPr="009407B4">
        <w:rPr>
          <w:rFonts w:ascii="Trebuchet MS" w:hAnsi="Trebuchet MS" w:cs="Garamond"/>
          <w:noProof/>
        </w:rPr>
        <w:t>ă</w:t>
      </w:r>
      <w:r w:rsidRPr="009407B4">
        <w:rPr>
          <w:rFonts w:ascii="Trebuchet MS" w:hAnsi="Trebuchet MS"/>
          <w:noProof/>
        </w:rPr>
        <w:t>rii acestei practici care trebuie discutat</w:t>
      </w:r>
      <w:r w:rsidRPr="009407B4">
        <w:rPr>
          <w:rFonts w:ascii="Trebuchet MS" w:hAnsi="Trebuchet MS" w:cs="Garamond"/>
          <w:noProof/>
        </w:rPr>
        <w:t>ă</w:t>
      </w:r>
      <w:r w:rsidRPr="009407B4">
        <w:rPr>
          <w:rFonts w:ascii="Trebuchet MS" w:hAnsi="Trebuchet MS"/>
          <w:noProof/>
        </w:rPr>
        <w:t xml:space="preserve"> </w:t>
      </w:r>
      <w:r w:rsidRPr="009407B4">
        <w:rPr>
          <w:rFonts w:ascii="Trebuchet MS" w:hAnsi="Trebuchet MS" w:cs="Cambria"/>
          <w:noProof/>
        </w:rPr>
        <w:t>ș</w:t>
      </w:r>
      <w:r w:rsidRPr="009407B4">
        <w:rPr>
          <w:rFonts w:ascii="Trebuchet MS" w:hAnsi="Trebuchet MS"/>
          <w:noProof/>
        </w:rPr>
        <w:t>i agreat</w:t>
      </w:r>
      <w:r w:rsidRPr="009407B4">
        <w:rPr>
          <w:rFonts w:ascii="Trebuchet MS" w:hAnsi="Trebuchet MS" w:cs="Garamond"/>
          <w:noProof/>
        </w:rPr>
        <w:t>ă</w:t>
      </w:r>
      <w:r w:rsidRPr="009407B4">
        <w:rPr>
          <w:rFonts w:ascii="Trebuchet MS" w:hAnsi="Trebuchet MS"/>
          <w:noProof/>
        </w:rPr>
        <w:t xml:space="preserve"> </w:t>
      </w:r>
      <w:r w:rsidRPr="009407B4">
        <w:rPr>
          <w:rFonts w:ascii="Trebuchet MS" w:hAnsi="Trebuchet MS" w:cs="Cambria"/>
          <w:noProof/>
        </w:rPr>
        <w:t>ș</w:t>
      </w:r>
      <w:r w:rsidRPr="009407B4">
        <w:rPr>
          <w:rFonts w:ascii="Trebuchet MS" w:hAnsi="Trebuchet MS"/>
          <w:noProof/>
        </w:rPr>
        <w:t>i de alte autorit</w:t>
      </w:r>
      <w:r w:rsidRPr="009407B4">
        <w:rPr>
          <w:rFonts w:ascii="Trebuchet MS" w:hAnsi="Trebuchet MS" w:cs="Garamond"/>
          <w:noProof/>
        </w:rPr>
        <w:t>ă</w:t>
      </w:r>
      <w:r w:rsidRPr="009407B4">
        <w:rPr>
          <w:rFonts w:ascii="Trebuchet MS" w:hAnsi="Trebuchet MS" w:cs="Cambria"/>
          <w:noProof/>
        </w:rPr>
        <w:t>ț</w:t>
      </w:r>
      <w:r w:rsidRPr="009407B4">
        <w:rPr>
          <w:rFonts w:ascii="Trebuchet MS" w:hAnsi="Trebuchet MS"/>
          <w:noProof/>
        </w:rPr>
        <w:t xml:space="preserve">i publice (MADR, IGSU, APIA, GNM), ar fi aceea de identificare de către pompieri a punctului de pornire a incendiului, stabilirea coordonatelor acelui punct </w:t>
      </w:r>
      <w:r w:rsidRPr="009407B4">
        <w:rPr>
          <w:rFonts w:ascii="Trebuchet MS" w:hAnsi="Trebuchet MS" w:cs="Cambria"/>
          <w:noProof/>
        </w:rPr>
        <w:t>ș</w:t>
      </w:r>
      <w:r w:rsidRPr="009407B4">
        <w:rPr>
          <w:rFonts w:ascii="Trebuchet MS" w:hAnsi="Trebuchet MS"/>
          <w:noProof/>
        </w:rPr>
        <w:t>i comunicarea datelor către APIA, în vederea eliminării de la plată a subven</w:t>
      </w:r>
      <w:r w:rsidRPr="009407B4">
        <w:rPr>
          <w:rFonts w:ascii="Trebuchet MS" w:hAnsi="Trebuchet MS" w:cs="Cambria"/>
          <w:noProof/>
        </w:rPr>
        <w:t>ț</w:t>
      </w:r>
      <w:r w:rsidRPr="009407B4">
        <w:rPr>
          <w:rFonts w:ascii="Trebuchet MS" w:hAnsi="Trebuchet MS"/>
          <w:noProof/>
        </w:rPr>
        <w:t xml:space="preserve">iei pentru terenul de unde s-a propagat focul. </w:t>
      </w:r>
      <w:r w:rsidR="005905D6" w:rsidRPr="005905D6">
        <w:rPr>
          <w:rFonts w:ascii="Trebuchet MS" w:hAnsi="Trebuchet MS"/>
          <w:noProof/>
        </w:rPr>
        <w:t>Punerea în aplicare a acestor măsuri presupune modificarea și, după caz, completarea cadrului normativ aplicabil, inclusiv a prevederilor </w:t>
      </w:r>
      <w:r w:rsidRPr="009407B4">
        <w:rPr>
          <w:rFonts w:ascii="Trebuchet MS" w:hAnsi="Trebuchet MS"/>
          <w:noProof/>
        </w:rPr>
        <w:t xml:space="preserve"> Ordinul</w:t>
      </w:r>
      <w:r w:rsidR="005905D6">
        <w:rPr>
          <w:rFonts w:ascii="Trebuchet MS" w:hAnsi="Trebuchet MS"/>
          <w:noProof/>
        </w:rPr>
        <w:t>ui</w:t>
      </w:r>
      <w:r w:rsidRPr="009407B4">
        <w:rPr>
          <w:rFonts w:ascii="Trebuchet MS" w:hAnsi="Trebuchet MS"/>
          <w:noProof/>
        </w:rPr>
        <w:t xml:space="preserve"> comun MIRA </w:t>
      </w:r>
      <w:r w:rsidRPr="009407B4">
        <w:rPr>
          <w:rFonts w:ascii="Trebuchet MS" w:hAnsi="Trebuchet MS" w:cs="Cambria"/>
          <w:noProof/>
        </w:rPr>
        <w:t>ș</w:t>
      </w:r>
      <w:r w:rsidRPr="009407B4">
        <w:rPr>
          <w:rFonts w:ascii="Trebuchet MS" w:hAnsi="Trebuchet MS"/>
          <w:noProof/>
        </w:rPr>
        <w:t>i MADR nr. 608/2008</w:t>
      </w:r>
      <w:r w:rsidRPr="009407B4">
        <w:rPr>
          <w:rFonts w:ascii="Trebuchet MS" w:hAnsi="Trebuchet MS" w:cs="Arial"/>
          <w:color w:val="6E4705"/>
          <w:kern w:val="36"/>
        </w:rPr>
        <w:t xml:space="preserve"> </w:t>
      </w:r>
      <w:r w:rsidRPr="009407B4">
        <w:rPr>
          <w:rFonts w:ascii="Trebuchet MS" w:hAnsi="Trebuchet MS"/>
          <w:i/>
          <w:noProof/>
        </w:rPr>
        <w:t>pentru aprobarea Dispozitiilor generale de aparare impotriva incendiilor pe timpul utilizarii focului deschis la arderea de miristi, vegetatie uscata si resturi vegetale</w:t>
      </w:r>
      <w:r w:rsidRPr="009407B4">
        <w:rPr>
          <w:rFonts w:ascii="Trebuchet MS" w:hAnsi="Trebuchet MS"/>
          <w:noProof/>
        </w:rPr>
        <w:t xml:space="preserve"> </w:t>
      </w:r>
      <w:r w:rsidRPr="009407B4">
        <w:rPr>
          <w:rFonts w:ascii="Trebuchet MS" w:hAnsi="Trebuchet MS" w:cs="Cambria"/>
          <w:noProof/>
        </w:rPr>
        <w:t>ș</w:t>
      </w:r>
      <w:r w:rsidRPr="009407B4">
        <w:rPr>
          <w:rFonts w:ascii="Trebuchet MS" w:hAnsi="Trebuchet MS"/>
          <w:noProof/>
        </w:rPr>
        <w:t xml:space="preserve">i Ordinul MMP nr. 2579/2012 </w:t>
      </w:r>
      <w:r w:rsidRPr="009407B4">
        <w:rPr>
          <w:rFonts w:ascii="Trebuchet MS" w:hAnsi="Trebuchet MS"/>
          <w:i/>
          <w:noProof/>
        </w:rPr>
        <w:t>pentru aprobarea fluxului informa</w:t>
      </w:r>
      <w:r w:rsidRPr="009407B4">
        <w:rPr>
          <w:rFonts w:ascii="Trebuchet MS" w:hAnsi="Trebuchet MS" w:cs="Cambria"/>
          <w:i/>
          <w:noProof/>
        </w:rPr>
        <w:t>ț</w:t>
      </w:r>
      <w:r w:rsidRPr="009407B4">
        <w:rPr>
          <w:rFonts w:ascii="Trebuchet MS" w:hAnsi="Trebuchet MS"/>
          <w:i/>
          <w:noProof/>
        </w:rPr>
        <w:t xml:space="preserve">ional </w:t>
      </w:r>
      <w:r w:rsidRPr="009407B4">
        <w:rPr>
          <w:rFonts w:ascii="Trebuchet MS" w:hAnsi="Trebuchet MS" w:cs="Garamond"/>
          <w:i/>
          <w:noProof/>
        </w:rPr>
        <w:t>–</w:t>
      </w:r>
      <w:r w:rsidRPr="009407B4">
        <w:rPr>
          <w:rFonts w:ascii="Trebuchet MS" w:hAnsi="Trebuchet MS"/>
          <w:i/>
          <w:noProof/>
        </w:rPr>
        <w:t xml:space="preserve"> decizional de avertizare-alarmare </w:t>
      </w:r>
      <w:r w:rsidRPr="009407B4">
        <w:rPr>
          <w:rFonts w:ascii="Trebuchet MS" w:hAnsi="Trebuchet MS" w:cs="Garamond"/>
          <w:i/>
          <w:noProof/>
        </w:rPr>
        <w:t>î</w:t>
      </w:r>
      <w:r w:rsidRPr="009407B4">
        <w:rPr>
          <w:rFonts w:ascii="Trebuchet MS" w:hAnsi="Trebuchet MS"/>
          <w:i/>
          <w:noProof/>
        </w:rPr>
        <w:t>n cazul producerii unor situa</w:t>
      </w:r>
      <w:r w:rsidRPr="009407B4">
        <w:rPr>
          <w:rFonts w:ascii="Trebuchet MS" w:hAnsi="Trebuchet MS" w:cs="Cambria"/>
          <w:i/>
          <w:noProof/>
        </w:rPr>
        <w:t>ț</w:t>
      </w:r>
      <w:r w:rsidRPr="009407B4">
        <w:rPr>
          <w:rFonts w:ascii="Trebuchet MS" w:hAnsi="Trebuchet MS"/>
          <w:i/>
          <w:noProof/>
        </w:rPr>
        <w:t>ii de urgen</w:t>
      </w:r>
      <w:r w:rsidRPr="009407B4">
        <w:rPr>
          <w:rFonts w:ascii="Trebuchet MS" w:hAnsi="Trebuchet MS" w:cs="Cambria"/>
          <w:i/>
          <w:noProof/>
        </w:rPr>
        <w:t>ț</w:t>
      </w:r>
      <w:r w:rsidRPr="009407B4">
        <w:rPr>
          <w:rFonts w:ascii="Trebuchet MS" w:hAnsi="Trebuchet MS" w:cs="Garamond"/>
          <w:i/>
          <w:noProof/>
        </w:rPr>
        <w:t>ă</w:t>
      </w:r>
      <w:r w:rsidRPr="009407B4">
        <w:rPr>
          <w:rFonts w:ascii="Trebuchet MS" w:hAnsi="Trebuchet MS"/>
          <w:i/>
          <w:noProof/>
        </w:rPr>
        <w:t xml:space="preserve"> generate de riscurile specifice Ministerului Mediului </w:t>
      </w:r>
      <w:r w:rsidRPr="009407B4">
        <w:rPr>
          <w:rFonts w:ascii="Trebuchet MS" w:hAnsi="Trebuchet MS" w:cs="Cambria"/>
          <w:i/>
          <w:noProof/>
        </w:rPr>
        <w:t>ș</w:t>
      </w:r>
      <w:r w:rsidRPr="009407B4">
        <w:rPr>
          <w:rFonts w:ascii="Trebuchet MS" w:hAnsi="Trebuchet MS"/>
          <w:i/>
          <w:noProof/>
        </w:rPr>
        <w:t>i P</w:t>
      </w:r>
      <w:r w:rsidRPr="009407B4">
        <w:rPr>
          <w:rFonts w:ascii="Trebuchet MS" w:hAnsi="Trebuchet MS" w:cs="Garamond"/>
          <w:i/>
          <w:noProof/>
        </w:rPr>
        <w:t>ă</w:t>
      </w:r>
      <w:r w:rsidRPr="009407B4">
        <w:rPr>
          <w:rFonts w:ascii="Trebuchet MS" w:hAnsi="Trebuchet MS"/>
          <w:i/>
          <w:noProof/>
        </w:rPr>
        <w:t>durilor</w:t>
      </w:r>
      <w:r w:rsidRPr="009407B4">
        <w:rPr>
          <w:rFonts w:ascii="Trebuchet MS" w:hAnsi="Trebuchet MS"/>
          <w:noProof/>
        </w:rPr>
        <w:t>.</w:t>
      </w:r>
    </w:p>
    <w:p w14:paraId="7F9FF005" w14:textId="77777777" w:rsidR="00AC151B" w:rsidRPr="009407B4" w:rsidRDefault="00AC151B" w:rsidP="00AC151B">
      <w:pPr>
        <w:ind w:left="-142" w:right="-285" w:firstLine="360"/>
        <w:jc w:val="both"/>
        <w:rPr>
          <w:rFonts w:ascii="Trebuchet MS" w:hAnsi="Trebuchet MS"/>
          <w:noProof/>
        </w:rPr>
      </w:pPr>
      <w:r w:rsidRPr="009407B4">
        <w:rPr>
          <w:rFonts w:ascii="Trebuchet MS" w:hAnsi="Trebuchet MS"/>
          <w:noProof/>
        </w:rPr>
        <w:t xml:space="preserve">     Densitatea incendiilor manifestate este dată de atingerea condi</w:t>
      </w:r>
      <w:r w:rsidRPr="009407B4">
        <w:rPr>
          <w:rFonts w:ascii="Trebuchet MS" w:hAnsi="Trebuchet MS" w:cs="Cambria"/>
          <w:noProof/>
        </w:rPr>
        <w:t>ț</w:t>
      </w:r>
      <w:r w:rsidRPr="009407B4">
        <w:rPr>
          <w:rFonts w:ascii="Trebuchet MS" w:hAnsi="Trebuchet MS"/>
          <w:noProof/>
        </w:rPr>
        <w:t xml:space="preserve">iilor favorabile de producere a acestora, care sunt determinate de climă (cuantumul scăzut al precipitaţiilor atmosferice, uscăciunea solului, temperatura aerului şi viteza vântului), dar </w:t>
      </w:r>
      <w:r w:rsidRPr="009407B4">
        <w:rPr>
          <w:rFonts w:ascii="Trebuchet MS" w:hAnsi="Trebuchet MS" w:cs="Cambria"/>
          <w:noProof/>
        </w:rPr>
        <w:t>ș</w:t>
      </w:r>
      <w:r w:rsidRPr="009407B4">
        <w:rPr>
          <w:rFonts w:ascii="Trebuchet MS" w:hAnsi="Trebuchet MS"/>
          <w:noProof/>
        </w:rPr>
        <w:t>i de activit</w:t>
      </w:r>
      <w:r w:rsidRPr="009407B4">
        <w:rPr>
          <w:rFonts w:ascii="Trebuchet MS" w:hAnsi="Trebuchet MS" w:cs="Garamond"/>
          <w:noProof/>
        </w:rPr>
        <w:t>ă</w:t>
      </w:r>
      <w:r w:rsidRPr="009407B4">
        <w:rPr>
          <w:rFonts w:ascii="Trebuchet MS" w:hAnsi="Trebuchet MS" w:cs="Cambria"/>
          <w:noProof/>
        </w:rPr>
        <w:t>ț</w:t>
      </w:r>
      <w:r w:rsidRPr="009407B4">
        <w:rPr>
          <w:rFonts w:ascii="Trebuchet MS" w:hAnsi="Trebuchet MS"/>
          <w:noProof/>
        </w:rPr>
        <w:t>ile umane. De</w:t>
      </w:r>
      <w:r w:rsidRPr="009407B4">
        <w:rPr>
          <w:rFonts w:ascii="Trebuchet MS" w:hAnsi="Trebuchet MS" w:cs="Cambria"/>
          <w:noProof/>
        </w:rPr>
        <w:t>ș</w:t>
      </w:r>
      <w:r w:rsidRPr="009407B4">
        <w:rPr>
          <w:rFonts w:ascii="Trebuchet MS" w:hAnsi="Trebuchet MS"/>
          <w:noProof/>
        </w:rPr>
        <w:t>i Garda Forestieră Na</w:t>
      </w:r>
      <w:r w:rsidRPr="009407B4">
        <w:rPr>
          <w:rFonts w:ascii="Trebuchet MS" w:hAnsi="Trebuchet MS" w:cs="Cambria"/>
          <w:noProof/>
        </w:rPr>
        <w:t>ț</w:t>
      </w:r>
      <w:r w:rsidRPr="009407B4">
        <w:rPr>
          <w:rFonts w:ascii="Trebuchet MS" w:hAnsi="Trebuchet MS"/>
          <w:noProof/>
        </w:rPr>
        <w:t>ional</w:t>
      </w:r>
      <w:r w:rsidRPr="009407B4">
        <w:rPr>
          <w:rFonts w:ascii="Trebuchet MS" w:hAnsi="Trebuchet MS" w:cs="Garamond"/>
          <w:noProof/>
        </w:rPr>
        <w:t>ă</w:t>
      </w:r>
      <w:r w:rsidRPr="009407B4">
        <w:rPr>
          <w:rFonts w:ascii="Trebuchet MS" w:hAnsi="Trebuchet MS"/>
          <w:noProof/>
        </w:rPr>
        <w:t xml:space="preserve"> avertizează din timp, ori de câte ori este cazul, cu privire </w:t>
      </w:r>
      <w:r w:rsidRPr="009407B4">
        <w:rPr>
          <w:rFonts w:ascii="Trebuchet MS" w:hAnsi="Trebuchet MS"/>
          <w:noProof/>
        </w:rPr>
        <w:lastRenderedPageBreak/>
        <w:t>la apari</w:t>
      </w:r>
      <w:r w:rsidRPr="009407B4">
        <w:rPr>
          <w:rFonts w:ascii="Trebuchet MS" w:hAnsi="Trebuchet MS" w:cs="Cambria"/>
          <w:noProof/>
        </w:rPr>
        <w:t>ț</w:t>
      </w:r>
      <w:r w:rsidRPr="009407B4">
        <w:rPr>
          <w:rFonts w:ascii="Trebuchet MS" w:hAnsi="Trebuchet MS"/>
          <w:noProof/>
        </w:rPr>
        <w:t>ia unor fenomene meteo favorizante pentru producerea incendiilor forestiere, totu</w:t>
      </w:r>
      <w:r w:rsidRPr="009407B4">
        <w:rPr>
          <w:rFonts w:ascii="Trebuchet MS" w:hAnsi="Trebuchet MS" w:cs="Cambria"/>
          <w:noProof/>
        </w:rPr>
        <w:t>ș</w:t>
      </w:r>
      <w:r w:rsidRPr="009407B4">
        <w:rPr>
          <w:rFonts w:ascii="Trebuchet MS" w:hAnsi="Trebuchet MS"/>
          <w:noProof/>
        </w:rPr>
        <w:t xml:space="preserve">i incendiile nu pot fi evitate </w:t>
      </w:r>
      <w:r w:rsidRPr="009407B4">
        <w:rPr>
          <w:rFonts w:ascii="Trebuchet MS" w:hAnsi="Trebuchet MS" w:cs="Garamond"/>
          <w:noProof/>
        </w:rPr>
        <w:t>î</w:t>
      </w:r>
      <w:r w:rsidRPr="009407B4">
        <w:rPr>
          <w:rFonts w:ascii="Trebuchet MS" w:hAnsi="Trebuchet MS"/>
          <w:noProof/>
        </w:rPr>
        <w:t xml:space="preserve">n totalitate. </w:t>
      </w:r>
    </w:p>
    <w:p w14:paraId="35C7FC4F" w14:textId="77777777" w:rsidR="00AC151B" w:rsidRPr="009407B4" w:rsidRDefault="00AC151B" w:rsidP="00AC151B">
      <w:pPr>
        <w:ind w:left="-142" w:right="-285" w:firstLine="360"/>
        <w:jc w:val="both"/>
        <w:rPr>
          <w:rFonts w:ascii="Trebuchet MS" w:hAnsi="Trebuchet MS"/>
          <w:noProof/>
        </w:rPr>
      </w:pPr>
      <w:r w:rsidRPr="009407B4">
        <w:rPr>
          <w:rFonts w:ascii="Trebuchet MS" w:hAnsi="Trebuchet MS"/>
          <w:noProof/>
        </w:rPr>
        <w:t xml:space="preserve">   În anul 2025, în lunile martie </w:t>
      </w:r>
      <w:r w:rsidRPr="009407B4">
        <w:rPr>
          <w:rFonts w:ascii="Trebuchet MS" w:hAnsi="Trebuchet MS" w:cs="Cambria"/>
          <w:noProof/>
        </w:rPr>
        <w:t>ș</w:t>
      </w:r>
      <w:r w:rsidRPr="009407B4">
        <w:rPr>
          <w:rFonts w:ascii="Trebuchet MS" w:hAnsi="Trebuchet MS"/>
          <w:noProof/>
        </w:rPr>
        <w:t xml:space="preserve">i august s-au produs cele mai multe incendii forestiere  </w:t>
      </w:r>
      <w:r w:rsidRPr="009407B4">
        <w:rPr>
          <w:rFonts w:ascii="Trebuchet MS" w:hAnsi="Trebuchet MS" w:cs="Cambria"/>
          <w:noProof/>
        </w:rPr>
        <w:t>ș</w:t>
      </w:r>
      <w:r w:rsidRPr="009407B4">
        <w:rPr>
          <w:rFonts w:ascii="Trebuchet MS" w:hAnsi="Trebuchet MS"/>
          <w:noProof/>
        </w:rPr>
        <w:t>i anume 362 incendii care au afectat 7.038 ha pădure. În contrast, în luna ianuarie s-au produs 2 incendii pe suprafa</w:t>
      </w:r>
      <w:r w:rsidRPr="009407B4">
        <w:rPr>
          <w:rFonts w:ascii="Trebuchet MS" w:hAnsi="Trebuchet MS" w:cs="Cambria"/>
          <w:noProof/>
        </w:rPr>
        <w:t>ț</w:t>
      </w:r>
      <w:r w:rsidRPr="009407B4">
        <w:rPr>
          <w:rFonts w:ascii="Trebuchet MS" w:hAnsi="Trebuchet MS"/>
          <w:noProof/>
        </w:rPr>
        <w:t>a de 4,80 ha, iar în luna decembrie nu s-a raportat niciun incendiu.</w:t>
      </w:r>
    </w:p>
    <w:p w14:paraId="54272C5A" w14:textId="77777777" w:rsidR="00AC151B" w:rsidRPr="009407B4" w:rsidRDefault="00AC151B" w:rsidP="00AC151B">
      <w:pPr>
        <w:ind w:left="-142" w:right="-285" w:firstLine="360"/>
        <w:jc w:val="both"/>
        <w:rPr>
          <w:rFonts w:ascii="Trebuchet MS" w:hAnsi="Trebuchet MS" w:cs="Arial"/>
        </w:rPr>
      </w:pPr>
      <w:r w:rsidRPr="009407B4">
        <w:rPr>
          <w:rFonts w:ascii="Trebuchet MS" w:hAnsi="Trebuchet MS"/>
          <w:noProof/>
        </w:rPr>
        <w:t xml:space="preserve">   Incendiul cu cea mai mare durată de timp s-a înregistrat pe raza comunei Chilia Veche, jud. Tulcea care a izbucnit în data de 04.08.2025. Acesta a fost lichidat în data de 25.08.2025 afectând o suprafată de 335,22 ha de vegetație forestieră.</w:t>
      </w:r>
    </w:p>
    <w:p w14:paraId="7DDD67BC" w14:textId="67343EF0" w:rsidR="00AC151B" w:rsidRPr="009407B4" w:rsidRDefault="00AC151B" w:rsidP="00AC151B">
      <w:pPr>
        <w:ind w:left="-142" w:right="-285" w:firstLine="60"/>
        <w:jc w:val="both"/>
        <w:rPr>
          <w:rFonts w:ascii="Trebuchet MS" w:hAnsi="Trebuchet MS" w:cs="Arial"/>
        </w:rPr>
      </w:pPr>
      <w:r w:rsidRPr="009407B4">
        <w:rPr>
          <w:rFonts w:ascii="Trebuchet MS" w:hAnsi="Trebuchet MS" w:cs="Arial"/>
        </w:rPr>
        <w:t xml:space="preserve">       Cea mai mare suprafa</w:t>
      </w:r>
      <w:r w:rsidRPr="009407B4">
        <w:rPr>
          <w:rFonts w:ascii="Trebuchet MS" w:hAnsi="Trebuchet MS" w:cs="Cambria"/>
        </w:rPr>
        <w:t>ț</w:t>
      </w:r>
      <w:r w:rsidRPr="009407B4">
        <w:rPr>
          <w:rFonts w:ascii="Trebuchet MS" w:hAnsi="Trebuchet MS" w:cs="Garamond"/>
        </w:rPr>
        <w:t>ă</w:t>
      </w:r>
      <w:r w:rsidRPr="009407B4">
        <w:rPr>
          <w:rFonts w:ascii="Trebuchet MS" w:hAnsi="Trebuchet MS" w:cs="Arial"/>
        </w:rPr>
        <w:t xml:space="preserve"> afectat</w:t>
      </w:r>
      <w:r w:rsidRPr="009407B4">
        <w:rPr>
          <w:rFonts w:ascii="Trebuchet MS" w:hAnsi="Trebuchet MS" w:cs="Garamond"/>
        </w:rPr>
        <w:t>ă</w:t>
      </w:r>
      <w:r w:rsidRPr="009407B4">
        <w:rPr>
          <w:rFonts w:ascii="Trebuchet MS" w:hAnsi="Trebuchet MS" w:cs="Arial"/>
        </w:rPr>
        <w:t xml:space="preserve"> </w:t>
      </w:r>
      <w:r w:rsidRPr="009407B4">
        <w:rPr>
          <w:rFonts w:ascii="Trebuchet MS" w:hAnsi="Trebuchet MS" w:cs="Garamond"/>
        </w:rPr>
        <w:t>î</w:t>
      </w:r>
      <w:r w:rsidRPr="009407B4">
        <w:rPr>
          <w:rFonts w:ascii="Trebuchet MS" w:hAnsi="Trebuchet MS" w:cs="Arial"/>
        </w:rPr>
        <w:t xml:space="preserve">n cadrul unui singur incendiu a fost de 347 ha, pe raza comunei </w:t>
      </w:r>
      <w:r w:rsidRPr="009407B4">
        <w:rPr>
          <w:rFonts w:ascii="Trebuchet MS" w:hAnsi="Trebuchet MS" w:cs="Cambria"/>
        </w:rPr>
        <w:t>Dobraia</w:t>
      </w:r>
      <w:r w:rsidR="005F44A0">
        <w:rPr>
          <w:rFonts w:ascii="Trebuchet MS" w:hAnsi="Trebuchet MS" w:cs="Arial"/>
        </w:rPr>
        <w:t xml:space="preserve"> din</w:t>
      </w:r>
      <w:r w:rsidRPr="009407B4">
        <w:rPr>
          <w:rFonts w:ascii="Trebuchet MS" w:hAnsi="Trebuchet MS" w:cs="Arial"/>
        </w:rPr>
        <w:t xml:space="preserve"> jud</w:t>
      </w:r>
      <w:r w:rsidR="005F44A0">
        <w:rPr>
          <w:rFonts w:ascii="Trebuchet MS" w:hAnsi="Trebuchet MS" w:cs="Arial"/>
        </w:rPr>
        <w:t>ețul</w:t>
      </w:r>
      <w:r w:rsidRPr="009407B4">
        <w:rPr>
          <w:rFonts w:ascii="Trebuchet MS" w:hAnsi="Trebuchet MS" w:cs="Arial"/>
        </w:rPr>
        <w:t xml:space="preserve"> Caraș-Severin, care a izbucnit în data de 07.03.2025 și a fost lichidat după 5 zile.      </w:t>
      </w:r>
    </w:p>
    <w:p w14:paraId="31E19ED8" w14:textId="77777777" w:rsidR="00AC151B" w:rsidRPr="009407B4" w:rsidRDefault="00AC151B" w:rsidP="00AC151B">
      <w:pPr>
        <w:ind w:left="-142" w:right="-285" w:firstLine="60"/>
        <w:jc w:val="both"/>
        <w:rPr>
          <w:rFonts w:ascii="Trebuchet MS" w:hAnsi="Trebuchet MS" w:cs="Arial"/>
          <w:lang w:val="pt-BR"/>
        </w:rPr>
      </w:pPr>
      <w:r w:rsidRPr="009407B4">
        <w:rPr>
          <w:rFonts w:ascii="Trebuchet MS" w:hAnsi="Trebuchet MS" w:cs="Arial"/>
        </w:rPr>
        <w:t xml:space="preserve">       Cea mai mare cantitate de material lemnos care a fost arsă într-un incendiu a fost de 12.662 mc pe raza Ocolului Muntele Mare (jud. Alba) iar cel mai mare număr de puie</w:t>
      </w:r>
      <w:r w:rsidRPr="009407B4">
        <w:rPr>
          <w:rFonts w:ascii="Trebuchet MS" w:hAnsi="Trebuchet MS" w:cs="Cambria"/>
        </w:rPr>
        <w:t>ț</w:t>
      </w:r>
      <w:r w:rsidRPr="009407B4">
        <w:rPr>
          <w:rFonts w:ascii="Trebuchet MS" w:hAnsi="Trebuchet MS" w:cs="Arial"/>
        </w:rPr>
        <w:t>i forestieri afecta</w:t>
      </w:r>
      <w:r w:rsidRPr="009407B4">
        <w:rPr>
          <w:rFonts w:ascii="Trebuchet MS" w:hAnsi="Trebuchet MS" w:cs="Cambria"/>
        </w:rPr>
        <w:t>ț</w:t>
      </w:r>
      <w:r w:rsidRPr="009407B4">
        <w:rPr>
          <w:rFonts w:ascii="Trebuchet MS" w:hAnsi="Trebuchet MS" w:cs="Arial"/>
        </w:rPr>
        <w:t>i de incendii a fost de 142 mii de puie</w:t>
      </w:r>
      <w:r w:rsidRPr="009407B4">
        <w:rPr>
          <w:rFonts w:ascii="Trebuchet MS" w:hAnsi="Trebuchet MS" w:cs="Cambria"/>
        </w:rPr>
        <w:t>ț</w:t>
      </w:r>
      <w:r w:rsidRPr="009407B4">
        <w:rPr>
          <w:rFonts w:ascii="Trebuchet MS" w:hAnsi="Trebuchet MS" w:cs="Arial"/>
        </w:rPr>
        <w:t>i pe raza Ocolului Alexandria (jud.Teleorman).</w:t>
      </w:r>
    </w:p>
    <w:p w14:paraId="4C456987" w14:textId="4AC41941" w:rsidR="00AC151B" w:rsidRPr="009407B4" w:rsidRDefault="00AC151B" w:rsidP="00AC151B">
      <w:pPr>
        <w:ind w:left="-142" w:right="-285" w:firstLine="360"/>
        <w:jc w:val="both"/>
        <w:rPr>
          <w:rFonts w:ascii="Trebuchet MS" w:hAnsi="Trebuchet MS" w:cs="Arial"/>
        </w:rPr>
      </w:pPr>
      <w:r w:rsidRPr="009407B4">
        <w:rPr>
          <w:rFonts w:ascii="Trebuchet MS" w:hAnsi="Trebuchet MS" w:cs="Arial"/>
        </w:rPr>
        <w:t xml:space="preserve">     În general, în România incendiile forestiere apar în perioada de repaus vegetativ, astfel că pagubele produse nu sunt mari, fiind vorba de incendii de litieră în cea mai mare parte, care afectează doar superficial orizontul organic al solului </w:t>
      </w:r>
      <w:r w:rsidRPr="009407B4">
        <w:rPr>
          <w:rFonts w:ascii="Trebuchet MS" w:hAnsi="Trebuchet MS" w:cs="Cambria"/>
        </w:rPr>
        <w:t>ș</w:t>
      </w:r>
      <w:r w:rsidRPr="009407B4">
        <w:rPr>
          <w:rFonts w:ascii="Trebuchet MS" w:hAnsi="Trebuchet MS" w:cs="Arial"/>
        </w:rPr>
        <w:t>i organismele aflate în această zonă. În schimb, dacă în calea focului există o planta</w:t>
      </w:r>
      <w:r w:rsidRPr="009407B4">
        <w:rPr>
          <w:rFonts w:ascii="Trebuchet MS" w:hAnsi="Trebuchet MS" w:cs="Cambria"/>
        </w:rPr>
        <w:t>ț</w:t>
      </w:r>
      <w:r w:rsidRPr="009407B4">
        <w:rPr>
          <w:rFonts w:ascii="Trebuchet MS" w:hAnsi="Trebuchet MS" w:cs="Arial"/>
        </w:rPr>
        <w:t>ie t</w:t>
      </w:r>
      <w:r w:rsidRPr="009407B4">
        <w:rPr>
          <w:rFonts w:ascii="Trebuchet MS" w:hAnsi="Trebuchet MS" w:cs="Garamond"/>
        </w:rPr>
        <w:t>â</w:t>
      </w:r>
      <w:r w:rsidRPr="009407B4">
        <w:rPr>
          <w:rFonts w:ascii="Trebuchet MS" w:hAnsi="Trebuchet MS" w:cs="Arial"/>
        </w:rPr>
        <w:t>n</w:t>
      </w:r>
      <w:r w:rsidRPr="009407B4">
        <w:rPr>
          <w:rFonts w:ascii="Trebuchet MS" w:hAnsi="Trebuchet MS" w:cs="Garamond"/>
        </w:rPr>
        <w:t>ă</w:t>
      </w:r>
      <w:r w:rsidRPr="009407B4">
        <w:rPr>
          <w:rFonts w:ascii="Trebuchet MS" w:hAnsi="Trebuchet MS" w:cs="Arial"/>
        </w:rPr>
        <w:t>r</w:t>
      </w:r>
      <w:r w:rsidRPr="009407B4">
        <w:rPr>
          <w:rFonts w:ascii="Trebuchet MS" w:hAnsi="Trebuchet MS" w:cs="Garamond"/>
        </w:rPr>
        <w:t>ă</w:t>
      </w:r>
      <w:r w:rsidRPr="009407B4">
        <w:rPr>
          <w:rFonts w:ascii="Trebuchet MS" w:hAnsi="Trebuchet MS" w:cs="Arial"/>
        </w:rPr>
        <w:t>, în special una care cuprinde în compozi</w:t>
      </w:r>
      <w:r w:rsidRPr="009407B4">
        <w:rPr>
          <w:rFonts w:ascii="Trebuchet MS" w:hAnsi="Trebuchet MS" w:cs="Cambria"/>
        </w:rPr>
        <w:t>ț</w:t>
      </w:r>
      <w:r w:rsidRPr="009407B4">
        <w:rPr>
          <w:rFonts w:ascii="Trebuchet MS" w:hAnsi="Trebuchet MS" w:cs="Arial"/>
        </w:rPr>
        <w:t>ie specii de răşinoase, din cauza înălţimii mici a puieţilor,  ne confruntăm cu arderea în totalitate a coronamentului acestora, determinând o pierdere totală a planta</w:t>
      </w:r>
      <w:r w:rsidRPr="009407B4">
        <w:rPr>
          <w:rFonts w:ascii="Trebuchet MS" w:hAnsi="Trebuchet MS" w:cs="Cambria"/>
        </w:rPr>
        <w:t>ț</w:t>
      </w:r>
      <w:r w:rsidRPr="009407B4">
        <w:rPr>
          <w:rFonts w:ascii="Trebuchet MS" w:hAnsi="Trebuchet MS" w:cs="Arial"/>
        </w:rPr>
        <w:t>iei, iar ulterior este necesară replantarea terenurilor respective.</w:t>
      </w:r>
    </w:p>
    <w:p w14:paraId="1DEE4EDD" w14:textId="77777777" w:rsidR="00AC151B" w:rsidRPr="009407B4" w:rsidRDefault="00AC151B" w:rsidP="00AC151B">
      <w:pPr>
        <w:ind w:left="-142" w:right="-285" w:firstLine="360"/>
        <w:jc w:val="both"/>
        <w:rPr>
          <w:rFonts w:ascii="Trebuchet MS" w:hAnsi="Trebuchet MS" w:cs="Arial"/>
        </w:rPr>
      </w:pPr>
      <w:r w:rsidRPr="009407B4">
        <w:rPr>
          <w:rFonts w:ascii="Trebuchet MS" w:hAnsi="Trebuchet MS" w:cs="Arial"/>
        </w:rPr>
        <w:t xml:space="preserve">     În vederea reducerii riscului de producere a incendiilor forestiere trebuie luate următoarele măsuri: </w:t>
      </w:r>
    </w:p>
    <w:p w14:paraId="5A544090" w14:textId="77777777" w:rsidR="00AC151B" w:rsidRPr="009407B4" w:rsidRDefault="00AC151B" w:rsidP="00AC151B">
      <w:pPr>
        <w:spacing w:after="0"/>
        <w:ind w:left="-142" w:right="-285" w:firstLine="360"/>
        <w:jc w:val="both"/>
        <w:rPr>
          <w:rFonts w:ascii="Trebuchet MS" w:hAnsi="Trebuchet MS" w:cs="Arial"/>
        </w:rPr>
      </w:pPr>
      <w:r w:rsidRPr="009407B4">
        <w:rPr>
          <w:rFonts w:ascii="Trebuchet MS" w:hAnsi="Trebuchet MS" w:cs="Arial"/>
        </w:rPr>
        <w:t xml:space="preserve">    - îmbunătă</w:t>
      </w:r>
      <w:r w:rsidRPr="009407B4">
        <w:rPr>
          <w:rFonts w:ascii="Trebuchet MS" w:hAnsi="Trebuchet MS" w:cs="Cambria"/>
        </w:rPr>
        <w:t>ț</w:t>
      </w:r>
      <w:r w:rsidRPr="009407B4">
        <w:rPr>
          <w:rFonts w:ascii="Trebuchet MS" w:hAnsi="Trebuchet MS" w:cs="Arial"/>
        </w:rPr>
        <w:t>irea legisla</w:t>
      </w:r>
      <w:r w:rsidRPr="009407B4">
        <w:rPr>
          <w:rFonts w:ascii="Trebuchet MS" w:hAnsi="Trebuchet MS" w:cs="Cambria"/>
        </w:rPr>
        <w:t>ț</w:t>
      </w:r>
      <w:r w:rsidRPr="009407B4">
        <w:rPr>
          <w:rFonts w:ascii="Trebuchet MS" w:hAnsi="Trebuchet MS" w:cs="Arial"/>
        </w:rPr>
        <w:t xml:space="preserve">iei specifice, prin propuneri comune ale MMAP(GFN), IGSU </w:t>
      </w:r>
      <w:r w:rsidRPr="009407B4">
        <w:rPr>
          <w:rFonts w:ascii="Trebuchet MS" w:hAnsi="Trebuchet MS" w:cs="Cambria"/>
        </w:rPr>
        <w:t>ș</w:t>
      </w:r>
      <w:r w:rsidRPr="009407B4">
        <w:rPr>
          <w:rFonts w:ascii="Trebuchet MS" w:hAnsi="Trebuchet MS" w:cs="Arial"/>
        </w:rPr>
        <w:t>i MADR, inclusiv prin elaborarea unei norme tehnice aliniată la condi</w:t>
      </w:r>
      <w:r w:rsidRPr="009407B4">
        <w:rPr>
          <w:rFonts w:ascii="Trebuchet MS" w:hAnsi="Trebuchet MS" w:cs="Cambria"/>
        </w:rPr>
        <w:t>ț</w:t>
      </w:r>
      <w:r w:rsidRPr="009407B4">
        <w:rPr>
          <w:rFonts w:ascii="Trebuchet MS" w:hAnsi="Trebuchet MS" w:cs="Arial"/>
        </w:rPr>
        <w:t>iile actuale ale tehnicii de interven</w:t>
      </w:r>
      <w:r w:rsidRPr="009407B4">
        <w:rPr>
          <w:rFonts w:ascii="Trebuchet MS" w:hAnsi="Trebuchet MS" w:cs="Cambria"/>
        </w:rPr>
        <w:t>ț</w:t>
      </w:r>
      <w:r w:rsidRPr="009407B4">
        <w:rPr>
          <w:rFonts w:ascii="Trebuchet MS" w:hAnsi="Trebuchet MS" w:cs="Arial"/>
        </w:rPr>
        <w:t xml:space="preserve">ie, dar </w:t>
      </w:r>
      <w:r w:rsidRPr="009407B4">
        <w:rPr>
          <w:rFonts w:ascii="Trebuchet MS" w:hAnsi="Trebuchet MS" w:cs="Cambria"/>
        </w:rPr>
        <w:t>ș</w:t>
      </w:r>
      <w:r w:rsidRPr="009407B4">
        <w:rPr>
          <w:rFonts w:ascii="Trebuchet MS" w:hAnsi="Trebuchet MS" w:cs="Arial"/>
        </w:rPr>
        <w:t>i la posibilită</w:t>
      </w:r>
      <w:r w:rsidRPr="009407B4">
        <w:rPr>
          <w:rFonts w:ascii="Trebuchet MS" w:hAnsi="Trebuchet MS" w:cs="Cambria"/>
        </w:rPr>
        <w:t>ț</w:t>
      </w:r>
      <w:r w:rsidRPr="009407B4">
        <w:rPr>
          <w:rFonts w:ascii="Trebuchet MS" w:hAnsi="Trebuchet MS" w:cs="Arial"/>
        </w:rPr>
        <w:t xml:space="preserve">ile de acces </w:t>
      </w:r>
      <w:r w:rsidRPr="009407B4">
        <w:rPr>
          <w:rFonts w:ascii="Trebuchet MS" w:hAnsi="Trebuchet MS" w:cs="Garamond"/>
        </w:rPr>
        <w:t>î</w:t>
      </w:r>
      <w:r w:rsidRPr="009407B4">
        <w:rPr>
          <w:rFonts w:ascii="Trebuchet MS" w:hAnsi="Trebuchet MS" w:cs="Arial"/>
        </w:rPr>
        <w:t>n teren; acest lucru va face obiectul activită</w:t>
      </w:r>
      <w:r w:rsidRPr="009407B4">
        <w:rPr>
          <w:rFonts w:ascii="Trebuchet MS" w:hAnsi="Trebuchet MS" w:cs="Cambria"/>
        </w:rPr>
        <w:t>ț</w:t>
      </w:r>
      <w:r w:rsidRPr="009407B4">
        <w:rPr>
          <w:rFonts w:ascii="Trebuchet MS" w:hAnsi="Trebuchet MS" w:cs="Arial"/>
        </w:rPr>
        <w:t>ii grupului de lucru din cadrul Platformei Na</w:t>
      </w:r>
      <w:r w:rsidRPr="009407B4">
        <w:rPr>
          <w:rFonts w:ascii="Trebuchet MS" w:hAnsi="Trebuchet MS" w:cs="Cambria"/>
        </w:rPr>
        <w:t>ț</w:t>
      </w:r>
      <w:r w:rsidRPr="009407B4">
        <w:rPr>
          <w:rFonts w:ascii="Trebuchet MS" w:hAnsi="Trebuchet MS" w:cs="Arial"/>
        </w:rPr>
        <w:t>ionale pentru Reducerea Riscurilor la Dezastre – componenta incendii de vegeta</w:t>
      </w:r>
      <w:r w:rsidRPr="009407B4">
        <w:rPr>
          <w:rFonts w:ascii="Trebuchet MS" w:hAnsi="Trebuchet MS" w:cs="Cambria"/>
        </w:rPr>
        <w:t>ț</w:t>
      </w:r>
      <w:r w:rsidRPr="009407B4">
        <w:rPr>
          <w:rFonts w:ascii="Trebuchet MS" w:hAnsi="Trebuchet MS" w:cs="Arial"/>
        </w:rPr>
        <w:t xml:space="preserve">ie, sub coordonarea IGSU </w:t>
      </w:r>
      <w:r w:rsidRPr="009407B4">
        <w:rPr>
          <w:rFonts w:ascii="Trebuchet MS" w:hAnsi="Trebuchet MS" w:cs="Cambria"/>
        </w:rPr>
        <w:t>ș</w:t>
      </w:r>
      <w:r w:rsidRPr="009407B4">
        <w:rPr>
          <w:rFonts w:ascii="Trebuchet MS" w:hAnsi="Trebuchet MS" w:cs="Arial"/>
        </w:rPr>
        <w:t xml:space="preserve">i definitivarea noilor norme tehnice </w:t>
      </w:r>
      <w:r w:rsidRPr="009407B4">
        <w:rPr>
          <w:rFonts w:ascii="Trebuchet MS" w:hAnsi="Trebuchet MS" w:cs="Garamond"/>
        </w:rPr>
        <w:t>î</w:t>
      </w:r>
      <w:r w:rsidRPr="009407B4">
        <w:rPr>
          <w:rFonts w:ascii="Trebuchet MS" w:hAnsi="Trebuchet MS" w:cs="Arial"/>
        </w:rPr>
        <w:t>n cadrul proiectului SIPOCA 395;</w:t>
      </w:r>
    </w:p>
    <w:p w14:paraId="6D3DAAB4" w14:textId="77777777" w:rsidR="00AC151B" w:rsidRPr="009407B4" w:rsidRDefault="00AC151B" w:rsidP="00AC151B">
      <w:pPr>
        <w:spacing w:after="0"/>
        <w:ind w:left="-142" w:right="-285" w:firstLine="360"/>
        <w:jc w:val="both"/>
        <w:rPr>
          <w:rFonts w:ascii="Trebuchet MS" w:hAnsi="Trebuchet MS" w:cs="Arial"/>
        </w:rPr>
      </w:pPr>
      <w:r w:rsidRPr="009407B4">
        <w:rPr>
          <w:rFonts w:ascii="Trebuchet MS" w:hAnsi="Trebuchet MS" w:cs="Arial"/>
        </w:rPr>
        <w:t>- îmbunătă</w:t>
      </w:r>
      <w:r w:rsidRPr="009407B4">
        <w:rPr>
          <w:rFonts w:ascii="Trebuchet MS" w:hAnsi="Trebuchet MS" w:cs="Cambria"/>
        </w:rPr>
        <w:t>ț</w:t>
      </w:r>
      <w:r w:rsidRPr="009407B4">
        <w:rPr>
          <w:rFonts w:ascii="Trebuchet MS" w:hAnsi="Trebuchet MS" w:cs="Arial"/>
        </w:rPr>
        <w:t>irea colaborării interinstitu</w:t>
      </w:r>
      <w:r w:rsidRPr="009407B4">
        <w:rPr>
          <w:rFonts w:ascii="Trebuchet MS" w:hAnsi="Trebuchet MS" w:cs="Cambria"/>
        </w:rPr>
        <w:t>ț</w:t>
      </w:r>
      <w:r w:rsidRPr="009407B4">
        <w:rPr>
          <w:rFonts w:ascii="Trebuchet MS" w:hAnsi="Trebuchet MS" w:cs="Arial"/>
        </w:rPr>
        <w:t>ional</w:t>
      </w:r>
      <w:r w:rsidRPr="009407B4">
        <w:rPr>
          <w:rFonts w:ascii="Trebuchet MS" w:hAnsi="Trebuchet MS" w:cs="Garamond"/>
        </w:rPr>
        <w:t>e</w:t>
      </w:r>
      <w:r w:rsidRPr="009407B4">
        <w:rPr>
          <w:rFonts w:ascii="Trebuchet MS" w:hAnsi="Trebuchet MS" w:cs="Arial"/>
        </w:rPr>
        <w:t>, de descurajare a incendierii pă</w:t>
      </w:r>
      <w:r w:rsidRPr="009407B4">
        <w:rPr>
          <w:rFonts w:ascii="Trebuchet MS" w:hAnsi="Trebuchet MS" w:cs="Cambria"/>
        </w:rPr>
        <w:t>ș</w:t>
      </w:r>
      <w:r w:rsidRPr="009407B4">
        <w:rPr>
          <w:rFonts w:ascii="Trebuchet MS" w:hAnsi="Trebuchet MS" w:cs="Arial"/>
        </w:rPr>
        <w:t>unilor, f</w:t>
      </w:r>
      <w:r w:rsidRPr="009407B4">
        <w:rPr>
          <w:rFonts w:ascii="Trebuchet MS" w:hAnsi="Trebuchet MS" w:cs="Garamond"/>
        </w:rPr>
        <w:t>â</w:t>
      </w:r>
      <w:r w:rsidRPr="009407B4">
        <w:rPr>
          <w:rFonts w:ascii="Trebuchet MS" w:hAnsi="Trebuchet MS" w:cs="Arial"/>
        </w:rPr>
        <w:t>ne</w:t>
      </w:r>
      <w:r w:rsidRPr="009407B4">
        <w:rPr>
          <w:rFonts w:ascii="Trebuchet MS" w:hAnsi="Trebuchet MS" w:cs="Cambria"/>
        </w:rPr>
        <w:t>ț</w:t>
      </w:r>
      <w:r w:rsidRPr="009407B4">
        <w:rPr>
          <w:rFonts w:ascii="Trebuchet MS" w:hAnsi="Trebuchet MS" w:cs="Arial"/>
        </w:rPr>
        <w:t xml:space="preserve">elor </w:t>
      </w:r>
      <w:r w:rsidRPr="009407B4">
        <w:rPr>
          <w:rFonts w:ascii="Trebuchet MS" w:hAnsi="Trebuchet MS" w:cs="Cambria"/>
        </w:rPr>
        <w:t>ș</w:t>
      </w:r>
      <w:r w:rsidRPr="009407B4">
        <w:rPr>
          <w:rFonts w:ascii="Trebuchet MS" w:hAnsi="Trebuchet MS" w:cs="Arial"/>
        </w:rPr>
        <w:t>i miri</w:t>
      </w:r>
      <w:r w:rsidRPr="009407B4">
        <w:rPr>
          <w:rFonts w:ascii="Trebuchet MS" w:hAnsi="Trebuchet MS" w:cs="Cambria"/>
        </w:rPr>
        <w:t>ș</w:t>
      </w:r>
      <w:r w:rsidRPr="009407B4">
        <w:rPr>
          <w:rFonts w:ascii="Trebuchet MS" w:hAnsi="Trebuchet MS" w:cs="Arial"/>
        </w:rPr>
        <w:t>tilor, inclusiv prin reducerea sau suspendarea plă</w:t>
      </w:r>
      <w:r w:rsidRPr="009407B4">
        <w:rPr>
          <w:rFonts w:ascii="Trebuchet MS" w:hAnsi="Trebuchet MS" w:cs="Cambria"/>
        </w:rPr>
        <w:t>ț</w:t>
      </w:r>
      <w:r w:rsidRPr="009407B4">
        <w:rPr>
          <w:rFonts w:ascii="Trebuchet MS" w:hAnsi="Trebuchet MS" w:cs="Arial"/>
        </w:rPr>
        <w:t>ii subven</w:t>
      </w:r>
      <w:r w:rsidRPr="009407B4">
        <w:rPr>
          <w:rFonts w:ascii="Trebuchet MS" w:hAnsi="Trebuchet MS" w:cs="Cambria"/>
        </w:rPr>
        <w:t>ț</w:t>
      </w:r>
      <w:r w:rsidRPr="009407B4">
        <w:rPr>
          <w:rFonts w:ascii="Trebuchet MS" w:hAnsi="Trebuchet MS" w:cs="Arial"/>
        </w:rPr>
        <w:t>iilor pentru terenurile agricole de unde a provenit focul;</w:t>
      </w:r>
    </w:p>
    <w:p w14:paraId="71CAA5C9" w14:textId="77777777" w:rsidR="00AC151B" w:rsidRPr="009407B4" w:rsidRDefault="00AC151B" w:rsidP="00AC151B">
      <w:pPr>
        <w:spacing w:after="0"/>
        <w:ind w:left="-142" w:right="-285" w:firstLine="360"/>
        <w:jc w:val="both"/>
        <w:rPr>
          <w:rFonts w:ascii="Trebuchet MS" w:hAnsi="Trebuchet MS" w:cs="Arial"/>
        </w:rPr>
      </w:pPr>
      <w:r w:rsidRPr="009407B4">
        <w:rPr>
          <w:rFonts w:ascii="Trebuchet MS" w:hAnsi="Trebuchet MS" w:cs="Arial"/>
        </w:rPr>
        <w:t xml:space="preserve">- identificarea zonelor cu risc crescut de incendiu </w:t>
      </w:r>
      <w:r w:rsidRPr="009407B4">
        <w:rPr>
          <w:rFonts w:ascii="Trebuchet MS" w:hAnsi="Trebuchet MS" w:cs="Cambria"/>
        </w:rPr>
        <w:t>ș</w:t>
      </w:r>
      <w:r w:rsidRPr="009407B4">
        <w:rPr>
          <w:rFonts w:ascii="Trebuchet MS" w:hAnsi="Trebuchet MS" w:cs="Arial"/>
        </w:rPr>
        <w:t>i supravegherea lor cu mai multă aten</w:t>
      </w:r>
      <w:r w:rsidRPr="009407B4">
        <w:rPr>
          <w:rFonts w:ascii="Trebuchet MS" w:hAnsi="Trebuchet MS" w:cs="Cambria"/>
        </w:rPr>
        <w:t>ț</w:t>
      </w:r>
      <w:r w:rsidRPr="009407B4">
        <w:rPr>
          <w:rFonts w:ascii="Trebuchet MS" w:hAnsi="Trebuchet MS" w:cs="Arial"/>
        </w:rPr>
        <w:t>ie în perioadele în care se pot manifesta incendii care să se propage în fond forestier;</w:t>
      </w:r>
    </w:p>
    <w:p w14:paraId="06470D87" w14:textId="77777777" w:rsidR="00AC151B" w:rsidRPr="009407B4" w:rsidRDefault="00AC151B" w:rsidP="00AC151B">
      <w:pPr>
        <w:spacing w:after="0"/>
        <w:ind w:left="-142" w:right="-285" w:firstLine="360"/>
        <w:jc w:val="both"/>
        <w:rPr>
          <w:rFonts w:ascii="Trebuchet MS" w:hAnsi="Trebuchet MS" w:cs="Arial"/>
        </w:rPr>
      </w:pPr>
      <w:r w:rsidRPr="009407B4">
        <w:rPr>
          <w:rFonts w:ascii="Trebuchet MS" w:hAnsi="Trebuchet MS" w:cs="Arial"/>
        </w:rPr>
        <w:t>- protejarea planta</w:t>
      </w:r>
      <w:r w:rsidRPr="009407B4">
        <w:rPr>
          <w:rFonts w:ascii="Trebuchet MS" w:hAnsi="Trebuchet MS" w:cs="Cambria"/>
        </w:rPr>
        <w:t>ț</w:t>
      </w:r>
      <w:r w:rsidRPr="009407B4">
        <w:rPr>
          <w:rFonts w:ascii="Trebuchet MS" w:hAnsi="Trebuchet MS" w:cs="Arial"/>
        </w:rPr>
        <w:t xml:space="preserve">iilor </w:t>
      </w:r>
      <w:r w:rsidRPr="009407B4">
        <w:rPr>
          <w:rFonts w:ascii="Trebuchet MS" w:hAnsi="Trebuchet MS" w:cs="Garamond"/>
        </w:rPr>
        <w:t>î</w:t>
      </w:r>
      <w:r w:rsidRPr="009407B4">
        <w:rPr>
          <w:rFonts w:ascii="Trebuchet MS" w:hAnsi="Trebuchet MS" w:cs="Arial"/>
        </w:rPr>
        <w:t xml:space="preserve">n zonele cu risc ridicat de incendii, prin ararea, acolo unde este posibil, a unei benzi perimetrale </w:t>
      </w:r>
      <w:r w:rsidRPr="009407B4">
        <w:rPr>
          <w:rFonts w:ascii="Trebuchet MS" w:hAnsi="Trebuchet MS" w:cs="Cambria"/>
        </w:rPr>
        <w:t>ș</w:t>
      </w:r>
      <w:r w:rsidRPr="009407B4">
        <w:rPr>
          <w:rFonts w:ascii="Trebuchet MS" w:hAnsi="Trebuchet MS" w:cs="Arial"/>
        </w:rPr>
        <w:t>i men</w:t>
      </w:r>
      <w:r w:rsidRPr="009407B4">
        <w:rPr>
          <w:rFonts w:ascii="Trebuchet MS" w:hAnsi="Trebuchet MS" w:cs="Cambria"/>
        </w:rPr>
        <w:t>ț</w:t>
      </w:r>
      <w:r w:rsidRPr="009407B4">
        <w:rPr>
          <w:rFonts w:ascii="Trebuchet MS" w:hAnsi="Trebuchet MS" w:cs="Arial"/>
        </w:rPr>
        <w:t>inerea acesteia f</w:t>
      </w:r>
      <w:r w:rsidRPr="009407B4">
        <w:rPr>
          <w:rFonts w:ascii="Trebuchet MS" w:hAnsi="Trebuchet MS" w:cs="Garamond"/>
        </w:rPr>
        <w:t>ă</w:t>
      </w:r>
      <w:r w:rsidRPr="009407B4">
        <w:rPr>
          <w:rFonts w:ascii="Trebuchet MS" w:hAnsi="Trebuchet MS" w:cs="Arial"/>
        </w:rPr>
        <w:t>r</w:t>
      </w:r>
      <w:r w:rsidRPr="009407B4">
        <w:rPr>
          <w:rFonts w:ascii="Trebuchet MS" w:hAnsi="Trebuchet MS" w:cs="Garamond"/>
        </w:rPr>
        <w:t>ă</w:t>
      </w:r>
      <w:r w:rsidRPr="009407B4">
        <w:rPr>
          <w:rFonts w:ascii="Trebuchet MS" w:hAnsi="Trebuchet MS" w:cs="Arial"/>
        </w:rPr>
        <w:t xml:space="preserve"> vegeta</w:t>
      </w:r>
      <w:r w:rsidRPr="009407B4">
        <w:rPr>
          <w:rFonts w:ascii="Trebuchet MS" w:hAnsi="Trebuchet MS" w:cs="Cambria"/>
        </w:rPr>
        <w:t>ț</w:t>
      </w:r>
      <w:r w:rsidRPr="009407B4">
        <w:rPr>
          <w:rFonts w:ascii="Trebuchet MS" w:hAnsi="Trebuchet MS" w:cs="Arial"/>
        </w:rPr>
        <w:t>ie ierboasă.</w:t>
      </w:r>
    </w:p>
    <w:p w14:paraId="6EDEB11B" w14:textId="77777777" w:rsidR="00AC151B" w:rsidRPr="009407B4" w:rsidRDefault="00AC151B" w:rsidP="00AC151B">
      <w:pPr>
        <w:ind w:right="-285"/>
        <w:rPr>
          <w:rFonts w:ascii="Trebuchet MS" w:hAnsi="Trebuchet MS" w:cs="Arial"/>
        </w:rPr>
      </w:pPr>
      <w:r w:rsidRPr="009407B4">
        <w:rPr>
          <w:rFonts w:ascii="Trebuchet MS" w:hAnsi="Trebuchet MS" w:cs="Arial"/>
        </w:rPr>
        <w:t xml:space="preserve">   - realizarea unei platforme informatice comune care să fie concepută de IGSU împreună cu MMAP, RNP </w:t>
      </w:r>
      <w:r w:rsidRPr="009407B4">
        <w:rPr>
          <w:rFonts w:ascii="Trebuchet MS" w:hAnsi="Trebuchet MS" w:cs="Cambria"/>
        </w:rPr>
        <w:t>ș</w:t>
      </w:r>
      <w:r w:rsidRPr="009407B4">
        <w:rPr>
          <w:rFonts w:ascii="Trebuchet MS" w:hAnsi="Trebuchet MS" w:cs="Arial"/>
        </w:rPr>
        <w:t>i alte entit</w:t>
      </w:r>
      <w:r w:rsidRPr="009407B4">
        <w:rPr>
          <w:rFonts w:ascii="Trebuchet MS" w:hAnsi="Trebuchet MS" w:cs="Garamond"/>
        </w:rPr>
        <w:t>ă</w:t>
      </w:r>
      <w:r w:rsidRPr="009407B4">
        <w:rPr>
          <w:rFonts w:ascii="Trebuchet MS" w:hAnsi="Trebuchet MS" w:cs="Cambria"/>
        </w:rPr>
        <w:t>ț</w:t>
      </w:r>
      <w:r w:rsidRPr="009407B4">
        <w:rPr>
          <w:rFonts w:ascii="Trebuchet MS" w:hAnsi="Trebuchet MS" w:cs="Arial"/>
        </w:rPr>
        <w:t>i interesate pentru ca informa</w:t>
      </w:r>
      <w:r w:rsidRPr="009407B4">
        <w:rPr>
          <w:rFonts w:ascii="Trebuchet MS" w:hAnsi="Trebuchet MS" w:cs="Cambria"/>
        </w:rPr>
        <w:t>ț</w:t>
      </w:r>
      <w:r w:rsidRPr="009407B4">
        <w:rPr>
          <w:rFonts w:ascii="Trebuchet MS" w:hAnsi="Trebuchet MS" w:cs="Arial"/>
        </w:rPr>
        <w:t>iile privind producerea incendiilor de pădure să fie vizibile în timp.</w:t>
      </w:r>
    </w:p>
    <w:p w14:paraId="1DCBF24A" w14:textId="77777777" w:rsidR="004F43A7" w:rsidRDefault="0096225D" w:rsidP="004F43A7">
      <w:pPr>
        <w:jc w:val="both"/>
        <w:rPr>
          <w:rFonts w:ascii="Trebuchet MS" w:hAnsi="Trebuchet MS" w:cs="Tahoma"/>
        </w:rPr>
      </w:pPr>
      <w:r w:rsidRPr="006D5509">
        <w:rPr>
          <w:rFonts w:ascii="Trebuchet MS" w:hAnsi="Trebuchet MS" w:cs="Tahoma"/>
        </w:rPr>
        <w:t xml:space="preserve">  </w:t>
      </w:r>
    </w:p>
    <w:p w14:paraId="025A5E82" w14:textId="77777777" w:rsidR="004F43A7" w:rsidRDefault="004F43A7">
      <w:pPr>
        <w:rPr>
          <w:rFonts w:ascii="Trebuchet MS" w:hAnsi="Trebuchet MS" w:cs="Tahoma"/>
        </w:rPr>
      </w:pPr>
      <w:r>
        <w:rPr>
          <w:rFonts w:ascii="Trebuchet MS" w:hAnsi="Trebuchet MS" w:cs="Tahoma"/>
        </w:rPr>
        <w:br w:type="page"/>
      </w:r>
    </w:p>
    <w:p w14:paraId="5729AF20" w14:textId="341AC73E" w:rsidR="00B77B88" w:rsidRPr="004F43A7" w:rsidRDefault="00B77B88" w:rsidP="004F43A7">
      <w:pPr>
        <w:jc w:val="center"/>
        <w:rPr>
          <w:rFonts w:ascii="Trebuchet MS" w:hAnsi="Trebuchet MS" w:cs="Tahoma"/>
        </w:rPr>
      </w:pPr>
      <w:r w:rsidRPr="004F43A7">
        <w:rPr>
          <w:rFonts w:ascii="Trebuchet MS" w:hAnsi="Trebuchet MS" w:cstheme="minorHAnsi"/>
          <w:b/>
          <w:sz w:val="32"/>
          <w:szCs w:val="32"/>
        </w:rPr>
        <w:lastRenderedPageBreak/>
        <w:t>6.FONDURI ALOCATE GESTIONĂRII DURABILE A FONDULUI FORESTIER</w:t>
      </w:r>
    </w:p>
    <w:p w14:paraId="60C95BF5" w14:textId="77777777" w:rsidR="00E64920" w:rsidRDefault="00E64920" w:rsidP="00E64920">
      <w:pPr>
        <w:spacing w:before="100" w:beforeAutospacing="1"/>
        <w:ind w:firstLine="720"/>
        <w:jc w:val="both"/>
        <w:rPr>
          <w:rFonts w:ascii="Trebuchet MS" w:hAnsi="Trebuchet MS" w:cs="Tahoma"/>
          <w:lang w:val="it-IT"/>
        </w:rPr>
      </w:pPr>
      <w:r w:rsidRPr="003D507F">
        <w:rPr>
          <w:rFonts w:ascii="Trebuchet MS" w:hAnsi="Trebuchet MS" w:cs="Tahoma"/>
          <w:lang w:val="it-IT"/>
        </w:rPr>
        <w:t xml:space="preserve">Investiţiile finanţate de la bugetul de stat pentru sectorul forestier în anul 2025 au fost stabilite prin Legea bugetului de stat, sumele fiind utilizate cu prioritate în scopul extinderii suprafeţelor de păduri şi dezvoltării infrastructurii forestiere. </w:t>
      </w:r>
    </w:p>
    <w:p w14:paraId="33BA4C1B" w14:textId="2782D245" w:rsidR="00E64920" w:rsidRPr="003D507F" w:rsidRDefault="00E64920" w:rsidP="00E64920">
      <w:pPr>
        <w:spacing w:before="100" w:beforeAutospacing="1"/>
        <w:ind w:firstLine="720"/>
        <w:jc w:val="both"/>
        <w:rPr>
          <w:rFonts w:ascii="Trebuchet MS" w:hAnsi="Trebuchet MS" w:cs="Tahoma"/>
          <w:lang w:val="it-IT"/>
        </w:rPr>
      </w:pPr>
      <w:r w:rsidRPr="003D507F">
        <w:rPr>
          <w:rFonts w:ascii="Trebuchet MS" w:hAnsi="Trebuchet MS" w:cs="Tahoma"/>
          <w:lang w:val="it-IT"/>
        </w:rPr>
        <w:t xml:space="preserve">           Prin programul de investiţii pe anul 2025 au primit finanţare un număr de </w:t>
      </w:r>
      <w:r>
        <w:rPr>
          <w:rFonts w:ascii="Trebuchet MS" w:hAnsi="Trebuchet MS" w:cs="Tahoma"/>
          <w:lang w:val="it-IT"/>
        </w:rPr>
        <w:t>15</w:t>
      </w:r>
      <w:r w:rsidRPr="003D507F">
        <w:rPr>
          <w:rFonts w:ascii="Trebuchet MS" w:hAnsi="Trebuchet MS" w:cs="Tahoma"/>
          <w:lang w:val="it-IT"/>
        </w:rPr>
        <w:t xml:space="preserve"> perimetre de ameliorare şi un număr de </w:t>
      </w:r>
      <w:r>
        <w:rPr>
          <w:rFonts w:ascii="Trebuchet MS" w:hAnsi="Trebuchet MS" w:cs="Tahoma"/>
          <w:lang w:val="it-IT"/>
        </w:rPr>
        <w:t>21</w:t>
      </w:r>
      <w:r w:rsidRPr="003D507F">
        <w:rPr>
          <w:rFonts w:ascii="Trebuchet MS" w:hAnsi="Trebuchet MS" w:cs="Tahoma"/>
          <w:lang w:val="it-IT"/>
        </w:rPr>
        <w:t xml:space="preserve"> perdele forestiere de protecţie iar un număr de </w:t>
      </w:r>
      <w:r>
        <w:rPr>
          <w:rFonts w:ascii="Trebuchet MS" w:hAnsi="Trebuchet MS" w:cs="Tahoma"/>
          <w:lang w:val="it-IT"/>
        </w:rPr>
        <w:t>58</w:t>
      </w:r>
      <w:r w:rsidRPr="003D507F">
        <w:rPr>
          <w:rFonts w:ascii="Trebuchet MS" w:hAnsi="Trebuchet MS" w:cs="Tahoma"/>
          <w:lang w:val="it-IT"/>
        </w:rPr>
        <w:t xml:space="preserve"> obiective de investiție (</w:t>
      </w:r>
      <w:r>
        <w:rPr>
          <w:rFonts w:ascii="Trebuchet MS" w:hAnsi="Trebuchet MS" w:cs="Tahoma"/>
          <w:lang w:val="it-IT"/>
        </w:rPr>
        <w:t>21</w:t>
      </w:r>
      <w:r w:rsidRPr="003D507F">
        <w:rPr>
          <w:rFonts w:ascii="Trebuchet MS" w:hAnsi="Trebuchet MS" w:cs="Tahoma"/>
          <w:lang w:val="it-IT"/>
        </w:rPr>
        <w:t xml:space="preserve"> perimetre de ameliorare, </w:t>
      </w:r>
      <w:r>
        <w:rPr>
          <w:rFonts w:ascii="Trebuchet MS" w:hAnsi="Trebuchet MS" w:cs="Tahoma"/>
          <w:lang w:val="it-IT"/>
        </w:rPr>
        <w:t>3</w:t>
      </w:r>
      <w:r w:rsidRPr="003D507F">
        <w:rPr>
          <w:rFonts w:ascii="Trebuchet MS" w:hAnsi="Trebuchet MS" w:cs="Tahoma"/>
          <w:lang w:val="it-IT"/>
        </w:rPr>
        <w:t>7 perdele forestier</w:t>
      </w:r>
      <w:r>
        <w:rPr>
          <w:rFonts w:ascii="Trebuchet MS" w:hAnsi="Trebuchet MS" w:cs="Tahoma"/>
          <w:lang w:val="it-IT"/>
        </w:rPr>
        <w:t>e</w:t>
      </w:r>
      <w:r w:rsidRPr="003D507F">
        <w:rPr>
          <w:rFonts w:ascii="Trebuchet MS" w:hAnsi="Trebuchet MS" w:cs="Tahoma"/>
          <w:lang w:val="it-IT"/>
        </w:rPr>
        <w:t xml:space="preserve"> de protecție) au fost propuse pentru achiziție de servicii de proiectare.</w:t>
      </w:r>
    </w:p>
    <w:p w14:paraId="22F1754A" w14:textId="77777777" w:rsidR="00E64920" w:rsidRDefault="00E64920" w:rsidP="00E64920">
      <w:pPr>
        <w:pStyle w:val="Listparagraf"/>
        <w:spacing w:after="0"/>
        <w:ind w:hanging="360"/>
        <w:jc w:val="both"/>
        <w:rPr>
          <w:rFonts w:ascii="Trebuchet MS" w:hAnsi="Trebuchet MS" w:cs="Tahoma"/>
        </w:rPr>
      </w:pPr>
      <w:r w:rsidRPr="00234277">
        <w:rPr>
          <w:rFonts w:ascii="Trebuchet MS" w:hAnsi="Trebuchet MS" w:cstheme="minorHAnsi"/>
        </w:rPr>
        <w:t>A.</w:t>
      </w:r>
      <w:r w:rsidRPr="00234277">
        <w:rPr>
          <w:rFonts w:ascii="Trebuchet MS" w:hAnsi="Trebuchet MS" w:cs="Times New Roman"/>
        </w:rPr>
        <w:t xml:space="preserve">      </w:t>
      </w:r>
      <w:r w:rsidRPr="00234277">
        <w:rPr>
          <w:rFonts w:ascii="Trebuchet MS" w:hAnsi="Trebuchet MS" w:cs="Tahoma"/>
        </w:rPr>
        <w:t xml:space="preserve">Din </w:t>
      </w:r>
      <w:r w:rsidRPr="00234277">
        <w:rPr>
          <w:rFonts w:ascii="Trebuchet MS" w:hAnsi="Trebuchet MS" w:cs="Tahoma"/>
          <w:i/>
          <w:iCs/>
        </w:rPr>
        <w:t>Fondul de ameliorare a fondului funciar cu destina</w:t>
      </w:r>
      <w:r w:rsidRPr="00234277">
        <w:rPr>
          <w:rFonts w:ascii="Trebuchet MS" w:hAnsi="Trebuchet MS" w:cs="Cambria"/>
          <w:i/>
          <w:iCs/>
        </w:rPr>
        <w:t>ț</w:t>
      </w:r>
      <w:r w:rsidRPr="00234277">
        <w:rPr>
          <w:rFonts w:ascii="Trebuchet MS" w:hAnsi="Trebuchet MS" w:cs="Tahoma"/>
          <w:i/>
          <w:iCs/>
        </w:rPr>
        <w:t>ie silvică</w:t>
      </w:r>
      <w:r w:rsidRPr="00234277">
        <w:rPr>
          <w:rFonts w:ascii="Trebuchet MS" w:hAnsi="Trebuchet MS" w:cs="Tahoma"/>
        </w:rPr>
        <w:t xml:space="preserve"> s-a decontat în anul 202</w:t>
      </w:r>
      <w:r>
        <w:rPr>
          <w:rFonts w:ascii="Trebuchet MS" w:hAnsi="Trebuchet MS" w:cs="Tahoma"/>
        </w:rPr>
        <w:t>5</w:t>
      </w:r>
      <w:r w:rsidRPr="00234277">
        <w:rPr>
          <w:rFonts w:ascii="Trebuchet MS" w:hAnsi="Trebuchet MS" w:cs="Tahoma"/>
        </w:rPr>
        <w:t xml:space="preserve"> suma de                                               </w:t>
      </w:r>
      <w:r>
        <w:rPr>
          <w:rFonts w:ascii="Trebuchet MS" w:hAnsi="Trebuchet MS" w:cs="Tahoma"/>
        </w:rPr>
        <w:t>7.735,21</w:t>
      </w:r>
      <w:r w:rsidRPr="00234277">
        <w:rPr>
          <w:rFonts w:ascii="Trebuchet MS" w:hAnsi="Trebuchet MS" w:cs="Tahoma"/>
          <w:i/>
          <w:iCs/>
        </w:rPr>
        <w:t xml:space="preserve"> mii</w:t>
      </w:r>
      <w:r w:rsidRPr="00234277">
        <w:rPr>
          <w:rFonts w:ascii="Trebuchet MS" w:hAnsi="Trebuchet MS" w:cs="Tahoma"/>
        </w:rPr>
        <w:t xml:space="preserve"> lei, din care:</w:t>
      </w:r>
    </w:p>
    <w:p w14:paraId="17B7E87D" w14:textId="051F75A9" w:rsidR="00E64920" w:rsidRPr="00E64920" w:rsidRDefault="00E64920" w:rsidP="00E64920">
      <w:pPr>
        <w:pStyle w:val="Listparagraf"/>
        <w:spacing w:after="0"/>
        <w:ind w:hanging="360"/>
        <w:jc w:val="both"/>
        <w:rPr>
          <w:rFonts w:ascii="Trebuchet MS" w:hAnsi="Trebuchet MS" w:cs="Tahoma"/>
        </w:rPr>
      </w:pPr>
      <w:r w:rsidRPr="00E64920">
        <w:rPr>
          <w:rFonts w:ascii="Trebuchet MS" w:eastAsia="Wingdings" w:hAnsi="Trebuchet MS" w:cs="Wingdings"/>
          <w:lang w:val="it-IT"/>
        </w:rPr>
        <w:t>-</w:t>
      </w:r>
      <w:r w:rsidRPr="00E64920">
        <w:rPr>
          <w:rFonts w:ascii="Trebuchet MS" w:eastAsia="Wingdings" w:hAnsi="Trebuchet MS" w:cs="Times New Roman"/>
          <w:lang w:val="it-IT"/>
        </w:rPr>
        <w:t xml:space="preserve"> </w:t>
      </w:r>
      <w:r w:rsidRPr="00E64920">
        <w:rPr>
          <w:rFonts w:ascii="Trebuchet MS" w:hAnsi="Trebuchet MS" w:cs="Tahoma"/>
          <w:lang w:val="it-IT"/>
        </w:rPr>
        <w:t>Gărzi forestiere                                                 7.637,21 mii lei, din care:</w:t>
      </w:r>
    </w:p>
    <w:p w14:paraId="055ED490" w14:textId="77777777" w:rsidR="00E64920" w:rsidRPr="001B1E03" w:rsidRDefault="00E64920" w:rsidP="00E64920">
      <w:pPr>
        <w:pStyle w:val="Listparagraf"/>
        <w:spacing w:after="0"/>
        <w:ind w:left="1440" w:hanging="360"/>
        <w:jc w:val="both"/>
        <w:rPr>
          <w:rFonts w:ascii="Trebuchet MS" w:hAnsi="Trebuchet MS" w:cs="Tahoma"/>
          <w:lang w:val="it-IT"/>
        </w:rPr>
      </w:pPr>
      <w:r w:rsidRPr="001B1E03">
        <w:rPr>
          <w:rFonts w:ascii="Trebuchet MS" w:eastAsia="Wingdings" w:hAnsi="Trebuchet MS" w:cs="Wingdings"/>
          <w:lang w:val="it-IT"/>
        </w:rPr>
        <w:t>§</w:t>
      </w:r>
      <w:r w:rsidRPr="001B1E03">
        <w:rPr>
          <w:rFonts w:ascii="Trebuchet MS" w:eastAsia="Wingdings" w:hAnsi="Trebuchet MS" w:cs="Times New Roman"/>
          <w:lang w:val="it-IT"/>
        </w:rPr>
        <w:t xml:space="preserve">  </w:t>
      </w:r>
      <w:r w:rsidRPr="001B1E03">
        <w:rPr>
          <w:rFonts w:ascii="Trebuchet MS" w:hAnsi="Trebuchet MS" w:cs="Tahoma"/>
          <w:lang w:val="it-IT"/>
        </w:rPr>
        <w:t>Reconstruc</w:t>
      </w:r>
      <w:r w:rsidRPr="001B1E03">
        <w:rPr>
          <w:rFonts w:ascii="Trebuchet MS" w:hAnsi="Trebuchet MS" w:cs="Cambria"/>
          <w:lang w:val="it-IT"/>
        </w:rPr>
        <w:t>ț</w:t>
      </w:r>
      <w:r w:rsidRPr="001B1E03">
        <w:rPr>
          <w:rFonts w:ascii="Trebuchet MS" w:hAnsi="Trebuchet MS" w:cs="Tahoma"/>
          <w:lang w:val="it-IT"/>
        </w:rPr>
        <w:t xml:space="preserve">ie ecologică                                       </w:t>
      </w:r>
      <w:r>
        <w:rPr>
          <w:rFonts w:ascii="Trebuchet MS" w:hAnsi="Trebuchet MS" w:cs="Tahoma"/>
          <w:lang w:val="it-IT"/>
        </w:rPr>
        <w:t>6.950,89</w:t>
      </w:r>
      <w:r w:rsidRPr="001B1E03">
        <w:rPr>
          <w:rFonts w:ascii="Trebuchet MS" w:hAnsi="Trebuchet MS" w:cs="Tahoma"/>
          <w:lang w:val="it-IT"/>
        </w:rPr>
        <w:t>  mii lei</w:t>
      </w:r>
    </w:p>
    <w:p w14:paraId="220D40ED" w14:textId="77777777" w:rsidR="00E64920" w:rsidRPr="001B1E03" w:rsidRDefault="00E64920" w:rsidP="00E64920">
      <w:pPr>
        <w:pStyle w:val="Listparagraf"/>
        <w:spacing w:after="0"/>
        <w:ind w:left="1440" w:hanging="360"/>
        <w:jc w:val="both"/>
        <w:rPr>
          <w:rFonts w:ascii="Trebuchet MS" w:hAnsi="Trebuchet MS" w:cs="Tahoma"/>
          <w:lang w:val="it-IT"/>
        </w:rPr>
      </w:pPr>
      <w:r w:rsidRPr="001B1E03">
        <w:rPr>
          <w:rFonts w:ascii="Trebuchet MS" w:eastAsia="Wingdings" w:hAnsi="Trebuchet MS" w:cs="Wingdings"/>
          <w:lang w:val="it-IT"/>
        </w:rPr>
        <w:t>§</w:t>
      </w:r>
      <w:r w:rsidRPr="001B1E03">
        <w:rPr>
          <w:rFonts w:ascii="Trebuchet MS" w:eastAsia="Wingdings" w:hAnsi="Trebuchet MS" w:cs="Times New Roman"/>
          <w:lang w:val="it-IT"/>
        </w:rPr>
        <w:t xml:space="preserve">  </w:t>
      </w:r>
      <w:r w:rsidRPr="001B1E03">
        <w:rPr>
          <w:rFonts w:ascii="Trebuchet MS" w:hAnsi="Trebuchet MS" w:cs="Tahoma"/>
          <w:lang w:val="it-IT"/>
        </w:rPr>
        <w:t>Înfiin</w:t>
      </w:r>
      <w:r w:rsidRPr="001B1E03">
        <w:rPr>
          <w:rFonts w:ascii="Trebuchet MS" w:hAnsi="Trebuchet MS" w:cs="Cambria"/>
          <w:lang w:val="it-IT"/>
        </w:rPr>
        <w:t>ț</w:t>
      </w:r>
      <w:r w:rsidRPr="001B1E03">
        <w:rPr>
          <w:rFonts w:ascii="Trebuchet MS" w:hAnsi="Trebuchet MS" w:cs="Tahoma"/>
          <w:lang w:val="it-IT"/>
        </w:rPr>
        <w:t xml:space="preserve">are perdele forestiere                                    </w:t>
      </w:r>
      <w:r>
        <w:rPr>
          <w:rFonts w:ascii="Trebuchet MS" w:hAnsi="Trebuchet MS" w:cs="Tahoma"/>
          <w:lang w:val="it-IT"/>
        </w:rPr>
        <w:t>0,00</w:t>
      </w:r>
      <w:r w:rsidRPr="001B1E03">
        <w:rPr>
          <w:rFonts w:ascii="Trebuchet MS" w:hAnsi="Trebuchet MS" w:cs="Tahoma"/>
          <w:lang w:val="it-IT"/>
        </w:rPr>
        <w:t>  mii lei</w:t>
      </w:r>
    </w:p>
    <w:p w14:paraId="718088CE" w14:textId="77777777" w:rsidR="00E64920" w:rsidRPr="001B1E03" w:rsidRDefault="00E64920" w:rsidP="00E64920">
      <w:pPr>
        <w:pStyle w:val="Listparagraf"/>
        <w:spacing w:after="0"/>
        <w:ind w:left="1440" w:hanging="360"/>
        <w:jc w:val="both"/>
        <w:rPr>
          <w:rFonts w:ascii="Trebuchet MS" w:hAnsi="Trebuchet MS" w:cs="Tahoma"/>
          <w:lang w:val="it-IT"/>
        </w:rPr>
      </w:pPr>
      <w:r w:rsidRPr="001B1E03">
        <w:rPr>
          <w:rFonts w:ascii="Trebuchet MS" w:eastAsia="Wingdings" w:hAnsi="Trebuchet MS" w:cs="Wingdings"/>
          <w:lang w:val="it-IT"/>
        </w:rPr>
        <w:t>§</w:t>
      </w:r>
      <w:r w:rsidRPr="001B1E03">
        <w:rPr>
          <w:rFonts w:ascii="Trebuchet MS" w:eastAsia="Wingdings" w:hAnsi="Trebuchet MS" w:cs="Times New Roman"/>
          <w:lang w:val="it-IT"/>
        </w:rPr>
        <w:t xml:space="preserve">  </w:t>
      </w:r>
      <w:r w:rsidRPr="001B1E03">
        <w:rPr>
          <w:rFonts w:ascii="Trebuchet MS" w:hAnsi="Trebuchet MS" w:cs="Tahoma"/>
          <w:lang w:val="it-IT"/>
        </w:rPr>
        <w:t xml:space="preserve">Studii de fezabilitate                                            </w:t>
      </w:r>
      <w:r>
        <w:rPr>
          <w:rFonts w:ascii="Trebuchet MS" w:hAnsi="Trebuchet MS" w:cs="Tahoma"/>
          <w:lang w:val="it-IT"/>
        </w:rPr>
        <w:t>686,32</w:t>
      </w:r>
      <w:r w:rsidRPr="001B1E03">
        <w:rPr>
          <w:rFonts w:ascii="Trebuchet MS" w:hAnsi="Trebuchet MS" w:cs="Tahoma"/>
          <w:lang w:val="it-IT"/>
        </w:rPr>
        <w:t xml:space="preserve"> mii lei.</w:t>
      </w:r>
    </w:p>
    <w:p w14:paraId="6B0D3654" w14:textId="77777777" w:rsidR="00E64920" w:rsidRPr="001B1E03" w:rsidRDefault="00E64920" w:rsidP="00E64920">
      <w:pPr>
        <w:pStyle w:val="Listparagraf"/>
        <w:spacing w:after="0"/>
        <w:ind w:hanging="360"/>
        <w:jc w:val="both"/>
        <w:rPr>
          <w:rFonts w:ascii="Trebuchet MS" w:hAnsi="Trebuchet MS" w:cs="Tahoma"/>
          <w:lang w:val="it-IT"/>
        </w:rPr>
      </w:pPr>
      <w:r>
        <w:rPr>
          <w:rFonts w:ascii="Trebuchet MS" w:eastAsia="Wingdings" w:hAnsi="Trebuchet MS" w:cs="Wingdings"/>
          <w:lang w:val="it-IT"/>
        </w:rPr>
        <w:t>-</w:t>
      </w:r>
      <w:r w:rsidRPr="001B1E03">
        <w:rPr>
          <w:rFonts w:ascii="Trebuchet MS" w:eastAsia="Wingdings" w:hAnsi="Trebuchet MS" w:cs="Times New Roman"/>
          <w:lang w:val="it-IT"/>
        </w:rPr>
        <w:t xml:space="preserve"> </w:t>
      </w:r>
      <w:r w:rsidRPr="001B1E03">
        <w:rPr>
          <w:rFonts w:ascii="Trebuchet MS" w:hAnsi="Trebuchet MS" w:cs="Tahoma"/>
          <w:lang w:val="it-IT"/>
        </w:rPr>
        <w:t>RNP-Romsilva                                                      </w:t>
      </w:r>
      <w:r>
        <w:rPr>
          <w:rFonts w:ascii="Trebuchet MS" w:hAnsi="Trebuchet MS" w:cs="Tahoma"/>
          <w:lang w:val="it-IT"/>
        </w:rPr>
        <w:t>99,99</w:t>
      </w:r>
      <w:r w:rsidRPr="001B1E03">
        <w:rPr>
          <w:rFonts w:ascii="Trebuchet MS" w:hAnsi="Trebuchet MS" w:cs="Tahoma"/>
          <w:lang w:val="it-IT"/>
        </w:rPr>
        <w:t xml:space="preserve"> mii lei, din care:</w:t>
      </w:r>
    </w:p>
    <w:p w14:paraId="74EA1924" w14:textId="77777777" w:rsidR="00E64920" w:rsidRPr="001B1E03" w:rsidRDefault="00E64920" w:rsidP="00E64920">
      <w:pPr>
        <w:pStyle w:val="Listparagraf"/>
        <w:spacing w:after="0"/>
        <w:ind w:left="1440" w:hanging="360"/>
        <w:jc w:val="both"/>
        <w:rPr>
          <w:rFonts w:ascii="Trebuchet MS" w:hAnsi="Trebuchet MS" w:cs="Tahoma"/>
          <w:lang w:val="it-IT"/>
        </w:rPr>
      </w:pPr>
      <w:r w:rsidRPr="001B1E03">
        <w:rPr>
          <w:rFonts w:ascii="Trebuchet MS" w:eastAsia="Wingdings" w:hAnsi="Trebuchet MS" w:cs="Wingdings"/>
          <w:lang w:val="it-IT"/>
        </w:rPr>
        <w:t>§</w:t>
      </w:r>
      <w:r w:rsidRPr="001B1E03">
        <w:rPr>
          <w:rFonts w:ascii="Trebuchet MS" w:eastAsia="Wingdings" w:hAnsi="Trebuchet MS" w:cs="Times New Roman"/>
          <w:lang w:val="it-IT"/>
        </w:rPr>
        <w:t xml:space="preserve">  </w:t>
      </w:r>
      <w:r w:rsidRPr="001B1E03">
        <w:rPr>
          <w:rFonts w:ascii="Trebuchet MS" w:hAnsi="Trebuchet MS" w:cs="Tahoma"/>
          <w:lang w:val="it-IT"/>
        </w:rPr>
        <w:t>Reconstruc</w:t>
      </w:r>
      <w:r w:rsidRPr="001B1E03">
        <w:rPr>
          <w:rFonts w:ascii="Trebuchet MS" w:hAnsi="Trebuchet MS" w:cs="Cambria"/>
          <w:lang w:val="it-IT"/>
        </w:rPr>
        <w:t>ț</w:t>
      </w:r>
      <w:r w:rsidRPr="001B1E03">
        <w:rPr>
          <w:rFonts w:ascii="Trebuchet MS" w:hAnsi="Trebuchet MS" w:cs="Tahoma"/>
          <w:lang w:val="it-IT"/>
        </w:rPr>
        <w:t>ie ecologică                           </w:t>
      </w:r>
      <w:r>
        <w:rPr>
          <w:rFonts w:ascii="Trebuchet MS" w:hAnsi="Trebuchet MS" w:cs="Tahoma"/>
          <w:lang w:val="it-IT"/>
        </w:rPr>
        <w:t xml:space="preserve">              99,99</w:t>
      </w:r>
      <w:r w:rsidRPr="001B1E03">
        <w:rPr>
          <w:rFonts w:ascii="Trebuchet MS" w:hAnsi="Trebuchet MS" w:cs="Tahoma"/>
          <w:lang w:val="it-IT"/>
        </w:rPr>
        <w:t xml:space="preserve"> mii lei.</w:t>
      </w:r>
    </w:p>
    <w:p w14:paraId="53D3782E" w14:textId="77777777" w:rsidR="00E64920" w:rsidRPr="001B1E03" w:rsidRDefault="00E64920" w:rsidP="00E64920">
      <w:pPr>
        <w:pStyle w:val="Listparagraf"/>
        <w:spacing w:after="0"/>
        <w:ind w:left="1440"/>
        <w:jc w:val="both"/>
        <w:rPr>
          <w:rFonts w:ascii="Trebuchet MS" w:hAnsi="Trebuchet MS" w:cs="Tahoma"/>
          <w:lang w:val="it-IT"/>
        </w:rPr>
      </w:pPr>
      <w:r w:rsidRPr="001B1E03">
        <w:rPr>
          <w:rFonts w:ascii="Trebuchet MS" w:hAnsi="Trebuchet MS" w:cs="Tahoma"/>
          <w:lang w:val="it-IT"/>
        </w:rPr>
        <w:t> </w:t>
      </w:r>
    </w:p>
    <w:p w14:paraId="72B67185" w14:textId="77777777" w:rsidR="00E64920" w:rsidRPr="001B1E03" w:rsidRDefault="00E64920" w:rsidP="00E64920">
      <w:pPr>
        <w:pStyle w:val="Listparagraf"/>
        <w:spacing w:after="0"/>
        <w:ind w:hanging="360"/>
        <w:jc w:val="both"/>
        <w:rPr>
          <w:rFonts w:ascii="Trebuchet MS" w:hAnsi="Trebuchet MS" w:cs="Tahoma"/>
          <w:lang w:val="it-IT"/>
        </w:rPr>
      </w:pPr>
      <w:r w:rsidRPr="001B1E03">
        <w:rPr>
          <w:rFonts w:ascii="Trebuchet MS" w:hAnsi="Trebuchet MS" w:cstheme="minorHAnsi"/>
          <w:lang w:val="it-IT"/>
        </w:rPr>
        <w:t>B.</w:t>
      </w:r>
      <w:r w:rsidRPr="001B1E03">
        <w:rPr>
          <w:rFonts w:ascii="Trebuchet MS" w:hAnsi="Trebuchet MS" w:cs="Times New Roman"/>
          <w:lang w:val="it-IT"/>
        </w:rPr>
        <w:t xml:space="preserve">      </w:t>
      </w:r>
      <w:r w:rsidRPr="001B1E03">
        <w:rPr>
          <w:rFonts w:ascii="Trebuchet MS" w:hAnsi="Trebuchet MS" w:cs="Tahoma"/>
          <w:lang w:val="it-IT"/>
        </w:rPr>
        <w:t>Din surse financiare constituite conform OUG nr. 115/2011 privind stabilirea cadrului instituțional și autorizarea Guvernului, prin Ministerul Finanțelor, de a scoate la licitație certificatele de emisii de gaze cu efect de seră atribuite României la nivelul Uniunii Europene s-a decontat în 202</w:t>
      </w:r>
      <w:r>
        <w:rPr>
          <w:rFonts w:ascii="Trebuchet MS" w:hAnsi="Trebuchet MS" w:cs="Tahoma"/>
          <w:lang w:val="it-IT"/>
        </w:rPr>
        <w:t>5</w:t>
      </w:r>
      <w:r w:rsidRPr="001B1E03">
        <w:rPr>
          <w:rFonts w:ascii="Trebuchet MS" w:hAnsi="Trebuchet MS" w:cs="Tahoma"/>
          <w:lang w:val="it-IT"/>
        </w:rPr>
        <w:t xml:space="preserve"> suma de </w:t>
      </w:r>
      <w:r>
        <w:rPr>
          <w:rFonts w:ascii="Trebuchet MS" w:hAnsi="Trebuchet MS" w:cs="Tahoma"/>
          <w:lang w:val="it-IT"/>
        </w:rPr>
        <w:t>687.338,00</w:t>
      </w:r>
      <w:r w:rsidRPr="001B1E03">
        <w:rPr>
          <w:rFonts w:ascii="Trebuchet MS" w:hAnsi="Trebuchet MS" w:cs="Tahoma"/>
          <w:lang w:val="it-IT"/>
        </w:rPr>
        <w:t xml:space="preserve"> mii lei privind înființarea perdelelor forestiere de protecție a autostrăzilor și drumurilor naționale, d</w:t>
      </w:r>
      <w:r>
        <w:rPr>
          <w:rFonts w:ascii="Trebuchet MS" w:hAnsi="Trebuchet MS" w:cs="Tahoma"/>
          <w:lang w:val="it-IT"/>
        </w:rPr>
        <w:t>in care</w:t>
      </w:r>
      <w:r w:rsidRPr="001B1E03">
        <w:rPr>
          <w:rFonts w:ascii="Trebuchet MS" w:hAnsi="Trebuchet MS" w:cs="Tahoma"/>
          <w:lang w:val="it-IT"/>
        </w:rPr>
        <w:t>c:</w:t>
      </w:r>
      <w:r w:rsidRPr="001B1E03">
        <w:rPr>
          <w:rFonts w:ascii="Trebuchet MS" w:hAnsi="Trebuchet MS" w:cstheme="minorHAnsi"/>
          <w:lang w:val="it-IT"/>
        </w:rPr>
        <w:t xml:space="preserve">                                </w:t>
      </w:r>
    </w:p>
    <w:p w14:paraId="5C2E0256" w14:textId="77777777" w:rsidR="00E64920" w:rsidRPr="00234277" w:rsidRDefault="00E64920" w:rsidP="00E64920">
      <w:pPr>
        <w:pStyle w:val="Listparagraf"/>
        <w:spacing w:after="0"/>
        <w:ind w:left="993"/>
        <w:jc w:val="both"/>
        <w:rPr>
          <w:rFonts w:ascii="Trebuchet MS" w:hAnsi="Trebuchet MS" w:cs="Tahoma"/>
        </w:rPr>
      </w:pPr>
      <w:r w:rsidRPr="00234277">
        <w:rPr>
          <w:rFonts w:ascii="Trebuchet MS" w:hAnsi="Trebuchet MS" w:cs="Tahoma"/>
        </w:rPr>
        <w:t>-Execu</w:t>
      </w:r>
      <w:r w:rsidRPr="00234277">
        <w:rPr>
          <w:rFonts w:ascii="Trebuchet MS" w:hAnsi="Trebuchet MS" w:cs="Cambria"/>
        </w:rPr>
        <w:t>ț</w:t>
      </w:r>
      <w:r w:rsidRPr="00234277">
        <w:rPr>
          <w:rFonts w:ascii="Trebuchet MS" w:hAnsi="Trebuchet MS" w:cs="Tahoma"/>
        </w:rPr>
        <w:t>ie perdele </w:t>
      </w:r>
      <w:r w:rsidRPr="001B1E03">
        <w:rPr>
          <w:rFonts w:ascii="Trebuchet MS" w:hAnsi="Trebuchet MS" w:cs="Tahoma"/>
          <w:lang w:val="it-IT"/>
        </w:rPr>
        <w:t>forestiere</w:t>
      </w:r>
      <w:r w:rsidRPr="00234277">
        <w:rPr>
          <w:rFonts w:ascii="Trebuchet MS" w:hAnsi="Trebuchet MS" w:cs="Tahoma"/>
        </w:rPr>
        <w:t>                                               </w:t>
      </w:r>
      <w:r>
        <w:rPr>
          <w:rFonts w:ascii="Trebuchet MS" w:hAnsi="Trebuchet MS" w:cs="Tahoma"/>
        </w:rPr>
        <w:t xml:space="preserve"> </w:t>
      </w:r>
      <w:r w:rsidRPr="00234277">
        <w:rPr>
          <w:rFonts w:ascii="Trebuchet MS" w:hAnsi="Trebuchet MS" w:cs="Tahoma"/>
        </w:rPr>
        <w:t xml:space="preserve"> </w:t>
      </w:r>
      <w:r>
        <w:rPr>
          <w:rFonts w:ascii="Trebuchet MS" w:hAnsi="Trebuchet MS" w:cs="Tahoma"/>
        </w:rPr>
        <w:t>687.338,00</w:t>
      </w:r>
      <w:r w:rsidRPr="00234277">
        <w:rPr>
          <w:rFonts w:ascii="Trebuchet MS" w:hAnsi="Trebuchet MS" w:cs="Tahoma"/>
        </w:rPr>
        <w:t xml:space="preserve"> mii lei</w:t>
      </w:r>
    </w:p>
    <w:p w14:paraId="6C1C835E" w14:textId="77777777" w:rsidR="00E64920" w:rsidRPr="00234277" w:rsidRDefault="00E64920" w:rsidP="00E64920">
      <w:pPr>
        <w:pStyle w:val="Listparagraf"/>
        <w:spacing w:after="0"/>
        <w:ind w:left="993"/>
        <w:jc w:val="both"/>
        <w:rPr>
          <w:rFonts w:ascii="Trebuchet MS" w:hAnsi="Trebuchet MS" w:cs="Tahoma"/>
        </w:rPr>
      </w:pPr>
      <w:r w:rsidRPr="00234277">
        <w:rPr>
          <w:rFonts w:ascii="Trebuchet MS" w:hAnsi="Trebuchet MS" w:cs="Tahoma"/>
        </w:rPr>
        <w:t>-Exproprieri, servicii juridice, cadastru, evaluare, asistență</w:t>
      </w:r>
      <w:r>
        <w:rPr>
          <w:rFonts w:ascii="Trebuchet MS" w:hAnsi="Trebuchet MS" w:cs="Tahoma"/>
        </w:rPr>
        <w:t>: 0,00</w:t>
      </w:r>
      <w:r w:rsidRPr="00234277">
        <w:rPr>
          <w:rFonts w:ascii="Trebuchet MS" w:hAnsi="Trebuchet MS" w:cs="Tahoma"/>
        </w:rPr>
        <w:t xml:space="preserve">   mii lei.</w:t>
      </w:r>
    </w:p>
    <w:p w14:paraId="1CE89D18" w14:textId="77777777" w:rsidR="00E64920" w:rsidRPr="00234277" w:rsidRDefault="00E64920" w:rsidP="00E64920">
      <w:pPr>
        <w:pStyle w:val="Listparagraf"/>
        <w:spacing w:after="0"/>
        <w:ind w:left="1440"/>
        <w:jc w:val="both"/>
        <w:rPr>
          <w:rFonts w:ascii="Trebuchet MS" w:hAnsi="Trebuchet MS" w:cs="Tahoma"/>
        </w:rPr>
      </w:pPr>
      <w:r w:rsidRPr="00234277">
        <w:rPr>
          <w:rFonts w:ascii="Trebuchet MS" w:hAnsi="Trebuchet MS" w:cs="Tahoma"/>
        </w:rPr>
        <w:t> </w:t>
      </w:r>
    </w:p>
    <w:p w14:paraId="22DF6395" w14:textId="77777777" w:rsidR="00E64920" w:rsidRPr="00234277" w:rsidRDefault="00E64920" w:rsidP="00E64920">
      <w:pPr>
        <w:pStyle w:val="Listparagraf"/>
        <w:spacing w:after="0"/>
        <w:ind w:hanging="360"/>
        <w:jc w:val="both"/>
        <w:rPr>
          <w:rFonts w:ascii="Trebuchet MS" w:hAnsi="Trebuchet MS" w:cs="Tahoma"/>
        </w:rPr>
      </w:pPr>
      <w:r w:rsidRPr="00234277">
        <w:rPr>
          <w:rFonts w:ascii="Trebuchet MS" w:hAnsi="Trebuchet MS" w:cstheme="minorHAnsi"/>
        </w:rPr>
        <w:t>C.</w:t>
      </w:r>
      <w:r w:rsidRPr="00234277">
        <w:rPr>
          <w:rFonts w:ascii="Trebuchet MS" w:hAnsi="Trebuchet MS" w:cs="Times New Roman"/>
        </w:rPr>
        <w:t xml:space="preserve">      </w:t>
      </w:r>
      <w:r w:rsidRPr="00B71570">
        <w:rPr>
          <w:rFonts w:ascii="Trebuchet MS" w:hAnsi="Trebuchet MS" w:cs="Tahoma"/>
        </w:rPr>
        <w:t xml:space="preserve">Din Bugetul de stat s-a decontat în anul 2025 suma de </w:t>
      </w:r>
      <w:r w:rsidRPr="00B71570">
        <w:rPr>
          <w:rFonts w:ascii="Trebuchet MS" w:hAnsi="Trebuchet MS" w:cs="Tahoma"/>
          <w:i/>
          <w:iCs/>
        </w:rPr>
        <w:t>506.514,47</w:t>
      </w:r>
      <w:r w:rsidRPr="00B71570">
        <w:rPr>
          <w:rFonts w:ascii="Trebuchet MS" w:hAnsi="Trebuchet MS" w:cs="Tahoma"/>
        </w:rPr>
        <w:t xml:space="preserve">  </w:t>
      </w:r>
      <w:r w:rsidRPr="00234277">
        <w:rPr>
          <w:rFonts w:ascii="Trebuchet MS" w:hAnsi="Trebuchet MS" w:cs="Tahoma"/>
        </w:rPr>
        <w:t>mii lei, din care:</w:t>
      </w:r>
    </w:p>
    <w:p w14:paraId="6EFC1801" w14:textId="77777777" w:rsidR="00E64920" w:rsidRPr="00234277" w:rsidRDefault="00E64920" w:rsidP="00E64920">
      <w:pPr>
        <w:pStyle w:val="Listparagraf"/>
        <w:spacing w:after="0"/>
        <w:ind w:left="1080"/>
        <w:jc w:val="both"/>
        <w:rPr>
          <w:rFonts w:ascii="Trebuchet MS" w:hAnsi="Trebuchet MS" w:cs="Tahoma"/>
        </w:rPr>
      </w:pPr>
      <w:r w:rsidRPr="00234277">
        <w:rPr>
          <w:rFonts w:ascii="Trebuchet MS" w:hAnsi="Trebuchet MS" w:cs="Tahoma"/>
        </w:rPr>
        <w:t xml:space="preserve">           </w:t>
      </w:r>
    </w:p>
    <w:p w14:paraId="5831C623" w14:textId="77777777" w:rsidR="00E64920" w:rsidRDefault="00E64920" w:rsidP="00E64920">
      <w:pPr>
        <w:pStyle w:val="Listparagraf"/>
        <w:spacing w:after="0"/>
        <w:jc w:val="both"/>
        <w:rPr>
          <w:rFonts w:ascii="Trebuchet MS" w:hAnsi="Trebuchet MS" w:cs="Tahoma"/>
        </w:rPr>
      </w:pPr>
      <w:r w:rsidRPr="00234277">
        <w:rPr>
          <w:rFonts w:ascii="Trebuchet MS" w:hAnsi="Trebuchet MS" w:cs="Tahoma"/>
        </w:rPr>
        <w:t xml:space="preserve">- </w:t>
      </w:r>
      <w:r>
        <w:rPr>
          <w:rFonts w:ascii="Trebuchet MS" w:hAnsi="Trebuchet MS" w:cs="Tahoma"/>
        </w:rPr>
        <w:t>188.080,38</w:t>
      </w:r>
      <w:r w:rsidRPr="00234277">
        <w:rPr>
          <w:rFonts w:ascii="Trebuchet MS" w:hAnsi="Trebuchet MS" w:cs="Tahoma"/>
        </w:rPr>
        <w:t xml:space="preserve"> mii </w:t>
      </w:r>
      <w:r w:rsidRPr="00234277">
        <w:rPr>
          <w:rFonts w:ascii="Trebuchet MS" w:hAnsi="Trebuchet MS" w:cs="Tahoma"/>
          <w:bCs/>
        </w:rPr>
        <w:t>lei</w:t>
      </w:r>
      <w:r w:rsidRPr="00234277">
        <w:rPr>
          <w:rFonts w:ascii="Trebuchet MS" w:hAnsi="Trebuchet MS" w:cs="Tahoma"/>
        </w:rPr>
        <w:t xml:space="preserve"> -HG 167/2024 pentru aprobarea Normelor metodologice de acordare, utilizare și control al compensațiilor reprezent</w:t>
      </w:r>
      <w:r w:rsidRPr="00234277">
        <w:rPr>
          <w:rFonts w:ascii="Trebuchet MS" w:hAnsi="Trebuchet MS" w:cs="Garamond"/>
        </w:rPr>
        <w:t>â</w:t>
      </w:r>
      <w:r w:rsidRPr="00234277">
        <w:rPr>
          <w:rFonts w:ascii="Trebuchet MS" w:hAnsi="Trebuchet MS" w:cs="Tahoma"/>
        </w:rPr>
        <w:t>nd contravaloarea produselor pe care proprietarii nu le recolteaz</w:t>
      </w:r>
      <w:r w:rsidRPr="00234277">
        <w:rPr>
          <w:rFonts w:ascii="Trebuchet MS" w:hAnsi="Trebuchet MS" w:cs="Garamond"/>
        </w:rPr>
        <w:t>ă</w:t>
      </w:r>
      <w:r w:rsidRPr="00234277">
        <w:rPr>
          <w:rFonts w:ascii="Trebuchet MS" w:hAnsi="Trebuchet MS" w:cs="Tahoma"/>
        </w:rPr>
        <w:t xml:space="preserve"> din cauza func</w:t>
      </w:r>
      <w:r w:rsidRPr="00234277">
        <w:rPr>
          <w:rFonts w:ascii="Trebuchet MS" w:hAnsi="Trebuchet MS" w:cs="Cambria"/>
        </w:rPr>
        <w:t>ț</w:t>
      </w:r>
      <w:r w:rsidRPr="00234277">
        <w:rPr>
          <w:rFonts w:ascii="Trebuchet MS" w:hAnsi="Trebuchet MS" w:cs="Tahoma"/>
        </w:rPr>
        <w:t>iilor de protec</w:t>
      </w:r>
      <w:r w:rsidRPr="00234277">
        <w:rPr>
          <w:rFonts w:ascii="Trebuchet MS" w:hAnsi="Trebuchet MS" w:cs="Cambria"/>
        </w:rPr>
        <w:t>ț</w:t>
      </w:r>
      <w:r w:rsidRPr="00234277">
        <w:rPr>
          <w:rFonts w:ascii="Trebuchet MS" w:hAnsi="Trebuchet MS" w:cs="Tahoma"/>
        </w:rPr>
        <w:t>ie stabilite prin amenajamente silvice care determin</w:t>
      </w:r>
      <w:r w:rsidRPr="00234277">
        <w:rPr>
          <w:rFonts w:ascii="Trebuchet MS" w:hAnsi="Trebuchet MS" w:cs="Garamond"/>
        </w:rPr>
        <w:t>ă</w:t>
      </w:r>
      <w:r w:rsidRPr="00234277">
        <w:rPr>
          <w:rFonts w:ascii="Trebuchet MS" w:hAnsi="Trebuchet MS" w:cs="Tahoma"/>
        </w:rPr>
        <w:t xml:space="preserve"> restric</w:t>
      </w:r>
      <w:r w:rsidRPr="00234277">
        <w:rPr>
          <w:rFonts w:ascii="Trebuchet MS" w:hAnsi="Trebuchet MS" w:cs="Cambria"/>
        </w:rPr>
        <w:t>ț</w:t>
      </w:r>
      <w:r w:rsidRPr="00234277">
        <w:rPr>
          <w:rFonts w:ascii="Trebuchet MS" w:hAnsi="Trebuchet MS" w:cs="Tahoma"/>
        </w:rPr>
        <w:t xml:space="preserve">ii </w:t>
      </w:r>
      <w:r w:rsidRPr="00234277">
        <w:rPr>
          <w:rFonts w:ascii="Trebuchet MS" w:hAnsi="Trebuchet MS" w:cs="Garamond"/>
        </w:rPr>
        <w:t>î</w:t>
      </w:r>
      <w:r w:rsidRPr="00234277">
        <w:rPr>
          <w:rFonts w:ascii="Trebuchet MS" w:hAnsi="Trebuchet MS" w:cs="Tahoma"/>
        </w:rPr>
        <w:t>n recoltarea de mas</w:t>
      </w:r>
      <w:r w:rsidRPr="00234277">
        <w:rPr>
          <w:rFonts w:ascii="Trebuchet MS" w:hAnsi="Trebuchet MS" w:cs="Garamond"/>
        </w:rPr>
        <w:t>ă</w:t>
      </w:r>
      <w:r w:rsidRPr="00234277">
        <w:rPr>
          <w:rFonts w:ascii="Trebuchet MS" w:hAnsi="Trebuchet MS" w:cs="Tahoma"/>
        </w:rPr>
        <w:t xml:space="preserve"> lemnoas</w:t>
      </w:r>
      <w:r w:rsidRPr="00234277">
        <w:rPr>
          <w:rFonts w:ascii="Trebuchet MS" w:hAnsi="Trebuchet MS" w:cs="Garamond"/>
        </w:rPr>
        <w:t>ă</w:t>
      </w:r>
      <w:r w:rsidRPr="00234277">
        <w:rPr>
          <w:rFonts w:ascii="Trebuchet MS" w:hAnsi="Trebuchet MS" w:cs="Tahoma"/>
        </w:rPr>
        <w:t>;</w:t>
      </w:r>
    </w:p>
    <w:p w14:paraId="088B1C96" w14:textId="77777777" w:rsidR="00E64920" w:rsidRDefault="00E64920" w:rsidP="00E64920">
      <w:pPr>
        <w:pStyle w:val="Listparagraf"/>
        <w:spacing w:after="0"/>
        <w:jc w:val="both"/>
        <w:rPr>
          <w:rFonts w:ascii="Trebuchet MS" w:hAnsi="Trebuchet MS" w:cs="Tahoma"/>
        </w:rPr>
      </w:pPr>
      <w:r w:rsidRPr="00420B53">
        <w:rPr>
          <w:rFonts w:ascii="Trebuchet MS" w:hAnsi="Trebuchet MS" w:cs="Tahoma"/>
        </w:rPr>
        <w:t>- 4.005,27 mii lei- HG 525/2025 Hotărârea nr. 525/2025 privind aprobarea Normelor metodologice de acordare, utilizare şi control al compensaţiilor reprezentând contravaloarea produselor pe care proprietarii nu le-au recoltat, din cauza funcţiilor de protecţie stabilite prin amenajamente silvice care determină restricţii în recoltarea lemnului, pentru perioada 1 ianuarie 2017-5 iulie 2017</w:t>
      </w:r>
      <w:r>
        <w:rPr>
          <w:rFonts w:ascii="Trebuchet MS" w:hAnsi="Trebuchet MS" w:cs="Tahoma"/>
        </w:rPr>
        <w:t>;</w:t>
      </w:r>
    </w:p>
    <w:p w14:paraId="5BD4613C" w14:textId="77777777" w:rsidR="00E64920" w:rsidRPr="003D507F" w:rsidRDefault="00E64920" w:rsidP="00E64920">
      <w:pPr>
        <w:pStyle w:val="Listparagraf"/>
        <w:spacing w:after="0"/>
        <w:jc w:val="both"/>
        <w:rPr>
          <w:rFonts w:ascii="Trebuchet MS" w:hAnsi="Trebuchet MS" w:cs="Tahoma"/>
          <w:lang w:val="it-IT"/>
        </w:rPr>
      </w:pPr>
      <w:r w:rsidRPr="003D507F">
        <w:rPr>
          <w:rFonts w:ascii="Trebuchet MS" w:hAnsi="Trebuchet MS" w:cs="Tahoma"/>
          <w:bCs/>
          <w:lang w:val="it-IT"/>
        </w:rPr>
        <w:t xml:space="preserve">- </w:t>
      </w:r>
      <w:r>
        <w:rPr>
          <w:rFonts w:ascii="Trebuchet MS" w:hAnsi="Trebuchet MS" w:cs="Tahoma"/>
          <w:bCs/>
          <w:lang w:val="it-IT"/>
        </w:rPr>
        <w:t>71.813,92</w:t>
      </w:r>
      <w:r w:rsidRPr="003D507F">
        <w:rPr>
          <w:rFonts w:ascii="Trebuchet MS" w:hAnsi="Trebuchet MS" w:cstheme="minorHAnsi"/>
          <w:bCs/>
          <w:lang w:val="it-IT"/>
        </w:rPr>
        <w:t xml:space="preserve"> mii lei</w:t>
      </w:r>
      <w:r w:rsidRPr="003D507F">
        <w:rPr>
          <w:rFonts w:ascii="Trebuchet MS" w:hAnsi="Trebuchet MS" w:cs="Tahoma"/>
          <w:lang w:val="it-IT"/>
        </w:rPr>
        <w:t xml:space="preserve"> -</w:t>
      </w:r>
      <w:r>
        <w:rPr>
          <w:rFonts w:ascii="Trebuchet MS" w:hAnsi="Trebuchet MS" w:cs="Tahoma"/>
          <w:lang w:val="it-IT"/>
        </w:rPr>
        <w:t xml:space="preserve"> </w:t>
      </w:r>
      <w:r w:rsidRPr="003D507F">
        <w:rPr>
          <w:rFonts w:ascii="Trebuchet MS" w:hAnsi="Trebuchet MS" w:cs="Tahoma"/>
          <w:lang w:val="it-IT"/>
        </w:rPr>
        <w:t>Legea nr.</w:t>
      </w:r>
      <w:r>
        <w:rPr>
          <w:rFonts w:ascii="Trebuchet MS" w:hAnsi="Trebuchet MS" w:cs="Tahoma"/>
          <w:lang w:val="it-IT"/>
        </w:rPr>
        <w:t>331</w:t>
      </w:r>
      <w:r w:rsidRPr="003D507F">
        <w:rPr>
          <w:rFonts w:ascii="Trebuchet MS" w:hAnsi="Trebuchet MS" w:cs="Tahoma"/>
          <w:lang w:val="it-IT"/>
        </w:rPr>
        <w:t>/</w:t>
      </w:r>
      <w:r>
        <w:rPr>
          <w:rFonts w:ascii="Trebuchet MS" w:hAnsi="Trebuchet MS" w:cs="Tahoma"/>
          <w:lang w:val="it-IT"/>
        </w:rPr>
        <w:t>2024</w:t>
      </w:r>
      <w:r w:rsidRPr="003D507F">
        <w:rPr>
          <w:rFonts w:ascii="Trebuchet MS" w:hAnsi="Trebuchet MS" w:cs="Tahoma"/>
          <w:lang w:val="it-IT"/>
        </w:rPr>
        <w:t>, art</w:t>
      </w:r>
      <w:r>
        <w:rPr>
          <w:rFonts w:ascii="Trebuchet MS" w:hAnsi="Trebuchet MS" w:cs="Tahoma"/>
          <w:lang w:val="it-IT"/>
        </w:rPr>
        <w:t>. 125</w:t>
      </w:r>
      <w:r w:rsidRPr="003D507F">
        <w:rPr>
          <w:rFonts w:ascii="Trebuchet MS" w:hAnsi="Trebuchet MS" w:cs="Tahoma"/>
          <w:lang w:val="it-IT"/>
        </w:rPr>
        <w:t>, lit. a. pentru proprietarii care au suprafaţa proprietăţii forestiere mai mică sau egală cu 30 ha</w:t>
      </w:r>
      <w:r w:rsidRPr="003D507F">
        <w:rPr>
          <w:rFonts w:ascii="Trebuchet MS" w:hAnsi="Trebuchet MS" w:cstheme="minorHAnsi"/>
          <w:lang w:val="it-IT"/>
        </w:rPr>
        <w:t>;</w:t>
      </w:r>
      <w:r w:rsidRPr="003D507F">
        <w:rPr>
          <w:rFonts w:ascii="Trebuchet MS" w:hAnsi="Trebuchet MS" w:cs="Tahoma"/>
          <w:lang w:val="it-IT"/>
        </w:rPr>
        <w:t xml:space="preserve">  </w:t>
      </w:r>
    </w:p>
    <w:p w14:paraId="7DA32438" w14:textId="77777777" w:rsidR="00E64920" w:rsidRPr="003D507F" w:rsidRDefault="00E64920" w:rsidP="00E64920">
      <w:pPr>
        <w:pStyle w:val="Listparagraf"/>
        <w:spacing w:after="0"/>
        <w:jc w:val="both"/>
        <w:rPr>
          <w:rFonts w:ascii="Trebuchet MS" w:hAnsi="Trebuchet MS" w:cs="Tahoma"/>
          <w:lang w:val="it-IT"/>
        </w:rPr>
      </w:pPr>
      <w:r w:rsidRPr="003D507F">
        <w:rPr>
          <w:rFonts w:ascii="Trebuchet MS" w:hAnsi="Trebuchet MS" w:cs="Tahoma"/>
          <w:bCs/>
          <w:lang w:val="it-IT"/>
        </w:rPr>
        <w:t xml:space="preserve">- </w:t>
      </w:r>
      <w:r>
        <w:rPr>
          <w:rFonts w:ascii="Trebuchet MS" w:hAnsi="Trebuchet MS" w:cs="Tahoma"/>
          <w:bCs/>
          <w:lang w:val="it-IT"/>
        </w:rPr>
        <w:t>66.031,64</w:t>
      </w:r>
      <w:r w:rsidRPr="003D507F">
        <w:rPr>
          <w:rFonts w:ascii="Trebuchet MS" w:hAnsi="Trebuchet MS" w:cs="Tahoma"/>
          <w:lang w:val="it-IT"/>
        </w:rPr>
        <w:t xml:space="preserve"> mii lei </w:t>
      </w:r>
      <w:r>
        <w:rPr>
          <w:rFonts w:ascii="Trebuchet MS" w:hAnsi="Trebuchet MS" w:cs="Tahoma"/>
          <w:lang w:val="it-IT"/>
        </w:rPr>
        <w:t xml:space="preserve">- </w:t>
      </w:r>
      <w:r w:rsidRPr="003D507F">
        <w:rPr>
          <w:rFonts w:ascii="Trebuchet MS" w:hAnsi="Trebuchet MS" w:cs="Tahoma"/>
          <w:lang w:val="it-IT"/>
        </w:rPr>
        <w:t>Legea nr.</w:t>
      </w:r>
      <w:r>
        <w:rPr>
          <w:rFonts w:ascii="Trebuchet MS" w:hAnsi="Trebuchet MS" w:cs="Tahoma"/>
          <w:lang w:val="it-IT"/>
        </w:rPr>
        <w:t xml:space="preserve"> 331/2024</w:t>
      </w:r>
      <w:r w:rsidRPr="003D507F">
        <w:rPr>
          <w:rFonts w:ascii="Trebuchet MS" w:hAnsi="Trebuchet MS" w:cs="Tahoma"/>
          <w:lang w:val="it-IT"/>
        </w:rPr>
        <w:t>, art.</w:t>
      </w:r>
      <w:r>
        <w:rPr>
          <w:rFonts w:ascii="Trebuchet MS" w:hAnsi="Trebuchet MS" w:cs="Tahoma"/>
          <w:lang w:val="it-IT"/>
        </w:rPr>
        <w:t xml:space="preserve"> 31</w:t>
      </w:r>
      <w:r w:rsidRPr="003D507F">
        <w:rPr>
          <w:rFonts w:ascii="Trebuchet MS" w:hAnsi="Trebuchet MS" w:cs="Tahoma"/>
          <w:lang w:val="it-IT"/>
        </w:rPr>
        <w:t xml:space="preserve"> pentru prest</w:t>
      </w:r>
      <w:r w:rsidRPr="003D507F">
        <w:rPr>
          <w:rFonts w:ascii="Trebuchet MS" w:hAnsi="Trebuchet MS" w:cs="Garamond"/>
          <w:lang w:val="it-IT"/>
        </w:rPr>
        <w:t>area</w:t>
      </w:r>
      <w:r w:rsidRPr="003D507F">
        <w:rPr>
          <w:rFonts w:ascii="Trebuchet MS" w:hAnsi="Trebuchet MS" w:cs="Tahoma"/>
          <w:lang w:val="it-IT"/>
        </w:rPr>
        <w:t xml:space="preserve"> serviciilor silvice pentru proprietarii neidentifica</w:t>
      </w:r>
      <w:r w:rsidRPr="003D507F">
        <w:rPr>
          <w:rFonts w:ascii="Trebuchet MS" w:hAnsi="Trebuchet MS" w:cs="Cambria"/>
          <w:lang w:val="it-IT"/>
        </w:rPr>
        <w:t>ț</w:t>
      </w:r>
      <w:r w:rsidRPr="003D507F">
        <w:rPr>
          <w:rFonts w:ascii="Trebuchet MS" w:hAnsi="Trebuchet MS" w:cs="Tahoma"/>
          <w:lang w:val="it-IT"/>
        </w:rPr>
        <w:t>i care au suprafa</w:t>
      </w:r>
      <w:r w:rsidRPr="003D507F">
        <w:rPr>
          <w:rFonts w:ascii="Trebuchet MS" w:hAnsi="Trebuchet MS" w:cs="Garamond"/>
          <w:lang w:val="it-IT"/>
        </w:rPr>
        <w:t>ţ</w:t>
      </w:r>
      <w:r w:rsidRPr="003D507F">
        <w:rPr>
          <w:rFonts w:ascii="Trebuchet MS" w:hAnsi="Trebuchet MS" w:cs="Tahoma"/>
          <w:lang w:val="it-IT"/>
        </w:rPr>
        <w:t>a propriet</w:t>
      </w:r>
      <w:r w:rsidRPr="003D507F">
        <w:rPr>
          <w:rFonts w:ascii="Trebuchet MS" w:hAnsi="Trebuchet MS" w:cs="Garamond"/>
          <w:lang w:val="it-IT"/>
        </w:rPr>
        <w:t>ăţ</w:t>
      </w:r>
      <w:r w:rsidRPr="003D507F">
        <w:rPr>
          <w:rFonts w:ascii="Trebuchet MS" w:hAnsi="Trebuchet MS" w:cs="Tahoma"/>
          <w:lang w:val="it-IT"/>
        </w:rPr>
        <w:t>ii forestiere mai mic</w:t>
      </w:r>
      <w:r w:rsidRPr="003D507F">
        <w:rPr>
          <w:rFonts w:ascii="Trebuchet MS" w:hAnsi="Trebuchet MS" w:cs="Garamond"/>
          <w:lang w:val="it-IT"/>
        </w:rPr>
        <w:t>ă</w:t>
      </w:r>
      <w:r w:rsidRPr="003D507F">
        <w:rPr>
          <w:rFonts w:ascii="Trebuchet MS" w:hAnsi="Trebuchet MS" w:cs="Tahoma"/>
          <w:lang w:val="it-IT"/>
        </w:rPr>
        <w:t xml:space="preserve"> sau egal</w:t>
      </w:r>
      <w:r w:rsidRPr="003D507F">
        <w:rPr>
          <w:rFonts w:ascii="Trebuchet MS" w:hAnsi="Trebuchet MS" w:cs="Garamond"/>
          <w:lang w:val="it-IT"/>
        </w:rPr>
        <w:t>ă</w:t>
      </w:r>
      <w:r w:rsidRPr="003D507F">
        <w:rPr>
          <w:rFonts w:ascii="Trebuchet MS" w:hAnsi="Trebuchet MS" w:cs="Tahoma"/>
          <w:lang w:val="it-IT"/>
        </w:rPr>
        <w:t xml:space="preserve"> cu 30 ha.</w:t>
      </w:r>
    </w:p>
    <w:p w14:paraId="791B9B4F" w14:textId="77777777" w:rsidR="00E8627F" w:rsidRDefault="00E64920" w:rsidP="00E8627F">
      <w:pPr>
        <w:pStyle w:val="Listparagraf"/>
        <w:jc w:val="both"/>
        <w:rPr>
          <w:rFonts w:ascii="Trebuchet MS" w:hAnsi="Trebuchet MS"/>
        </w:rPr>
      </w:pPr>
      <w:r w:rsidRPr="00234277">
        <w:rPr>
          <w:rFonts w:ascii="Trebuchet MS" w:hAnsi="Trebuchet MS" w:cs="Tahoma"/>
        </w:rPr>
        <w:t xml:space="preserve">- </w:t>
      </w:r>
      <w:r>
        <w:rPr>
          <w:rFonts w:ascii="Trebuchet MS" w:hAnsi="Trebuchet MS" w:cs="Tahoma"/>
        </w:rPr>
        <w:t>10.879,85</w:t>
      </w:r>
      <w:r w:rsidRPr="00234277">
        <w:rPr>
          <w:rFonts w:ascii="Trebuchet MS" w:hAnsi="Trebuchet MS" w:cs="Tahoma"/>
        </w:rPr>
        <w:t xml:space="preserve"> mii lei</w:t>
      </w:r>
      <w:r w:rsidRPr="00234277">
        <w:rPr>
          <w:rFonts w:ascii="Trebuchet MS" w:hAnsi="Trebuchet MS"/>
        </w:rPr>
        <w:t xml:space="preserve"> </w:t>
      </w:r>
      <w:r>
        <w:rPr>
          <w:rFonts w:ascii="Trebuchet MS" w:hAnsi="Trebuchet MS"/>
        </w:rPr>
        <w:t xml:space="preserve">- </w:t>
      </w:r>
      <w:r w:rsidRPr="00234277">
        <w:rPr>
          <w:rFonts w:ascii="Trebuchet MS" w:hAnsi="Trebuchet MS"/>
        </w:rPr>
        <w:t>Legea nr.374/2006</w:t>
      </w:r>
      <w:r>
        <w:rPr>
          <w:rFonts w:ascii="Trebuchet MS" w:hAnsi="Trebuchet MS"/>
        </w:rPr>
        <w:t xml:space="preserve"> </w:t>
      </w:r>
      <w:r w:rsidRPr="00234277">
        <w:rPr>
          <w:rFonts w:ascii="Trebuchet MS" w:hAnsi="Trebuchet MS"/>
        </w:rPr>
        <w:t>privind suspendarea serviciului public cu specific silvic.</w:t>
      </w:r>
    </w:p>
    <w:p w14:paraId="5602A8C0" w14:textId="7E049B27" w:rsidR="00D33CAC" w:rsidRPr="00952AA2" w:rsidRDefault="00E8627F" w:rsidP="00E8627F">
      <w:pPr>
        <w:jc w:val="center"/>
        <w:rPr>
          <w:rFonts w:ascii="Trebuchet MS" w:hAnsi="Trebuchet MS" w:cstheme="minorHAnsi"/>
          <w:b/>
          <w:sz w:val="32"/>
          <w:szCs w:val="32"/>
        </w:rPr>
      </w:pPr>
      <w:r>
        <w:rPr>
          <w:rFonts w:ascii="Trebuchet MS" w:hAnsi="Trebuchet MS"/>
        </w:rPr>
        <w:br w:type="page"/>
      </w:r>
      <w:r w:rsidR="00D33CAC" w:rsidRPr="00952AA2">
        <w:rPr>
          <w:rFonts w:ascii="Trebuchet MS" w:hAnsi="Trebuchet MS" w:cstheme="minorHAnsi"/>
          <w:b/>
          <w:sz w:val="32"/>
          <w:szCs w:val="32"/>
        </w:rPr>
        <w:lastRenderedPageBreak/>
        <w:t>7.VÂNĂTOARE ȘI SALMONICULTURĂ</w:t>
      </w:r>
    </w:p>
    <w:p w14:paraId="3F10A9D6" w14:textId="77777777" w:rsidR="00D33CAC" w:rsidRPr="001077F8" w:rsidRDefault="00D33CAC" w:rsidP="00D33CAC">
      <w:pPr>
        <w:spacing w:after="0" w:line="25" w:lineRule="atLeast"/>
        <w:jc w:val="center"/>
        <w:rPr>
          <w:rFonts w:ascii="Trebuchet MS" w:hAnsi="Trebuchet MS" w:cstheme="minorHAnsi"/>
          <w:b/>
          <w:sz w:val="36"/>
          <w:szCs w:val="36"/>
        </w:rPr>
      </w:pPr>
    </w:p>
    <w:p w14:paraId="0E8C0628" w14:textId="77777777" w:rsidR="00D33CAC" w:rsidRDefault="00D33CAC" w:rsidP="00D33CAC">
      <w:pPr>
        <w:spacing w:line="25" w:lineRule="atLeast"/>
        <w:jc w:val="center"/>
        <w:outlineLvl w:val="0"/>
        <w:rPr>
          <w:rFonts w:ascii="Trebuchet MS" w:hAnsi="Trebuchet MS" w:cs="Tahoma"/>
          <w:b/>
        </w:rPr>
      </w:pPr>
      <w:r>
        <w:rPr>
          <w:rFonts w:ascii="Trebuchet MS" w:hAnsi="Trebuchet MS" w:cs="Tahoma"/>
          <w:b/>
        </w:rPr>
        <w:t>Vânătoare</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7D96FEEA" w14:textId="77777777" w:rsidR="00D33CAC" w:rsidRPr="001F7598" w:rsidRDefault="00D33CAC" w:rsidP="00D33CAC">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Fondul cinegetic național este arondat în 2.134 fonduri cinegetice şi a fost  gestionat astfel: 241 fonduri prin Regia Națională a Pădurilor - Romsilva (11,3%), 1.870 fonduri prin diverse organizații şi asociații vânătorești și alte 23 de fonduri cinegetice prin instituțiile de învățământ şi de cercetare științifică în domeniul cinegetic.</w:t>
      </w:r>
    </w:p>
    <w:tbl>
      <w:tblPr>
        <w:tblW w:w="4886" w:type="pct"/>
        <w:jc w:val="center"/>
        <w:tblLook w:val="04A0" w:firstRow="1" w:lastRow="0" w:firstColumn="1" w:lastColumn="0" w:noHBand="0" w:noVBand="1"/>
      </w:tblPr>
      <w:tblGrid>
        <w:gridCol w:w="5233"/>
        <w:gridCol w:w="1927"/>
        <w:gridCol w:w="2162"/>
      </w:tblGrid>
      <w:tr w:rsidR="00D33CAC" w:rsidRPr="001F7598" w14:paraId="7998C41B" w14:textId="77777777" w:rsidTr="006430EC">
        <w:trPr>
          <w:cantSplit/>
          <w:trHeight w:val="255"/>
          <w:jc w:val="center"/>
        </w:trPr>
        <w:tc>
          <w:tcPr>
            <w:tcW w:w="2805" w:type="pct"/>
            <w:vMerge w:val="restart"/>
            <w:tcBorders>
              <w:top w:val="single" w:sz="4" w:space="0" w:color="auto"/>
              <w:left w:val="single" w:sz="4" w:space="0" w:color="auto"/>
              <w:bottom w:val="single" w:sz="4" w:space="0" w:color="auto"/>
              <w:right w:val="single" w:sz="4" w:space="0" w:color="auto"/>
            </w:tcBorders>
            <w:noWrap/>
            <w:vAlign w:val="bottom"/>
            <w:hideMark/>
          </w:tcPr>
          <w:p w14:paraId="65EC2F1D" w14:textId="77777777" w:rsidR="00D33CAC" w:rsidRPr="001F7598" w:rsidRDefault="00D33CAC" w:rsidP="00912CC7">
            <w:pPr>
              <w:spacing w:after="0" w:line="240" w:lineRule="auto"/>
              <w:ind w:left="154" w:hanging="154"/>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Suprafaţa fondului cinegetic gestionat de RNP - Romsilva</w:t>
            </w:r>
          </w:p>
        </w:tc>
        <w:tc>
          <w:tcPr>
            <w:tcW w:w="2195" w:type="pct"/>
            <w:gridSpan w:val="2"/>
            <w:tcBorders>
              <w:top w:val="single" w:sz="4" w:space="0" w:color="auto"/>
              <w:left w:val="nil"/>
              <w:bottom w:val="single" w:sz="4" w:space="0" w:color="auto"/>
              <w:right w:val="single" w:sz="4" w:space="0" w:color="auto"/>
            </w:tcBorders>
            <w:noWrap/>
            <w:vAlign w:val="bottom"/>
            <w:hideMark/>
          </w:tcPr>
          <w:p w14:paraId="30D86B4A"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din care:</w:t>
            </w:r>
          </w:p>
        </w:tc>
      </w:tr>
      <w:tr w:rsidR="00D33CAC" w:rsidRPr="001F7598" w14:paraId="7830375F" w14:textId="77777777" w:rsidTr="006430EC">
        <w:trPr>
          <w:cantSplit/>
          <w:trHeight w:val="255"/>
          <w:jc w:val="center"/>
        </w:trPr>
        <w:tc>
          <w:tcPr>
            <w:tcW w:w="2805" w:type="pct"/>
            <w:vMerge/>
            <w:tcBorders>
              <w:top w:val="single" w:sz="4" w:space="0" w:color="auto"/>
              <w:left w:val="single" w:sz="4" w:space="0" w:color="auto"/>
              <w:bottom w:val="single" w:sz="4" w:space="0" w:color="auto"/>
              <w:right w:val="single" w:sz="4" w:space="0" w:color="auto"/>
            </w:tcBorders>
            <w:vAlign w:val="center"/>
            <w:hideMark/>
          </w:tcPr>
          <w:p w14:paraId="74A831EC" w14:textId="77777777" w:rsidR="00D33CAC" w:rsidRPr="001F7598" w:rsidRDefault="00D33CAC" w:rsidP="00912CC7">
            <w:pPr>
              <w:spacing w:after="0"/>
              <w:rPr>
                <w:rFonts w:ascii="Trebuchet MS" w:eastAsia="Times New Roman" w:hAnsi="Trebuchet MS" w:cs="Arial"/>
                <w:b/>
                <w:bCs/>
                <w:sz w:val="20"/>
                <w:szCs w:val="20"/>
                <w:lang w:eastAsia="ro-RO"/>
              </w:rPr>
            </w:pPr>
          </w:p>
        </w:tc>
        <w:tc>
          <w:tcPr>
            <w:tcW w:w="1035" w:type="pct"/>
            <w:tcBorders>
              <w:top w:val="single" w:sz="4" w:space="0" w:color="auto"/>
              <w:left w:val="nil"/>
              <w:bottom w:val="single" w:sz="4" w:space="0" w:color="auto"/>
              <w:right w:val="single" w:sz="4" w:space="0" w:color="auto"/>
            </w:tcBorders>
            <w:noWrap/>
            <w:vAlign w:val="bottom"/>
            <w:hideMark/>
          </w:tcPr>
          <w:p w14:paraId="73901D26"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Productiv cinegetic</w:t>
            </w:r>
          </w:p>
        </w:tc>
        <w:tc>
          <w:tcPr>
            <w:tcW w:w="1160" w:type="pct"/>
            <w:tcBorders>
              <w:top w:val="single" w:sz="4" w:space="0" w:color="auto"/>
              <w:left w:val="nil"/>
              <w:bottom w:val="single" w:sz="4" w:space="0" w:color="auto"/>
              <w:right w:val="single" w:sz="4" w:space="0" w:color="auto"/>
            </w:tcBorders>
            <w:noWrap/>
            <w:vAlign w:val="bottom"/>
            <w:hideMark/>
          </w:tcPr>
          <w:p w14:paraId="7ABB22BA"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Neproductiv cinegetic</w:t>
            </w:r>
          </w:p>
        </w:tc>
      </w:tr>
      <w:tr w:rsidR="00D33CAC" w:rsidRPr="001F7598" w14:paraId="702CD193" w14:textId="77777777" w:rsidTr="006430EC">
        <w:trPr>
          <w:trHeight w:val="255"/>
          <w:jc w:val="center"/>
        </w:trPr>
        <w:tc>
          <w:tcPr>
            <w:tcW w:w="2805" w:type="pct"/>
            <w:tcBorders>
              <w:top w:val="single" w:sz="4" w:space="0" w:color="auto"/>
              <w:left w:val="single" w:sz="4" w:space="0" w:color="auto"/>
              <w:bottom w:val="single" w:sz="4" w:space="0" w:color="auto"/>
              <w:right w:val="single" w:sz="4" w:space="0" w:color="auto"/>
            </w:tcBorders>
            <w:noWrap/>
            <w:vAlign w:val="bottom"/>
            <w:hideMark/>
          </w:tcPr>
          <w:p w14:paraId="6CC936D0"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2569,560 mii ha</w:t>
            </w:r>
          </w:p>
        </w:tc>
        <w:tc>
          <w:tcPr>
            <w:tcW w:w="1035" w:type="pct"/>
            <w:tcBorders>
              <w:top w:val="single" w:sz="4" w:space="0" w:color="auto"/>
              <w:left w:val="nil"/>
              <w:bottom w:val="single" w:sz="4" w:space="0" w:color="auto"/>
              <w:right w:val="single" w:sz="4" w:space="0" w:color="auto"/>
            </w:tcBorders>
            <w:noWrap/>
            <w:vAlign w:val="bottom"/>
            <w:hideMark/>
          </w:tcPr>
          <w:p w14:paraId="7E48BAC7"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2491,175 mii ha</w:t>
            </w:r>
          </w:p>
        </w:tc>
        <w:tc>
          <w:tcPr>
            <w:tcW w:w="1160" w:type="pct"/>
            <w:tcBorders>
              <w:top w:val="single" w:sz="4" w:space="0" w:color="auto"/>
              <w:left w:val="nil"/>
              <w:bottom w:val="single" w:sz="4" w:space="0" w:color="auto"/>
              <w:right w:val="single" w:sz="4" w:space="0" w:color="auto"/>
            </w:tcBorders>
            <w:noWrap/>
            <w:vAlign w:val="bottom"/>
            <w:hideMark/>
          </w:tcPr>
          <w:p w14:paraId="47324FD1" w14:textId="77777777" w:rsidR="00D33CAC" w:rsidRPr="001F7598" w:rsidRDefault="00D33CAC" w:rsidP="00912CC7">
            <w:pPr>
              <w:spacing w:after="0" w:line="240" w:lineRule="auto"/>
              <w:jc w:val="center"/>
              <w:rPr>
                <w:rFonts w:ascii="Trebuchet MS" w:eastAsia="Times New Roman" w:hAnsi="Trebuchet MS" w:cs="Arial"/>
                <w:sz w:val="20"/>
                <w:szCs w:val="20"/>
                <w:lang w:eastAsia="ro-RO"/>
              </w:rPr>
            </w:pPr>
            <w:r w:rsidRPr="001F7598">
              <w:rPr>
                <w:rFonts w:ascii="Trebuchet MS" w:eastAsia="Times New Roman" w:hAnsi="Trebuchet MS" w:cs="Arial"/>
                <w:sz w:val="20"/>
                <w:szCs w:val="20"/>
                <w:lang w:eastAsia="ro-RO"/>
              </w:rPr>
              <w:t>74,301 mii ha</w:t>
            </w:r>
          </w:p>
        </w:tc>
      </w:tr>
    </w:tbl>
    <w:p w14:paraId="0270EDA4" w14:textId="77777777" w:rsidR="00D33CAC" w:rsidRPr="001F7598" w:rsidRDefault="00D33CAC" w:rsidP="00D33CAC">
      <w:pPr>
        <w:spacing w:after="120"/>
        <w:jc w:val="both"/>
        <w:rPr>
          <w:rFonts w:ascii="Trebuchet MS" w:eastAsia="Times New Roman" w:hAnsi="Trebuchet MS" w:cs="Arial"/>
          <w:lang w:eastAsia="ro-RO"/>
        </w:rPr>
      </w:pPr>
    </w:p>
    <w:p w14:paraId="41595C28" w14:textId="77777777" w:rsidR="00D33CAC" w:rsidRPr="001F7598" w:rsidRDefault="00D33CAC" w:rsidP="00D33CAC">
      <w:pPr>
        <w:spacing w:after="120"/>
        <w:ind w:firstLine="708"/>
        <w:jc w:val="both"/>
        <w:rPr>
          <w:rFonts w:ascii="Trebuchet MS" w:eastAsia="Times New Roman" w:hAnsi="Trebuchet MS" w:cs="Arial"/>
          <w:lang w:eastAsia="ro-RO"/>
        </w:rPr>
      </w:pPr>
      <w:r w:rsidRPr="001F7598">
        <w:rPr>
          <w:rFonts w:ascii="Trebuchet MS" w:eastAsia="Times New Roman" w:hAnsi="Trebuchet MS" w:cs="Arial"/>
          <w:lang w:eastAsia="ro-RO"/>
        </w:rPr>
        <w:t>Din suprafața totală de 2569,560 mii ha (cât reprezintă fondul cinegetic atribuit regiei),  suprafața de 2491,175 mii ha (96,95 %) reprezintă fondul cinegetic productiv.</w:t>
      </w:r>
    </w:p>
    <w:p w14:paraId="1C31517D" w14:textId="77777777" w:rsidR="00D33CAC" w:rsidRPr="001F7598" w:rsidRDefault="00D33CAC" w:rsidP="00D33CAC">
      <w:pPr>
        <w:spacing w:after="120"/>
        <w:ind w:firstLine="708"/>
        <w:jc w:val="both"/>
        <w:rPr>
          <w:rFonts w:ascii="Trebuchet MS" w:eastAsia="Times New Roman" w:hAnsi="Trebuchet MS" w:cs="Arial"/>
          <w:b/>
          <w:lang w:eastAsia="ro-RO"/>
        </w:rPr>
      </w:pPr>
      <w:r w:rsidRPr="001F7598">
        <w:rPr>
          <w:rFonts w:ascii="Trebuchet MS" w:eastAsia="Times New Roman" w:hAnsi="Trebuchet MS" w:cs="Arial"/>
          <w:lang w:eastAsia="ro-RO"/>
        </w:rPr>
        <w:t xml:space="preserve">Suprafața fondului cinegetic productiv cuprinde: terenuri agricole (arabil, fânețe, vii, livezi) în proporție de 36,4 %, pășuni și islazuri în proporție de 12 %, păduri 47,9 %, luciu de apă 1,2 % şi goluri de munte 2,5%. </w:t>
      </w:r>
      <w:r w:rsidRPr="001F7598">
        <w:rPr>
          <w:rFonts w:ascii="Trebuchet MS" w:eastAsia="Times New Roman" w:hAnsi="Trebuchet MS" w:cs="Arial"/>
          <w:b/>
          <w:lang w:eastAsia="ro-RO"/>
        </w:rPr>
        <w:tab/>
      </w:r>
    </w:p>
    <w:p w14:paraId="2B0FE28E" w14:textId="77777777" w:rsidR="00D33CAC" w:rsidRPr="001F7598" w:rsidRDefault="00D33CAC" w:rsidP="00D33CAC">
      <w:pPr>
        <w:spacing w:after="0" w:line="240" w:lineRule="auto"/>
        <w:ind w:left="6372" w:firstLine="708"/>
        <w:jc w:val="right"/>
        <w:rPr>
          <w:rFonts w:ascii="Trebuchet MS" w:eastAsia="Times New Roman" w:hAnsi="Trebuchet MS" w:cs="Arial"/>
          <w:b/>
          <w:bCs/>
          <w:sz w:val="20"/>
          <w:szCs w:val="20"/>
          <w:lang w:eastAsia="ro-RO"/>
        </w:rPr>
      </w:pPr>
    </w:p>
    <w:tbl>
      <w:tblPr>
        <w:tblW w:w="5000" w:type="pct"/>
        <w:jc w:val="center"/>
        <w:tblLook w:val="04A0" w:firstRow="1" w:lastRow="0" w:firstColumn="1" w:lastColumn="0" w:noHBand="0" w:noVBand="1"/>
      </w:tblPr>
      <w:tblGrid>
        <w:gridCol w:w="2005"/>
        <w:gridCol w:w="1875"/>
        <w:gridCol w:w="1398"/>
        <w:gridCol w:w="1719"/>
        <w:gridCol w:w="2325"/>
      </w:tblGrid>
      <w:tr w:rsidR="00D33CAC" w:rsidRPr="001F7598" w14:paraId="235C7CD5" w14:textId="77777777" w:rsidTr="00684E1C">
        <w:trPr>
          <w:cantSplit/>
          <w:trHeight w:val="392"/>
          <w:jc w:val="center"/>
        </w:trPr>
        <w:tc>
          <w:tcPr>
            <w:tcW w:w="1075" w:type="pct"/>
            <w:vMerge w:val="restart"/>
            <w:tcBorders>
              <w:top w:val="single" w:sz="4" w:space="0" w:color="auto"/>
              <w:left w:val="single" w:sz="4" w:space="0" w:color="auto"/>
              <w:bottom w:val="single" w:sz="4" w:space="0" w:color="auto"/>
              <w:right w:val="single" w:sz="4" w:space="0" w:color="auto"/>
            </w:tcBorders>
            <w:noWrap/>
            <w:vAlign w:val="center"/>
          </w:tcPr>
          <w:p w14:paraId="1B7339A1"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bCs/>
                <w:sz w:val="20"/>
                <w:szCs w:val="20"/>
                <w:lang w:eastAsia="ro-RO"/>
              </w:rPr>
              <w:t>Hrana administrată</w:t>
            </w:r>
          </w:p>
          <w:p w14:paraId="2E769960"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2678" w:type="pct"/>
            <w:gridSpan w:val="3"/>
            <w:tcBorders>
              <w:top w:val="single" w:sz="4" w:space="0" w:color="auto"/>
              <w:left w:val="nil"/>
              <w:bottom w:val="nil"/>
              <w:right w:val="single" w:sz="4" w:space="0" w:color="auto"/>
            </w:tcBorders>
            <w:vAlign w:val="center"/>
            <w:hideMark/>
          </w:tcPr>
          <w:p w14:paraId="16E6C115"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din care:</w:t>
            </w:r>
          </w:p>
        </w:tc>
        <w:tc>
          <w:tcPr>
            <w:tcW w:w="1247" w:type="pct"/>
            <w:vMerge w:val="restart"/>
            <w:tcBorders>
              <w:top w:val="single" w:sz="4" w:space="0" w:color="auto"/>
              <w:left w:val="single" w:sz="4" w:space="0" w:color="auto"/>
              <w:bottom w:val="single" w:sz="4" w:space="0" w:color="auto"/>
              <w:right w:val="single" w:sz="4" w:space="0" w:color="auto"/>
            </w:tcBorders>
            <w:vAlign w:val="center"/>
            <w:hideMark/>
          </w:tcPr>
          <w:p w14:paraId="2D8A07DD" w14:textId="77777777" w:rsidR="00D33CAC" w:rsidRPr="001F7598" w:rsidRDefault="00D33CAC" w:rsidP="00912CC7">
            <w:pPr>
              <w:spacing w:after="0" w:line="240" w:lineRule="auto"/>
              <w:jc w:val="center"/>
              <w:rPr>
                <w:rFonts w:ascii="Trebuchet MS" w:eastAsia="Times New Roman" w:hAnsi="Trebuchet MS" w:cs="Arial"/>
                <w:b/>
                <w:bCs/>
                <w:sz w:val="20"/>
                <w:szCs w:val="20"/>
                <w:lang w:eastAsia="ro-RO"/>
              </w:rPr>
            </w:pPr>
            <w:r w:rsidRPr="001F7598">
              <w:rPr>
                <w:rFonts w:ascii="Trebuchet MS" w:eastAsia="Times New Roman" w:hAnsi="Trebuchet MS" w:cs="Arial"/>
                <w:b/>
                <w:bCs/>
                <w:sz w:val="20"/>
                <w:szCs w:val="20"/>
                <w:lang w:eastAsia="ro-RO"/>
              </w:rPr>
              <w:t xml:space="preserve">Sare pusă </w:t>
            </w:r>
            <w:r w:rsidRPr="001F7598">
              <w:rPr>
                <w:rFonts w:ascii="Trebuchet MS" w:eastAsia="Times New Roman" w:hAnsi="Trebuchet MS" w:cs="Arial"/>
                <w:b/>
                <w:bCs/>
                <w:sz w:val="20"/>
                <w:szCs w:val="20"/>
                <w:lang w:eastAsia="ro-RO"/>
              </w:rPr>
              <w:br/>
              <w:t>în teren</w:t>
            </w:r>
          </w:p>
        </w:tc>
      </w:tr>
      <w:tr w:rsidR="00D33CAC" w:rsidRPr="001F7598" w14:paraId="3CFEE3C6" w14:textId="77777777" w:rsidTr="00684E1C">
        <w:trPr>
          <w:cantSplit/>
          <w:trHeight w:val="512"/>
          <w:jc w:val="center"/>
        </w:trPr>
        <w:tc>
          <w:tcPr>
            <w:tcW w:w="1075" w:type="pct"/>
            <w:vMerge/>
            <w:tcBorders>
              <w:top w:val="single" w:sz="4" w:space="0" w:color="auto"/>
              <w:left w:val="single" w:sz="4" w:space="0" w:color="auto"/>
              <w:bottom w:val="single" w:sz="4" w:space="0" w:color="auto"/>
              <w:right w:val="single" w:sz="4" w:space="0" w:color="auto"/>
            </w:tcBorders>
            <w:vAlign w:val="center"/>
            <w:hideMark/>
          </w:tcPr>
          <w:p w14:paraId="2E2DBF29" w14:textId="77777777" w:rsidR="00D33CAC" w:rsidRPr="001F7598" w:rsidRDefault="00D33CAC" w:rsidP="00912CC7">
            <w:pPr>
              <w:spacing w:after="0"/>
              <w:rPr>
                <w:rFonts w:ascii="Trebuchet MS" w:eastAsia="Times New Roman" w:hAnsi="Trebuchet MS" w:cs="Arial"/>
                <w:b/>
                <w:sz w:val="20"/>
                <w:szCs w:val="20"/>
                <w:lang w:eastAsia="ro-RO"/>
              </w:rPr>
            </w:pPr>
          </w:p>
        </w:tc>
        <w:tc>
          <w:tcPr>
            <w:tcW w:w="1006" w:type="pct"/>
            <w:tcBorders>
              <w:top w:val="single" w:sz="4" w:space="0" w:color="auto"/>
              <w:left w:val="nil"/>
              <w:bottom w:val="single" w:sz="4" w:space="0" w:color="auto"/>
              <w:right w:val="single" w:sz="4" w:space="0" w:color="auto"/>
            </w:tcBorders>
            <w:noWrap/>
            <w:vAlign w:val="center"/>
          </w:tcPr>
          <w:p w14:paraId="2C0B622F"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concentrate</w:t>
            </w:r>
          </w:p>
          <w:p w14:paraId="4BC27A31"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750" w:type="pct"/>
            <w:tcBorders>
              <w:top w:val="single" w:sz="4" w:space="0" w:color="auto"/>
              <w:left w:val="nil"/>
              <w:bottom w:val="single" w:sz="4" w:space="0" w:color="auto"/>
              <w:right w:val="single" w:sz="4" w:space="0" w:color="auto"/>
            </w:tcBorders>
            <w:noWrap/>
            <w:vAlign w:val="center"/>
          </w:tcPr>
          <w:p w14:paraId="7ED690D3"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fibroase</w:t>
            </w:r>
          </w:p>
          <w:p w14:paraId="087EE57E"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921" w:type="pct"/>
            <w:tcBorders>
              <w:top w:val="single" w:sz="4" w:space="0" w:color="auto"/>
              <w:left w:val="nil"/>
              <w:bottom w:val="single" w:sz="4" w:space="0" w:color="auto"/>
              <w:right w:val="single" w:sz="4" w:space="0" w:color="auto"/>
            </w:tcBorders>
            <w:noWrap/>
            <w:vAlign w:val="center"/>
          </w:tcPr>
          <w:p w14:paraId="0736C98D"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r w:rsidRPr="001F7598">
              <w:rPr>
                <w:rFonts w:ascii="Trebuchet MS" w:eastAsia="Times New Roman" w:hAnsi="Trebuchet MS" w:cs="Arial"/>
                <w:b/>
                <w:sz w:val="20"/>
                <w:szCs w:val="20"/>
                <w:lang w:eastAsia="ro-RO"/>
              </w:rPr>
              <w:t>suculente</w:t>
            </w:r>
          </w:p>
          <w:p w14:paraId="5BDED13B" w14:textId="77777777" w:rsidR="00D33CAC" w:rsidRPr="001F7598" w:rsidRDefault="00D33CAC" w:rsidP="00912CC7">
            <w:pPr>
              <w:spacing w:after="0" w:line="240" w:lineRule="auto"/>
              <w:jc w:val="center"/>
              <w:rPr>
                <w:rFonts w:ascii="Trebuchet MS" w:eastAsia="Times New Roman" w:hAnsi="Trebuchet MS" w:cs="Arial"/>
                <w:b/>
                <w:sz w:val="20"/>
                <w:szCs w:val="20"/>
                <w:lang w:eastAsia="ro-RO"/>
              </w:rPr>
            </w:pPr>
          </w:p>
        </w:tc>
        <w:tc>
          <w:tcPr>
            <w:tcW w:w="1247" w:type="pct"/>
            <w:vMerge/>
            <w:tcBorders>
              <w:top w:val="single" w:sz="4" w:space="0" w:color="auto"/>
              <w:left w:val="single" w:sz="4" w:space="0" w:color="auto"/>
              <w:bottom w:val="single" w:sz="4" w:space="0" w:color="auto"/>
              <w:right w:val="single" w:sz="4" w:space="0" w:color="auto"/>
            </w:tcBorders>
            <w:vAlign w:val="center"/>
            <w:hideMark/>
          </w:tcPr>
          <w:p w14:paraId="0E0DA851" w14:textId="77777777" w:rsidR="00D33CAC" w:rsidRPr="001F7598" w:rsidRDefault="00D33CAC" w:rsidP="00912CC7">
            <w:pPr>
              <w:spacing w:after="0"/>
              <w:rPr>
                <w:rFonts w:ascii="Trebuchet MS" w:eastAsia="Times New Roman" w:hAnsi="Trebuchet MS" w:cs="Arial"/>
                <w:b/>
                <w:bCs/>
                <w:sz w:val="20"/>
                <w:szCs w:val="20"/>
                <w:lang w:eastAsia="ro-RO"/>
              </w:rPr>
            </w:pPr>
          </w:p>
        </w:tc>
      </w:tr>
      <w:tr w:rsidR="00684E1C" w:rsidRPr="001F7598" w14:paraId="581A46D8" w14:textId="77777777" w:rsidTr="00684E1C">
        <w:trPr>
          <w:cantSplit/>
          <w:trHeight w:val="255"/>
          <w:jc w:val="center"/>
        </w:trPr>
        <w:tc>
          <w:tcPr>
            <w:tcW w:w="1075" w:type="pct"/>
            <w:tcBorders>
              <w:top w:val="single" w:sz="4" w:space="0" w:color="auto"/>
              <w:left w:val="single" w:sz="4" w:space="0" w:color="auto"/>
              <w:bottom w:val="single" w:sz="4" w:space="0" w:color="auto"/>
              <w:right w:val="single" w:sz="4" w:space="0" w:color="auto"/>
            </w:tcBorders>
            <w:noWrap/>
            <w:vAlign w:val="bottom"/>
            <w:hideMark/>
          </w:tcPr>
          <w:p w14:paraId="1974ED30" w14:textId="4D491332"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1006" w:type="pct"/>
            <w:tcBorders>
              <w:top w:val="single" w:sz="4" w:space="0" w:color="auto"/>
              <w:left w:val="nil"/>
              <w:bottom w:val="single" w:sz="4" w:space="0" w:color="auto"/>
              <w:right w:val="single" w:sz="4" w:space="0" w:color="auto"/>
            </w:tcBorders>
            <w:noWrap/>
            <w:vAlign w:val="bottom"/>
            <w:hideMark/>
          </w:tcPr>
          <w:p w14:paraId="35BBFE24" w14:textId="4615AD75"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750" w:type="pct"/>
            <w:tcBorders>
              <w:top w:val="single" w:sz="4" w:space="0" w:color="auto"/>
              <w:left w:val="nil"/>
              <w:bottom w:val="single" w:sz="4" w:space="0" w:color="auto"/>
              <w:right w:val="single" w:sz="4" w:space="0" w:color="auto"/>
            </w:tcBorders>
            <w:noWrap/>
            <w:vAlign w:val="bottom"/>
            <w:hideMark/>
          </w:tcPr>
          <w:p w14:paraId="08116B4C" w14:textId="10C123EA"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921" w:type="pct"/>
            <w:tcBorders>
              <w:top w:val="single" w:sz="4" w:space="0" w:color="auto"/>
              <w:left w:val="nil"/>
              <w:bottom w:val="single" w:sz="4" w:space="0" w:color="auto"/>
              <w:right w:val="single" w:sz="4" w:space="0" w:color="auto"/>
            </w:tcBorders>
            <w:noWrap/>
            <w:vAlign w:val="bottom"/>
            <w:hideMark/>
          </w:tcPr>
          <w:p w14:paraId="1F4DE946" w14:textId="6E04761B"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c>
          <w:tcPr>
            <w:tcW w:w="1247" w:type="pct"/>
            <w:tcBorders>
              <w:top w:val="single" w:sz="4" w:space="0" w:color="auto"/>
              <w:left w:val="nil"/>
              <w:bottom w:val="single" w:sz="4" w:space="0" w:color="auto"/>
              <w:right w:val="single" w:sz="4" w:space="0" w:color="auto"/>
            </w:tcBorders>
            <w:noWrap/>
            <w:vAlign w:val="bottom"/>
            <w:hideMark/>
          </w:tcPr>
          <w:p w14:paraId="0AFAF1C8" w14:textId="2AAE9491"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tone</w:t>
            </w:r>
          </w:p>
        </w:tc>
      </w:tr>
      <w:tr w:rsidR="00684E1C" w:rsidRPr="001F7598" w14:paraId="15BE9545" w14:textId="77777777" w:rsidTr="00684E1C">
        <w:trPr>
          <w:trHeight w:val="255"/>
          <w:jc w:val="center"/>
        </w:trPr>
        <w:tc>
          <w:tcPr>
            <w:tcW w:w="1075" w:type="pct"/>
            <w:tcBorders>
              <w:top w:val="single" w:sz="4" w:space="0" w:color="auto"/>
              <w:left w:val="single" w:sz="4" w:space="0" w:color="auto"/>
              <w:bottom w:val="single" w:sz="4" w:space="0" w:color="auto"/>
              <w:right w:val="single" w:sz="4" w:space="0" w:color="auto"/>
            </w:tcBorders>
            <w:noWrap/>
            <w:vAlign w:val="bottom"/>
            <w:hideMark/>
          </w:tcPr>
          <w:p w14:paraId="031CA75C" w14:textId="66CE61DD"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w:t>
            </w:r>
            <w:r>
              <w:rPr>
                <w:rFonts w:ascii="Trebuchet MS" w:eastAsia="Times New Roman" w:hAnsi="Trebuchet MS" w:cs="Arial"/>
                <w:sz w:val="20"/>
                <w:szCs w:val="20"/>
                <w:lang w:eastAsia="ro-RO"/>
              </w:rPr>
              <w:t>485</w:t>
            </w:r>
          </w:p>
        </w:tc>
        <w:tc>
          <w:tcPr>
            <w:tcW w:w="1006" w:type="pct"/>
            <w:tcBorders>
              <w:top w:val="nil"/>
              <w:left w:val="nil"/>
              <w:bottom w:val="single" w:sz="4" w:space="0" w:color="auto"/>
              <w:right w:val="single" w:sz="4" w:space="0" w:color="auto"/>
            </w:tcBorders>
            <w:noWrap/>
            <w:vAlign w:val="bottom"/>
            <w:hideMark/>
          </w:tcPr>
          <w:p w14:paraId="7D4D348F" w14:textId="428F3A8C"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w:t>
            </w:r>
            <w:r>
              <w:rPr>
                <w:rFonts w:ascii="Trebuchet MS" w:eastAsia="Times New Roman" w:hAnsi="Trebuchet MS" w:cs="Arial"/>
                <w:sz w:val="20"/>
                <w:szCs w:val="20"/>
                <w:lang w:eastAsia="ro-RO"/>
              </w:rPr>
              <w:t>755</w:t>
            </w:r>
          </w:p>
        </w:tc>
        <w:tc>
          <w:tcPr>
            <w:tcW w:w="750" w:type="pct"/>
            <w:tcBorders>
              <w:top w:val="nil"/>
              <w:left w:val="nil"/>
              <w:bottom w:val="single" w:sz="4" w:space="0" w:color="auto"/>
              <w:right w:val="single" w:sz="4" w:space="0" w:color="auto"/>
            </w:tcBorders>
            <w:noWrap/>
            <w:vAlign w:val="bottom"/>
            <w:hideMark/>
          </w:tcPr>
          <w:p w14:paraId="15E63E60" w14:textId="41755B1B" w:rsidR="00684E1C" w:rsidRPr="001F7598" w:rsidRDefault="00684E1C" w:rsidP="00684E1C">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15</w:t>
            </w:r>
            <w:r>
              <w:rPr>
                <w:rFonts w:ascii="Trebuchet MS" w:eastAsia="Times New Roman" w:hAnsi="Trebuchet MS" w:cs="Arial"/>
                <w:sz w:val="20"/>
                <w:szCs w:val="20"/>
                <w:lang w:eastAsia="ro-RO"/>
              </w:rPr>
              <w:t>15</w:t>
            </w:r>
          </w:p>
        </w:tc>
        <w:tc>
          <w:tcPr>
            <w:tcW w:w="921" w:type="pct"/>
            <w:tcBorders>
              <w:top w:val="nil"/>
              <w:left w:val="nil"/>
              <w:bottom w:val="single" w:sz="4" w:space="0" w:color="auto"/>
              <w:right w:val="single" w:sz="4" w:space="0" w:color="auto"/>
            </w:tcBorders>
            <w:noWrap/>
            <w:vAlign w:val="bottom"/>
            <w:hideMark/>
          </w:tcPr>
          <w:p w14:paraId="3CF3ACFC" w14:textId="606F37EA" w:rsidR="00684E1C" w:rsidRPr="001F7598" w:rsidRDefault="00684E1C" w:rsidP="00684E1C">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215</w:t>
            </w:r>
          </w:p>
        </w:tc>
        <w:tc>
          <w:tcPr>
            <w:tcW w:w="1247" w:type="pct"/>
            <w:tcBorders>
              <w:top w:val="nil"/>
              <w:left w:val="nil"/>
              <w:bottom w:val="single" w:sz="4" w:space="0" w:color="auto"/>
              <w:right w:val="single" w:sz="4" w:space="0" w:color="auto"/>
            </w:tcBorders>
            <w:noWrap/>
            <w:vAlign w:val="bottom"/>
            <w:hideMark/>
          </w:tcPr>
          <w:p w14:paraId="6B401DA8" w14:textId="77B0FFCC" w:rsidR="00684E1C" w:rsidRPr="001F7598" w:rsidRDefault="00684E1C" w:rsidP="00684E1C">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266</w:t>
            </w:r>
          </w:p>
        </w:tc>
      </w:tr>
    </w:tbl>
    <w:p w14:paraId="4B712672" w14:textId="77777777" w:rsidR="00D33CAC" w:rsidRPr="001F7598" w:rsidRDefault="00D33CAC" w:rsidP="00D33CAC">
      <w:pPr>
        <w:tabs>
          <w:tab w:val="left" w:pos="0"/>
          <w:tab w:val="left" w:pos="900"/>
          <w:tab w:val="left" w:pos="4860"/>
          <w:tab w:val="left" w:pos="5220"/>
        </w:tabs>
        <w:spacing w:after="120"/>
        <w:jc w:val="both"/>
        <w:rPr>
          <w:rFonts w:ascii="Trebuchet MS" w:eastAsia="Times New Roman" w:hAnsi="Trebuchet MS" w:cs="Arial"/>
          <w:lang w:eastAsia="ro-RO"/>
        </w:rPr>
      </w:pPr>
    </w:p>
    <w:p w14:paraId="01CC8A25" w14:textId="77777777" w:rsidR="00684E1C" w:rsidRPr="00F43EAF" w:rsidRDefault="00684E1C" w:rsidP="00684E1C">
      <w:pPr>
        <w:tabs>
          <w:tab w:val="left" w:pos="0"/>
          <w:tab w:val="left" w:pos="900"/>
          <w:tab w:val="left" w:pos="4860"/>
          <w:tab w:val="left" w:pos="5220"/>
        </w:tabs>
        <w:spacing w:after="120"/>
        <w:ind w:firstLine="720"/>
        <w:jc w:val="both"/>
        <w:rPr>
          <w:rFonts w:ascii="Trebuchet MS" w:eastAsia="Times New Roman" w:hAnsi="Trebuchet MS" w:cs="Arial"/>
          <w:lang w:eastAsia="ro-RO"/>
        </w:rPr>
      </w:pPr>
      <w:r w:rsidRPr="00F43EAF">
        <w:rPr>
          <w:rFonts w:ascii="Trebuchet MS" w:eastAsia="Times New Roman" w:hAnsi="Trebuchet MS" w:cs="Arial"/>
          <w:lang w:eastAsia="ro-RO"/>
        </w:rPr>
        <w:t>Pentru desfășurarea optimă a activităților de protejare, observare, hrănire şi vânătoare, unitățile silvice au asigurat în cursul anului 202</w:t>
      </w:r>
      <w:r>
        <w:rPr>
          <w:rFonts w:ascii="Trebuchet MS" w:eastAsia="Times New Roman" w:hAnsi="Trebuchet MS" w:cs="Arial"/>
          <w:lang w:eastAsia="ro-RO"/>
        </w:rPr>
        <w:t>5</w:t>
      </w:r>
      <w:r w:rsidRPr="00F43EAF">
        <w:rPr>
          <w:rFonts w:ascii="Trebuchet MS" w:eastAsia="Times New Roman" w:hAnsi="Trebuchet MS" w:cs="Arial"/>
          <w:lang w:eastAsia="ro-RO"/>
        </w:rPr>
        <w:t xml:space="preserve"> întreținerea următoarelor construcții şi instalații existente: 10</w:t>
      </w:r>
      <w:r>
        <w:rPr>
          <w:rFonts w:ascii="Trebuchet MS" w:eastAsia="Times New Roman" w:hAnsi="Trebuchet MS" w:cs="Arial"/>
          <w:lang w:eastAsia="ro-RO"/>
        </w:rPr>
        <w:t>523</w:t>
      </w:r>
      <w:r w:rsidRPr="00F43EAF">
        <w:rPr>
          <w:rFonts w:ascii="Trebuchet MS" w:eastAsia="Times New Roman" w:hAnsi="Trebuchet MS" w:cs="Arial"/>
          <w:lang w:eastAsia="ro-RO"/>
        </w:rPr>
        <w:t xml:space="preserve"> hrănitori, 9</w:t>
      </w:r>
      <w:r>
        <w:rPr>
          <w:rFonts w:ascii="Trebuchet MS" w:eastAsia="Times New Roman" w:hAnsi="Trebuchet MS" w:cs="Arial"/>
          <w:lang w:eastAsia="ro-RO"/>
        </w:rPr>
        <w:t>485</w:t>
      </w:r>
      <w:r w:rsidRPr="00F43EAF">
        <w:rPr>
          <w:rFonts w:ascii="Trebuchet MS" w:eastAsia="Times New Roman" w:hAnsi="Trebuchet MS" w:cs="Arial"/>
          <w:lang w:eastAsia="ro-RO"/>
        </w:rPr>
        <w:t xml:space="preserve"> sărării, 15</w:t>
      </w:r>
      <w:r>
        <w:rPr>
          <w:rFonts w:ascii="Trebuchet MS" w:eastAsia="Times New Roman" w:hAnsi="Trebuchet MS" w:cs="Arial"/>
          <w:lang w:eastAsia="ro-RO"/>
        </w:rPr>
        <w:t>72</w:t>
      </w:r>
      <w:r w:rsidRPr="00F43EAF">
        <w:rPr>
          <w:rFonts w:ascii="Trebuchet MS" w:eastAsia="Times New Roman" w:hAnsi="Trebuchet MS" w:cs="Arial"/>
          <w:lang w:eastAsia="ro-RO"/>
        </w:rPr>
        <w:t xml:space="preserve"> adăpători şi scăldători, 1</w:t>
      </w:r>
      <w:r>
        <w:rPr>
          <w:rFonts w:ascii="Trebuchet MS" w:eastAsia="Times New Roman" w:hAnsi="Trebuchet MS" w:cs="Arial"/>
          <w:lang w:eastAsia="ro-RO"/>
        </w:rPr>
        <w:t xml:space="preserve">502 </w:t>
      </w:r>
      <w:r w:rsidRPr="00F43EAF">
        <w:rPr>
          <w:rFonts w:ascii="Trebuchet MS" w:eastAsia="Times New Roman" w:hAnsi="Trebuchet MS" w:cs="Arial"/>
          <w:lang w:eastAsia="ro-RO"/>
        </w:rPr>
        <w:t xml:space="preserve">observatoare, </w:t>
      </w:r>
      <w:r>
        <w:rPr>
          <w:rFonts w:ascii="Trebuchet MS" w:eastAsia="Times New Roman" w:hAnsi="Trebuchet MS" w:cs="Arial"/>
          <w:lang w:eastAsia="ro-RO"/>
        </w:rPr>
        <w:t>4005</w:t>
      </w:r>
      <w:r w:rsidRPr="00F43EAF">
        <w:rPr>
          <w:rFonts w:ascii="Trebuchet MS" w:eastAsia="Times New Roman" w:hAnsi="Trebuchet MS" w:cs="Arial"/>
          <w:lang w:eastAsia="ro-RO"/>
        </w:rPr>
        <w:t xml:space="preserve"> standuri pentru goane, 2</w:t>
      </w:r>
      <w:r>
        <w:rPr>
          <w:rFonts w:ascii="Trebuchet MS" w:eastAsia="Times New Roman" w:hAnsi="Trebuchet MS" w:cs="Arial"/>
          <w:lang w:eastAsia="ro-RO"/>
        </w:rPr>
        <w:t>03</w:t>
      </w:r>
      <w:r w:rsidRPr="00F43EAF">
        <w:rPr>
          <w:rFonts w:ascii="Trebuchet MS" w:eastAsia="Times New Roman" w:hAnsi="Trebuchet MS" w:cs="Arial"/>
          <w:lang w:eastAsia="ro-RO"/>
        </w:rPr>
        <w:t xml:space="preserve"> colibe şi bordeie și 24</w:t>
      </w:r>
      <w:r>
        <w:rPr>
          <w:rFonts w:ascii="Trebuchet MS" w:eastAsia="Times New Roman" w:hAnsi="Trebuchet MS" w:cs="Arial"/>
          <w:lang w:eastAsia="ro-RO"/>
        </w:rPr>
        <w:t>5</w:t>
      </w:r>
      <w:r w:rsidRPr="00F43EAF">
        <w:rPr>
          <w:rFonts w:ascii="Trebuchet MS" w:eastAsia="Times New Roman" w:hAnsi="Trebuchet MS" w:cs="Arial"/>
          <w:lang w:eastAsia="ro-RO"/>
        </w:rPr>
        <w:t xml:space="preserve"> depozite pentru hrana vânatului.</w:t>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p>
    <w:p w14:paraId="1EDC572E" w14:textId="77777777" w:rsidR="00684E1C" w:rsidRDefault="00684E1C" w:rsidP="00684E1C">
      <w:pPr>
        <w:tabs>
          <w:tab w:val="left" w:pos="0"/>
          <w:tab w:val="left" w:pos="900"/>
          <w:tab w:val="left" w:pos="4860"/>
          <w:tab w:val="left" w:pos="5220"/>
        </w:tabs>
        <w:spacing w:after="120"/>
        <w:ind w:firstLine="720"/>
        <w:jc w:val="both"/>
        <w:rPr>
          <w:rFonts w:ascii="Trebuchet MS" w:eastAsia="Times New Roman" w:hAnsi="Trebuchet MS" w:cs="Arial"/>
          <w:lang w:eastAsia="ro-RO"/>
        </w:rPr>
      </w:pPr>
      <w:r w:rsidRPr="00F43EAF">
        <w:rPr>
          <w:rFonts w:ascii="Trebuchet MS" w:eastAsia="Times New Roman" w:hAnsi="Trebuchet MS" w:cs="Arial"/>
          <w:b/>
          <w:lang w:eastAsia="ro-RO"/>
        </w:rPr>
        <w:t xml:space="preserve">  </w:t>
      </w:r>
      <w:r w:rsidRPr="00F43EAF">
        <w:rPr>
          <w:rFonts w:ascii="Trebuchet MS" w:eastAsia="Times New Roman" w:hAnsi="Trebuchet MS" w:cs="Arial"/>
          <w:b/>
          <w:sz w:val="24"/>
          <w:szCs w:val="24"/>
          <w:lang w:eastAsia="ro-RO"/>
        </w:rPr>
        <w:tab/>
      </w:r>
      <w:r w:rsidRPr="00F43EAF">
        <w:rPr>
          <w:rFonts w:ascii="Trebuchet MS" w:eastAsia="Times New Roman" w:hAnsi="Trebuchet MS" w:cs="Arial"/>
          <w:lang w:eastAsia="ro-RO"/>
        </w:rPr>
        <w:t>În anul 202</w:t>
      </w:r>
      <w:r>
        <w:rPr>
          <w:rFonts w:ascii="Trebuchet MS" w:eastAsia="Times New Roman" w:hAnsi="Trebuchet MS" w:cs="Arial"/>
          <w:lang w:eastAsia="ro-RO"/>
        </w:rPr>
        <w:t>5</w:t>
      </w:r>
      <w:r w:rsidRPr="00F43EAF">
        <w:rPr>
          <w:rFonts w:ascii="Trebuchet MS" w:eastAsia="Times New Roman" w:hAnsi="Trebuchet MS" w:cs="Arial"/>
          <w:lang w:eastAsia="ro-RO"/>
        </w:rPr>
        <w:t xml:space="preserve"> au fost evaluate efectivele de vânat, situația pentru </w:t>
      </w:r>
      <w:r>
        <w:rPr>
          <w:rFonts w:ascii="Trebuchet MS" w:eastAsia="Times New Roman" w:hAnsi="Trebuchet MS" w:cs="Arial"/>
          <w:lang w:eastAsia="ro-RO"/>
        </w:rPr>
        <w:t>6</w:t>
      </w:r>
      <w:r w:rsidRPr="00F43EAF">
        <w:rPr>
          <w:rFonts w:ascii="Trebuchet MS" w:eastAsia="Times New Roman" w:hAnsi="Trebuchet MS" w:cs="Arial"/>
          <w:lang w:eastAsia="ro-RO"/>
        </w:rPr>
        <w:t xml:space="preserve"> (</w:t>
      </w:r>
      <w:r>
        <w:rPr>
          <w:rFonts w:ascii="Trebuchet MS" w:eastAsia="Times New Roman" w:hAnsi="Trebuchet MS" w:cs="Arial"/>
          <w:lang w:eastAsia="ro-RO"/>
        </w:rPr>
        <w:t>șase</w:t>
      </w:r>
      <w:r w:rsidRPr="00F43EAF">
        <w:rPr>
          <w:rFonts w:ascii="Trebuchet MS" w:eastAsia="Times New Roman" w:hAnsi="Trebuchet MS" w:cs="Arial"/>
          <w:lang w:eastAsia="ro-RO"/>
        </w:rPr>
        <w:t>) specii de mamifere reprezentative şi 2 (două) specii de păsări prezentându-se astfel:</w:t>
      </w:r>
    </w:p>
    <w:p w14:paraId="3DDD0D51" w14:textId="77777777" w:rsidR="00D33CAC" w:rsidRDefault="00D33CAC" w:rsidP="00D33CAC">
      <w:pPr>
        <w:spacing w:after="0" w:line="240" w:lineRule="auto"/>
        <w:ind w:firstLine="708"/>
        <w:jc w:val="both"/>
        <w:rPr>
          <w:rFonts w:ascii="Trebuchet MS" w:eastAsia="Times New Roman" w:hAnsi="Trebuchet MS" w:cs="Arial"/>
          <w:b/>
          <w:lang w:eastAsia="ro-RO"/>
        </w:rPr>
      </w:pPr>
      <w:r w:rsidRPr="001F7598">
        <w:rPr>
          <w:rFonts w:ascii="Trebuchet MS" w:eastAsia="Times New Roman" w:hAnsi="Trebuchet MS" w:cs="Arial"/>
          <w:lang w:eastAsia="ro-RO"/>
        </w:rPr>
        <w:t>Vânatul recoltat (</w:t>
      </w:r>
      <w:r w:rsidRPr="001F7598">
        <w:rPr>
          <w:rFonts w:ascii="Trebuchet MS" w:eastAsia="Times New Roman" w:hAnsi="Trebuchet MS" w:cs="Arial"/>
          <w:i/>
          <w:lang w:eastAsia="ro-RO"/>
        </w:rPr>
        <w:t>mamifere</w:t>
      </w:r>
      <w:r w:rsidRPr="001F7598">
        <w:rPr>
          <w:rFonts w:ascii="Trebuchet MS" w:eastAsia="Times New Roman" w:hAnsi="Trebuchet MS" w:cs="Arial"/>
          <w:lang w:eastAsia="ro-RO"/>
        </w:rPr>
        <w:t>) pe specii,  pe fondurile gestionate de R.N.P. - Romsilva în sezonul 2024 – 2025 până în prezent, se prezintă în tabelul de mai  jos:</w:t>
      </w:r>
      <w:r w:rsidRPr="001F7598">
        <w:rPr>
          <w:rFonts w:ascii="Trebuchet MS" w:eastAsia="Times New Roman" w:hAnsi="Trebuchet MS" w:cs="Arial"/>
          <w:b/>
          <w:lang w:eastAsia="ro-RO"/>
        </w:rPr>
        <w:tab/>
      </w:r>
    </w:p>
    <w:p w14:paraId="29C0F26B" w14:textId="77777777" w:rsidR="0091310A" w:rsidRDefault="0091310A" w:rsidP="00D33CAC">
      <w:pPr>
        <w:spacing w:after="0" w:line="240" w:lineRule="auto"/>
        <w:ind w:firstLine="708"/>
        <w:jc w:val="both"/>
        <w:rPr>
          <w:rFonts w:ascii="Trebuchet MS" w:eastAsia="Times New Roman" w:hAnsi="Trebuchet MS" w:cs="Arial"/>
          <w:b/>
          <w:lang w:eastAsia="ro-RO"/>
        </w:rPr>
      </w:pPr>
    </w:p>
    <w:tbl>
      <w:tblPr>
        <w:tblpPr w:leftFromText="180" w:rightFromText="180" w:vertAnchor="text" w:tblpXSpec="center" w:tblpY="1"/>
        <w:tblOverlap w:val="never"/>
        <w:tblW w:w="9073" w:type="dxa"/>
        <w:tblLook w:val="04A0" w:firstRow="1" w:lastRow="0" w:firstColumn="1" w:lastColumn="0" w:noHBand="0" w:noVBand="1"/>
      </w:tblPr>
      <w:tblGrid>
        <w:gridCol w:w="5422"/>
        <w:gridCol w:w="3651"/>
      </w:tblGrid>
      <w:tr w:rsidR="0091310A" w:rsidRPr="00F43EAF" w14:paraId="4D9A16B3" w14:textId="77777777" w:rsidTr="00281FD0">
        <w:trPr>
          <w:trHeight w:val="800"/>
        </w:trPr>
        <w:tc>
          <w:tcPr>
            <w:tcW w:w="5422" w:type="dxa"/>
            <w:tcBorders>
              <w:top w:val="single" w:sz="4" w:space="0" w:color="auto"/>
              <w:left w:val="single" w:sz="4" w:space="0" w:color="auto"/>
              <w:bottom w:val="single" w:sz="4" w:space="0" w:color="auto"/>
              <w:right w:val="single" w:sz="4" w:space="0" w:color="auto"/>
            </w:tcBorders>
            <w:noWrap/>
            <w:vAlign w:val="center"/>
          </w:tcPr>
          <w:p w14:paraId="7E964550"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Speciile de vânat</w:t>
            </w:r>
          </w:p>
        </w:tc>
        <w:tc>
          <w:tcPr>
            <w:tcW w:w="3651" w:type="dxa"/>
            <w:tcBorders>
              <w:top w:val="single" w:sz="4" w:space="0" w:color="auto"/>
              <w:left w:val="nil"/>
              <w:bottom w:val="single" w:sz="4" w:space="0" w:color="auto"/>
              <w:right w:val="single" w:sz="4" w:space="0" w:color="auto"/>
            </w:tcBorders>
          </w:tcPr>
          <w:p w14:paraId="65EE11DC"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Efectivele evaluate pe fondurile gestionate de</w:t>
            </w:r>
          </w:p>
          <w:p w14:paraId="7930123D"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R.N.P.- Romsilva</w:t>
            </w:r>
          </w:p>
          <w:p w14:paraId="4438AEE3"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sz w:val="20"/>
                <w:szCs w:val="20"/>
                <w:lang w:eastAsia="ro-RO"/>
              </w:rPr>
              <w:t>(buc.)</w:t>
            </w:r>
          </w:p>
        </w:tc>
      </w:tr>
      <w:tr w:rsidR="0091310A" w:rsidRPr="00F43EAF" w14:paraId="07E0979E" w14:textId="77777777" w:rsidTr="00281FD0">
        <w:trPr>
          <w:trHeight w:val="220"/>
        </w:trPr>
        <w:tc>
          <w:tcPr>
            <w:tcW w:w="5422" w:type="dxa"/>
            <w:tcBorders>
              <w:top w:val="single" w:sz="4" w:space="0" w:color="auto"/>
              <w:left w:val="single" w:sz="4" w:space="0" w:color="auto"/>
              <w:bottom w:val="single" w:sz="4" w:space="0" w:color="auto"/>
              <w:right w:val="single" w:sz="4" w:space="0" w:color="auto"/>
            </w:tcBorders>
            <w:noWrap/>
          </w:tcPr>
          <w:p w14:paraId="2B65C1DF"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Capra neagră</w:t>
            </w:r>
          </w:p>
        </w:tc>
        <w:tc>
          <w:tcPr>
            <w:tcW w:w="3651" w:type="dxa"/>
            <w:tcBorders>
              <w:top w:val="single" w:sz="4" w:space="0" w:color="auto"/>
              <w:left w:val="nil"/>
              <w:bottom w:val="single" w:sz="4" w:space="0" w:color="auto"/>
              <w:right w:val="single" w:sz="4" w:space="0" w:color="auto"/>
            </w:tcBorders>
          </w:tcPr>
          <w:p w14:paraId="79CB509D"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1</w:t>
            </w:r>
            <w:r>
              <w:rPr>
                <w:rFonts w:ascii="Trebuchet MS" w:eastAsia="Times New Roman" w:hAnsi="Trebuchet MS" w:cs="Arial"/>
                <w:sz w:val="20"/>
                <w:szCs w:val="20"/>
                <w:lang w:eastAsia="ro-RO"/>
              </w:rPr>
              <w:t>532</w:t>
            </w:r>
          </w:p>
        </w:tc>
      </w:tr>
      <w:tr w:rsidR="0091310A" w:rsidRPr="00F43EAF" w14:paraId="077C68CF" w14:textId="77777777" w:rsidTr="00281FD0">
        <w:trPr>
          <w:trHeight w:val="259"/>
        </w:trPr>
        <w:tc>
          <w:tcPr>
            <w:tcW w:w="5422" w:type="dxa"/>
            <w:tcBorders>
              <w:top w:val="single" w:sz="4" w:space="0" w:color="auto"/>
              <w:left w:val="single" w:sz="4" w:space="0" w:color="auto"/>
              <w:bottom w:val="single" w:sz="4" w:space="0" w:color="auto"/>
              <w:right w:val="single" w:sz="4" w:space="0" w:color="auto"/>
            </w:tcBorders>
            <w:noWrap/>
          </w:tcPr>
          <w:p w14:paraId="4E25302F"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Căprior</w:t>
            </w:r>
          </w:p>
        </w:tc>
        <w:tc>
          <w:tcPr>
            <w:tcW w:w="3651" w:type="dxa"/>
            <w:tcBorders>
              <w:top w:val="nil"/>
              <w:left w:val="nil"/>
              <w:bottom w:val="single" w:sz="4" w:space="0" w:color="auto"/>
              <w:right w:val="single" w:sz="4" w:space="0" w:color="auto"/>
            </w:tcBorders>
          </w:tcPr>
          <w:p w14:paraId="03B6663A"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2</w:t>
            </w:r>
            <w:r>
              <w:rPr>
                <w:rFonts w:ascii="Trebuchet MS" w:eastAsia="Times New Roman" w:hAnsi="Trebuchet MS" w:cs="Arial"/>
                <w:sz w:val="20"/>
                <w:szCs w:val="20"/>
                <w:lang w:eastAsia="ro-RO"/>
              </w:rPr>
              <w:t>0840</w:t>
            </w:r>
          </w:p>
        </w:tc>
      </w:tr>
      <w:tr w:rsidR="0091310A" w:rsidRPr="00F43EAF" w14:paraId="01BC1DFB" w14:textId="77777777" w:rsidTr="00281FD0">
        <w:trPr>
          <w:trHeight w:val="260"/>
        </w:trPr>
        <w:tc>
          <w:tcPr>
            <w:tcW w:w="5422" w:type="dxa"/>
            <w:tcBorders>
              <w:top w:val="single" w:sz="4" w:space="0" w:color="auto"/>
              <w:left w:val="single" w:sz="4" w:space="0" w:color="auto"/>
              <w:bottom w:val="single" w:sz="4" w:space="0" w:color="auto"/>
              <w:right w:val="single" w:sz="4" w:space="0" w:color="auto"/>
            </w:tcBorders>
            <w:noWrap/>
          </w:tcPr>
          <w:p w14:paraId="4ACD8758"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Cerb comun</w:t>
            </w:r>
          </w:p>
        </w:tc>
        <w:tc>
          <w:tcPr>
            <w:tcW w:w="3651" w:type="dxa"/>
            <w:tcBorders>
              <w:top w:val="nil"/>
              <w:left w:val="nil"/>
              <w:bottom w:val="single" w:sz="4" w:space="0" w:color="auto"/>
              <w:right w:val="single" w:sz="4" w:space="0" w:color="auto"/>
            </w:tcBorders>
          </w:tcPr>
          <w:p w14:paraId="49CE1302"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7618</w:t>
            </w:r>
          </w:p>
        </w:tc>
      </w:tr>
      <w:tr w:rsidR="0091310A" w:rsidRPr="00F43EAF" w14:paraId="163E7AD8" w14:textId="77777777" w:rsidTr="00281FD0">
        <w:trPr>
          <w:trHeight w:val="259"/>
        </w:trPr>
        <w:tc>
          <w:tcPr>
            <w:tcW w:w="5422" w:type="dxa"/>
            <w:tcBorders>
              <w:top w:val="single" w:sz="4" w:space="0" w:color="auto"/>
              <w:left w:val="single" w:sz="4" w:space="0" w:color="auto"/>
              <w:bottom w:val="single" w:sz="4" w:space="0" w:color="auto"/>
              <w:right w:val="single" w:sz="4" w:space="0" w:color="auto"/>
            </w:tcBorders>
            <w:noWrap/>
          </w:tcPr>
          <w:p w14:paraId="28D6C907"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Cerb lopătar</w:t>
            </w:r>
          </w:p>
        </w:tc>
        <w:tc>
          <w:tcPr>
            <w:tcW w:w="3651" w:type="dxa"/>
            <w:tcBorders>
              <w:top w:val="nil"/>
              <w:left w:val="nil"/>
              <w:bottom w:val="single" w:sz="4" w:space="0" w:color="auto"/>
              <w:right w:val="single" w:sz="4" w:space="0" w:color="auto"/>
            </w:tcBorders>
          </w:tcPr>
          <w:p w14:paraId="52EAD6C7"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1</w:t>
            </w:r>
            <w:r>
              <w:rPr>
                <w:rFonts w:ascii="Trebuchet MS" w:eastAsia="Times New Roman" w:hAnsi="Trebuchet MS" w:cs="Arial"/>
                <w:sz w:val="20"/>
                <w:szCs w:val="20"/>
                <w:lang w:eastAsia="ro-RO"/>
              </w:rPr>
              <w:t>938</w:t>
            </w:r>
          </w:p>
        </w:tc>
      </w:tr>
      <w:tr w:rsidR="0091310A" w:rsidRPr="00F43EAF" w14:paraId="79CFBB7A" w14:textId="77777777" w:rsidTr="00281FD0">
        <w:trPr>
          <w:trHeight w:val="260"/>
        </w:trPr>
        <w:tc>
          <w:tcPr>
            <w:tcW w:w="5422" w:type="dxa"/>
            <w:tcBorders>
              <w:top w:val="single" w:sz="4" w:space="0" w:color="auto"/>
              <w:left w:val="single" w:sz="4" w:space="0" w:color="auto"/>
              <w:bottom w:val="single" w:sz="4" w:space="0" w:color="auto"/>
              <w:right w:val="single" w:sz="4" w:space="0" w:color="auto"/>
            </w:tcBorders>
            <w:noWrap/>
          </w:tcPr>
          <w:p w14:paraId="75FB6F2E" w14:textId="77777777" w:rsidR="0091310A" w:rsidRPr="0074048D" w:rsidRDefault="0091310A" w:rsidP="00281FD0">
            <w:pPr>
              <w:spacing w:after="0" w:line="240" w:lineRule="auto"/>
              <w:jc w:val="center"/>
              <w:rPr>
                <w:rFonts w:ascii="Trebuchet MS" w:eastAsia="Times New Roman" w:hAnsi="Trebuchet MS" w:cs="Arial"/>
                <w:sz w:val="20"/>
                <w:szCs w:val="20"/>
                <w:lang w:eastAsia="ro-RO"/>
              </w:rPr>
            </w:pPr>
            <w:r w:rsidRPr="0074048D">
              <w:rPr>
                <w:rFonts w:ascii="Trebuchet MS" w:eastAsia="Times New Roman" w:hAnsi="Trebuchet MS" w:cs="Arial"/>
                <w:sz w:val="20"/>
                <w:szCs w:val="20"/>
                <w:lang w:eastAsia="ro-RO"/>
              </w:rPr>
              <w:t>Iepure de câmp</w:t>
            </w:r>
          </w:p>
        </w:tc>
        <w:tc>
          <w:tcPr>
            <w:tcW w:w="3651" w:type="dxa"/>
            <w:tcBorders>
              <w:top w:val="nil"/>
              <w:left w:val="nil"/>
              <w:bottom w:val="single" w:sz="4" w:space="0" w:color="auto"/>
              <w:right w:val="single" w:sz="4" w:space="0" w:color="auto"/>
            </w:tcBorders>
          </w:tcPr>
          <w:p w14:paraId="49E53930" w14:textId="77777777" w:rsidR="0091310A" w:rsidRPr="0074048D"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80148</w:t>
            </w:r>
          </w:p>
        </w:tc>
      </w:tr>
      <w:tr w:rsidR="0091310A" w:rsidRPr="00F43EAF" w14:paraId="00EA27C1" w14:textId="77777777" w:rsidTr="00281FD0">
        <w:trPr>
          <w:trHeight w:val="259"/>
        </w:trPr>
        <w:tc>
          <w:tcPr>
            <w:tcW w:w="5422" w:type="dxa"/>
            <w:tcBorders>
              <w:top w:val="single" w:sz="4" w:space="0" w:color="auto"/>
              <w:left w:val="single" w:sz="4" w:space="0" w:color="auto"/>
              <w:bottom w:val="single" w:sz="4" w:space="0" w:color="auto"/>
              <w:right w:val="single" w:sz="4" w:space="0" w:color="auto"/>
            </w:tcBorders>
            <w:noWrap/>
          </w:tcPr>
          <w:p w14:paraId="31583DBE"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Mistreț</w:t>
            </w:r>
          </w:p>
        </w:tc>
        <w:tc>
          <w:tcPr>
            <w:tcW w:w="3651" w:type="dxa"/>
            <w:tcBorders>
              <w:top w:val="nil"/>
              <w:left w:val="nil"/>
              <w:bottom w:val="single" w:sz="4" w:space="0" w:color="auto"/>
              <w:right w:val="single" w:sz="4" w:space="0" w:color="auto"/>
            </w:tcBorders>
          </w:tcPr>
          <w:p w14:paraId="214576C5" w14:textId="77777777" w:rsidR="0091310A" w:rsidRPr="006811A8" w:rsidRDefault="0091310A" w:rsidP="00281FD0">
            <w:pPr>
              <w:spacing w:after="0" w:line="240" w:lineRule="auto"/>
              <w:jc w:val="center"/>
              <w:rPr>
                <w:rFonts w:ascii="Trebuchet MS" w:eastAsia="Times New Roman" w:hAnsi="Trebuchet MS" w:cs="Arial"/>
                <w:sz w:val="20"/>
                <w:szCs w:val="20"/>
                <w:lang w:eastAsia="ro-RO"/>
              </w:rPr>
            </w:pPr>
            <w:r w:rsidRPr="006811A8">
              <w:rPr>
                <w:rFonts w:ascii="Trebuchet MS" w:eastAsia="Times New Roman" w:hAnsi="Trebuchet MS" w:cs="Arial"/>
                <w:sz w:val="20"/>
                <w:szCs w:val="20"/>
                <w:lang w:eastAsia="ro-RO"/>
              </w:rPr>
              <w:t>6</w:t>
            </w:r>
            <w:r>
              <w:rPr>
                <w:rFonts w:ascii="Trebuchet MS" w:eastAsia="Times New Roman" w:hAnsi="Trebuchet MS" w:cs="Arial"/>
                <w:sz w:val="20"/>
                <w:szCs w:val="20"/>
                <w:lang w:eastAsia="ro-RO"/>
              </w:rPr>
              <w:t>043</w:t>
            </w:r>
          </w:p>
        </w:tc>
      </w:tr>
      <w:tr w:rsidR="0091310A" w:rsidRPr="00F43EAF" w14:paraId="1E4B2F89" w14:textId="77777777" w:rsidTr="00281FD0">
        <w:trPr>
          <w:trHeight w:val="259"/>
        </w:trPr>
        <w:tc>
          <w:tcPr>
            <w:tcW w:w="5422" w:type="dxa"/>
            <w:tcBorders>
              <w:top w:val="single" w:sz="4" w:space="0" w:color="auto"/>
              <w:left w:val="single" w:sz="4" w:space="0" w:color="auto"/>
              <w:bottom w:val="single" w:sz="4" w:space="0" w:color="auto"/>
              <w:right w:val="single" w:sz="4" w:space="0" w:color="auto"/>
            </w:tcBorders>
          </w:tcPr>
          <w:p w14:paraId="3203D5D4" w14:textId="77777777" w:rsidR="0091310A" w:rsidRPr="00781946" w:rsidRDefault="0091310A" w:rsidP="00281FD0">
            <w:pPr>
              <w:spacing w:after="0" w:line="240" w:lineRule="auto"/>
              <w:jc w:val="center"/>
              <w:rPr>
                <w:rFonts w:ascii="Trebuchet MS" w:eastAsia="Times New Roman" w:hAnsi="Trebuchet MS" w:cs="Arial"/>
                <w:sz w:val="20"/>
                <w:szCs w:val="20"/>
                <w:lang w:eastAsia="ro-RO"/>
              </w:rPr>
            </w:pPr>
            <w:r w:rsidRPr="00781946">
              <w:rPr>
                <w:rFonts w:ascii="Trebuchet MS" w:eastAsia="Times New Roman" w:hAnsi="Trebuchet MS" w:cs="Arial"/>
                <w:sz w:val="20"/>
                <w:szCs w:val="20"/>
                <w:lang w:eastAsia="ro-RO"/>
              </w:rPr>
              <w:t>Fazan</w:t>
            </w:r>
          </w:p>
        </w:tc>
        <w:tc>
          <w:tcPr>
            <w:tcW w:w="3651" w:type="dxa"/>
            <w:tcBorders>
              <w:top w:val="single" w:sz="4" w:space="0" w:color="auto"/>
              <w:left w:val="single" w:sz="4" w:space="0" w:color="auto"/>
              <w:bottom w:val="single" w:sz="4" w:space="0" w:color="auto"/>
              <w:right w:val="single" w:sz="4" w:space="0" w:color="auto"/>
            </w:tcBorders>
          </w:tcPr>
          <w:p w14:paraId="582F0121" w14:textId="77777777" w:rsidR="0091310A" w:rsidRPr="00781946"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61470</w:t>
            </w:r>
          </w:p>
        </w:tc>
      </w:tr>
      <w:tr w:rsidR="0091310A" w:rsidRPr="00F43EAF" w14:paraId="5A97E6D5" w14:textId="77777777" w:rsidTr="00281FD0">
        <w:trPr>
          <w:trHeight w:val="260"/>
        </w:trPr>
        <w:tc>
          <w:tcPr>
            <w:tcW w:w="5422" w:type="dxa"/>
            <w:tcBorders>
              <w:top w:val="single" w:sz="4" w:space="0" w:color="auto"/>
              <w:left w:val="single" w:sz="4" w:space="0" w:color="auto"/>
              <w:bottom w:val="single" w:sz="4" w:space="0" w:color="auto"/>
              <w:right w:val="single" w:sz="4" w:space="0" w:color="auto"/>
            </w:tcBorders>
          </w:tcPr>
          <w:p w14:paraId="456B6326" w14:textId="77777777" w:rsidR="0091310A" w:rsidRPr="00BE08ED" w:rsidRDefault="0091310A" w:rsidP="00281FD0">
            <w:pPr>
              <w:spacing w:after="0" w:line="240" w:lineRule="auto"/>
              <w:jc w:val="center"/>
              <w:rPr>
                <w:rFonts w:ascii="Trebuchet MS" w:eastAsia="Times New Roman" w:hAnsi="Trebuchet MS" w:cs="Arial"/>
                <w:sz w:val="20"/>
                <w:szCs w:val="20"/>
                <w:lang w:eastAsia="ro-RO"/>
              </w:rPr>
            </w:pPr>
            <w:r w:rsidRPr="00BE08ED">
              <w:rPr>
                <w:rFonts w:ascii="Trebuchet MS" w:eastAsia="Times New Roman" w:hAnsi="Trebuchet MS" w:cs="Arial"/>
                <w:sz w:val="20"/>
                <w:szCs w:val="20"/>
                <w:lang w:eastAsia="ro-RO"/>
              </w:rPr>
              <w:t>Potârniche</w:t>
            </w:r>
          </w:p>
        </w:tc>
        <w:tc>
          <w:tcPr>
            <w:tcW w:w="3651" w:type="dxa"/>
            <w:tcBorders>
              <w:top w:val="single" w:sz="4" w:space="0" w:color="auto"/>
              <w:left w:val="single" w:sz="4" w:space="0" w:color="auto"/>
              <w:bottom w:val="single" w:sz="4" w:space="0" w:color="auto"/>
              <w:right w:val="single" w:sz="4" w:space="0" w:color="auto"/>
            </w:tcBorders>
          </w:tcPr>
          <w:p w14:paraId="43C7947A" w14:textId="77777777" w:rsidR="0091310A" w:rsidRPr="00BE08ED" w:rsidRDefault="0091310A" w:rsidP="00281FD0">
            <w:pPr>
              <w:spacing w:after="0" w:line="240" w:lineRule="auto"/>
              <w:jc w:val="center"/>
              <w:rPr>
                <w:rFonts w:ascii="Trebuchet MS" w:eastAsia="Times New Roman" w:hAnsi="Trebuchet MS" w:cs="Arial"/>
                <w:sz w:val="20"/>
                <w:szCs w:val="20"/>
                <w:lang w:eastAsia="ro-RO"/>
              </w:rPr>
            </w:pPr>
            <w:r w:rsidRPr="00BE08ED">
              <w:rPr>
                <w:rFonts w:ascii="Trebuchet MS" w:eastAsia="Times New Roman" w:hAnsi="Trebuchet MS" w:cs="Arial"/>
                <w:sz w:val="20"/>
                <w:szCs w:val="20"/>
                <w:lang w:eastAsia="ro-RO"/>
              </w:rPr>
              <w:t>17</w:t>
            </w:r>
            <w:r>
              <w:rPr>
                <w:rFonts w:ascii="Trebuchet MS" w:eastAsia="Times New Roman" w:hAnsi="Trebuchet MS" w:cs="Arial"/>
                <w:sz w:val="20"/>
                <w:szCs w:val="20"/>
                <w:lang w:eastAsia="ro-RO"/>
              </w:rPr>
              <w:t>275</w:t>
            </w:r>
          </w:p>
        </w:tc>
      </w:tr>
    </w:tbl>
    <w:p w14:paraId="793EF051" w14:textId="77777777" w:rsidR="0091310A" w:rsidRPr="001F7598" w:rsidRDefault="0091310A" w:rsidP="00D33CAC">
      <w:pPr>
        <w:spacing w:after="0" w:line="240" w:lineRule="auto"/>
        <w:ind w:firstLine="708"/>
        <w:jc w:val="both"/>
        <w:rPr>
          <w:rFonts w:ascii="Trebuchet MS" w:eastAsia="Times New Roman" w:hAnsi="Trebuchet MS"/>
          <w:b/>
          <w:bCs/>
          <w:sz w:val="24"/>
          <w:szCs w:val="24"/>
          <w:lang w:eastAsia="ro-RO"/>
        </w:rPr>
      </w:pPr>
    </w:p>
    <w:p w14:paraId="7FE9B927" w14:textId="77777777" w:rsidR="0091310A" w:rsidRPr="00F43EAF" w:rsidRDefault="0091310A" w:rsidP="0091310A">
      <w:pPr>
        <w:spacing w:after="0" w:line="240" w:lineRule="auto"/>
        <w:ind w:firstLine="708"/>
        <w:jc w:val="both"/>
        <w:rPr>
          <w:rFonts w:ascii="Trebuchet MS" w:eastAsia="Times New Roman" w:hAnsi="Trebuchet MS"/>
          <w:b/>
          <w:bCs/>
          <w:sz w:val="24"/>
          <w:szCs w:val="24"/>
          <w:lang w:eastAsia="ro-RO"/>
        </w:rPr>
      </w:pPr>
      <w:r w:rsidRPr="00F43EAF">
        <w:rPr>
          <w:rFonts w:ascii="Trebuchet MS" w:eastAsia="Times New Roman" w:hAnsi="Trebuchet MS" w:cs="Arial"/>
          <w:lang w:eastAsia="ro-RO"/>
        </w:rPr>
        <w:t>Vânatul recoltat (</w:t>
      </w:r>
      <w:r w:rsidRPr="00F43EAF">
        <w:rPr>
          <w:rFonts w:ascii="Trebuchet MS" w:eastAsia="Times New Roman" w:hAnsi="Trebuchet MS" w:cs="Arial"/>
          <w:i/>
          <w:lang w:eastAsia="ro-RO"/>
        </w:rPr>
        <w:t>mamifere</w:t>
      </w:r>
      <w:r w:rsidRPr="00F43EAF">
        <w:rPr>
          <w:rFonts w:ascii="Trebuchet MS" w:eastAsia="Times New Roman" w:hAnsi="Trebuchet MS" w:cs="Arial"/>
          <w:lang w:eastAsia="ro-RO"/>
        </w:rPr>
        <w:t>) pe specii,  pe fondurile gestionate de R.N.P. - Romsilva în sezonul 202</w:t>
      </w:r>
      <w:r>
        <w:rPr>
          <w:rFonts w:ascii="Trebuchet MS" w:eastAsia="Times New Roman" w:hAnsi="Trebuchet MS" w:cs="Arial"/>
          <w:lang w:eastAsia="ro-RO"/>
        </w:rPr>
        <w:t>5</w:t>
      </w:r>
      <w:r w:rsidRPr="00F43EAF">
        <w:rPr>
          <w:rFonts w:ascii="Trebuchet MS" w:eastAsia="Times New Roman" w:hAnsi="Trebuchet MS" w:cs="Arial"/>
          <w:lang w:eastAsia="ro-RO"/>
        </w:rPr>
        <w:t xml:space="preserve"> – 202</w:t>
      </w:r>
      <w:r>
        <w:rPr>
          <w:rFonts w:ascii="Trebuchet MS" w:eastAsia="Times New Roman" w:hAnsi="Trebuchet MS" w:cs="Arial"/>
          <w:lang w:eastAsia="ro-RO"/>
        </w:rPr>
        <w:t>6</w:t>
      </w:r>
      <w:r w:rsidRPr="00F43EAF">
        <w:rPr>
          <w:rFonts w:ascii="Trebuchet MS" w:eastAsia="Times New Roman" w:hAnsi="Trebuchet MS" w:cs="Arial"/>
          <w:lang w:eastAsia="ro-RO"/>
        </w:rPr>
        <w:t xml:space="preserve"> până </w:t>
      </w:r>
      <w:r>
        <w:rPr>
          <w:rFonts w:ascii="Trebuchet MS" w:eastAsia="Times New Roman" w:hAnsi="Trebuchet MS" w:cs="Arial"/>
          <w:lang w:eastAsia="ro-RO"/>
        </w:rPr>
        <w:t>la sfârșitul lunii martie 2026</w:t>
      </w:r>
      <w:r w:rsidRPr="00F43EAF">
        <w:rPr>
          <w:rFonts w:ascii="Trebuchet MS" w:eastAsia="Times New Roman" w:hAnsi="Trebuchet MS" w:cs="Arial"/>
          <w:lang w:eastAsia="ro-RO"/>
        </w:rPr>
        <w:t>, se prezintă în tabelul de mai  jos:</w:t>
      </w:r>
      <w:r w:rsidRPr="00F43EAF">
        <w:rPr>
          <w:rFonts w:ascii="Trebuchet MS" w:eastAsia="Times New Roman" w:hAnsi="Trebuchet MS" w:cs="Arial"/>
          <w:b/>
          <w:lang w:eastAsia="ro-RO"/>
        </w:rPr>
        <w:tab/>
      </w:r>
    </w:p>
    <w:p w14:paraId="447116D0" w14:textId="77777777" w:rsidR="0091310A" w:rsidRPr="00F43EAF" w:rsidRDefault="0091310A" w:rsidP="0091310A">
      <w:pPr>
        <w:tabs>
          <w:tab w:val="left" w:pos="3780"/>
          <w:tab w:val="left" w:pos="4500"/>
        </w:tabs>
        <w:spacing w:after="0" w:line="240" w:lineRule="auto"/>
        <w:jc w:val="both"/>
        <w:outlineLvl w:val="0"/>
        <w:rPr>
          <w:rFonts w:ascii="Trebuchet MS" w:eastAsia="Times New Roman" w:hAnsi="Trebuchet MS" w:cs="Arial"/>
          <w:sz w:val="24"/>
          <w:szCs w:val="24"/>
          <w:lang w:eastAsia="ro-RO"/>
        </w:rPr>
      </w:pPr>
      <w:r w:rsidRPr="00C922E5">
        <w:rPr>
          <w:rFonts w:ascii="Trebuchet MS" w:eastAsia="Times New Roman" w:hAnsi="Trebuchet MS" w:cs="Arial"/>
          <w:sz w:val="24"/>
          <w:szCs w:val="24"/>
          <w:lang w:eastAsia="ro-RO"/>
        </w:rPr>
        <w:tab/>
      </w:r>
    </w:p>
    <w:tbl>
      <w:tblPr>
        <w:tblpPr w:leftFromText="181" w:rightFromText="181" w:vertAnchor="text" w:horzAnchor="margin" w:tblpXSpec="center" w:tblpY="334"/>
        <w:tblOverlap w:val="neve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394"/>
      </w:tblGrid>
      <w:tr w:rsidR="0091310A" w:rsidRPr="00F43EAF" w14:paraId="1E5EDF89" w14:textId="77777777" w:rsidTr="00281FD0">
        <w:trPr>
          <w:trHeight w:val="800"/>
        </w:trPr>
        <w:tc>
          <w:tcPr>
            <w:tcW w:w="4395" w:type="dxa"/>
            <w:tcBorders>
              <w:top w:val="single" w:sz="4" w:space="0" w:color="auto"/>
              <w:left w:val="single" w:sz="4" w:space="0" w:color="auto"/>
              <w:bottom w:val="single" w:sz="4" w:space="0" w:color="auto"/>
              <w:right w:val="single" w:sz="4" w:space="0" w:color="auto"/>
            </w:tcBorders>
            <w:vAlign w:val="center"/>
          </w:tcPr>
          <w:p w14:paraId="4184F6F7"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Speciile de vânat</w:t>
            </w:r>
          </w:p>
        </w:tc>
        <w:tc>
          <w:tcPr>
            <w:tcW w:w="4394" w:type="dxa"/>
            <w:tcBorders>
              <w:top w:val="single" w:sz="4" w:space="0" w:color="auto"/>
              <w:left w:val="single" w:sz="4" w:space="0" w:color="auto"/>
              <w:bottom w:val="single" w:sz="4" w:space="0" w:color="auto"/>
              <w:right w:val="single" w:sz="4" w:space="0" w:color="auto"/>
            </w:tcBorders>
          </w:tcPr>
          <w:p w14:paraId="25032D8F" w14:textId="77777777" w:rsidR="0091310A" w:rsidRPr="00F43EAF" w:rsidRDefault="0091310A" w:rsidP="00281FD0">
            <w:pPr>
              <w:spacing w:after="0" w:line="240" w:lineRule="auto"/>
              <w:ind w:firstLine="709"/>
              <w:jc w:val="both"/>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Vânatul recoltat pe fondurile gestionate de R.N.P. – Romsilva</w:t>
            </w:r>
          </w:p>
          <w:p w14:paraId="05F799E6" w14:textId="77777777" w:rsidR="0091310A" w:rsidRPr="00F43EAF" w:rsidRDefault="0091310A" w:rsidP="00281FD0">
            <w:pPr>
              <w:spacing w:after="0" w:line="240" w:lineRule="auto"/>
              <w:ind w:firstLine="709"/>
              <w:jc w:val="both"/>
              <w:rPr>
                <w:rFonts w:ascii="Trebuchet MS" w:eastAsia="Times New Roman" w:hAnsi="Trebuchet MS" w:cs="Arial"/>
                <w:sz w:val="20"/>
                <w:szCs w:val="20"/>
                <w:lang w:eastAsia="ro-RO"/>
              </w:rPr>
            </w:pPr>
            <w:r w:rsidRPr="00F43EAF">
              <w:rPr>
                <w:rFonts w:ascii="Trebuchet MS" w:eastAsia="Times New Roman" w:hAnsi="Trebuchet MS" w:cs="Arial"/>
                <w:b/>
                <w:sz w:val="20"/>
                <w:szCs w:val="20"/>
                <w:lang w:eastAsia="ro-RO"/>
              </w:rPr>
              <w:t xml:space="preserve">                 </w:t>
            </w:r>
            <w:r w:rsidRPr="00F43EAF">
              <w:rPr>
                <w:rFonts w:ascii="Trebuchet MS" w:eastAsia="Times New Roman" w:hAnsi="Trebuchet MS" w:cs="Arial"/>
                <w:sz w:val="20"/>
                <w:szCs w:val="20"/>
                <w:lang w:eastAsia="ro-RO"/>
              </w:rPr>
              <w:t>(buc.)</w:t>
            </w:r>
          </w:p>
          <w:p w14:paraId="06D7C2F5"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p>
        </w:tc>
      </w:tr>
      <w:tr w:rsidR="0091310A" w:rsidRPr="00F43EAF" w14:paraId="4C3C1C9F"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38B25CE4"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Capră neagră</w:t>
            </w:r>
          </w:p>
        </w:tc>
        <w:tc>
          <w:tcPr>
            <w:tcW w:w="4394" w:type="dxa"/>
            <w:tcBorders>
              <w:top w:val="single" w:sz="4" w:space="0" w:color="auto"/>
              <w:left w:val="single" w:sz="4" w:space="0" w:color="auto"/>
              <w:bottom w:val="single" w:sz="4" w:space="0" w:color="auto"/>
              <w:right w:val="single" w:sz="4" w:space="0" w:color="auto"/>
            </w:tcBorders>
          </w:tcPr>
          <w:p w14:paraId="2DA273AA"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86</w:t>
            </w:r>
          </w:p>
        </w:tc>
      </w:tr>
      <w:tr w:rsidR="0091310A" w:rsidRPr="00F43EAF" w14:paraId="3948BE10"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3922CDC3"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Căprior</w:t>
            </w:r>
          </w:p>
        </w:tc>
        <w:tc>
          <w:tcPr>
            <w:tcW w:w="4394" w:type="dxa"/>
            <w:tcBorders>
              <w:top w:val="single" w:sz="4" w:space="0" w:color="auto"/>
              <w:left w:val="single" w:sz="4" w:space="0" w:color="auto"/>
              <w:bottom w:val="single" w:sz="4" w:space="0" w:color="auto"/>
              <w:right w:val="single" w:sz="4" w:space="0" w:color="auto"/>
            </w:tcBorders>
          </w:tcPr>
          <w:p w14:paraId="073C8F0E"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836*</w:t>
            </w:r>
          </w:p>
        </w:tc>
      </w:tr>
      <w:tr w:rsidR="0091310A" w:rsidRPr="00F43EAF" w14:paraId="2BFB355C"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36B04B92"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Cerb comun</w:t>
            </w:r>
          </w:p>
        </w:tc>
        <w:tc>
          <w:tcPr>
            <w:tcW w:w="4394" w:type="dxa"/>
            <w:tcBorders>
              <w:top w:val="single" w:sz="4" w:space="0" w:color="auto"/>
              <w:left w:val="single" w:sz="4" w:space="0" w:color="auto"/>
              <w:bottom w:val="single" w:sz="4" w:space="0" w:color="auto"/>
              <w:right w:val="single" w:sz="4" w:space="0" w:color="auto"/>
            </w:tcBorders>
          </w:tcPr>
          <w:p w14:paraId="244FFF20"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460</w:t>
            </w:r>
          </w:p>
        </w:tc>
      </w:tr>
      <w:tr w:rsidR="0091310A" w:rsidRPr="00F43EAF" w14:paraId="07C3BA39"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5F3ACFE1"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Cerb lopătar</w:t>
            </w:r>
          </w:p>
        </w:tc>
        <w:tc>
          <w:tcPr>
            <w:tcW w:w="4394" w:type="dxa"/>
            <w:tcBorders>
              <w:top w:val="single" w:sz="4" w:space="0" w:color="auto"/>
              <w:left w:val="single" w:sz="4" w:space="0" w:color="auto"/>
              <w:bottom w:val="single" w:sz="4" w:space="0" w:color="auto"/>
              <w:right w:val="single" w:sz="4" w:space="0" w:color="auto"/>
            </w:tcBorders>
          </w:tcPr>
          <w:p w14:paraId="6E45D330"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10</w:t>
            </w:r>
            <w:r>
              <w:rPr>
                <w:rFonts w:ascii="Trebuchet MS" w:eastAsia="Times New Roman" w:hAnsi="Trebuchet MS" w:cs="Arial"/>
                <w:sz w:val="20"/>
                <w:szCs w:val="20"/>
                <w:lang w:eastAsia="ro-RO"/>
              </w:rPr>
              <w:t>9</w:t>
            </w:r>
          </w:p>
        </w:tc>
      </w:tr>
      <w:tr w:rsidR="0091310A" w:rsidRPr="00F43EAF" w14:paraId="70ABCE5E" w14:textId="77777777" w:rsidTr="00281FD0">
        <w:trPr>
          <w:trHeight w:val="70"/>
        </w:trPr>
        <w:tc>
          <w:tcPr>
            <w:tcW w:w="4395" w:type="dxa"/>
            <w:tcBorders>
              <w:top w:val="single" w:sz="4" w:space="0" w:color="auto"/>
              <w:left w:val="single" w:sz="4" w:space="0" w:color="auto"/>
              <w:bottom w:val="single" w:sz="4" w:space="0" w:color="auto"/>
              <w:right w:val="single" w:sz="4" w:space="0" w:color="auto"/>
            </w:tcBorders>
            <w:vAlign w:val="bottom"/>
          </w:tcPr>
          <w:p w14:paraId="7ACBD1D4"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Iepure de câmp</w:t>
            </w:r>
          </w:p>
        </w:tc>
        <w:tc>
          <w:tcPr>
            <w:tcW w:w="4394" w:type="dxa"/>
            <w:tcBorders>
              <w:top w:val="single" w:sz="4" w:space="0" w:color="auto"/>
              <w:left w:val="single" w:sz="4" w:space="0" w:color="auto"/>
              <w:bottom w:val="single" w:sz="4" w:space="0" w:color="auto"/>
              <w:right w:val="single" w:sz="4" w:space="0" w:color="auto"/>
            </w:tcBorders>
            <w:vAlign w:val="bottom"/>
          </w:tcPr>
          <w:p w14:paraId="783DA9E6"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2079</w:t>
            </w:r>
          </w:p>
        </w:tc>
      </w:tr>
      <w:tr w:rsidR="0091310A" w:rsidRPr="00F43EAF" w14:paraId="4EF33E38"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0A18E90F"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Mistreț</w:t>
            </w:r>
          </w:p>
        </w:tc>
        <w:tc>
          <w:tcPr>
            <w:tcW w:w="4394" w:type="dxa"/>
            <w:tcBorders>
              <w:top w:val="single" w:sz="4" w:space="0" w:color="auto"/>
              <w:left w:val="single" w:sz="4" w:space="0" w:color="auto"/>
              <w:bottom w:val="single" w:sz="4" w:space="0" w:color="auto"/>
              <w:right w:val="single" w:sz="4" w:space="0" w:color="auto"/>
            </w:tcBorders>
          </w:tcPr>
          <w:p w14:paraId="78B19021"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 xml:space="preserve">                               1</w:t>
            </w:r>
            <w:r>
              <w:rPr>
                <w:rFonts w:ascii="Trebuchet MS" w:eastAsia="Times New Roman" w:hAnsi="Trebuchet MS" w:cs="Arial"/>
                <w:sz w:val="20"/>
                <w:szCs w:val="20"/>
                <w:lang w:eastAsia="ro-RO"/>
              </w:rPr>
              <w:t>699</w:t>
            </w:r>
          </w:p>
        </w:tc>
      </w:tr>
      <w:tr w:rsidR="0091310A" w:rsidRPr="00F43EAF" w14:paraId="74C70797"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64A6CA7A"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Fazan</w:t>
            </w:r>
          </w:p>
        </w:tc>
        <w:tc>
          <w:tcPr>
            <w:tcW w:w="4394" w:type="dxa"/>
            <w:tcBorders>
              <w:top w:val="single" w:sz="4" w:space="0" w:color="auto"/>
              <w:left w:val="single" w:sz="4" w:space="0" w:color="auto"/>
              <w:bottom w:val="single" w:sz="4" w:space="0" w:color="auto"/>
              <w:right w:val="single" w:sz="4" w:space="0" w:color="auto"/>
            </w:tcBorders>
          </w:tcPr>
          <w:p w14:paraId="6DB285E1"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8276</w:t>
            </w:r>
          </w:p>
        </w:tc>
      </w:tr>
      <w:tr w:rsidR="0091310A" w:rsidRPr="00F43EAF" w14:paraId="7A9B566A"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127B19A1"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Potârniche</w:t>
            </w:r>
          </w:p>
        </w:tc>
        <w:tc>
          <w:tcPr>
            <w:tcW w:w="4394" w:type="dxa"/>
            <w:tcBorders>
              <w:top w:val="single" w:sz="4" w:space="0" w:color="auto"/>
              <w:left w:val="single" w:sz="4" w:space="0" w:color="auto"/>
              <w:bottom w:val="single" w:sz="4" w:space="0" w:color="auto"/>
              <w:right w:val="single" w:sz="4" w:space="0" w:color="auto"/>
            </w:tcBorders>
          </w:tcPr>
          <w:p w14:paraId="1792ED03"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2</w:t>
            </w:r>
            <w:r>
              <w:rPr>
                <w:rFonts w:ascii="Trebuchet MS" w:eastAsia="Times New Roman" w:hAnsi="Trebuchet MS" w:cs="Arial"/>
                <w:sz w:val="20"/>
                <w:szCs w:val="20"/>
                <w:lang w:eastAsia="ro-RO"/>
              </w:rPr>
              <w:t>03</w:t>
            </w:r>
          </w:p>
        </w:tc>
      </w:tr>
      <w:tr w:rsidR="0091310A" w:rsidRPr="00F43EAF" w14:paraId="23502F26"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344F27E7"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Șacal</w:t>
            </w:r>
          </w:p>
        </w:tc>
        <w:tc>
          <w:tcPr>
            <w:tcW w:w="4394" w:type="dxa"/>
            <w:tcBorders>
              <w:top w:val="single" w:sz="4" w:space="0" w:color="auto"/>
              <w:left w:val="single" w:sz="4" w:space="0" w:color="auto"/>
              <w:bottom w:val="single" w:sz="4" w:space="0" w:color="auto"/>
              <w:right w:val="single" w:sz="4" w:space="0" w:color="auto"/>
            </w:tcBorders>
          </w:tcPr>
          <w:p w14:paraId="5BBAAB73"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2071</w:t>
            </w:r>
          </w:p>
        </w:tc>
      </w:tr>
      <w:tr w:rsidR="0091310A" w:rsidRPr="00F43EAF" w14:paraId="0550D3E3" w14:textId="77777777" w:rsidTr="00281FD0">
        <w:tc>
          <w:tcPr>
            <w:tcW w:w="4395" w:type="dxa"/>
            <w:tcBorders>
              <w:top w:val="single" w:sz="4" w:space="0" w:color="auto"/>
              <w:left w:val="single" w:sz="4" w:space="0" w:color="auto"/>
              <w:bottom w:val="single" w:sz="4" w:space="0" w:color="auto"/>
              <w:right w:val="single" w:sz="4" w:space="0" w:color="auto"/>
            </w:tcBorders>
            <w:vAlign w:val="bottom"/>
          </w:tcPr>
          <w:p w14:paraId="562D8C83" w14:textId="77777777" w:rsidR="0091310A" w:rsidRPr="00EE1B69" w:rsidRDefault="0091310A" w:rsidP="00281FD0">
            <w:pPr>
              <w:spacing w:after="0" w:line="240" w:lineRule="auto"/>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Vulpe</w:t>
            </w:r>
          </w:p>
        </w:tc>
        <w:tc>
          <w:tcPr>
            <w:tcW w:w="4394" w:type="dxa"/>
            <w:tcBorders>
              <w:top w:val="single" w:sz="4" w:space="0" w:color="auto"/>
              <w:left w:val="single" w:sz="4" w:space="0" w:color="auto"/>
              <w:bottom w:val="single" w:sz="4" w:space="0" w:color="auto"/>
              <w:right w:val="single" w:sz="4" w:space="0" w:color="auto"/>
            </w:tcBorders>
          </w:tcPr>
          <w:p w14:paraId="2C7450E9" w14:textId="77777777" w:rsidR="0091310A" w:rsidRPr="00EE1B69" w:rsidRDefault="0091310A" w:rsidP="00281FD0">
            <w:pPr>
              <w:spacing w:after="0" w:line="240" w:lineRule="auto"/>
              <w:jc w:val="center"/>
              <w:rPr>
                <w:rFonts w:ascii="Trebuchet MS" w:eastAsia="Times New Roman" w:hAnsi="Trebuchet MS" w:cs="Arial"/>
                <w:sz w:val="20"/>
                <w:szCs w:val="20"/>
                <w:lang w:eastAsia="ro-RO"/>
              </w:rPr>
            </w:pPr>
            <w:r w:rsidRPr="00EE1B69">
              <w:rPr>
                <w:rFonts w:ascii="Trebuchet MS" w:eastAsia="Times New Roman" w:hAnsi="Trebuchet MS" w:cs="Arial"/>
                <w:sz w:val="20"/>
                <w:szCs w:val="20"/>
                <w:lang w:eastAsia="ro-RO"/>
              </w:rPr>
              <w:t>3</w:t>
            </w:r>
            <w:r>
              <w:rPr>
                <w:rFonts w:ascii="Trebuchet MS" w:eastAsia="Times New Roman" w:hAnsi="Trebuchet MS" w:cs="Arial"/>
                <w:sz w:val="20"/>
                <w:szCs w:val="20"/>
                <w:lang w:eastAsia="ro-RO"/>
              </w:rPr>
              <w:t>735</w:t>
            </w:r>
          </w:p>
        </w:tc>
      </w:tr>
    </w:tbl>
    <w:p w14:paraId="08DD6BC2" w14:textId="33ABC31B" w:rsidR="0091310A" w:rsidRPr="001E0054" w:rsidRDefault="0091310A" w:rsidP="0091310A">
      <w:pPr>
        <w:spacing w:after="0" w:line="240" w:lineRule="auto"/>
        <w:jc w:val="right"/>
        <w:rPr>
          <w:rFonts w:ascii="Trebuchet MS" w:eastAsia="Times New Roman" w:hAnsi="Trebuchet MS" w:cs="Arial"/>
          <w:sz w:val="24"/>
          <w:szCs w:val="24"/>
          <w:lang w:eastAsia="ro-RO"/>
        </w:rPr>
      </w:pPr>
    </w:p>
    <w:p w14:paraId="317B9F1C" w14:textId="77777777" w:rsidR="0091310A" w:rsidRDefault="0091310A" w:rsidP="0091310A">
      <w:pPr>
        <w:spacing w:after="120"/>
        <w:ind w:firstLine="709"/>
        <w:jc w:val="both"/>
        <w:rPr>
          <w:rFonts w:ascii="Trebuchet MS" w:eastAsia="Times New Roman" w:hAnsi="Trebuchet MS" w:cs="Arial"/>
          <w:lang w:eastAsia="ro-RO"/>
        </w:rPr>
      </w:pPr>
      <w:r>
        <w:rPr>
          <w:rFonts w:ascii="Trebuchet MS" w:eastAsia="Times New Roman" w:hAnsi="Trebuchet MS" w:cs="Arial"/>
          <w:lang w:eastAsia="ro-RO"/>
        </w:rPr>
        <w:t>*De la sfârșitul lunii august prin hotărâre a instanței a fost suspendată posibilitatea recoltării masculilor de trofeu precum și a femelelor și a tineretului de căprior</w:t>
      </w:r>
    </w:p>
    <w:p w14:paraId="4F39C810" w14:textId="77777777" w:rsidR="0091310A" w:rsidRDefault="0091310A" w:rsidP="0091310A">
      <w:pPr>
        <w:spacing w:after="120"/>
        <w:ind w:firstLine="709"/>
        <w:jc w:val="both"/>
        <w:rPr>
          <w:rFonts w:ascii="Trebuchet MS" w:eastAsia="Times New Roman" w:hAnsi="Trebuchet MS" w:cs="Arial"/>
          <w:lang w:eastAsia="ro-RO"/>
        </w:rPr>
      </w:pPr>
    </w:p>
    <w:p w14:paraId="57299D81" w14:textId="77777777" w:rsidR="00D33CAC" w:rsidRPr="001F7598" w:rsidRDefault="00D33CAC" w:rsidP="00D33CAC">
      <w:pPr>
        <w:spacing w:after="120"/>
        <w:ind w:firstLine="709"/>
        <w:jc w:val="both"/>
        <w:rPr>
          <w:rFonts w:ascii="Trebuchet MS" w:eastAsia="Times New Roman" w:hAnsi="Trebuchet MS" w:cs="Arial"/>
          <w:lang w:eastAsia="ro-RO"/>
        </w:rPr>
      </w:pPr>
      <w:r w:rsidRPr="001F7598">
        <w:rPr>
          <w:rFonts w:ascii="Trebuchet MS" w:eastAsia="Times New Roman" w:hAnsi="Trebuchet MS" w:cs="Arial"/>
          <w:lang w:eastAsia="ro-RO"/>
        </w:rPr>
        <w:t xml:space="preserve">După recoltarea vânatului, specialiștii gestionarilor fondurilor cinegetice evaluează trofeele obținute, acordându-le un punctaj, în urma căruia trofeele pot fi medaliate cu medalii de aur, argint sau bronz în cazul participării la expoziții interne şi internaționale de trofee de vânat. </w:t>
      </w:r>
    </w:p>
    <w:p w14:paraId="728C49E8" w14:textId="323329D3" w:rsidR="00D33CAC" w:rsidRPr="001F7598" w:rsidRDefault="00D33CAC" w:rsidP="00D33CAC">
      <w:pPr>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ab/>
        <w:t>Pentru menținerea echilibrului ecologic, ameliorarea calității vânatului şi conservarea biodiversității faunei sălbatice, în cursul anului 202</w:t>
      </w:r>
      <w:r w:rsidR="0044294F">
        <w:rPr>
          <w:rFonts w:ascii="Trebuchet MS" w:eastAsia="Times New Roman" w:hAnsi="Trebuchet MS" w:cs="Arial"/>
          <w:lang w:eastAsia="ro-RO"/>
        </w:rPr>
        <w:t>5</w:t>
      </w:r>
      <w:r w:rsidRPr="001F7598">
        <w:rPr>
          <w:rFonts w:ascii="Trebuchet MS" w:eastAsia="Times New Roman" w:hAnsi="Trebuchet MS" w:cs="Arial"/>
          <w:lang w:eastAsia="ro-RO"/>
        </w:rPr>
        <w:t>, Regia Națională a Pădurilor - Romsilva, ca gestionar de fonduri cinegetice, a făcut cheltuieli de 3350,2 mii lei (hrană administrată vânatului).</w:t>
      </w:r>
    </w:p>
    <w:p w14:paraId="0B2EB0B6" w14:textId="77777777" w:rsidR="00D33CAC" w:rsidRPr="001F7598" w:rsidRDefault="00D33CAC" w:rsidP="00D33CAC">
      <w:pPr>
        <w:keepNext/>
        <w:spacing w:after="120"/>
        <w:ind w:firstLine="708"/>
        <w:outlineLvl w:val="0"/>
        <w:rPr>
          <w:rFonts w:ascii="Trebuchet MS" w:eastAsia="Times New Roman" w:hAnsi="Trebuchet MS" w:cs="Arial"/>
          <w:b/>
          <w:bCs/>
          <w:kern w:val="32"/>
          <w:lang w:eastAsia="ro-RO"/>
        </w:rPr>
      </w:pPr>
      <w:r w:rsidRPr="001F7598">
        <w:rPr>
          <w:rFonts w:ascii="Trebuchet MS" w:eastAsia="Times New Roman" w:hAnsi="Trebuchet MS" w:cs="Arial"/>
          <w:b/>
          <w:bCs/>
          <w:kern w:val="32"/>
          <w:lang w:eastAsia="ro-RO"/>
        </w:rPr>
        <w:t>Fazanerii</w:t>
      </w:r>
    </w:p>
    <w:p w14:paraId="67FC1871" w14:textId="77777777" w:rsidR="0091310A" w:rsidRPr="00F43EAF" w:rsidRDefault="0091310A" w:rsidP="0091310A">
      <w:pPr>
        <w:spacing w:after="120"/>
        <w:ind w:firstLine="720"/>
        <w:jc w:val="both"/>
        <w:rPr>
          <w:rFonts w:ascii="Trebuchet MS" w:eastAsia="Times New Roman" w:hAnsi="Trebuchet MS" w:cs="Arial"/>
          <w:b/>
          <w:lang w:eastAsia="ro-RO"/>
        </w:rPr>
      </w:pPr>
      <w:r w:rsidRPr="00F43EAF">
        <w:rPr>
          <w:rFonts w:ascii="Trebuchet MS" w:eastAsia="Times New Roman" w:hAnsi="Trebuchet MS" w:cs="Arial"/>
          <w:lang w:eastAsia="ro-RO"/>
        </w:rPr>
        <w:t>Creșterea şi valorificarea fazanilor este o activitate tradițională practicată de R</w:t>
      </w:r>
      <w:r w:rsidRPr="00C922E5">
        <w:rPr>
          <w:rFonts w:ascii="Trebuchet MS" w:eastAsia="Times New Roman" w:hAnsi="Trebuchet MS" w:cs="Arial"/>
          <w:lang w:eastAsia="ro-RO"/>
        </w:rPr>
        <w:t xml:space="preserve">egia </w:t>
      </w:r>
      <w:r w:rsidRPr="00F43EAF">
        <w:rPr>
          <w:rFonts w:ascii="Trebuchet MS" w:eastAsia="Times New Roman" w:hAnsi="Trebuchet MS" w:cs="Arial"/>
          <w:lang w:eastAsia="ro-RO"/>
        </w:rPr>
        <w:t>N</w:t>
      </w:r>
      <w:r w:rsidRPr="00C922E5">
        <w:rPr>
          <w:rFonts w:ascii="Trebuchet MS" w:eastAsia="Times New Roman" w:hAnsi="Trebuchet MS" w:cs="Arial"/>
          <w:lang w:eastAsia="ro-RO"/>
        </w:rPr>
        <w:t xml:space="preserve">ațională a </w:t>
      </w:r>
      <w:r w:rsidRPr="00F43EAF">
        <w:rPr>
          <w:rFonts w:ascii="Trebuchet MS" w:eastAsia="Times New Roman" w:hAnsi="Trebuchet MS" w:cs="Arial"/>
          <w:lang w:eastAsia="ro-RO"/>
        </w:rPr>
        <w:t>P</w:t>
      </w:r>
      <w:r w:rsidRPr="00C922E5">
        <w:rPr>
          <w:rFonts w:ascii="Trebuchet MS" w:eastAsia="Times New Roman" w:hAnsi="Trebuchet MS" w:cs="Arial"/>
          <w:lang w:eastAsia="ro-RO"/>
        </w:rPr>
        <w:t xml:space="preserve">ădurilor </w:t>
      </w:r>
      <w:r w:rsidRPr="00F43EAF">
        <w:rPr>
          <w:rFonts w:ascii="Trebuchet MS" w:eastAsia="Times New Roman" w:hAnsi="Trebuchet MS" w:cs="Arial"/>
          <w:lang w:eastAsia="ro-RO"/>
        </w:rPr>
        <w:t>-</w:t>
      </w:r>
      <w:r w:rsidRPr="00C922E5">
        <w:rPr>
          <w:rFonts w:ascii="Trebuchet MS" w:eastAsia="Times New Roman" w:hAnsi="Trebuchet MS" w:cs="Arial"/>
          <w:lang w:eastAsia="ro-RO"/>
        </w:rPr>
        <w:t xml:space="preserve"> </w:t>
      </w:r>
      <w:r w:rsidRPr="00F43EAF">
        <w:rPr>
          <w:rFonts w:ascii="Trebuchet MS" w:eastAsia="Times New Roman" w:hAnsi="Trebuchet MS" w:cs="Arial"/>
          <w:lang w:eastAsia="ro-RO"/>
        </w:rPr>
        <w:t xml:space="preserve">Romsilva, </w:t>
      </w:r>
      <w:r>
        <w:rPr>
          <w:rFonts w:ascii="Trebuchet MS" w:eastAsia="Times New Roman" w:hAnsi="Trebuchet MS" w:cs="Arial"/>
          <w:lang w:eastAsia="ro-RO"/>
        </w:rPr>
        <w:t>în</w:t>
      </w:r>
      <w:r w:rsidRPr="00F43EAF">
        <w:rPr>
          <w:rFonts w:ascii="Trebuchet MS" w:eastAsia="Times New Roman" w:hAnsi="Trebuchet MS" w:cs="Arial"/>
          <w:lang w:eastAsia="ro-RO"/>
        </w:rPr>
        <w:t xml:space="preserve"> trei </w:t>
      </w:r>
      <w:r>
        <w:rPr>
          <w:rFonts w:ascii="Trebuchet MS" w:eastAsia="Times New Roman" w:hAnsi="Trebuchet MS" w:cs="Arial"/>
          <w:lang w:eastAsia="ro-RO"/>
        </w:rPr>
        <w:t>(</w:t>
      </w:r>
      <w:r w:rsidRPr="00F43EAF">
        <w:rPr>
          <w:rFonts w:ascii="Trebuchet MS" w:eastAsia="Times New Roman" w:hAnsi="Trebuchet MS" w:cs="Arial"/>
          <w:lang w:eastAsia="ro-RO"/>
        </w:rPr>
        <w:t>3</w:t>
      </w:r>
      <w:r>
        <w:rPr>
          <w:rFonts w:ascii="Trebuchet MS" w:eastAsia="Times New Roman" w:hAnsi="Trebuchet MS" w:cs="Arial"/>
          <w:lang w:eastAsia="ro-RO"/>
        </w:rPr>
        <w:t>)</w:t>
      </w:r>
      <w:r w:rsidRPr="00F43EAF">
        <w:rPr>
          <w:rFonts w:ascii="Trebuchet MS" w:eastAsia="Times New Roman" w:hAnsi="Trebuchet MS" w:cs="Arial"/>
          <w:lang w:eastAsia="ro-RO"/>
        </w:rPr>
        <w:t xml:space="preserve">  fazanerii în exploatare. Pe direcții silvice şi fazanerii, situația pentru anul 202</w:t>
      </w:r>
      <w:r>
        <w:rPr>
          <w:rFonts w:ascii="Trebuchet MS" w:eastAsia="Times New Roman" w:hAnsi="Trebuchet MS" w:cs="Arial"/>
          <w:lang w:eastAsia="ro-RO"/>
        </w:rPr>
        <w:t>5</w:t>
      </w:r>
      <w:r w:rsidRPr="00F43EAF">
        <w:rPr>
          <w:rFonts w:ascii="Trebuchet MS" w:eastAsia="Times New Roman" w:hAnsi="Trebuchet MS" w:cs="Arial"/>
          <w:lang w:eastAsia="ro-RO"/>
        </w:rPr>
        <w:t xml:space="preserve"> se prezintă în tabelul de mai jos.</w:t>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r>
      <w:r w:rsidRPr="00F43EAF">
        <w:rPr>
          <w:rFonts w:ascii="Trebuchet MS" w:eastAsia="Times New Roman" w:hAnsi="Trebuchet MS" w:cs="Arial"/>
          <w:b/>
          <w:lang w:eastAsia="ro-RO"/>
        </w:rPr>
        <w:tab/>
        <w:t xml:space="preserve">              </w:t>
      </w:r>
    </w:p>
    <w:p w14:paraId="4D4284C9" w14:textId="78FAA498" w:rsidR="0091310A" w:rsidRPr="00F43EAF" w:rsidRDefault="0091310A" w:rsidP="0091310A">
      <w:pPr>
        <w:spacing w:after="120"/>
        <w:ind w:firstLine="720"/>
        <w:jc w:val="right"/>
        <w:rPr>
          <w:rFonts w:ascii="Trebuchet MS" w:eastAsia="Times New Roman" w:hAnsi="Trebuchet MS" w:cs="Arial"/>
          <w:lang w:eastAsia="ro-RO"/>
        </w:rPr>
      </w:pPr>
      <w:r w:rsidRPr="00F43EAF">
        <w:rPr>
          <w:rFonts w:ascii="Trebuchet MS" w:eastAsia="Times New Roman" w:hAnsi="Trebuchet MS" w:cs="Arial"/>
          <w:b/>
          <w:sz w:val="20"/>
          <w:szCs w:val="20"/>
          <w:lang w:eastAsia="ro-RO"/>
        </w:rPr>
        <w:tab/>
      </w:r>
      <w:r w:rsidRPr="00F43EAF">
        <w:rPr>
          <w:rFonts w:ascii="Trebuchet MS" w:eastAsia="Times New Roman" w:hAnsi="Trebuchet MS" w:cs="Arial"/>
          <w:b/>
          <w:sz w:val="20"/>
          <w:szCs w:val="20"/>
          <w:lang w:eastAsia="ro-RO"/>
        </w:rPr>
        <w:tab/>
      </w:r>
      <w:r w:rsidRPr="00F43EAF">
        <w:rPr>
          <w:rFonts w:ascii="Trebuchet MS" w:eastAsia="Times New Roman" w:hAnsi="Trebuchet MS" w:cs="Arial"/>
          <w:b/>
          <w:lang w:eastAsia="ro-RO"/>
        </w:rPr>
        <w:t xml:space="preserve">                                                                                    </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576"/>
        <w:gridCol w:w="1701"/>
        <w:gridCol w:w="2084"/>
        <w:gridCol w:w="1953"/>
      </w:tblGrid>
      <w:tr w:rsidR="0091310A" w:rsidRPr="00F43EAF" w14:paraId="3A22DCB3" w14:textId="77777777" w:rsidTr="00281FD0">
        <w:trPr>
          <w:trHeight w:val="687"/>
          <w:jc w:val="center"/>
        </w:trPr>
        <w:tc>
          <w:tcPr>
            <w:tcW w:w="761" w:type="dxa"/>
            <w:tcBorders>
              <w:top w:val="single" w:sz="4" w:space="0" w:color="auto"/>
              <w:left w:val="single" w:sz="4" w:space="0" w:color="auto"/>
              <w:bottom w:val="single" w:sz="4" w:space="0" w:color="auto"/>
              <w:right w:val="single" w:sz="4" w:space="0" w:color="auto"/>
            </w:tcBorders>
            <w:vAlign w:val="center"/>
          </w:tcPr>
          <w:p w14:paraId="0BECF5C7"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Nr.</w:t>
            </w:r>
          </w:p>
          <w:p w14:paraId="1C9D9635"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crt.</w:t>
            </w:r>
          </w:p>
        </w:tc>
        <w:tc>
          <w:tcPr>
            <w:tcW w:w="1576" w:type="dxa"/>
            <w:tcBorders>
              <w:top w:val="single" w:sz="4" w:space="0" w:color="auto"/>
              <w:left w:val="single" w:sz="4" w:space="0" w:color="auto"/>
              <w:bottom w:val="single" w:sz="4" w:space="0" w:color="auto"/>
              <w:right w:val="single" w:sz="4" w:space="0" w:color="auto"/>
            </w:tcBorders>
            <w:vAlign w:val="center"/>
          </w:tcPr>
          <w:p w14:paraId="64982A98"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Direcția</w:t>
            </w:r>
          </w:p>
          <w:p w14:paraId="3CA70407"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Silvică</w:t>
            </w:r>
          </w:p>
        </w:tc>
        <w:tc>
          <w:tcPr>
            <w:tcW w:w="1701" w:type="dxa"/>
            <w:tcBorders>
              <w:top w:val="single" w:sz="4" w:space="0" w:color="auto"/>
              <w:left w:val="single" w:sz="4" w:space="0" w:color="auto"/>
              <w:bottom w:val="single" w:sz="4" w:space="0" w:color="auto"/>
              <w:right w:val="single" w:sz="4" w:space="0" w:color="auto"/>
            </w:tcBorders>
            <w:vAlign w:val="center"/>
          </w:tcPr>
          <w:p w14:paraId="6E524F37"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Fazaneria</w:t>
            </w:r>
          </w:p>
        </w:tc>
        <w:tc>
          <w:tcPr>
            <w:tcW w:w="2084" w:type="dxa"/>
            <w:tcBorders>
              <w:top w:val="single" w:sz="4" w:space="0" w:color="auto"/>
              <w:left w:val="single" w:sz="4" w:space="0" w:color="auto"/>
              <w:bottom w:val="single" w:sz="4" w:space="0" w:color="auto"/>
              <w:right w:val="single" w:sz="4" w:space="0" w:color="auto"/>
            </w:tcBorders>
            <w:vAlign w:val="center"/>
          </w:tcPr>
          <w:p w14:paraId="66B5E68A"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p>
          <w:p w14:paraId="6B5A3C2F"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Program 202</w:t>
            </w:r>
            <w:r>
              <w:rPr>
                <w:rFonts w:ascii="Trebuchet MS" w:eastAsia="Times New Roman" w:hAnsi="Trebuchet MS" w:cs="Arial"/>
                <w:b/>
                <w:bCs/>
                <w:sz w:val="20"/>
                <w:szCs w:val="20"/>
                <w:lang w:eastAsia="ro-RO"/>
              </w:rPr>
              <w:t>5</w:t>
            </w:r>
          </w:p>
          <w:p w14:paraId="7FC3C12B"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Buc.</w:t>
            </w:r>
          </w:p>
        </w:tc>
        <w:tc>
          <w:tcPr>
            <w:tcW w:w="1953" w:type="dxa"/>
            <w:tcBorders>
              <w:top w:val="single" w:sz="4" w:space="0" w:color="auto"/>
              <w:left w:val="single" w:sz="4" w:space="0" w:color="auto"/>
              <w:bottom w:val="single" w:sz="4" w:space="0" w:color="auto"/>
              <w:right w:val="single" w:sz="4" w:space="0" w:color="auto"/>
            </w:tcBorders>
            <w:vAlign w:val="center"/>
          </w:tcPr>
          <w:p w14:paraId="13D6969E"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p>
          <w:p w14:paraId="2A5CF8F3"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Valorificat 202</w:t>
            </w:r>
            <w:r>
              <w:rPr>
                <w:rFonts w:ascii="Trebuchet MS" w:eastAsia="Times New Roman" w:hAnsi="Trebuchet MS" w:cs="Arial"/>
                <w:b/>
                <w:bCs/>
                <w:sz w:val="20"/>
                <w:szCs w:val="20"/>
                <w:lang w:eastAsia="ro-RO"/>
              </w:rPr>
              <w:t>5</w:t>
            </w:r>
          </w:p>
          <w:p w14:paraId="4BC75C0B" w14:textId="77777777" w:rsidR="0091310A" w:rsidRPr="00F43EAF" w:rsidRDefault="0091310A" w:rsidP="00281FD0">
            <w:pPr>
              <w:spacing w:after="0" w:line="240" w:lineRule="auto"/>
              <w:jc w:val="center"/>
              <w:rPr>
                <w:rFonts w:ascii="Trebuchet MS" w:eastAsia="Times New Roman" w:hAnsi="Trebuchet MS" w:cs="Arial"/>
                <w:b/>
                <w:bCs/>
                <w:sz w:val="20"/>
                <w:szCs w:val="20"/>
                <w:lang w:eastAsia="ro-RO"/>
              </w:rPr>
            </w:pPr>
            <w:r w:rsidRPr="00F43EAF">
              <w:rPr>
                <w:rFonts w:ascii="Trebuchet MS" w:eastAsia="Times New Roman" w:hAnsi="Trebuchet MS" w:cs="Arial"/>
                <w:b/>
                <w:bCs/>
                <w:sz w:val="20"/>
                <w:szCs w:val="20"/>
                <w:lang w:eastAsia="ro-RO"/>
              </w:rPr>
              <w:t>Buc.</w:t>
            </w:r>
          </w:p>
        </w:tc>
      </w:tr>
      <w:tr w:rsidR="0091310A" w:rsidRPr="00F43EAF" w14:paraId="28A850F2" w14:textId="77777777" w:rsidTr="00281FD0">
        <w:trPr>
          <w:jc w:val="center"/>
        </w:trPr>
        <w:tc>
          <w:tcPr>
            <w:tcW w:w="761" w:type="dxa"/>
            <w:tcBorders>
              <w:top w:val="single" w:sz="4" w:space="0" w:color="auto"/>
              <w:left w:val="single" w:sz="4" w:space="0" w:color="auto"/>
              <w:bottom w:val="single" w:sz="4" w:space="0" w:color="auto"/>
              <w:right w:val="single" w:sz="4" w:space="0" w:color="auto"/>
            </w:tcBorders>
          </w:tcPr>
          <w:p w14:paraId="66799C89"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w:t>
            </w:r>
          </w:p>
        </w:tc>
        <w:tc>
          <w:tcPr>
            <w:tcW w:w="1576" w:type="dxa"/>
            <w:tcBorders>
              <w:top w:val="single" w:sz="4" w:space="0" w:color="auto"/>
              <w:left w:val="single" w:sz="4" w:space="0" w:color="auto"/>
              <w:bottom w:val="single" w:sz="4" w:space="0" w:color="auto"/>
              <w:right w:val="single" w:sz="4" w:space="0" w:color="auto"/>
            </w:tcBorders>
          </w:tcPr>
          <w:p w14:paraId="627727FB"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Giurgiu</w:t>
            </w:r>
          </w:p>
        </w:tc>
        <w:tc>
          <w:tcPr>
            <w:tcW w:w="1701" w:type="dxa"/>
            <w:tcBorders>
              <w:top w:val="single" w:sz="4" w:space="0" w:color="auto"/>
              <w:left w:val="single" w:sz="4" w:space="0" w:color="auto"/>
              <w:bottom w:val="single" w:sz="4" w:space="0" w:color="auto"/>
              <w:right w:val="single" w:sz="4" w:space="0" w:color="auto"/>
            </w:tcBorders>
          </w:tcPr>
          <w:p w14:paraId="1045BDD3"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Ghimpați</w:t>
            </w:r>
          </w:p>
        </w:tc>
        <w:tc>
          <w:tcPr>
            <w:tcW w:w="2084" w:type="dxa"/>
            <w:tcBorders>
              <w:top w:val="single" w:sz="4" w:space="0" w:color="auto"/>
              <w:left w:val="single" w:sz="4" w:space="0" w:color="auto"/>
              <w:bottom w:val="single" w:sz="4" w:space="0" w:color="auto"/>
              <w:right w:val="single" w:sz="4" w:space="0" w:color="auto"/>
            </w:tcBorders>
          </w:tcPr>
          <w:p w14:paraId="5E9001DF"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Pr>
                <w:rFonts w:ascii="Trebuchet MS" w:eastAsia="Times New Roman" w:hAnsi="Trebuchet MS" w:cs="Arial"/>
                <w:bCs/>
                <w:sz w:val="20"/>
                <w:szCs w:val="20"/>
                <w:lang w:eastAsia="ro-RO"/>
              </w:rPr>
              <w:t>10500</w:t>
            </w:r>
          </w:p>
        </w:tc>
        <w:tc>
          <w:tcPr>
            <w:tcW w:w="1953" w:type="dxa"/>
            <w:tcBorders>
              <w:top w:val="single" w:sz="4" w:space="0" w:color="auto"/>
              <w:left w:val="single" w:sz="4" w:space="0" w:color="auto"/>
              <w:bottom w:val="single" w:sz="4" w:space="0" w:color="auto"/>
              <w:right w:val="single" w:sz="4" w:space="0" w:color="auto"/>
            </w:tcBorders>
          </w:tcPr>
          <w:p w14:paraId="55A4A705" w14:textId="77777777" w:rsidR="0091310A" w:rsidRPr="00F43EAF" w:rsidRDefault="0091310A" w:rsidP="00281FD0">
            <w:pPr>
              <w:spacing w:after="0" w:line="240" w:lineRule="auto"/>
              <w:jc w:val="right"/>
              <w:rPr>
                <w:rFonts w:ascii="Trebuchet MS" w:eastAsia="Times New Roman" w:hAnsi="Trebuchet MS" w:cs="Arial"/>
                <w:bCs/>
                <w:sz w:val="20"/>
                <w:szCs w:val="20"/>
                <w:lang w:eastAsia="ro-RO"/>
              </w:rPr>
            </w:pPr>
            <w:r>
              <w:rPr>
                <w:rFonts w:ascii="Trebuchet MS" w:eastAsia="Times New Roman" w:hAnsi="Trebuchet MS" w:cs="Arial"/>
                <w:bCs/>
                <w:sz w:val="20"/>
                <w:szCs w:val="20"/>
                <w:lang w:eastAsia="ro-RO"/>
              </w:rPr>
              <w:t>11231</w:t>
            </w:r>
          </w:p>
        </w:tc>
      </w:tr>
      <w:tr w:rsidR="0091310A" w:rsidRPr="00F43EAF" w14:paraId="409D5622" w14:textId="77777777" w:rsidTr="00281FD0">
        <w:trPr>
          <w:jc w:val="center"/>
        </w:trPr>
        <w:tc>
          <w:tcPr>
            <w:tcW w:w="761" w:type="dxa"/>
            <w:tcBorders>
              <w:top w:val="single" w:sz="4" w:space="0" w:color="auto"/>
              <w:left w:val="single" w:sz="4" w:space="0" w:color="auto"/>
              <w:bottom w:val="single" w:sz="4" w:space="0" w:color="auto"/>
              <w:right w:val="single" w:sz="4" w:space="0" w:color="auto"/>
            </w:tcBorders>
          </w:tcPr>
          <w:p w14:paraId="5C361D7E"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2.</w:t>
            </w:r>
          </w:p>
        </w:tc>
        <w:tc>
          <w:tcPr>
            <w:tcW w:w="1576" w:type="dxa"/>
            <w:tcBorders>
              <w:top w:val="single" w:sz="4" w:space="0" w:color="auto"/>
              <w:left w:val="single" w:sz="4" w:space="0" w:color="auto"/>
              <w:bottom w:val="single" w:sz="4" w:space="0" w:color="auto"/>
              <w:right w:val="single" w:sz="4" w:space="0" w:color="auto"/>
            </w:tcBorders>
          </w:tcPr>
          <w:p w14:paraId="231652DA"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Prahova</w:t>
            </w:r>
          </w:p>
        </w:tc>
        <w:tc>
          <w:tcPr>
            <w:tcW w:w="1701" w:type="dxa"/>
            <w:tcBorders>
              <w:top w:val="single" w:sz="4" w:space="0" w:color="auto"/>
              <w:left w:val="single" w:sz="4" w:space="0" w:color="auto"/>
              <w:bottom w:val="single" w:sz="4" w:space="0" w:color="auto"/>
              <w:right w:val="single" w:sz="4" w:space="0" w:color="auto"/>
            </w:tcBorders>
          </w:tcPr>
          <w:p w14:paraId="2A753423"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Gherghița</w:t>
            </w:r>
          </w:p>
        </w:tc>
        <w:tc>
          <w:tcPr>
            <w:tcW w:w="2084" w:type="dxa"/>
            <w:tcBorders>
              <w:top w:val="single" w:sz="4" w:space="0" w:color="auto"/>
              <w:left w:val="single" w:sz="4" w:space="0" w:color="auto"/>
              <w:bottom w:val="single" w:sz="4" w:space="0" w:color="auto"/>
              <w:right w:val="single" w:sz="4" w:space="0" w:color="auto"/>
            </w:tcBorders>
          </w:tcPr>
          <w:p w14:paraId="6D5DEC5E"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1</w:t>
            </w:r>
            <w:r>
              <w:rPr>
                <w:rFonts w:ascii="Trebuchet MS" w:eastAsia="Times New Roman" w:hAnsi="Trebuchet MS" w:cs="Arial"/>
                <w:bCs/>
                <w:sz w:val="20"/>
                <w:szCs w:val="20"/>
                <w:lang w:eastAsia="ro-RO"/>
              </w:rPr>
              <w:t>2000</w:t>
            </w:r>
          </w:p>
        </w:tc>
        <w:tc>
          <w:tcPr>
            <w:tcW w:w="1953" w:type="dxa"/>
            <w:tcBorders>
              <w:top w:val="single" w:sz="4" w:space="0" w:color="auto"/>
              <w:left w:val="single" w:sz="4" w:space="0" w:color="auto"/>
              <w:bottom w:val="single" w:sz="4" w:space="0" w:color="auto"/>
              <w:right w:val="single" w:sz="4" w:space="0" w:color="auto"/>
            </w:tcBorders>
          </w:tcPr>
          <w:p w14:paraId="4741C131" w14:textId="77777777" w:rsidR="0091310A" w:rsidRPr="00F43EAF" w:rsidRDefault="0091310A" w:rsidP="00281FD0">
            <w:pPr>
              <w:spacing w:after="0" w:line="240" w:lineRule="auto"/>
              <w:jc w:val="right"/>
              <w:rPr>
                <w:rFonts w:ascii="Trebuchet MS" w:eastAsia="Times New Roman" w:hAnsi="Trebuchet MS" w:cs="Arial"/>
                <w:bCs/>
                <w:sz w:val="20"/>
                <w:szCs w:val="20"/>
                <w:lang w:eastAsia="ro-RO"/>
              </w:rPr>
            </w:pPr>
            <w:r>
              <w:rPr>
                <w:rFonts w:ascii="Trebuchet MS" w:eastAsia="Times New Roman" w:hAnsi="Trebuchet MS" w:cs="Arial"/>
                <w:bCs/>
                <w:sz w:val="20"/>
                <w:szCs w:val="20"/>
                <w:lang w:eastAsia="ro-RO"/>
              </w:rPr>
              <w:t>12016</w:t>
            </w:r>
          </w:p>
        </w:tc>
      </w:tr>
      <w:tr w:rsidR="0091310A" w:rsidRPr="00F43EAF" w14:paraId="6DB055E8" w14:textId="77777777" w:rsidTr="00281FD0">
        <w:trPr>
          <w:jc w:val="center"/>
        </w:trPr>
        <w:tc>
          <w:tcPr>
            <w:tcW w:w="761" w:type="dxa"/>
            <w:tcBorders>
              <w:top w:val="single" w:sz="4" w:space="0" w:color="auto"/>
              <w:left w:val="single" w:sz="4" w:space="0" w:color="auto"/>
              <w:bottom w:val="single" w:sz="4" w:space="0" w:color="auto"/>
              <w:right w:val="single" w:sz="4" w:space="0" w:color="auto"/>
            </w:tcBorders>
          </w:tcPr>
          <w:p w14:paraId="6EFE2E51"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w:t>
            </w:r>
          </w:p>
        </w:tc>
        <w:tc>
          <w:tcPr>
            <w:tcW w:w="1576" w:type="dxa"/>
            <w:tcBorders>
              <w:top w:val="single" w:sz="4" w:space="0" w:color="auto"/>
              <w:left w:val="single" w:sz="4" w:space="0" w:color="auto"/>
              <w:bottom w:val="single" w:sz="4" w:space="0" w:color="auto"/>
              <w:right w:val="single" w:sz="4" w:space="0" w:color="auto"/>
            </w:tcBorders>
          </w:tcPr>
          <w:p w14:paraId="2843BCB5"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Timiș</w:t>
            </w:r>
          </w:p>
        </w:tc>
        <w:tc>
          <w:tcPr>
            <w:tcW w:w="1701" w:type="dxa"/>
            <w:tcBorders>
              <w:top w:val="single" w:sz="4" w:space="0" w:color="auto"/>
              <w:left w:val="single" w:sz="4" w:space="0" w:color="auto"/>
              <w:bottom w:val="single" w:sz="4" w:space="0" w:color="auto"/>
              <w:right w:val="single" w:sz="4" w:space="0" w:color="auto"/>
            </w:tcBorders>
          </w:tcPr>
          <w:p w14:paraId="49AB3928"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Pișchia</w:t>
            </w:r>
          </w:p>
        </w:tc>
        <w:tc>
          <w:tcPr>
            <w:tcW w:w="2084" w:type="dxa"/>
            <w:tcBorders>
              <w:top w:val="single" w:sz="4" w:space="0" w:color="auto"/>
              <w:left w:val="single" w:sz="4" w:space="0" w:color="auto"/>
              <w:bottom w:val="single" w:sz="4" w:space="0" w:color="auto"/>
              <w:right w:val="single" w:sz="4" w:space="0" w:color="auto"/>
            </w:tcBorders>
          </w:tcPr>
          <w:p w14:paraId="48BC7F5C"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Pr>
                <w:rFonts w:ascii="Trebuchet MS" w:eastAsia="Times New Roman" w:hAnsi="Trebuchet MS" w:cs="Arial"/>
                <w:bCs/>
                <w:sz w:val="20"/>
                <w:szCs w:val="20"/>
                <w:lang w:eastAsia="ro-RO"/>
              </w:rPr>
              <w:t>10</w:t>
            </w:r>
            <w:r w:rsidRPr="00F43EAF">
              <w:rPr>
                <w:rFonts w:ascii="Trebuchet MS" w:eastAsia="Times New Roman" w:hAnsi="Trebuchet MS" w:cs="Arial"/>
                <w:bCs/>
                <w:sz w:val="20"/>
                <w:szCs w:val="20"/>
                <w:lang w:eastAsia="ro-RO"/>
              </w:rPr>
              <w:t>000</w:t>
            </w:r>
          </w:p>
        </w:tc>
        <w:tc>
          <w:tcPr>
            <w:tcW w:w="1953" w:type="dxa"/>
            <w:tcBorders>
              <w:top w:val="single" w:sz="4" w:space="0" w:color="auto"/>
              <w:left w:val="single" w:sz="4" w:space="0" w:color="auto"/>
              <w:bottom w:val="single" w:sz="4" w:space="0" w:color="auto"/>
              <w:right w:val="single" w:sz="4" w:space="0" w:color="auto"/>
            </w:tcBorders>
          </w:tcPr>
          <w:p w14:paraId="026EBF5F" w14:textId="77777777" w:rsidR="0091310A" w:rsidRPr="00F43EAF" w:rsidRDefault="0091310A" w:rsidP="00281FD0">
            <w:pPr>
              <w:spacing w:after="0" w:line="240" w:lineRule="auto"/>
              <w:jc w:val="right"/>
              <w:rPr>
                <w:rFonts w:ascii="Trebuchet MS" w:eastAsia="Times New Roman" w:hAnsi="Trebuchet MS" w:cs="Arial"/>
                <w:bCs/>
                <w:sz w:val="20"/>
                <w:szCs w:val="20"/>
                <w:lang w:eastAsia="ro-RO"/>
              </w:rPr>
            </w:pPr>
            <w:r>
              <w:rPr>
                <w:rFonts w:ascii="Trebuchet MS" w:eastAsia="Times New Roman" w:hAnsi="Trebuchet MS" w:cs="Arial"/>
                <w:bCs/>
                <w:sz w:val="20"/>
                <w:szCs w:val="20"/>
                <w:lang w:eastAsia="ro-RO"/>
              </w:rPr>
              <w:t>12607</w:t>
            </w:r>
          </w:p>
        </w:tc>
      </w:tr>
      <w:tr w:rsidR="0091310A" w:rsidRPr="00F43EAF" w14:paraId="11F55657" w14:textId="77777777" w:rsidTr="00281FD0">
        <w:trPr>
          <w:jc w:val="center"/>
        </w:trPr>
        <w:tc>
          <w:tcPr>
            <w:tcW w:w="761" w:type="dxa"/>
            <w:tcBorders>
              <w:top w:val="single" w:sz="4" w:space="0" w:color="auto"/>
              <w:left w:val="single" w:sz="4" w:space="0" w:color="auto"/>
              <w:bottom w:val="single" w:sz="4" w:space="0" w:color="auto"/>
              <w:right w:val="nil"/>
            </w:tcBorders>
          </w:tcPr>
          <w:p w14:paraId="20DCA08B" w14:textId="77777777" w:rsidR="0091310A" w:rsidRPr="00F43EAF" w:rsidRDefault="0091310A" w:rsidP="00281FD0">
            <w:pPr>
              <w:spacing w:after="0" w:line="240" w:lineRule="auto"/>
              <w:jc w:val="right"/>
              <w:rPr>
                <w:rFonts w:ascii="Trebuchet MS" w:eastAsia="Times New Roman" w:hAnsi="Trebuchet MS" w:cs="Arial"/>
                <w:bCs/>
                <w:sz w:val="20"/>
                <w:szCs w:val="20"/>
                <w:lang w:eastAsia="ro-RO"/>
              </w:rPr>
            </w:pPr>
          </w:p>
        </w:tc>
        <w:tc>
          <w:tcPr>
            <w:tcW w:w="1576" w:type="dxa"/>
            <w:tcBorders>
              <w:top w:val="single" w:sz="4" w:space="0" w:color="auto"/>
              <w:left w:val="nil"/>
              <w:bottom w:val="single" w:sz="4" w:space="0" w:color="auto"/>
              <w:right w:val="single" w:sz="4" w:space="0" w:color="auto"/>
            </w:tcBorders>
          </w:tcPr>
          <w:p w14:paraId="4B07B742" w14:textId="77777777" w:rsidR="0091310A" w:rsidRPr="00F43EAF" w:rsidRDefault="0091310A" w:rsidP="00281FD0">
            <w:pPr>
              <w:spacing w:after="0" w:line="240" w:lineRule="auto"/>
              <w:rPr>
                <w:rFonts w:ascii="Trebuchet MS" w:eastAsia="Times New Roman" w:hAnsi="Trebuchet MS" w:cs="Arial"/>
                <w:bCs/>
                <w:sz w:val="20"/>
                <w:szCs w:val="20"/>
                <w:lang w:eastAsia="ro-RO"/>
              </w:rPr>
            </w:pPr>
            <w:r w:rsidRPr="00F43EAF">
              <w:rPr>
                <w:rFonts w:ascii="Trebuchet MS" w:eastAsia="Times New Roman" w:hAnsi="Trebuchet MS" w:cs="Arial"/>
                <w:sz w:val="20"/>
                <w:szCs w:val="20"/>
                <w:lang w:eastAsia="ro-RO"/>
              </w:rPr>
              <w:t>TOTAL</w:t>
            </w:r>
          </w:p>
        </w:tc>
        <w:tc>
          <w:tcPr>
            <w:tcW w:w="1701" w:type="dxa"/>
            <w:tcBorders>
              <w:top w:val="single" w:sz="4" w:space="0" w:color="auto"/>
              <w:left w:val="single" w:sz="4" w:space="0" w:color="auto"/>
              <w:bottom w:val="single" w:sz="4" w:space="0" w:color="auto"/>
              <w:right w:val="single" w:sz="4" w:space="0" w:color="auto"/>
            </w:tcBorders>
          </w:tcPr>
          <w:p w14:paraId="020E32C0"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sz w:val="20"/>
                <w:szCs w:val="20"/>
                <w:lang w:eastAsia="ro-RO"/>
              </w:rPr>
              <w:t>x</w:t>
            </w:r>
          </w:p>
        </w:tc>
        <w:tc>
          <w:tcPr>
            <w:tcW w:w="2084" w:type="dxa"/>
            <w:tcBorders>
              <w:top w:val="single" w:sz="4" w:space="0" w:color="auto"/>
              <w:left w:val="single" w:sz="4" w:space="0" w:color="auto"/>
              <w:bottom w:val="single" w:sz="4" w:space="0" w:color="auto"/>
              <w:right w:val="single" w:sz="4" w:space="0" w:color="auto"/>
            </w:tcBorders>
          </w:tcPr>
          <w:p w14:paraId="75BDA612" w14:textId="77777777" w:rsidR="0091310A" w:rsidRPr="00F43EAF" w:rsidRDefault="0091310A" w:rsidP="00281FD0">
            <w:pPr>
              <w:spacing w:after="0" w:line="240" w:lineRule="auto"/>
              <w:jc w:val="center"/>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w:t>
            </w:r>
            <w:r>
              <w:rPr>
                <w:rFonts w:ascii="Trebuchet MS" w:eastAsia="Times New Roman" w:hAnsi="Trebuchet MS" w:cs="Arial"/>
                <w:bCs/>
                <w:sz w:val="20"/>
                <w:szCs w:val="20"/>
                <w:lang w:eastAsia="ro-RO"/>
              </w:rPr>
              <w:t>2500</w:t>
            </w:r>
          </w:p>
        </w:tc>
        <w:tc>
          <w:tcPr>
            <w:tcW w:w="1953" w:type="dxa"/>
            <w:tcBorders>
              <w:top w:val="single" w:sz="4" w:space="0" w:color="auto"/>
              <w:left w:val="single" w:sz="4" w:space="0" w:color="auto"/>
              <w:bottom w:val="single" w:sz="4" w:space="0" w:color="auto"/>
              <w:right w:val="single" w:sz="4" w:space="0" w:color="auto"/>
            </w:tcBorders>
          </w:tcPr>
          <w:p w14:paraId="0798F4D5" w14:textId="77777777" w:rsidR="0091310A" w:rsidRPr="00F43EAF" w:rsidRDefault="0091310A" w:rsidP="00281FD0">
            <w:pPr>
              <w:spacing w:after="0" w:line="240" w:lineRule="auto"/>
              <w:jc w:val="right"/>
              <w:rPr>
                <w:rFonts w:ascii="Trebuchet MS" w:eastAsia="Times New Roman" w:hAnsi="Trebuchet MS" w:cs="Arial"/>
                <w:bCs/>
                <w:sz w:val="20"/>
                <w:szCs w:val="20"/>
                <w:lang w:eastAsia="ro-RO"/>
              </w:rPr>
            </w:pPr>
            <w:r w:rsidRPr="00F43EAF">
              <w:rPr>
                <w:rFonts w:ascii="Trebuchet MS" w:eastAsia="Times New Roman" w:hAnsi="Trebuchet MS" w:cs="Arial"/>
                <w:bCs/>
                <w:sz w:val="20"/>
                <w:szCs w:val="20"/>
                <w:lang w:eastAsia="ro-RO"/>
              </w:rPr>
              <w:t>3</w:t>
            </w:r>
            <w:r>
              <w:rPr>
                <w:rFonts w:ascii="Trebuchet MS" w:eastAsia="Times New Roman" w:hAnsi="Trebuchet MS" w:cs="Arial"/>
                <w:bCs/>
                <w:sz w:val="20"/>
                <w:szCs w:val="20"/>
                <w:lang w:eastAsia="ro-RO"/>
              </w:rPr>
              <w:t>5329</w:t>
            </w:r>
          </w:p>
        </w:tc>
      </w:tr>
    </w:tbl>
    <w:p w14:paraId="0BFDFB9C" w14:textId="77777777" w:rsidR="0091310A" w:rsidRPr="00F43EAF" w:rsidRDefault="0091310A" w:rsidP="0091310A">
      <w:pPr>
        <w:spacing w:after="120" w:line="240" w:lineRule="auto"/>
        <w:rPr>
          <w:rFonts w:ascii="Trebuchet MS" w:eastAsia="Times New Roman" w:hAnsi="Trebuchet MS" w:cs="Arial"/>
          <w:b/>
          <w:sz w:val="24"/>
          <w:szCs w:val="24"/>
          <w:lang w:eastAsia="ro-RO"/>
        </w:rPr>
      </w:pPr>
    </w:p>
    <w:p w14:paraId="29AA4566" w14:textId="77777777" w:rsidR="0091310A" w:rsidRPr="00F43EAF" w:rsidRDefault="0091310A" w:rsidP="0091310A">
      <w:pPr>
        <w:spacing w:after="0"/>
        <w:ind w:firstLine="708"/>
        <w:jc w:val="both"/>
        <w:rPr>
          <w:rFonts w:ascii="Trebuchet MS" w:eastAsia="Times New Roman" w:hAnsi="Trebuchet MS" w:cs="Arial"/>
          <w:lang w:eastAsia="ro-RO"/>
        </w:rPr>
      </w:pPr>
      <w:r w:rsidRPr="00F43EAF">
        <w:rPr>
          <w:rFonts w:ascii="Trebuchet MS" w:eastAsia="Times New Roman" w:hAnsi="Trebuchet MS" w:cs="Arial"/>
          <w:lang w:eastAsia="ro-RO"/>
        </w:rPr>
        <w:t>Pentru obținerea unor fazani de calitate superioară și îmbunătățirea generală a activității, în anul 202</w:t>
      </w:r>
      <w:r>
        <w:rPr>
          <w:rFonts w:ascii="Trebuchet MS" w:eastAsia="Times New Roman" w:hAnsi="Trebuchet MS" w:cs="Arial"/>
          <w:lang w:eastAsia="ro-RO"/>
        </w:rPr>
        <w:t>5</w:t>
      </w:r>
      <w:r w:rsidRPr="00F43EAF">
        <w:rPr>
          <w:rFonts w:ascii="Trebuchet MS" w:eastAsia="Times New Roman" w:hAnsi="Trebuchet MS" w:cs="Arial"/>
          <w:lang w:eastAsia="ro-RO"/>
        </w:rPr>
        <w:t xml:space="preserve"> s-au aplicat diferențiat măsuri care să ducă la reducerea cheltuielilor şi creșterea eficienței şi productivității muncii în acest sector, astfel:  </w:t>
      </w:r>
    </w:p>
    <w:p w14:paraId="0435169A" w14:textId="77777777" w:rsidR="0091310A" w:rsidRPr="00F43EAF" w:rsidRDefault="0091310A" w:rsidP="0091310A">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redimensionarea producției de fazani în funcție de capacitățile volierelor de stocaj; </w:t>
      </w:r>
    </w:p>
    <w:p w14:paraId="03B0BC6F" w14:textId="77777777" w:rsidR="0091310A" w:rsidRPr="00F43EAF" w:rsidRDefault="0091310A" w:rsidP="0091310A">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respectarea strictă a tehnologiei de producere a fazanilor şi a normelor sanitar-veterinare;</w:t>
      </w:r>
    </w:p>
    <w:p w14:paraId="2E39A16D" w14:textId="77777777" w:rsidR="0091310A" w:rsidRPr="00F43EAF" w:rsidRDefault="0091310A" w:rsidP="0091310A">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lastRenderedPageBreak/>
        <w:t xml:space="preserve">- utilizarea sortimentelor de hrană de cea mai bună calitate şi administrarea acesteia corespunzător vârstei; </w:t>
      </w:r>
    </w:p>
    <w:p w14:paraId="73F2A7CA" w14:textId="77777777" w:rsidR="0091310A" w:rsidRPr="00F43EAF" w:rsidRDefault="0091310A" w:rsidP="0091310A">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aplicarea unor tratamente sanitar-veterinare, cerute de tehnologia de creștere, din noua generație de medicamente mai performante, în vederea reducerii numărului de manipulări;</w:t>
      </w:r>
    </w:p>
    <w:p w14:paraId="3F1BDE61" w14:textId="77777777" w:rsidR="0091310A" w:rsidRPr="00F43EAF" w:rsidRDefault="0091310A" w:rsidP="0091310A">
      <w:pPr>
        <w:spacing w:after="0"/>
        <w:jc w:val="both"/>
        <w:rPr>
          <w:rFonts w:ascii="Trebuchet MS" w:eastAsia="Times New Roman" w:hAnsi="Trebuchet MS" w:cs="Arial"/>
          <w:lang w:eastAsia="ro-RO"/>
        </w:rPr>
      </w:pPr>
      <w:r w:rsidRPr="00F43EAF">
        <w:rPr>
          <w:rFonts w:ascii="Trebuchet MS" w:eastAsia="Times New Roman" w:hAnsi="Trebuchet MS" w:cs="Arial"/>
          <w:lang w:eastAsia="ro-RO"/>
        </w:rPr>
        <w:t>- combaterea epizootiilor prin respectarea tuturor măsurilor sanitar-veterinare şi administrarea preventivă şi curativă a medicației specifice;</w:t>
      </w:r>
    </w:p>
    <w:p w14:paraId="0ED62A55" w14:textId="77777777" w:rsidR="0091310A" w:rsidRDefault="0091310A" w:rsidP="00FE2D05">
      <w:pPr>
        <w:spacing w:after="120"/>
        <w:jc w:val="both"/>
        <w:rPr>
          <w:rFonts w:ascii="Trebuchet MS" w:eastAsia="Times New Roman" w:hAnsi="Trebuchet MS" w:cs="Arial"/>
          <w:lang w:eastAsia="ro-RO"/>
        </w:rPr>
      </w:pPr>
      <w:r w:rsidRPr="00F43EAF">
        <w:rPr>
          <w:rFonts w:ascii="Trebuchet MS" w:eastAsia="Times New Roman" w:hAnsi="Trebuchet MS" w:cs="Arial"/>
          <w:lang w:eastAsia="ro-RO"/>
        </w:rPr>
        <w:t xml:space="preserve">- revizuirea schemelor de personal şi adaptarea sarcinilor angajaților </w:t>
      </w:r>
    </w:p>
    <w:p w14:paraId="53C2177D" w14:textId="77777777" w:rsidR="0091310A" w:rsidRDefault="0091310A" w:rsidP="0091310A">
      <w:pPr>
        <w:spacing w:after="120"/>
        <w:ind w:firstLine="708"/>
        <w:jc w:val="both"/>
        <w:rPr>
          <w:rFonts w:ascii="Trebuchet MS" w:eastAsia="Times New Roman" w:hAnsi="Trebuchet MS" w:cs="Arial"/>
          <w:lang w:eastAsia="ro-RO"/>
        </w:rPr>
      </w:pPr>
    </w:p>
    <w:p w14:paraId="1185A1B3" w14:textId="4922B68D" w:rsidR="00D33CAC" w:rsidRPr="001F7598" w:rsidRDefault="00D33CAC" w:rsidP="0091310A">
      <w:pPr>
        <w:spacing w:after="120"/>
        <w:ind w:firstLine="708"/>
        <w:jc w:val="both"/>
        <w:rPr>
          <w:rFonts w:ascii="Trebuchet MS" w:eastAsia="Times New Roman" w:hAnsi="Trebuchet MS" w:cs="Arial"/>
          <w:bCs/>
          <w:iCs/>
        </w:rPr>
      </w:pPr>
      <w:r w:rsidRPr="001F7598">
        <w:rPr>
          <w:rFonts w:ascii="Trebuchet MS" w:eastAsia="Times New Roman" w:hAnsi="Trebuchet MS" w:cs="Arial"/>
          <w:b/>
          <w:iCs/>
          <w:lang w:eastAsia="ro-RO"/>
        </w:rPr>
        <w:t>Complexuri de vânătoare</w:t>
      </w:r>
    </w:p>
    <w:p w14:paraId="662F3D51" w14:textId="77777777" w:rsidR="0091310A" w:rsidRPr="00F43EAF" w:rsidRDefault="00D33CAC" w:rsidP="0091310A">
      <w:pPr>
        <w:tabs>
          <w:tab w:val="left" w:pos="0"/>
        </w:tabs>
        <w:spacing w:after="120"/>
        <w:jc w:val="both"/>
        <w:rPr>
          <w:rFonts w:ascii="Trebuchet MS" w:eastAsia="Times New Roman" w:hAnsi="Trebuchet MS" w:cs="Arial"/>
          <w:lang w:eastAsia="ro-RO"/>
        </w:rPr>
      </w:pPr>
      <w:r w:rsidRPr="001F7598">
        <w:rPr>
          <w:rFonts w:ascii="Trebuchet MS" w:eastAsia="Times New Roman" w:hAnsi="Trebuchet MS" w:cs="Arial"/>
          <w:lang w:eastAsia="ro-RO"/>
        </w:rPr>
        <w:tab/>
      </w:r>
      <w:r w:rsidR="0091310A" w:rsidRPr="00F43EAF">
        <w:rPr>
          <w:rFonts w:ascii="Trebuchet MS" w:eastAsia="Times New Roman" w:hAnsi="Trebuchet MS" w:cs="Arial"/>
          <w:lang w:eastAsia="ro-RO"/>
        </w:rPr>
        <w:t>Pentru conservarea fondului genetic valoros, creșterea efectivelor unor specii valoroase de vânat în vederea populării, cât și pentru comercializare, în conformitate cu prevederile legale în vigoare, în anul 202</w:t>
      </w:r>
      <w:r w:rsidR="0091310A">
        <w:rPr>
          <w:rFonts w:ascii="Trebuchet MS" w:eastAsia="Times New Roman" w:hAnsi="Trebuchet MS" w:cs="Arial"/>
          <w:lang w:eastAsia="ro-RO"/>
        </w:rPr>
        <w:t>5</w:t>
      </w:r>
      <w:r w:rsidR="0091310A" w:rsidRPr="00F43EAF">
        <w:rPr>
          <w:rFonts w:ascii="Trebuchet MS" w:eastAsia="Times New Roman" w:hAnsi="Trebuchet MS" w:cs="Arial"/>
          <w:lang w:eastAsia="ro-RO"/>
        </w:rPr>
        <w:t>, în cadrul regiei au funcționat 1</w:t>
      </w:r>
      <w:r w:rsidR="0091310A">
        <w:rPr>
          <w:rFonts w:ascii="Trebuchet MS" w:eastAsia="Times New Roman" w:hAnsi="Trebuchet MS" w:cs="Arial"/>
          <w:lang w:eastAsia="ro-RO"/>
        </w:rPr>
        <w:t>5</w:t>
      </w:r>
      <w:r w:rsidR="0091310A" w:rsidRPr="00F43EAF">
        <w:rPr>
          <w:rFonts w:ascii="Trebuchet MS" w:eastAsia="Times New Roman" w:hAnsi="Trebuchet MS" w:cs="Arial"/>
          <w:lang w:eastAsia="ro-RO"/>
        </w:rPr>
        <w:t xml:space="preserve"> complexuri de vânătoare pentru următoarele specii de vânat: cerb comun, cerb lopătar, muflon, căprior şi mistreț, conform tabelului de mai jos:</w:t>
      </w:r>
    </w:p>
    <w:p w14:paraId="3D5044B0" w14:textId="4E3F8425" w:rsidR="0091310A" w:rsidRPr="00F43EAF" w:rsidRDefault="0091310A" w:rsidP="0091310A">
      <w:pPr>
        <w:tabs>
          <w:tab w:val="left" w:pos="0"/>
        </w:tabs>
        <w:spacing w:after="120"/>
        <w:jc w:val="right"/>
        <w:rPr>
          <w:rFonts w:ascii="Trebuchet MS" w:eastAsia="Times New Roman" w:hAnsi="Trebuchet MS" w:cs="Arial"/>
          <w:lang w:eastAsia="ro-RO"/>
        </w:rPr>
      </w:pP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835"/>
        <w:gridCol w:w="2977"/>
        <w:gridCol w:w="1347"/>
      </w:tblGrid>
      <w:tr w:rsidR="0091310A" w:rsidRPr="00F43EAF" w14:paraId="2E2E8BC4" w14:textId="77777777" w:rsidTr="00281FD0">
        <w:tc>
          <w:tcPr>
            <w:tcW w:w="567" w:type="dxa"/>
            <w:tcBorders>
              <w:top w:val="single" w:sz="4" w:space="0" w:color="auto"/>
              <w:left w:val="single" w:sz="4" w:space="0" w:color="auto"/>
              <w:bottom w:val="single" w:sz="4" w:space="0" w:color="auto"/>
              <w:right w:val="single" w:sz="4" w:space="0" w:color="auto"/>
            </w:tcBorders>
          </w:tcPr>
          <w:p w14:paraId="4B67DBDE"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Nr. crt.</w:t>
            </w:r>
          </w:p>
        </w:tc>
        <w:tc>
          <w:tcPr>
            <w:tcW w:w="1701" w:type="dxa"/>
            <w:tcBorders>
              <w:top w:val="single" w:sz="4" w:space="0" w:color="auto"/>
              <w:left w:val="single" w:sz="4" w:space="0" w:color="auto"/>
              <w:bottom w:val="single" w:sz="4" w:space="0" w:color="auto"/>
              <w:right w:val="single" w:sz="4" w:space="0" w:color="auto"/>
            </w:tcBorders>
          </w:tcPr>
          <w:p w14:paraId="6A6ABBDF"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Beneficiar</w:t>
            </w:r>
          </w:p>
          <w:p w14:paraId="1BB64D41"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Direcția Silvică</w:t>
            </w:r>
          </w:p>
        </w:tc>
        <w:tc>
          <w:tcPr>
            <w:tcW w:w="2835" w:type="dxa"/>
            <w:tcBorders>
              <w:top w:val="single" w:sz="4" w:space="0" w:color="auto"/>
              <w:left w:val="single" w:sz="4" w:space="0" w:color="auto"/>
              <w:bottom w:val="single" w:sz="4" w:space="0" w:color="auto"/>
              <w:right w:val="single" w:sz="4" w:space="0" w:color="auto"/>
            </w:tcBorders>
          </w:tcPr>
          <w:p w14:paraId="3BBE7807"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Specia</w:t>
            </w:r>
          </w:p>
        </w:tc>
        <w:tc>
          <w:tcPr>
            <w:tcW w:w="2977" w:type="dxa"/>
            <w:tcBorders>
              <w:top w:val="single" w:sz="4" w:space="0" w:color="auto"/>
              <w:left w:val="single" w:sz="4" w:space="0" w:color="auto"/>
              <w:bottom w:val="single" w:sz="4" w:space="0" w:color="auto"/>
              <w:right w:val="single" w:sz="4" w:space="0" w:color="auto"/>
            </w:tcBorders>
          </w:tcPr>
          <w:p w14:paraId="150F6DFA"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Amplasare</w:t>
            </w:r>
          </w:p>
        </w:tc>
        <w:tc>
          <w:tcPr>
            <w:tcW w:w="1347" w:type="dxa"/>
            <w:tcBorders>
              <w:top w:val="single" w:sz="4" w:space="0" w:color="auto"/>
              <w:left w:val="single" w:sz="4" w:space="0" w:color="auto"/>
              <w:bottom w:val="single" w:sz="4" w:space="0" w:color="auto"/>
              <w:right w:val="single" w:sz="4" w:space="0" w:color="auto"/>
            </w:tcBorders>
          </w:tcPr>
          <w:p w14:paraId="0BFAC399" w14:textId="77777777" w:rsidR="0091310A" w:rsidRPr="00F43EAF" w:rsidRDefault="0091310A" w:rsidP="00281FD0">
            <w:pPr>
              <w:spacing w:after="0" w:line="240" w:lineRule="auto"/>
              <w:jc w:val="center"/>
              <w:rPr>
                <w:rFonts w:ascii="Trebuchet MS" w:eastAsia="Times New Roman" w:hAnsi="Trebuchet MS" w:cs="Arial"/>
                <w:b/>
                <w:sz w:val="20"/>
                <w:szCs w:val="20"/>
                <w:lang w:eastAsia="ro-RO"/>
              </w:rPr>
            </w:pPr>
            <w:r w:rsidRPr="00F43EAF">
              <w:rPr>
                <w:rFonts w:ascii="Trebuchet MS" w:eastAsia="Times New Roman" w:hAnsi="Trebuchet MS" w:cs="Arial"/>
                <w:b/>
                <w:sz w:val="20"/>
                <w:szCs w:val="20"/>
                <w:lang w:eastAsia="ro-RO"/>
              </w:rPr>
              <w:t>Suprafata</w:t>
            </w:r>
            <w:r w:rsidRPr="00F43EAF">
              <w:rPr>
                <w:rFonts w:ascii="Trebuchet MS" w:eastAsia="Times New Roman" w:hAnsi="Trebuchet MS" w:cs="Arial"/>
                <w:sz w:val="20"/>
                <w:szCs w:val="20"/>
                <w:lang w:eastAsia="ro-RO"/>
              </w:rPr>
              <w:t xml:space="preserve"> – ha -</w:t>
            </w:r>
          </w:p>
        </w:tc>
      </w:tr>
      <w:tr w:rsidR="0091310A" w:rsidRPr="00F43EAF" w14:paraId="36055A55" w14:textId="77777777" w:rsidTr="00281FD0">
        <w:tc>
          <w:tcPr>
            <w:tcW w:w="567" w:type="dxa"/>
            <w:tcBorders>
              <w:top w:val="single" w:sz="4" w:space="0" w:color="auto"/>
              <w:left w:val="single" w:sz="4" w:space="0" w:color="auto"/>
              <w:bottom w:val="single" w:sz="4" w:space="0" w:color="auto"/>
              <w:right w:val="single" w:sz="4" w:space="0" w:color="auto"/>
            </w:tcBorders>
          </w:tcPr>
          <w:p w14:paraId="4AB4A71C"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w:t>
            </w:r>
          </w:p>
        </w:tc>
        <w:tc>
          <w:tcPr>
            <w:tcW w:w="1701" w:type="dxa"/>
            <w:tcBorders>
              <w:top w:val="single" w:sz="4" w:space="0" w:color="auto"/>
              <w:left w:val="single" w:sz="4" w:space="0" w:color="auto"/>
              <w:bottom w:val="single" w:sz="4" w:space="0" w:color="auto"/>
              <w:right w:val="single" w:sz="4" w:space="0" w:color="auto"/>
            </w:tcBorders>
          </w:tcPr>
          <w:p w14:paraId="0F7BACE6"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Arad</w:t>
            </w:r>
          </w:p>
        </w:tc>
        <w:tc>
          <w:tcPr>
            <w:tcW w:w="2835" w:type="dxa"/>
            <w:tcBorders>
              <w:top w:val="single" w:sz="4" w:space="0" w:color="auto"/>
              <w:left w:val="single" w:sz="4" w:space="0" w:color="auto"/>
              <w:bottom w:val="single" w:sz="4" w:space="0" w:color="auto"/>
              <w:right w:val="single" w:sz="4" w:space="0" w:color="auto"/>
            </w:tcBorders>
          </w:tcPr>
          <w:p w14:paraId="16A4B139"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 cerb comun, cerb lopătar, căprior, mistreţ</w:t>
            </w:r>
          </w:p>
        </w:tc>
        <w:tc>
          <w:tcPr>
            <w:tcW w:w="2977" w:type="dxa"/>
            <w:tcBorders>
              <w:top w:val="single" w:sz="4" w:space="0" w:color="auto"/>
              <w:left w:val="single" w:sz="4" w:space="0" w:color="auto"/>
              <w:bottom w:val="single" w:sz="4" w:space="0" w:color="auto"/>
              <w:right w:val="single" w:sz="4" w:space="0" w:color="auto"/>
            </w:tcBorders>
          </w:tcPr>
          <w:p w14:paraId="472F9DFD"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26 Somoş</w:t>
            </w:r>
          </w:p>
        </w:tc>
        <w:tc>
          <w:tcPr>
            <w:tcW w:w="1347" w:type="dxa"/>
            <w:tcBorders>
              <w:top w:val="single" w:sz="4" w:space="0" w:color="auto"/>
              <w:left w:val="single" w:sz="4" w:space="0" w:color="auto"/>
              <w:bottom w:val="single" w:sz="4" w:space="0" w:color="auto"/>
              <w:right w:val="single" w:sz="4" w:space="0" w:color="auto"/>
            </w:tcBorders>
          </w:tcPr>
          <w:p w14:paraId="08CCDB4A"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714,3 </w:t>
            </w:r>
          </w:p>
        </w:tc>
      </w:tr>
      <w:tr w:rsidR="0091310A" w:rsidRPr="00F43EAF" w14:paraId="47CD443D" w14:textId="77777777" w:rsidTr="00281FD0">
        <w:tc>
          <w:tcPr>
            <w:tcW w:w="567" w:type="dxa"/>
            <w:tcBorders>
              <w:top w:val="single" w:sz="4" w:space="0" w:color="auto"/>
              <w:left w:val="single" w:sz="4" w:space="0" w:color="auto"/>
              <w:bottom w:val="single" w:sz="4" w:space="0" w:color="auto"/>
              <w:right w:val="single" w:sz="4" w:space="0" w:color="auto"/>
            </w:tcBorders>
          </w:tcPr>
          <w:p w14:paraId="06674E6B"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2</w:t>
            </w:r>
          </w:p>
        </w:tc>
        <w:tc>
          <w:tcPr>
            <w:tcW w:w="1701" w:type="dxa"/>
            <w:tcBorders>
              <w:top w:val="single" w:sz="4" w:space="0" w:color="auto"/>
              <w:left w:val="single" w:sz="4" w:space="0" w:color="auto"/>
              <w:bottom w:val="single" w:sz="4" w:space="0" w:color="auto"/>
              <w:right w:val="single" w:sz="4" w:space="0" w:color="auto"/>
            </w:tcBorders>
          </w:tcPr>
          <w:p w14:paraId="443802B0"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Argeș</w:t>
            </w:r>
          </w:p>
        </w:tc>
        <w:tc>
          <w:tcPr>
            <w:tcW w:w="2835" w:type="dxa"/>
            <w:tcBorders>
              <w:top w:val="single" w:sz="4" w:space="0" w:color="auto"/>
              <w:left w:val="single" w:sz="4" w:space="0" w:color="auto"/>
              <w:bottom w:val="single" w:sz="4" w:space="0" w:color="auto"/>
              <w:right w:val="single" w:sz="4" w:space="0" w:color="auto"/>
            </w:tcBorders>
          </w:tcPr>
          <w:p w14:paraId="33CBED09"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lopătar, căprior, mistreţ, muflon</w:t>
            </w:r>
          </w:p>
        </w:tc>
        <w:tc>
          <w:tcPr>
            <w:tcW w:w="2977" w:type="dxa"/>
            <w:tcBorders>
              <w:top w:val="single" w:sz="4" w:space="0" w:color="auto"/>
              <w:left w:val="single" w:sz="4" w:space="0" w:color="auto"/>
              <w:bottom w:val="single" w:sz="4" w:space="0" w:color="auto"/>
              <w:right w:val="single" w:sz="4" w:space="0" w:color="auto"/>
            </w:tcBorders>
          </w:tcPr>
          <w:p w14:paraId="3151369B"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f.c.  46 Mozacu </w:t>
            </w:r>
          </w:p>
        </w:tc>
        <w:tc>
          <w:tcPr>
            <w:tcW w:w="1347" w:type="dxa"/>
            <w:tcBorders>
              <w:top w:val="single" w:sz="4" w:space="0" w:color="auto"/>
              <w:left w:val="single" w:sz="4" w:space="0" w:color="auto"/>
              <w:bottom w:val="single" w:sz="4" w:space="0" w:color="auto"/>
              <w:right w:val="single" w:sz="4" w:space="0" w:color="auto"/>
            </w:tcBorders>
          </w:tcPr>
          <w:p w14:paraId="13A8A4F7"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420 </w:t>
            </w:r>
          </w:p>
        </w:tc>
      </w:tr>
      <w:tr w:rsidR="0091310A" w:rsidRPr="00F43EAF" w14:paraId="13F9A20F" w14:textId="77777777" w:rsidTr="00281FD0">
        <w:tc>
          <w:tcPr>
            <w:tcW w:w="567" w:type="dxa"/>
            <w:tcBorders>
              <w:top w:val="single" w:sz="4" w:space="0" w:color="auto"/>
              <w:left w:val="single" w:sz="4" w:space="0" w:color="auto"/>
              <w:bottom w:val="single" w:sz="4" w:space="0" w:color="auto"/>
              <w:right w:val="single" w:sz="4" w:space="0" w:color="auto"/>
            </w:tcBorders>
          </w:tcPr>
          <w:p w14:paraId="28BFADF4"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w:t>
            </w:r>
          </w:p>
        </w:tc>
        <w:tc>
          <w:tcPr>
            <w:tcW w:w="1701" w:type="dxa"/>
            <w:tcBorders>
              <w:top w:val="single" w:sz="4" w:space="0" w:color="auto"/>
              <w:left w:val="single" w:sz="4" w:space="0" w:color="auto"/>
              <w:bottom w:val="single" w:sz="4" w:space="0" w:color="auto"/>
              <w:right w:val="single" w:sz="4" w:space="0" w:color="auto"/>
            </w:tcBorders>
          </w:tcPr>
          <w:p w14:paraId="5C8142A7"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Bacău</w:t>
            </w:r>
          </w:p>
        </w:tc>
        <w:tc>
          <w:tcPr>
            <w:tcW w:w="2835" w:type="dxa"/>
            <w:tcBorders>
              <w:top w:val="single" w:sz="4" w:space="0" w:color="auto"/>
              <w:left w:val="single" w:sz="4" w:space="0" w:color="auto"/>
              <w:bottom w:val="single" w:sz="4" w:space="0" w:color="auto"/>
              <w:right w:val="single" w:sz="4" w:space="0" w:color="auto"/>
            </w:tcBorders>
          </w:tcPr>
          <w:p w14:paraId="65E6F8C7"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căprior</w:t>
            </w:r>
          </w:p>
        </w:tc>
        <w:tc>
          <w:tcPr>
            <w:tcW w:w="2977" w:type="dxa"/>
            <w:tcBorders>
              <w:top w:val="single" w:sz="4" w:space="0" w:color="auto"/>
              <w:left w:val="single" w:sz="4" w:space="0" w:color="auto"/>
              <w:bottom w:val="single" w:sz="4" w:space="0" w:color="auto"/>
              <w:right w:val="single" w:sz="4" w:space="0" w:color="auto"/>
            </w:tcBorders>
          </w:tcPr>
          <w:p w14:paraId="68E2CAA6"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f.c.  40 Fântânele </w:t>
            </w:r>
          </w:p>
        </w:tc>
        <w:tc>
          <w:tcPr>
            <w:tcW w:w="1347" w:type="dxa"/>
            <w:tcBorders>
              <w:top w:val="single" w:sz="4" w:space="0" w:color="auto"/>
              <w:left w:val="single" w:sz="4" w:space="0" w:color="auto"/>
              <w:bottom w:val="single" w:sz="4" w:space="0" w:color="auto"/>
              <w:right w:val="single" w:sz="4" w:space="0" w:color="auto"/>
            </w:tcBorders>
          </w:tcPr>
          <w:p w14:paraId="5F8532C5"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368 </w:t>
            </w:r>
          </w:p>
        </w:tc>
      </w:tr>
      <w:tr w:rsidR="0091310A" w:rsidRPr="00F43EAF" w14:paraId="5F39553F" w14:textId="77777777" w:rsidTr="00281FD0">
        <w:tc>
          <w:tcPr>
            <w:tcW w:w="567" w:type="dxa"/>
            <w:tcBorders>
              <w:top w:val="single" w:sz="4" w:space="0" w:color="auto"/>
              <w:left w:val="single" w:sz="4" w:space="0" w:color="auto"/>
              <w:bottom w:val="single" w:sz="4" w:space="0" w:color="auto"/>
              <w:right w:val="single" w:sz="4" w:space="0" w:color="auto"/>
            </w:tcBorders>
          </w:tcPr>
          <w:p w14:paraId="6ACAE1E7"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w:t>
            </w:r>
          </w:p>
        </w:tc>
        <w:tc>
          <w:tcPr>
            <w:tcW w:w="1701" w:type="dxa"/>
            <w:tcBorders>
              <w:top w:val="single" w:sz="4" w:space="0" w:color="auto"/>
              <w:left w:val="single" w:sz="4" w:space="0" w:color="auto"/>
              <w:bottom w:val="single" w:sz="4" w:space="0" w:color="auto"/>
              <w:right w:val="single" w:sz="4" w:space="0" w:color="auto"/>
            </w:tcBorders>
          </w:tcPr>
          <w:p w14:paraId="04494D90"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14:paraId="0B313D7F"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cerb lopătar, căprior, muflon </w:t>
            </w:r>
          </w:p>
        </w:tc>
        <w:tc>
          <w:tcPr>
            <w:tcW w:w="2977" w:type="dxa"/>
            <w:tcBorders>
              <w:top w:val="single" w:sz="4" w:space="0" w:color="auto"/>
              <w:left w:val="single" w:sz="4" w:space="0" w:color="auto"/>
              <w:bottom w:val="single" w:sz="4" w:space="0" w:color="auto"/>
              <w:right w:val="single" w:sz="4" w:space="0" w:color="auto"/>
            </w:tcBorders>
          </w:tcPr>
          <w:p w14:paraId="7B10DCBE"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6 Negureni</w:t>
            </w:r>
          </w:p>
        </w:tc>
        <w:tc>
          <w:tcPr>
            <w:tcW w:w="1347" w:type="dxa"/>
            <w:tcBorders>
              <w:top w:val="single" w:sz="4" w:space="0" w:color="auto"/>
              <w:left w:val="single" w:sz="4" w:space="0" w:color="auto"/>
              <w:bottom w:val="single" w:sz="4" w:space="0" w:color="auto"/>
              <w:right w:val="single" w:sz="4" w:space="0" w:color="auto"/>
            </w:tcBorders>
          </w:tcPr>
          <w:p w14:paraId="50F15A49"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300 </w:t>
            </w:r>
          </w:p>
          <w:p w14:paraId="562186B3"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p>
        </w:tc>
      </w:tr>
      <w:tr w:rsidR="0091310A" w:rsidRPr="00F43EAF" w14:paraId="2082FC58" w14:textId="77777777" w:rsidTr="00281FD0">
        <w:tc>
          <w:tcPr>
            <w:tcW w:w="567" w:type="dxa"/>
            <w:tcBorders>
              <w:top w:val="single" w:sz="4" w:space="0" w:color="auto"/>
              <w:left w:val="single" w:sz="4" w:space="0" w:color="auto"/>
              <w:bottom w:val="single" w:sz="4" w:space="0" w:color="auto"/>
              <w:right w:val="single" w:sz="4" w:space="0" w:color="auto"/>
            </w:tcBorders>
          </w:tcPr>
          <w:p w14:paraId="35883205"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w:t>
            </w:r>
          </w:p>
        </w:tc>
        <w:tc>
          <w:tcPr>
            <w:tcW w:w="1701" w:type="dxa"/>
            <w:tcBorders>
              <w:top w:val="single" w:sz="4" w:space="0" w:color="auto"/>
              <w:left w:val="single" w:sz="4" w:space="0" w:color="auto"/>
              <w:bottom w:val="single" w:sz="4" w:space="0" w:color="auto"/>
              <w:right w:val="single" w:sz="4" w:space="0" w:color="auto"/>
            </w:tcBorders>
          </w:tcPr>
          <w:p w14:paraId="44F3C561"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14:paraId="56E7F2BA"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comun, cerb lopătar, muflon căprior și mistreţ</w:t>
            </w:r>
          </w:p>
        </w:tc>
        <w:tc>
          <w:tcPr>
            <w:tcW w:w="2977" w:type="dxa"/>
            <w:tcBorders>
              <w:top w:val="single" w:sz="4" w:space="0" w:color="auto"/>
              <w:left w:val="single" w:sz="4" w:space="0" w:color="auto"/>
              <w:bottom w:val="single" w:sz="4" w:space="0" w:color="auto"/>
              <w:right w:val="single" w:sz="4" w:space="0" w:color="auto"/>
            </w:tcBorders>
          </w:tcPr>
          <w:p w14:paraId="1B57B745"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53 Negru Vodă</w:t>
            </w:r>
          </w:p>
        </w:tc>
        <w:tc>
          <w:tcPr>
            <w:tcW w:w="1347" w:type="dxa"/>
            <w:tcBorders>
              <w:top w:val="single" w:sz="4" w:space="0" w:color="auto"/>
              <w:left w:val="single" w:sz="4" w:space="0" w:color="auto"/>
              <w:bottom w:val="single" w:sz="4" w:space="0" w:color="auto"/>
              <w:right w:val="single" w:sz="4" w:space="0" w:color="auto"/>
            </w:tcBorders>
          </w:tcPr>
          <w:p w14:paraId="0F1E828C"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538,9</w:t>
            </w:r>
          </w:p>
        </w:tc>
      </w:tr>
      <w:tr w:rsidR="0091310A" w:rsidRPr="00F43EAF" w14:paraId="50B401E2" w14:textId="77777777" w:rsidTr="00281FD0">
        <w:tc>
          <w:tcPr>
            <w:tcW w:w="567" w:type="dxa"/>
            <w:tcBorders>
              <w:top w:val="single" w:sz="4" w:space="0" w:color="auto"/>
              <w:left w:val="single" w:sz="4" w:space="0" w:color="auto"/>
              <w:bottom w:val="single" w:sz="4" w:space="0" w:color="auto"/>
              <w:right w:val="single" w:sz="4" w:space="0" w:color="auto"/>
            </w:tcBorders>
          </w:tcPr>
          <w:p w14:paraId="5C177A62"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6</w:t>
            </w:r>
          </w:p>
        </w:tc>
        <w:tc>
          <w:tcPr>
            <w:tcW w:w="1701" w:type="dxa"/>
            <w:tcBorders>
              <w:top w:val="single" w:sz="4" w:space="0" w:color="auto"/>
              <w:left w:val="single" w:sz="4" w:space="0" w:color="auto"/>
              <w:bottom w:val="single" w:sz="4" w:space="0" w:color="auto"/>
              <w:right w:val="single" w:sz="4" w:space="0" w:color="auto"/>
            </w:tcBorders>
          </w:tcPr>
          <w:p w14:paraId="0BBEE735"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Dâmbovița</w:t>
            </w:r>
          </w:p>
        </w:tc>
        <w:tc>
          <w:tcPr>
            <w:tcW w:w="2835" w:type="dxa"/>
            <w:tcBorders>
              <w:top w:val="single" w:sz="4" w:space="0" w:color="auto"/>
              <w:left w:val="single" w:sz="4" w:space="0" w:color="auto"/>
              <w:bottom w:val="single" w:sz="4" w:space="0" w:color="auto"/>
              <w:right w:val="single" w:sz="4" w:space="0" w:color="auto"/>
            </w:tcBorders>
          </w:tcPr>
          <w:p w14:paraId="35B89B6B"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cerb lopătar, mistreț, muflon</w:t>
            </w:r>
          </w:p>
        </w:tc>
        <w:tc>
          <w:tcPr>
            <w:tcW w:w="2977" w:type="dxa"/>
            <w:tcBorders>
              <w:top w:val="single" w:sz="4" w:space="0" w:color="auto"/>
              <w:left w:val="single" w:sz="4" w:space="0" w:color="auto"/>
              <w:bottom w:val="single" w:sz="4" w:space="0" w:color="auto"/>
              <w:right w:val="single" w:sz="4" w:space="0" w:color="auto"/>
            </w:tcBorders>
          </w:tcPr>
          <w:p w14:paraId="062F366F"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33 Cornățelu</w:t>
            </w:r>
          </w:p>
        </w:tc>
        <w:tc>
          <w:tcPr>
            <w:tcW w:w="1347" w:type="dxa"/>
            <w:tcBorders>
              <w:top w:val="single" w:sz="4" w:space="0" w:color="auto"/>
              <w:left w:val="single" w:sz="4" w:space="0" w:color="auto"/>
              <w:bottom w:val="single" w:sz="4" w:space="0" w:color="auto"/>
              <w:right w:val="single" w:sz="4" w:space="0" w:color="auto"/>
            </w:tcBorders>
          </w:tcPr>
          <w:p w14:paraId="5C47FCA4"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450</w:t>
            </w:r>
          </w:p>
        </w:tc>
      </w:tr>
      <w:tr w:rsidR="0091310A" w:rsidRPr="00F43EAF" w14:paraId="63138F0A" w14:textId="77777777" w:rsidTr="00281FD0">
        <w:tc>
          <w:tcPr>
            <w:tcW w:w="567" w:type="dxa"/>
            <w:tcBorders>
              <w:top w:val="single" w:sz="4" w:space="0" w:color="auto"/>
              <w:left w:val="single" w:sz="4" w:space="0" w:color="auto"/>
              <w:bottom w:val="single" w:sz="4" w:space="0" w:color="auto"/>
              <w:right w:val="single" w:sz="4" w:space="0" w:color="auto"/>
            </w:tcBorders>
          </w:tcPr>
          <w:p w14:paraId="24B920EE"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7</w:t>
            </w:r>
          </w:p>
        </w:tc>
        <w:tc>
          <w:tcPr>
            <w:tcW w:w="1701" w:type="dxa"/>
            <w:tcBorders>
              <w:top w:val="single" w:sz="4" w:space="0" w:color="auto"/>
              <w:left w:val="single" w:sz="4" w:space="0" w:color="auto"/>
              <w:bottom w:val="single" w:sz="4" w:space="0" w:color="auto"/>
              <w:right w:val="single" w:sz="4" w:space="0" w:color="auto"/>
            </w:tcBorders>
          </w:tcPr>
          <w:p w14:paraId="6D311E87"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Giurgiu</w:t>
            </w:r>
          </w:p>
        </w:tc>
        <w:tc>
          <w:tcPr>
            <w:tcW w:w="2835" w:type="dxa"/>
            <w:tcBorders>
              <w:top w:val="single" w:sz="4" w:space="0" w:color="auto"/>
              <w:left w:val="single" w:sz="4" w:space="0" w:color="auto"/>
              <w:bottom w:val="single" w:sz="4" w:space="0" w:color="auto"/>
              <w:right w:val="single" w:sz="4" w:space="0" w:color="auto"/>
            </w:tcBorders>
          </w:tcPr>
          <w:p w14:paraId="106D199B"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lopătar, căprior</w:t>
            </w:r>
          </w:p>
        </w:tc>
        <w:tc>
          <w:tcPr>
            <w:tcW w:w="2977" w:type="dxa"/>
            <w:tcBorders>
              <w:top w:val="single" w:sz="4" w:space="0" w:color="auto"/>
              <w:left w:val="single" w:sz="4" w:space="0" w:color="auto"/>
              <w:bottom w:val="single" w:sz="4" w:space="0" w:color="auto"/>
              <w:right w:val="single" w:sz="4" w:space="0" w:color="auto"/>
            </w:tcBorders>
          </w:tcPr>
          <w:p w14:paraId="447C0CD3"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4 Căscioarele</w:t>
            </w:r>
          </w:p>
        </w:tc>
        <w:tc>
          <w:tcPr>
            <w:tcW w:w="1347" w:type="dxa"/>
            <w:tcBorders>
              <w:top w:val="single" w:sz="4" w:space="0" w:color="auto"/>
              <w:left w:val="single" w:sz="4" w:space="0" w:color="auto"/>
              <w:bottom w:val="single" w:sz="4" w:space="0" w:color="auto"/>
              <w:right w:val="single" w:sz="4" w:space="0" w:color="auto"/>
            </w:tcBorders>
          </w:tcPr>
          <w:p w14:paraId="6604D95C"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502                                                                                                                                                                                                                                                                                                                                                                                                                                                                                                                                                                                                                                                                                                                                                                                                                                                                                                                                                                                                          </w:t>
            </w:r>
          </w:p>
        </w:tc>
      </w:tr>
      <w:tr w:rsidR="0091310A" w:rsidRPr="00F43EAF" w14:paraId="66B2D0C0" w14:textId="77777777" w:rsidTr="00281FD0">
        <w:tc>
          <w:tcPr>
            <w:tcW w:w="567" w:type="dxa"/>
            <w:tcBorders>
              <w:top w:val="single" w:sz="4" w:space="0" w:color="auto"/>
              <w:left w:val="single" w:sz="4" w:space="0" w:color="auto"/>
              <w:bottom w:val="single" w:sz="4" w:space="0" w:color="auto"/>
              <w:right w:val="single" w:sz="4" w:space="0" w:color="auto"/>
            </w:tcBorders>
          </w:tcPr>
          <w:p w14:paraId="00634CB3"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8</w:t>
            </w:r>
          </w:p>
        </w:tc>
        <w:tc>
          <w:tcPr>
            <w:tcW w:w="1701" w:type="dxa"/>
            <w:tcBorders>
              <w:top w:val="single" w:sz="4" w:space="0" w:color="auto"/>
              <w:left w:val="single" w:sz="4" w:space="0" w:color="auto"/>
              <w:bottom w:val="single" w:sz="4" w:space="0" w:color="auto"/>
              <w:right w:val="single" w:sz="4" w:space="0" w:color="auto"/>
            </w:tcBorders>
          </w:tcPr>
          <w:p w14:paraId="7C822F3D"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Harghita</w:t>
            </w:r>
          </w:p>
        </w:tc>
        <w:tc>
          <w:tcPr>
            <w:tcW w:w="2835" w:type="dxa"/>
            <w:tcBorders>
              <w:top w:val="single" w:sz="4" w:space="0" w:color="auto"/>
              <w:left w:val="single" w:sz="4" w:space="0" w:color="auto"/>
              <w:bottom w:val="single" w:sz="4" w:space="0" w:color="auto"/>
              <w:right w:val="single" w:sz="4" w:space="0" w:color="auto"/>
            </w:tcBorders>
          </w:tcPr>
          <w:p w14:paraId="295B2A8E"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w:t>
            </w:r>
          </w:p>
        </w:tc>
        <w:tc>
          <w:tcPr>
            <w:tcW w:w="2977" w:type="dxa"/>
            <w:tcBorders>
              <w:top w:val="single" w:sz="4" w:space="0" w:color="auto"/>
              <w:left w:val="single" w:sz="4" w:space="0" w:color="auto"/>
              <w:bottom w:val="single" w:sz="4" w:space="0" w:color="auto"/>
              <w:right w:val="single" w:sz="4" w:space="0" w:color="auto"/>
            </w:tcBorders>
          </w:tcPr>
          <w:p w14:paraId="297C40F6"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6 Borsec</w:t>
            </w:r>
          </w:p>
        </w:tc>
        <w:tc>
          <w:tcPr>
            <w:tcW w:w="1347" w:type="dxa"/>
            <w:tcBorders>
              <w:top w:val="single" w:sz="4" w:space="0" w:color="auto"/>
              <w:left w:val="single" w:sz="4" w:space="0" w:color="auto"/>
              <w:bottom w:val="single" w:sz="4" w:space="0" w:color="auto"/>
              <w:right w:val="single" w:sz="4" w:space="0" w:color="auto"/>
            </w:tcBorders>
          </w:tcPr>
          <w:p w14:paraId="1ED4D9C3"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302</w:t>
            </w:r>
          </w:p>
        </w:tc>
      </w:tr>
      <w:tr w:rsidR="0091310A" w:rsidRPr="00F43EAF" w14:paraId="67B41311" w14:textId="77777777" w:rsidTr="00281FD0">
        <w:tc>
          <w:tcPr>
            <w:tcW w:w="567" w:type="dxa"/>
            <w:tcBorders>
              <w:top w:val="single" w:sz="4" w:space="0" w:color="auto"/>
              <w:left w:val="single" w:sz="4" w:space="0" w:color="auto"/>
              <w:bottom w:val="single" w:sz="4" w:space="0" w:color="auto"/>
              <w:right w:val="single" w:sz="4" w:space="0" w:color="auto"/>
            </w:tcBorders>
          </w:tcPr>
          <w:p w14:paraId="74FF3774"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9</w:t>
            </w:r>
          </w:p>
        </w:tc>
        <w:tc>
          <w:tcPr>
            <w:tcW w:w="1701" w:type="dxa"/>
            <w:tcBorders>
              <w:top w:val="single" w:sz="4" w:space="0" w:color="auto"/>
              <w:left w:val="single" w:sz="4" w:space="0" w:color="auto"/>
              <w:bottom w:val="single" w:sz="4" w:space="0" w:color="auto"/>
              <w:right w:val="single" w:sz="4" w:space="0" w:color="auto"/>
            </w:tcBorders>
          </w:tcPr>
          <w:p w14:paraId="7DFF57F2"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Iași</w:t>
            </w:r>
          </w:p>
        </w:tc>
        <w:tc>
          <w:tcPr>
            <w:tcW w:w="2835" w:type="dxa"/>
            <w:tcBorders>
              <w:top w:val="single" w:sz="4" w:space="0" w:color="auto"/>
              <w:left w:val="single" w:sz="4" w:space="0" w:color="auto"/>
              <w:bottom w:val="single" w:sz="4" w:space="0" w:color="auto"/>
              <w:right w:val="single" w:sz="4" w:space="0" w:color="auto"/>
            </w:tcBorders>
          </w:tcPr>
          <w:p w14:paraId="47DDD407"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mistreț, cerb comun, cerb lopătar, muflon, căprior</w:t>
            </w:r>
          </w:p>
        </w:tc>
        <w:tc>
          <w:tcPr>
            <w:tcW w:w="2977" w:type="dxa"/>
            <w:tcBorders>
              <w:top w:val="single" w:sz="4" w:space="0" w:color="auto"/>
              <w:left w:val="single" w:sz="4" w:space="0" w:color="auto"/>
              <w:bottom w:val="single" w:sz="4" w:space="0" w:color="auto"/>
              <w:right w:val="single" w:sz="4" w:space="0" w:color="auto"/>
            </w:tcBorders>
          </w:tcPr>
          <w:p w14:paraId="241BE6CA"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37 Gheorghițoaia</w:t>
            </w:r>
          </w:p>
        </w:tc>
        <w:tc>
          <w:tcPr>
            <w:tcW w:w="1347" w:type="dxa"/>
            <w:tcBorders>
              <w:top w:val="single" w:sz="4" w:space="0" w:color="auto"/>
              <w:left w:val="single" w:sz="4" w:space="0" w:color="auto"/>
              <w:bottom w:val="single" w:sz="4" w:space="0" w:color="auto"/>
              <w:right w:val="single" w:sz="4" w:space="0" w:color="auto"/>
            </w:tcBorders>
          </w:tcPr>
          <w:p w14:paraId="5D71897B"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338</w:t>
            </w:r>
          </w:p>
        </w:tc>
      </w:tr>
      <w:tr w:rsidR="0091310A" w:rsidRPr="00F43EAF" w14:paraId="3873C232" w14:textId="77777777" w:rsidTr="00281FD0">
        <w:tc>
          <w:tcPr>
            <w:tcW w:w="567" w:type="dxa"/>
            <w:tcBorders>
              <w:top w:val="single" w:sz="4" w:space="0" w:color="auto"/>
              <w:left w:val="single" w:sz="4" w:space="0" w:color="auto"/>
              <w:bottom w:val="single" w:sz="4" w:space="0" w:color="auto"/>
              <w:right w:val="single" w:sz="4" w:space="0" w:color="auto"/>
            </w:tcBorders>
          </w:tcPr>
          <w:p w14:paraId="024C55C9"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10</w:t>
            </w:r>
          </w:p>
        </w:tc>
        <w:tc>
          <w:tcPr>
            <w:tcW w:w="1701" w:type="dxa"/>
            <w:tcBorders>
              <w:top w:val="single" w:sz="4" w:space="0" w:color="auto"/>
              <w:left w:val="single" w:sz="4" w:space="0" w:color="auto"/>
              <w:bottom w:val="single" w:sz="4" w:space="0" w:color="auto"/>
              <w:right w:val="single" w:sz="4" w:space="0" w:color="auto"/>
            </w:tcBorders>
          </w:tcPr>
          <w:p w14:paraId="4583B4FE"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Ilfov</w:t>
            </w:r>
          </w:p>
        </w:tc>
        <w:tc>
          <w:tcPr>
            <w:tcW w:w="2835" w:type="dxa"/>
            <w:tcBorders>
              <w:top w:val="single" w:sz="4" w:space="0" w:color="auto"/>
              <w:left w:val="single" w:sz="4" w:space="0" w:color="auto"/>
              <w:bottom w:val="single" w:sz="4" w:space="0" w:color="auto"/>
              <w:right w:val="single" w:sz="4" w:space="0" w:color="auto"/>
            </w:tcBorders>
          </w:tcPr>
          <w:p w14:paraId="68C35E39"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mistreț, cerb comun, cerb lopătar, muflon, căprior</w:t>
            </w:r>
          </w:p>
        </w:tc>
        <w:tc>
          <w:tcPr>
            <w:tcW w:w="2977" w:type="dxa"/>
            <w:tcBorders>
              <w:top w:val="single" w:sz="4" w:space="0" w:color="auto"/>
              <w:left w:val="single" w:sz="4" w:space="0" w:color="auto"/>
              <w:bottom w:val="single" w:sz="4" w:space="0" w:color="auto"/>
              <w:right w:val="single" w:sz="4" w:space="0" w:color="auto"/>
            </w:tcBorders>
          </w:tcPr>
          <w:p w14:paraId="2A029B68"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3 Pasărea</w:t>
            </w:r>
          </w:p>
        </w:tc>
        <w:tc>
          <w:tcPr>
            <w:tcW w:w="1347" w:type="dxa"/>
            <w:tcBorders>
              <w:top w:val="single" w:sz="4" w:space="0" w:color="auto"/>
              <w:left w:val="single" w:sz="4" w:space="0" w:color="auto"/>
              <w:bottom w:val="single" w:sz="4" w:space="0" w:color="auto"/>
              <w:right w:val="single" w:sz="4" w:space="0" w:color="auto"/>
            </w:tcBorders>
          </w:tcPr>
          <w:p w14:paraId="4110B16F"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971</w:t>
            </w:r>
          </w:p>
        </w:tc>
      </w:tr>
      <w:tr w:rsidR="0091310A" w:rsidRPr="00F43EAF" w14:paraId="752548BE" w14:textId="77777777" w:rsidTr="00281FD0">
        <w:tc>
          <w:tcPr>
            <w:tcW w:w="567" w:type="dxa"/>
            <w:tcBorders>
              <w:top w:val="single" w:sz="4" w:space="0" w:color="auto"/>
              <w:left w:val="single" w:sz="4" w:space="0" w:color="auto"/>
              <w:bottom w:val="single" w:sz="4" w:space="0" w:color="auto"/>
              <w:right w:val="single" w:sz="4" w:space="0" w:color="auto"/>
            </w:tcBorders>
          </w:tcPr>
          <w:p w14:paraId="4BEDCDF5"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11</w:t>
            </w:r>
          </w:p>
        </w:tc>
        <w:tc>
          <w:tcPr>
            <w:tcW w:w="1701" w:type="dxa"/>
            <w:tcBorders>
              <w:top w:val="single" w:sz="4" w:space="0" w:color="auto"/>
              <w:left w:val="single" w:sz="4" w:space="0" w:color="auto"/>
              <w:bottom w:val="single" w:sz="4" w:space="0" w:color="auto"/>
              <w:right w:val="single" w:sz="4" w:space="0" w:color="auto"/>
            </w:tcBorders>
          </w:tcPr>
          <w:p w14:paraId="7D030904"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Maramureș</w:t>
            </w:r>
          </w:p>
        </w:tc>
        <w:tc>
          <w:tcPr>
            <w:tcW w:w="2835" w:type="dxa"/>
            <w:tcBorders>
              <w:top w:val="single" w:sz="4" w:space="0" w:color="auto"/>
              <w:left w:val="single" w:sz="4" w:space="0" w:color="auto"/>
              <w:bottom w:val="single" w:sz="4" w:space="0" w:color="auto"/>
              <w:right w:val="single" w:sz="4" w:space="0" w:color="auto"/>
            </w:tcBorders>
          </w:tcPr>
          <w:p w14:paraId="787DD68F"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w:t>
            </w:r>
            <w:r>
              <w:rPr>
                <w:rFonts w:ascii="Trebuchet MS" w:eastAsia="Times New Roman" w:hAnsi="Trebuchet MS" w:cs="Arial"/>
                <w:sz w:val="20"/>
                <w:szCs w:val="20"/>
                <w:lang w:eastAsia="ro-RO"/>
              </w:rPr>
              <w:t xml:space="preserve"> muflon</w:t>
            </w:r>
          </w:p>
        </w:tc>
        <w:tc>
          <w:tcPr>
            <w:tcW w:w="2977" w:type="dxa"/>
            <w:tcBorders>
              <w:top w:val="single" w:sz="4" w:space="0" w:color="auto"/>
              <w:left w:val="single" w:sz="4" w:space="0" w:color="auto"/>
              <w:bottom w:val="single" w:sz="4" w:space="0" w:color="auto"/>
              <w:right w:val="single" w:sz="4" w:space="0" w:color="auto"/>
            </w:tcBorders>
          </w:tcPr>
          <w:p w14:paraId="0E9D32C0"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40 Fersig</w:t>
            </w:r>
          </w:p>
        </w:tc>
        <w:tc>
          <w:tcPr>
            <w:tcW w:w="1347" w:type="dxa"/>
            <w:tcBorders>
              <w:top w:val="single" w:sz="4" w:space="0" w:color="auto"/>
              <w:left w:val="single" w:sz="4" w:space="0" w:color="auto"/>
              <w:bottom w:val="single" w:sz="4" w:space="0" w:color="auto"/>
              <w:right w:val="single" w:sz="4" w:space="0" w:color="auto"/>
            </w:tcBorders>
          </w:tcPr>
          <w:p w14:paraId="3FB09A89"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516</w:t>
            </w:r>
          </w:p>
        </w:tc>
      </w:tr>
      <w:tr w:rsidR="0091310A" w:rsidRPr="00F43EAF" w14:paraId="0052F375" w14:textId="77777777" w:rsidTr="00281FD0">
        <w:tc>
          <w:tcPr>
            <w:tcW w:w="567" w:type="dxa"/>
            <w:tcBorders>
              <w:top w:val="single" w:sz="4" w:space="0" w:color="auto"/>
              <w:left w:val="single" w:sz="4" w:space="0" w:color="auto"/>
              <w:bottom w:val="single" w:sz="4" w:space="0" w:color="auto"/>
              <w:right w:val="single" w:sz="4" w:space="0" w:color="auto"/>
            </w:tcBorders>
          </w:tcPr>
          <w:p w14:paraId="32648C19"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12</w:t>
            </w:r>
          </w:p>
        </w:tc>
        <w:tc>
          <w:tcPr>
            <w:tcW w:w="1701" w:type="dxa"/>
            <w:tcBorders>
              <w:top w:val="single" w:sz="4" w:space="0" w:color="auto"/>
              <w:left w:val="single" w:sz="4" w:space="0" w:color="auto"/>
              <w:bottom w:val="single" w:sz="4" w:space="0" w:color="auto"/>
              <w:right w:val="single" w:sz="4" w:space="0" w:color="auto"/>
            </w:tcBorders>
          </w:tcPr>
          <w:p w14:paraId="565F6449"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Suceava</w:t>
            </w:r>
          </w:p>
        </w:tc>
        <w:tc>
          <w:tcPr>
            <w:tcW w:w="2835" w:type="dxa"/>
            <w:tcBorders>
              <w:top w:val="single" w:sz="4" w:space="0" w:color="auto"/>
              <w:left w:val="single" w:sz="4" w:space="0" w:color="auto"/>
              <w:bottom w:val="single" w:sz="4" w:space="0" w:color="auto"/>
              <w:right w:val="single" w:sz="4" w:space="0" w:color="auto"/>
            </w:tcBorders>
          </w:tcPr>
          <w:p w14:paraId="2497301E"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mistreț, cerb comun, cerb lopătar, muflon, căprior</w:t>
            </w:r>
          </w:p>
        </w:tc>
        <w:tc>
          <w:tcPr>
            <w:tcW w:w="2977" w:type="dxa"/>
            <w:tcBorders>
              <w:top w:val="single" w:sz="4" w:space="0" w:color="auto"/>
              <w:left w:val="single" w:sz="4" w:space="0" w:color="auto"/>
              <w:bottom w:val="single" w:sz="4" w:space="0" w:color="auto"/>
              <w:right w:val="single" w:sz="4" w:space="0" w:color="auto"/>
            </w:tcBorders>
          </w:tcPr>
          <w:p w14:paraId="571DC271"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33 Codrul Voievodesei</w:t>
            </w:r>
          </w:p>
        </w:tc>
        <w:tc>
          <w:tcPr>
            <w:tcW w:w="1347" w:type="dxa"/>
            <w:tcBorders>
              <w:top w:val="single" w:sz="4" w:space="0" w:color="auto"/>
              <w:left w:val="single" w:sz="4" w:space="0" w:color="auto"/>
              <w:bottom w:val="single" w:sz="4" w:space="0" w:color="auto"/>
              <w:right w:val="single" w:sz="4" w:space="0" w:color="auto"/>
            </w:tcBorders>
          </w:tcPr>
          <w:p w14:paraId="2BB95732"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422</w:t>
            </w:r>
          </w:p>
        </w:tc>
      </w:tr>
      <w:tr w:rsidR="0091310A" w:rsidRPr="00F43EAF" w14:paraId="06D74978" w14:textId="77777777" w:rsidTr="00281FD0">
        <w:trPr>
          <w:trHeight w:val="480"/>
        </w:trPr>
        <w:tc>
          <w:tcPr>
            <w:tcW w:w="567" w:type="dxa"/>
            <w:tcBorders>
              <w:top w:val="single" w:sz="4" w:space="0" w:color="auto"/>
              <w:left w:val="single" w:sz="4" w:space="0" w:color="auto"/>
              <w:bottom w:val="single" w:sz="4" w:space="0" w:color="auto"/>
              <w:right w:val="single" w:sz="4" w:space="0" w:color="auto"/>
            </w:tcBorders>
          </w:tcPr>
          <w:p w14:paraId="09527E43"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13</w:t>
            </w:r>
          </w:p>
        </w:tc>
        <w:tc>
          <w:tcPr>
            <w:tcW w:w="1701" w:type="dxa"/>
            <w:tcBorders>
              <w:top w:val="single" w:sz="4" w:space="0" w:color="auto"/>
              <w:left w:val="single" w:sz="4" w:space="0" w:color="auto"/>
              <w:bottom w:val="single" w:sz="4" w:space="0" w:color="auto"/>
              <w:right w:val="single" w:sz="4" w:space="0" w:color="auto"/>
            </w:tcBorders>
          </w:tcPr>
          <w:p w14:paraId="3CC29101" w14:textId="77777777" w:rsidR="0091310A" w:rsidRPr="00F43EAF" w:rsidRDefault="0091310A" w:rsidP="00281FD0">
            <w:pPr>
              <w:spacing w:after="0" w:line="240" w:lineRule="auto"/>
              <w:rPr>
                <w:rFonts w:ascii="Trebuchet MS" w:eastAsia="Times New Roman" w:hAnsi="Trebuchet MS" w:cs="Arial"/>
                <w:sz w:val="20"/>
                <w:szCs w:val="20"/>
                <w:lang w:eastAsia="ro-RO"/>
              </w:rPr>
            </w:pPr>
            <w:r>
              <w:rPr>
                <w:rFonts w:ascii="Trebuchet MS" w:eastAsia="Times New Roman" w:hAnsi="Trebuchet MS" w:cs="Arial"/>
                <w:sz w:val="20"/>
                <w:szCs w:val="20"/>
                <w:lang w:eastAsia="ro-RO"/>
              </w:rPr>
              <w:t>Suceava</w:t>
            </w:r>
          </w:p>
        </w:tc>
        <w:tc>
          <w:tcPr>
            <w:tcW w:w="2835" w:type="dxa"/>
            <w:tcBorders>
              <w:top w:val="single" w:sz="4" w:space="0" w:color="auto"/>
              <w:left w:val="single" w:sz="4" w:space="0" w:color="auto"/>
              <w:bottom w:val="single" w:sz="4" w:space="0" w:color="auto"/>
              <w:right w:val="single" w:sz="4" w:space="0" w:color="auto"/>
            </w:tcBorders>
          </w:tcPr>
          <w:p w14:paraId="0F41B237" w14:textId="77777777" w:rsidR="0091310A" w:rsidRDefault="0091310A" w:rsidP="00281FD0">
            <w:pPr>
              <w:spacing w:after="0" w:line="240" w:lineRule="auto"/>
              <w:jc w:val="center"/>
              <w:rPr>
                <w:rFonts w:ascii="Trebuchet MS" w:eastAsia="Times New Roman" w:hAnsi="Trebuchet MS" w:cs="Arial"/>
                <w:sz w:val="20"/>
                <w:szCs w:val="20"/>
                <w:lang w:eastAsia="ro-RO"/>
              </w:rPr>
            </w:pPr>
            <w:r>
              <w:rPr>
                <w:rFonts w:ascii="Trebuchet MS" w:eastAsia="Times New Roman" w:hAnsi="Trebuchet MS" w:cs="Arial"/>
                <w:sz w:val="20"/>
                <w:szCs w:val="20"/>
                <w:lang w:eastAsia="ro-RO"/>
              </w:rPr>
              <w:t>cerb comun, cerb lopătar, mistret</w:t>
            </w:r>
          </w:p>
        </w:tc>
        <w:tc>
          <w:tcPr>
            <w:tcW w:w="2977" w:type="dxa"/>
            <w:tcBorders>
              <w:top w:val="single" w:sz="4" w:space="0" w:color="auto"/>
              <w:left w:val="single" w:sz="4" w:space="0" w:color="auto"/>
              <w:bottom w:val="single" w:sz="4" w:space="0" w:color="auto"/>
              <w:right w:val="single" w:sz="4" w:space="0" w:color="auto"/>
            </w:tcBorders>
          </w:tcPr>
          <w:p w14:paraId="665EB0E2"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Pr>
                <w:rFonts w:ascii="Trebuchet MS" w:eastAsia="Times New Roman" w:hAnsi="Trebuchet MS" w:cs="Arial"/>
                <w:sz w:val="20"/>
                <w:szCs w:val="20"/>
                <w:lang w:eastAsia="ro-RO"/>
              </w:rPr>
              <w:t>f.c. 54 Pătrăuți</w:t>
            </w:r>
          </w:p>
        </w:tc>
        <w:tc>
          <w:tcPr>
            <w:tcW w:w="1347" w:type="dxa"/>
            <w:tcBorders>
              <w:top w:val="single" w:sz="4" w:space="0" w:color="auto"/>
              <w:left w:val="single" w:sz="4" w:space="0" w:color="auto"/>
              <w:bottom w:val="single" w:sz="4" w:space="0" w:color="auto"/>
              <w:right w:val="single" w:sz="4" w:space="0" w:color="auto"/>
            </w:tcBorders>
          </w:tcPr>
          <w:p w14:paraId="59B4C430"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Pr>
                <w:rFonts w:ascii="Trebuchet MS" w:eastAsia="Times New Roman" w:hAnsi="Trebuchet MS" w:cs="Arial"/>
                <w:sz w:val="20"/>
                <w:szCs w:val="20"/>
                <w:lang w:eastAsia="ro-RO"/>
              </w:rPr>
              <w:t>702</w:t>
            </w:r>
          </w:p>
        </w:tc>
      </w:tr>
      <w:tr w:rsidR="0091310A" w:rsidRPr="00F43EAF" w14:paraId="112AFB30" w14:textId="77777777" w:rsidTr="00281FD0">
        <w:tc>
          <w:tcPr>
            <w:tcW w:w="567" w:type="dxa"/>
            <w:tcBorders>
              <w:top w:val="single" w:sz="4" w:space="0" w:color="auto"/>
              <w:left w:val="single" w:sz="4" w:space="0" w:color="auto"/>
              <w:bottom w:val="single" w:sz="4" w:space="0" w:color="auto"/>
              <w:right w:val="single" w:sz="4" w:space="0" w:color="auto"/>
            </w:tcBorders>
          </w:tcPr>
          <w:p w14:paraId="0C2A46E1"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w:t>
            </w:r>
            <w:r>
              <w:rPr>
                <w:rFonts w:ascii="Trebuchet MS" w:eastAsia="Times New Roman" w:hAnsi="Trebuchet MS" w:cs="Arial"/>
                <w:sz w:val="20"/>
                <w:szCs w:val="20"/>
                <w:lang w:eastAsia="ro-RO"/>
              </w:rPr>
              <w:t>4</w:t>
            </w:r>
          </w:p>
        </w:tc>
        <w:tc>
          <w:tcPr>
            <w:tcW w:w="1701" w:type="dxa"/>
            <w:tcBorders>
              <w:top w:val="single" w:sz="4" w:space="0" w:color="auto"/>
              <w:left w:val="single" w:sz="4" w:space="0" w:color="auto"/>
              <w:bottom w:val="single" w:sz="4" w:space="0" w:color="auto"/>
              <w:right w:val="single" w:sz="4" w:space="0" w:color="auto"/>
            </w:tcBorders>
          </w:tcPr>
          <w:p w14:paraId="4CEDE7C0"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5DE08B90"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 căprior</w:t>
            </w:r>
            <w:r>
              <w:rPr>
                <w:rFonts w:ascii="Trebuchet MS" w:eastAsia="Times New Roman" w:hAnsi="Trebuchet MS" w:cs="Arial"/>
                <w:sz w:val="20"/>
                <w:szCs w:val="20"/>
                <w:lang w:eastAsia="ro-RO"/>
              </w:rPr>
              <w:t>, muflon</w:t>
            </w:r>
          </w:p>
        </w:tc>
        <w:tc>
          <w:tcPr>
            <w:tcW w:w="2977" w:type="dxa"/>
            <w:tcBorders>
              <w:top w:val="single" w:sz="4" w:space="0" w:color="auto"/>
              <w:left w:val="single" w:sz="4" w:space="0" w:color="auto"/>
              <w:bottom w:val="single" w:sz="4" w:space="0" w:color="auto"/>
              <w:right w:val="single" w:sz="4" w:space="0" w:color="auto"/>
            </w:tcBorders>
          </w:tcPr>
          <w:p w14:paraId="0A56F2DA"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f.c.  14 Pișchia</w:t>
            </w:r>
          </w:p>
        </w:tc>
        <w:tc>
          <w:tcPr>
            <w:tcW w:w="1347" w:type="dxa"/>
            <w:tcBorders>
              <w:top w:val="single" w:sz="4" w:space="0" w:color="auto"/>
              <w:left w:val="single" w:sz="4" w:space="0" w:color="auto"/>
              <w:bottom w:val="single" w:sz="4" w:space="0" w:color="auto"/>
              <w:right w:val="single" w:sz="4" w:space="0" w:color="auto"/>
            </w:tcBorders>
          </w:tcPr>
          <w:p w14:paraId="44AF3903"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450</w:t>
            </w:r>
          </w:p>
        </w:tc>
      </w:tr>
      <w:tr w:rsidR="0091310A" w:rsidRPr="00F43EAF" w14:paraId="2DF20A97" w14:textId="77777777" w:rsidTr="00281FD0">
        <w:tc>
          <w:tcPr>
            <w:tcW w:w="567" w:type="dxa"/>
            <w:tcBorders>
              <w:top w:val="single" w:sz="4" w:space="0" w:color="auto"/>
              <w:left w:val="single" w:sz="4" w:space="0" w:color="auto"/>
              <w:bottom w:val="single" w:sz="4" w:space="0" w:color="auto"/>
              <w:right w:val="single" w:sz="4" w:space="0" w:color="auto"/>
            </w:tcBorders>
          </w:tcPr>
          <w:p w14:paraId="38F324C6"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w:t>
            </w:r>
            <w:r>
              <w:rPr>
                <w:rFonts w:ascii="Trebuchet MS" w:eastAsia="Times New Roman" w:hAnsi="Trebuchet MS" w:cs="Arial"/>
                <w:sz w:val="20"/>
                <w:szCs w:val="20"/>
                <w:lang w:eastAsia="ro-RO"/>
              </w:rPr>
              <w:t>5</w:t>
            </w:r>
          </w:p>
        </w:tc>
        <w:tc>
          <w:tcPr>
            <w:tcW w:w="1701" w:type="dxa"/>
            <w:tcBorders>
              <w:top w:val="single" w:sz="4" w:space="0" w:color="auto"/>
              <w:left w:val="single" w:sz="4" w:space="0" w:color="auto"/>
              <w:bottom w:val="single" w:sz="4" w:space="0" w:color="auto"/>
              <w:right w:val="single" w:sz="4" w:space="0" w:color="auto"/>
            </w:tcBorders>
          </w:tcPr>
          <w:p w14:paraId="62D68C94" w14:textId="77777777" w:rsidR="0091310A" w:rsidRPr="00F43EAF" w:rsidRDefault="0091310A" w:rsidP="00281FD0">
            <w:pPr>
              <w:spacing w:after="0" w:line="240" w:lineRule="auto"/>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5BDC0300" w14:textId="77777777" w:rsidR="0091310A" w:rsidRPr="00F43EAF" w:rsidRDefault="0091310A" w:rsidP="00281FD0">
            <w:pPr>
              <w:spacing w:after="0" w:line="240" w:lineRule="auto"/>
              <w:jc w:val="center"/>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mistreț, cerb comun, cerb lopătar, căprior</w:t>
            </w:r>
            <w:r>
              <w:rPr>
                <w:rFonts w:ascii="Trebuchet MS" w:eastAsia="Times New Roman" w:hAnsi="Trebuchet MS" w:cs="Arial"/>
                <w:sz w:val="20"/>
                <w:szCs w:val="20"/>
                <w:lang w:eastAsia="ro-RO"/>
              </w:rPr>
              <w:t>, muflon</w:t>
            </w:r>
          </w:p>
        </w:tc>
        <w:tc>
          <w:tcPr>
            <w:tcW w:w="2977" w:type="dxa"/>
            <w:tcBorders>
              <w:top w:val="single" w:sz="4" w:space="0" w:color="auto"/>
              <w:left w:val="single" w:sz="4" w:space="0" w:color="auto"/>
              <w:bottom w:val="single" w:sz="4" w:space="0" w:color="auto"/>
              <w:right w:val="single" w:sz="4" w:space="0" w:color="auto"/>
            </w:tcBorders>
          </w:tcPr>
          <w:p w14:paraId="226BECCC" w14:textId="77777777" w:rsidR="0091310A" w:rsidRPr="00F43EAF" w:rsidRDefault="0091310A" w:rsidP="00281FD0">
            <w:pPr>
              <w:spacing w:after="0" w:line="240" w:lineRule="auto"/>
              <w:jc w:val="both"/>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 xml:space="preserve">f.c. 16 Șarlota </w:t>
            </w:r>
          </w:p>
        </w:tc>
        <w:tc>
          <w:tcPr>
            <w:tcW w:w="1347" w:type="dxa"/>
            <w:tcBorders>
              <w:top w:val="single" w:sz="4" w:space="0" w:color="auto"/>
              <w:left w:val="single" w:sz="4" w:space="0" w:color="auto"/>
              <w:bottom w:val="single" w:sz="4" w:space="0" w:color="auto"/>
              <w:right w:val="single" w:sz="4" w:space="0" w:color="auto"/>
            </w:tcBorders>
          </w:tcPr>
          <w:p w14:paraId="216800C3" w14:textId="77777777" w:rsidR="0091310A" w:rsidRPr="00F43EAF" w:rsidRDefault="0091310A" w:rsidP="00281FD0">
            <w:pPr>
              <w:spacing w:after="0" w:line="240" w:lineRule="auto"/>
              <w:jc w:val="right"/>
              <w:rPr>
                <w:rFonts w:ascii="Trebuchet MS" w:eastAsia="Times New Roman" w:hAnsi="Trebuchet MS" w:cs="Arial"/>
                <w:sz w:val="20"/>
                <w:szCs w:val="20"/>
                <w:lang w:eastAsia="ro-RO"/>
              </w:rPr>
            </w:pPr>
            <w:r w:rsidRPr="00F43EAF">
              <w:rPr>
                <w:rFonts w:ascii="Trebuchet MS" w:eastAsia="Times New Roman" w:hAnsi="Trebuchet MS" w:cs="Arial"/>
                <w:sz w:val="20"/>
                <w:szCs w:val="20"/>
                <w:lang w:eastAsia="ro-RO"/>
              </w:rPr>
              <w:t>1200</w:t>
            </w:r>
          </w:p>
        </w:tc>
      </w:tr>
    </w:tbl>
    <w:p w14:paraId="398CFCDA" w14:textId="5FC4132E" w:rsidR="0091310A" w:rsidRPr="00F43EAF" w:rsidRDefault="0091310A" w:rsidP="0091310A">
      <w:pPr>
        <w:spacing w:after="0" w:line="240" w:lineRule="auto"/>
        <w:ind w:firstLine="708"/>
        <w:jc w:val="both"/>
        <w:rPr>
          <w:rFonts w:ascii="Trebuchet MS" w:eastAsia="Times New Roman" w:hAnsi="Trebuchet MS" w:cs="Arial"/>
          <w:b/>
          <w:bCs/>
          <w:i/>
          <w:sz w:val="24"/>
          <w:szCs w:val="24"/>
          <w:u w:val="single"/>
          <w:lang w:eastAsia="ro-RO"/>
        </w:rPr>
      </w:pPr>
      <w:r w:rsidRPr="00F43EAF">
        <w:rPr>
          <w:rFonts w:ascii="Trebuchet MS" w:eastAsia="Times New Roman" w:hAnsi="Trebuchet MS" w:cs="Arial"/>
          <w:lang w:eastAsia="ro-RO"/>
        </w:rPr>
        <w:t>Pentru îmbunătățirea generală a activității</w:t>
      </w:r>
      <w:r>
        <w:rPr>
          <w:rFonts w:ascii="Trebuchet MS" w:eastAsia="Times New Roman" w:hAnsi="Trebuchet MS" w:cs="Arial"/>
          <w:lang w:eastAsia="ro-RO"/>
        </w:rPr>
        <w:t xml:space="preserve"> în complexele de vânătoare, pe termen mediu și lung s-au luat măsuri pentru diversificarea speciilor de vânat în complexe și s-au creat premisele pentru valorificare vânatului în viitor atât prin vânătoare cât și ca vânat viu.</w:t>
      </w:r>
    </w:p>
    <w:p w14:paraId="70CD014C" w14:textId="4A486AD8" w:rsidR="0091310A" w:rsidRPr="00F43EAF" w:rsidRDefault="0091310A" w:rsidP="0091310A">
      <w:pPr>
        <w:spacing w:after="120"/>
        <w:ind w:firstLine="708"/>
        <w:jc w:val="both"/>
        <w:rPr>
          <w:rFonts w:ascii="Trebuchet MS" w:eastAsia="Times New Roman" w:hAnsi="Trebuchet MS" w:cs="Arial"/>
          <w:bCs/>
        </w:rPr>
      </w:pPr>
      <w:r w:rsidRPr="00F43EAF">
        <w:rPr>
          <w:rFonts w:ascii="Trebuchet MS" w:eastAsia="Times New Roman" w:hAnsi="Trebuchet MS" w:cs="Arial"/>
          <w:bCs/>
        </w:rPr>
        <w:t>Efectivele de mistreți din complex</w:t>
      </w:r>
      <w:r w:rsidRPr="00C922E5">
        <w:rPr>
          <w:rFonts w:ascii="Trebuchet MS" w:eastAsia="Times New Roman" w:hAnsi="Trebuchet MS" w:cs="Arial"/>
          <w:bCs/>
        </w:rPr>
        <w:t>urile</w:t>
      </w:r>
      <w:r w:rsidRPr="00F43EAF">
        <w:rPr>
          <w:rFonts w:ascii="Trebuchet MS" w:eastAsia="Times New Roman" w:hAnsi="Trebuchet MS" w:cs="Arial"/>
          <w:bCs/>
        </w:rPr>
        <w:t xml:space="preserve"> Bolintin, Bolovani, Mozacu</w:t>
      </w:r>
      <w:r>
        <w:rPr>
          <w:rFonts w:ascii="Trebuchet MS" w:eastAsia="Times New Roman" w:hAnsi="Trebuchet MS" w:cs="Arial"/>
          <w:bCs/>
        </w:rPr>
        <w:t>,</w:t>
      </w:r>
      <w:r w:rsidRPr="00F43EAF">
        <w:rPr>
          <w:rFonts w:ascii="Trebuchet MS" w:eastAsia="Times New Roman" w:hAnsi="Trebuchet MS" w:cs="Arial"/>
          <w:bCs/>
        </w:rPr>
        <w:t xml:space="preserve"> Pasărea</w:t>
      </w:r>
      <w:r>
        <w:rPr>
          <w:rFonts w:ascii="Trebuchet MS" w:eastAsia="Times New Roman" w:hAnsi="Trebuchet MS" w:cs="Arial"/>
          <w:bCs/>
        </w:rPr>
        <w:t>, Codrul Voivodesei</w:t>
      </w:r>
      <w:r w:rsidR="00FE2D05">
        <w:rPr>
          <w:rFonts w:ascii="Trebuchet MS" w:eastAsia="Times New Roman" w:hAnsi="Trebuchet MS" w:cs="Arial"/>
          <w:bCs/>
        </w:rPr>
        <w:t xml:space="preserve"> și</w:t>
      </w:r>
      <w:r>
        <w:rPr>
          <w:rFonts w:ascii="Trebuchet MS" w:eastAsia="Times New Roman" w:hAnsi="Trebuchet MS" w:cs="Arial"/>
          <w:bCs/>
        </w:rPr>
        <w:t xml:space="preserve"> Pișchia sunt încă reduse numeric datorita faptului că</w:t>
      </w:r>
      <w:r w:rsidRPr="00F43EAF">
        <w:rPr>
          <w:rFonts w:ascii="Trebuchet MS" w:eastAsia="Times New Roman" w:hAnsi="Trebuchet MS" w:cs="Arial"/>
          <w:bCs/>
        </w:rPr>
        <w:t xml:space="preserve"> au fost afectate </w:t>
      </w:r>
      <w:r>
        <w:rPr>
          <w:rFonts w:ascii="Trebuchet MS" w:eastAsia="Times New Roman" w:hAnsi="Trebuchet MS" w:cs="Arial"/>
          <w:bCs/>
        </w:rPr>
        <w:t xml:space="preserve">în ultimii 5 ani </w:t>
      </w:r>
      <w:r w:rsidRPr="00F43EAF">
        <w:rPr>
          <w:rFonts w:ascii="Trebuchet MS" w:eastAsia="Times New Roman" w:hAnsi="Trebuchet MS" w:cs="Arial"/>
          <w:bCs/>
        </w:rPr>
        <w:t>de  Pesta Porcină Africană.</w:t>
      </w:r>
    </w:p>
    <w:p w14:paraId="4AA25B4E" w14:textId="03B7B31B" w:rsidR="00D33CAC" w:rsidRDefault="00D33CAC" w:rsidP="0091310A">
      <w:pPr>
        <w:tabs>
          <w:tab w:val="left" w:pos="0"/>
        </w:tabs>
        <w:spacing w:after="120"/>
        <w:jc w:val="both"/>
        <w:rPr>
          <w:rFonts w:ascii="Trebuchet MS" w:eastAsia="Times New Roman" w:hAnsi="Trebuchet MS" w:cs="Arial"/>
          <w:b/>
          <w:bCs/>
          <w:iCs/>
          <w:lang w:eastAsia="ro-RO"/>
        </w:rPr>
      </w:pPr>
    </w:p>
    <w:p w14:paraId="7344A377" w14:textId="77777777" w:rsidR="00D33CAC" w:rsidRDefault="00D33CAC" w:rsidP="00D33CAC">
      <w:pPr>
        <w:spacing w:line="25" w:lineRule="atLeast"/>
        <w:jc w:val="center"/>
        <w:outlineLvl w:val="0"/>
        <w:rPr>
          <w:rFonts w:ascii="Trebuchet MS" w:hAnsi="Trebuchet MS" w:cs="Tahoma"/>
          <w:b/>
        </w:rPr>
      </w:pPr>
      <w:r w:rsidRPr="001F7598">
        <w:rPr>
          <w:rFonts w:ascii="Trebuchet MS" w:eastAsia="Times New Roman" w:hAnsi="Trebuchet MS" w:cs="Arial"/>
          <w:b/>
          <w:bCs/>
          <w:iCs/>
          <w:lang w:eastAsia="ro-RO"/>
        </w:rPr>
        <w:lastRenderedPageBreak/>
        <w:t>Salmonicultură</w:t>
      </w:r>
      <w:r w:rsidRPr="00952AA2">
        <w:rPr>
          <w:rFonts w:ascii="Trebuchet MS" w:hAnsi="Trebuchet MS" w:cs="Tahoma"/>
          <w:b/>
        </w:rPr>
        <w:t xml:space="preserve"> </w:t>
      </w:r>
      <w:r w:rsidRPr="00D318B5">
        <w:rPr>
          <w:rFonts w:ascii="Trebuchet MS" w:hAnsi="Trebuchet MS" w:cs="Tahoma"/>
          <w:b/>
        </w:rPr>
        <w:t>în fondul forest</w:t>
      </w:r>
      <w:r>
        <w:rPr>
          <w:rFonts w:ascii="Trebuchet MS" w:hAnsi="Trebuchet MS" w:cs="Tahoma"/>
          <w:b/>
        </w:rPr>
        <w:t>i</w:t>
      </w:r>
      <w:r w:rsidRPr="00D318B5">
        <w:rPr>
          <w:rFonts w:ascii="Trebuchet MS" w:hAnsi="Trebuchet MS" w:cs="Tahoma"/>
          <w:b/>
        </w:rPr>
        <w:t>er administrat de Regia Națională a Pădurilor-Romsilva</w:t>
      </w:r>
    </w:p>
    <w:p w14:paraId="2FC46FBC" w14:textId="5737B5A9" w:rsidR="00D33CAC" w:rsidRDefault="00D33CAC" w:rsidP="00D33CAC">
      <w:pPr>
        <w:spacing w:after="120"/>
        <w:ind w:firstLine="708"/>
        <w:rPr>
          <w:rFonts w:ascii="Trebuchet MS" w:eastAsia="Times New Roman" w:hAnsi="Trebuchet MS" w:cs="Arial"/>
          <w:b/>
          <w:iCs/>
          <w:lang w:eastAsia="ro-RO"/>
        </w:rPr>
      </w:pPr>
      <w:r w:rsidRPr="001F7598">
        <w:rPr>
          <w:rFonts w:ascii="Trebuchet MS" w:eastAsia="Times New Roman" w:hAnsi="Trebuchet MS" w:cs="Arial"/>
          <w:b/>
          <w:iCs/>
          <w:lang w:eastAsia="ro-RO"/>
        </w:rPr>
        <w:t>Ape de munte</w:t>
      </w:r>
    </w:p>
    <w:p w14:paraId="72BF00B3" w14:textId="77777777" w:rsidR="000C1EBB" w:rsidRDefault="0091310A" w:rsidP="000C1EBB">
      <w:pPr>
        <w:spacing w:after="120"/>
        <w:jc w:val="both"/>
        <w:rPr>
          <w:rFonts w:ascii="Trebuchet MS" w:hAnsi="Trebuchet MS" w:cs="Arial"/>
        </w:rPr>
      </w:pPr>
      <w:r w:rsidRPr="00F43EAF">
        <w:rPr>
          <w:rFonts w:ascii="Trebuchet MS" w:hAnsi="Trebuchet MS" w:cs="Arial"/>
        </w:rPr>
        <w:t xml:space="preserve">a) </w:t>
      </w:r>
      <w:r w:rsidRPr="00871CC6">
        <w:rPr>
          <w:rFonts w:ascii="Trebuchet MS" w:hAnsi="Trebuchet MS" w:cs="Arial"/>
        </w:rPr>
        <w:t xml:space="preserve">În conformitate cu prevederile </w:t>
      </w:r>
      <w:r w:rsidR="00FE2D05" w:rsidRPr="00871CC6">
        <w:rPr>
          <w:rFonts w:ascii="Trebuchet MS" w:hAnsi="Trebuchet MS" w:cs="Arial"/>
        </w:rPr>
        <w:t>art. 6</w:t>
      </w:r>
      <w:r w:rsidR="00FE2D05">
        <w:rPr>
          <w:rFonts w:ascii="Trebuchet MS" w:hAnsi="Trebuchet MS" w:cs="Arial"/>
        </w:rPr>
        <w:t xml:space="preserve"> din</w:t>
      </w:r>
      <w:r w:rsidR="00FE2D05" w:rsidRPr="00871CC6">
        <w:rPr>
          <w:rFonts w:ascii="Trebuchet MS" w:hAnsi="Trebuchet MS" w:cs="Arial"/>
        </w:rPr>
        <w:t xml:space="preserve"> </w:t>
      </w:r>
      <w:r w:rsidRPr="00871CC6">
        <w:rPr>
          <w:rFonts w:ascii="Trebuchet MS" w:hAnsi="Trebuchet MS" w:cs="Arial"/>
          <w:i/>
        </w:rPr>
        <w:t>Leg</w:t>
      </w:r>
      <w:r w:rsidR="00FE2D05">
        <w:rPr>
          <w:rFonts w:ascii="Trebuchet MS" w:hAnsi="Trebuchet MS" w:cs="Arial"/>
          <w:i/>
        </w:rPr>
        <w:t>ea</w:t>
      </w:r>
      <w:r w:rsidRPr="00871CC6">
        <w:rPr>
          <w:rFonts w:ascii="Trebuchet MS" w:hAnsi="Trebuchet MS" w:cs="Arial"/>
          <w:i/>
        </w:rPr>
        <w:t xml:space="preserve"> nr. 176/2024 a pescuitului şi a protecției resursei acvatice vii ,</w:t>
      </w:r>
      <w:r w:rsidRPr="00871CC6">
        <w:rPr>
          <w:rFonts w:ascii="Trebuchet MS" w:hAnsi="Trebuchet MS" w:cs="Arial"/>
        </w:rPr>
        <w:t xml:space="preserve"> </w:t>
      </w:r>
      <w:r w:rsidR="000C1EBB">
        <w:rPr>
          <w:rFonts w:ascii="Trebuchet MS" w:hAnsi="Trebuchet MS" w:cs="Arial"/>
        </w:rPr>
        <w:t xml:space="preserve">se </w:t>
      </w:r>
      <w:r w:rsidR="000C1EBB" w:rsidRPr="000C1EBB">
        <w:rPr>
          <w:rFonts w:ascii="Trebuchet MS" w:hAnsi="Trebuchet MS" w:cs="Arial"/>
        </w:rPr>
        <w:t>stabile</w:t>
      </w:r>
      <w:r w:rsidR="000C1EBB">
        <w:rPr>
          <w:rFonts w:ascii="Trebuchet MS" w:hAnsi="Trebuchet MS" w:cs="Arial"/>
        </w:rPr>
        <w:t>ște ca</w:t>
      </w:r>
      <w:r w:rsidR="000C1EBB" w:rsidRPr="000C1EBB">
        <w:rPr>
          <w:rFonts w:ascii="Trebuchet MS" w:hAnsi="Trebuchet MS" w:cs="Arial"/>
        </w:rPr>
        <w:t xml:space="preserve"> Agenției Naționale pentru Pescuit și Acvacultură delega, în baza unui protocol, administrarea resurselor acvatice vii existente în habitatele acvatice naturale către alte instituții publice ale statului.</w:t>
      </w:r>
      <w:r w:rsidR="000C1EBB">
        <w:rPr>
          <w:rFonts w:ascii="Trebuchet MS" w:hAnsi="Trebuchet MS" w:cs="Arial"/>
        </w:rPr>
        <w:t xml:space="preserve"> </w:t>
      </w:r>
    </w:p>
    <w:p w14:paraId="27F5154E" w14:textId="23B546C0" w:rsidR="000C1EBB" w:rsidRDefault="000C1EBB" w:rsidP="000C1EBB">
      <w:pPr>
        <w:spacing w:after="120"/>
        <w:ind w:firstLine="708"/>
        <w:jc w:val="both"/>
        <w:rPr>
          <w:rFonts w:ascii="Trebuchet MS" w:hAnsi="Trebuchet MS" w:cs="Arial"/>
        </w:rPr>
      </w:pPr>
      <w:r w:rsidRPr="000C1EBB">
        <w:rPr>
          <w:rFonts w:ascii="Trebuchet MS" w:hAnsi="Trebuchet MS" w:cs="Arial"/>
        </w:rPr>
        <w:t xml:space="preserve">Regia Națională a Pădurilor – Romsilva asigură administrarea resurselor acvatice vii din habitatele piscicole naturale ale apelor de munte, precum și organizarea activităților de pescuit recreativ. Administrarea și gestionarea acestor resurse reprezintă o preocupare constantă a sectorului silvic, desfășurată cu continuitate și responsabilitate </w:t>
      </w:r>
      <w:r w:rsidRPr="00F43EAF">
        <w:rPr>
          <w:rFonts w:ascii="Trebuchet MS" w:hAnsi="Trebuchet MS" w:cs="Arial"/>
        </w:rPr>
        <w:t>de mai bine de 100 de ani</w:t>
      </w:r>
      <w:r w:rsidRPr="000C1EBB">
        <w:rPr>
          <w:rFonts w:ascii="Trebuchet MS" w:hAnsi="Trebuchet MS" w:cs="Arial"/>
        </w:rPr>
        <w:t>. În acest context, de-a lungul deceniilor, au fost alocate resurse semnificative pentru amenajarea și întreținerea habitatelor piscicole și pentru dezvoltarea infrastructurii aferente, concretizate în investiții precum:</w:t>
      </w:r>
    </w:p>
    <w:p w14:paraId="522CD449" w14:textId="7A7C9162" w:rsidR="0091310A" w:rsidRPr="00F43EAF" w:rsidRDefault="0091310A" w:rsidP="0091310A">
      <w:pPr>
        <w:tabs>
          <w:tab w:val="num" w:pos="720"/>
        </w:tabs>
        <w:spacing w:after="120"/>
        <w:jc w:val="both"/>
        <w:rPr>
          <w:rFonts w:ascii="Trebuchet MS" w:hAnsi="Trebuchet MS" w:cs="Arial"/>
        </w:rPr>
      </w:pPr>
      <w:r w:rsidRPr="00F43EAF">
        <w:rPr>
          <w:rFonts w:ascii="Trebuchet MS" w:hAnsi="Trebuchet MS" w:cs="Arial"/>
        </w:rPr>
        <w:t>- lucrări piscicole de amenajare a albiilor râurilor (cascade podite, pinteni, toplițe, consolidări de maluri, etc);</w:t>
      </w:r>
    </w:p>
    <w:p w14:paraId="1CD8D242" w14:textId="77777777" w:rsidR="0091310A" w:rsidRPr="00F43EAF" w:rsidRDefault="0091310A" w:rsidP="0091310A">
      <w:pPr>
        <w:tabs>
          <w:tab w:val="num" w:pos="720"/>
        </w:tabs>
        <w:spacing w:after="120"/>
        <w:jc w:val="both"/>
        <w:rPr>
          <w:rFonts w:ascii="Trebuchet MS" w:hAnsi="Trebuchet MS" w:cs="Arial"/>
        </w:rPr>
      </w:pPr>
      <w:r w:rsidRPr="00F43EAF">
        <w:rPr>
          <w:rFonts w:ascii="Trebuchet MS" w:hAnsi="Trebuchet MS" w:cs="Arial"/>
        </w:rPr>
        <w:t>- asigurarea materialului biologic (puiet de păstrăv indigen) necesar populărilor şi repopulărilor anuale a acestor ape;</w:t>
      </w:r>
    </w:p>
    <w:p w14:paraId="4506EA5E" w14:textId="77777777" w:rsidR="0091310A" w:rsidRPr="00F43EAF" w:rsidRDefault="0091310A" w:rsidP="0091310A">
      <w:pPr>
        <w:tabs>
          <w:tab w:val="num" w:pos="720"/>
        </w:tabs>
        <w:spacing w:after="120"/>
        <w:jc w:val="both"/>
        <w:rPr>
          <w:rFonts w:ascii="Trebuchet MS" w:hAnsi="Trebuchet MS" w:cs="Arial"/>
        </w:rPr>
      </w:pPr>
      <w:r w:rsidRPr="00F43EAF">
        <w:rPr>
          <w:rFonts w:ascii="Trebuchet MS" w:hAnsi="Trebuchet MS" w:cs="Arial"/>
        </w:rPr>
        <w:t>- asigurarea pazei fondurilor de pescuit şi a combaterii braconajului – ca sarcini permanente ale personalului silvic;</w:t>
      </w:r>
    </w:p>
    <w:p w14:paraId="355A016C" w14:textId="77777777" w:rsidR="0091310A" w:rsidRPr="00F43EAF" w:rsidRDefault="0091310A" w:rsidP="0091310A">
      <w:pPr>
        <w:tabs>
          <w:tab w:val="num" w:pos="720"/>
        </w:tabs>
        <w:spacing w:after="120"/>
        <w:jc w:val="both"/>
        <w:rPr>
          <w:rFonts w:ascii="Trebuchet MS" w:hAnsi="Trebuchet MS" w:cs="Arial"/>
        </w:rPr>
      </w:pPr>
      <w:r w:rsidRPr="00F43EAF">
        <w:rPr>
          <w:rFonts w:ascii="Trebuchet MS" w:hAnsi="Trebuchet MS" w:cs="Arial"/>
        </w:rPr>
        <w:t>- lucrări de cercetare şi studii științifice privind resursele acvatice din apele de munte.</w:t>
      </w:r>
    </w:p>
    <w:p w14:paraId="58F56DF1" w14:textId="77777777" w:rsidR="0091310A" w:rsidRPr="00F43EAF" w:rsidRDefault="0091310A" w:rsidP="0091310A">
      <w:pPr>
        <w:spacing w:after="120"/>
        <w:ind w:firstLine="708"/>
        <w:jc w:val="both"/>
        <w:rPr>
          <w:rFonts w:ascii="Trebuchet MS" w:hAnsi="Trebuchet MS" w:cs="Arial"/>
        </w:rPr>
      </w:pPr>
      <w:r w:rsidRPr="00F43EAF">
        <w:rPr>
          <w:rFonts w:ascii="Trebuchet MS" w:hAnsi="Trebuchet MS" w:cs="Arial"/>
        </w:rPr>
        <w:t xml:space="preserve">Subliniem faptul că sectorul silvic de stat a desfășurat lucrări de cercetare timp de mai multe decenii pe apele de munte, finalizate, printre altele, și prin studiul </w:t>
      </w:r>
      <w:r w:rsidRPr="00F43EAF">
        <w:rPr>
          <w:rFonts w:ascii="Trebuchet MS" w:hAnsi="Trebuchet MS" w:cs="Arial"/>
          <w:iCs/>
        </w:rPr>
        <w:t>„</w:t>
      </w:r>
      <w:r w:rsidRPr="00F43EAF">
        <w:rPr>
          <w:rFonts w:ascii="Trebuchet MS" w:hAnsi="Trebuchet MS" w:cs="Arial"/>
          <w:i/>
          <w:iCs/>
        </w:rPr>
        <w:t>Rebonitarea şi recartarea fondurilor de pescuit din apele de munte</w:t>
      </w:r>
      <w:r w:rsidRPr="00F43EAF">
        <w:rPr>
          <w:rFonts w:ascii="Trebuchet MS" w:hAnsi="Trebuchet MS" w:cs="Arial"/>
          <w:iCs/>
        </w:rPr>
        <w:t>”</w:t>
      </w:r>
      <w:r w:rsidRPr="00F43EAF">
        <w:rPr>
          <w:rFonts w:ascii="Trebuchet MS" w:hAnsi="Trebuchet MS" w:cs="Arial"/>
          <w:i/>
          <w:iCs/>
        </w:rPr>
        <w:t xml:space="preserve"> –</w:t>
      </w:r>
      <w:r w:rsidRPr="00F43EAF">
        <w:rPr>
          <w:rFonts w:ascii="Trebuchet MS" w:hAnsi="Trebuchet MS" w:cs="Arial"/>
        </w:rPr>
        <w:t xml:space="preserve"> lucrare unde sunt reactualizate clar, din amonte în aval, limitele apelor de munte la nivel național, lucrare de bază utilizată în egală măsură atât de gestionarii apelor de munte, asociații de pescari, fermieri dar şi de autoritățile cu atribuții în domeniul administrării şi managementului resurselor acvatice vii din apele României. </w:t>
      </w:r>
    </w:p>
    <w:p w14:paraId="5A878AFE" w14:textId="77777777" w:rsidR="0091310A" w:rsidRPr="00F43EAF" w:rsidRDefault="0091310A" w:rsidP="0091310A">
      <w:pPr>
        <w:spacing w:after="120"/>
        <w:ind w:firstLine="708"/>
        <w:jc w:val="both"/>
        <w:rPr>
          <w:rFonts w:ascii="Trebuchet MS" w:hAnsi="Trebuchet MS" w:cs="Arial"/>
        </w:rPr>
      </w:pPr>
      <w:r w:rsidRPr="00F43EAF">
        <w:rPr>
          <w:rFonts w:ascii="Trebuchet MS" w:hAnsi="Trebuchet MS" w:cs="Arial"/>
        </w:rPr>
        <w:t>În baza celor menționate mai sus, cu aprobarea Ministerului Mediului şi Schimbărilor Climatice, Departamentul pentru Ape, Păduri și Piscicultură, în luna septembrie 2013 a fost semnat „</w:t>
      </w:r>
      <w:r w:rsidRPr="00F43EAF">
        <w:rPr>
          <w:rFonts w:ascii="Trebuchet MS" w:hAnsi="Trebuchet MS" w:cs="Arial"/>
          <w:i/>
        </w:rPr>
        <w:t>Protocolul de delegare a administrării resurselor acvatice vii din habitatele piscicole naturale din apele de munte şi organizării activității de practicare a pescuitului în scop recreativ/sportiv</w:t>
      </w:r>
      <w:r w:rsidRPr="00F43EAF">
        <w:rPr>
          <w:rFonts w:ascii="Trebuchet MS" w:hAnsi="Trebuchet MS" w:cs="Arial"/>
        </w:rPr>
        <w:t>” între Agenția Națională pentru Pescuit şi Acvacultură – A.N.P.A.  şi R</w:t>
      </w:r>
      <w:r w:rsidRPr="00C922E5">
        <w:rPr>
          <w:rFonts w:ascii="Trebuchet MS" w:hAnsi="Trebuchet MS" w:cs="Arial"/>
        </w:rPr>
        <w:t xml:space="preserve">egia </w:t>
      </w:r>
      <w:r w:rsidRPr="00F43EAF">
        <w:rPr>
          <w:rFonts w:ascii="Trebuchet MS" w:hAnsi="Trebuchet MS" w:cs="Arial"/>
        </w:rPr>
        <w:t>N</w:t>
      </w:r>
      <w:r w:rsidRPr="00C922E5">
        <w:rPr>
          <w:rFonts w:ascii="Trebuchet MS" w:hAnsi="Trebuchet MS" w:cs="Arial"/>
        </w:rPr>
        <w:t xml:space="preserve">ațională a </w:t>
      </w:r>
      <w:r w:rsidRPr="00F43EAF">
        <w:rPr>
          <w:rFonts w:ascii="Trebuchet MS" w:hAnsi="Trebuchet MS" w:cs="Arial"/>
        </w:rPr>
        <w:t>P</w:t>
      </w:r>
      <w:r w:rsidRPr="00C922E5">
        <w:rPr>
          <w:rFonts w:ascii="Trebuchet MS" w:hAnsi="Trebuchet MS" w:cs="Arial"/>
        </w:rPr>
        <w:t>ădurilor</w:t>
      </w:r>
      <w:r w:rsidRPr="00F43EAF">
        <w:rPr>
          <w:rFonts w:ascii="Trebuchet MS" w:hAnsi="Trebuchet MS" w:cs="Arial"/>
        </w:rPr>
        <w:t xml:space="preserve"> – Romsilva, protocol care permite, astfel, continuarea administrării de către regie a unui număr de 215 râuri și 76 lacuri (conform Anexei 1).</w:t>
      </w:r>
    </w:p>
    <w:p w14:paraId="1CEC2750" w14:textId="77777777" w:rsidR="0091310A" w:rsidRPr="00F43EAF" w:rsidRDefault="0091310A" w:rsidP="0091310A">
      <w:pPr>
        <w:spacing w:after="120"/>
        <w:jc w:val="both"/>
        <w:rPr>
          <w:rFonts w:ascii="Trebuchet MS" w:hAnsi="Trebuchet MS" w:cs="Arial"/>
          <w:bCs/>
          <w:noProof/>
        </w:rPr>
      </w:pPr>
      <w:r w:rsidRPr="00F43EAF">
        <w:rPr>
          <w:rFonts w:ascii="Trebuchet MS" w:hAnsi="Trebuchet MS" w:cs="Arial"/>
          <w:bCs/>
        </w:rPr>
        <w:t>b)</w:t>
      </w:r>
      <w:r w:rsidRPr="00F43EAF">
        <w:rPr>
          <w:rFonts w:ascii="Trebuchet MS" w:hAnsi="Trebuchet MS" w:cs="Arial"/>
          <w:b/>
        </w:rPr>
        <w:t xml:space="preserve"> </w:t>
      </w:r>
      <w:r w:rsidRPr="00F43EAF">
        <w:rPr>
          <w:rFonts w:ascii="Trebuchet MS" w:hAnsi="Trebuchet MS" w:cs="Arial"/>
          <w:bCs/>
          <w:noProof/>
        </w:rPr>
        <w:t>Prin tarifele pe care le solicită unităţile silvice pentru serviciile asigurate pescarilor, în legătură cu exercitarea pescuitului recreativ în habitatele piscicole naturale amenajate, R</w:t>
      </w:r>
      <w:r w:rsidRPr="00C922E5">
        <w:rPr>
          <w:rFonts w:ascii="Trebuchet MS" w:hAnsi="Trebuchet MS" w:cs="Arial"/>
          <w:bCs/>
          <w:noProof/>
        </w:rPr>
        <w:t xml:space="preserve">egia </w:t>
      </w:r>
      <w:r w:rsidRPr="00F43EAF">
        <w:rPr>
          <w:rFonts w:ascii="Trebuchet MS" w:hAnsi="Trebuchet MS" w:cs="Arial"/>
          <w:bCs/>
          <w:noProof/>
        </w:rPr>
        <w:t>N</w:t>
      </w:r>
      <w:r w:rsidRPr="00C922E5">
        <w:rPr>
          <w:rFonts w:ascii="Trebuchet MS" w:hAnsi="Trebuchet MS" w:cs="Arial"/>
          <w:bCs/>
          <w:noProof/>
        </w:rPr>
        <w:t xml:space="preserve">ațională a </w:t>
      </w:r>
      <w:r w:rsidRPr="00F43EAF">
        <w:rPr>
          <w:rFonts w:ascii="Trebuchet MS" w:hAnsi="Trebuchet MS" w:cs="Arial"/>
          <w:bCs/>
          <w:noProof/>
        </w:rPr>
        <w:t>P</w:t>
      </w:r>
      <w:r w:rsidRPr="00C922E5">
        <w:rPr>
          <w:rFonts w:ascii="Trebuchet MS" w:hAnsi="Trebuchet MS" w:cs="Arial"/>
          <w:bCs/>
          <w:noProof/>
        </w:rPr>
        <w:t xml:space="preserve">ădurilor </w:t>
      </w:r>
      <w:r w:rsidRPr="00F43EAF">
        <w:rPr>
          <w:rFonts w:ascii="Trebuchet MS" w:hAnsi="Trebuchet MS" w:cs="Arial"/>
          <w:bCs/>
          <w:noProof/>
        </w:rPr>
        <w:t>–</w:t>
      </w:r>
      <w:r w:rsidRPr="00C922E5">
        <w:rPr>
          <w:rFonts w:ascii="Trebuchet MS" w:hAnsi="Trebuchet MS" w:cs="Arial"/>
          <w:bCs/>
          <w:noProof/>
        </w:rPr>
        <w:t xml:space="preserve"> </w:t>
      </w:r>
      <w:r w:rsidRPr="00F43EAF">
        <w:rPr>
          <w:rFonts w:ascii="Trebuchet MS" w:hAnsi="Trebuchet MS" w:cs="Arial"/>
          <w:bCs/>
          <w:noProof/>
        </w:rPr>
        <w:t xml:space="preserve">Romsilva recuperează o parte din cheltuielile efectuate cu lucrările de amenajare și întreținere: populări anuale cu puiet de păstrăv indigen, topliţe, cascade podite, pinteni, praguri şi paza faunei piscicole din apele de munte. </w:t>
      </w:r>
    </w:p>
    <w:p w14:paraId="2AACF743" w14:textId="77777777" w:rsidR="0091310A" w:rsidRPr="00F43EAF" w:rsidRDefault="0091310A" w:rsidP="0091310A">
      <w:pPr>
        <w:spacing w:after="120"/>
        <w:ind w:firstLine="708"/>
        <w:jc w:val="both"/>
        <w:rPr>
          <w:rFonts w:ascii="Trebuchet MS" w:hAnsi="Trebuchet MS" w:cs="Arial"/>
        </w:rPr>
      </w:pPr>
      <w:r w:rsidRPr="00F43EAF">
        <w:rPr>
          <w:rFonts w:ascii="Trebuchet MS" w:hAnsi="Trebuchet MS" w:cs="Arial"/>
        </w:rPr>
        <w:t xml:space="preserve">Aceste lucrări complexe sunt cele care creează condițiile pentru conservarea biodiversității naturale şi asigurarea condițiilor corespunzătoare desfășurării pescuitului recreativ. </w:t>
      </w:r>
    </w:p>
    <w:p w14:paraId="048E69BF" w14:textId="54C4E123" w:rsidR="0091310A" w:rsidRDefault="000C1EBB" w:rsidP="0091310A">
      <w:pPr>
        <w:spacing w:after="120"/>
        <w:ind w:firstLine="708"/>
        <w:jc w:val="both"/>
        <w:rPr>
          <w:rFonts w:ascii="Trebuchet MS" w:eastAsia="Times New Roman" w:hAnsi="Trebuchet MS" w:cs="Arial"/>
          <w:bCs/>
        </w:rPr>
      </w:pPr>
      <w:r w:rsidRPr="000C1EBB">
        <w:rPr>
          <w:rFonts w:ascii="Trebuchet MS" w:eastAsia="Times New Roman" w:hAnsi="Trebuchet MS" w:cs="Arial"/>
          <w:bCs/>
        </w:rPr>
        <w:lastRenderedPageBreak/>
        <w:t>În anul 2025, în conformitate cu reglementările în vigoare și în baza atribuțiilor conferite de statutul de administrator delegat al resurselor acvatice vii din apele de munte, au fost întreprinse măsuri specifice pentru asigurarea gestionării corespunzătoare a habitatelor piscicole. Activitățile realizate au vizat reparația și întreținerea amenajărilor existente, precum și repopularea cu puiet de păstrăv indigen. Valoarea cumulată a cheltuielilor aferente acestor activități a fost de 169,27 mii lei.</w:t>
      </w:r>
    </w:p>
    <w:p w14:paraId="7DA7EC5F" w14:textId="77777777" w:rsidR="000C1EBB" w:rsidRPr="00CE749D" w:rsidRDefault="000C1EBB" w:rsidP="0091310A">
      <w:pPr>
        <w:spacing w:after="120"/>
        <w:ind w:firstLine="708"/>
        <w:jc w:val="both"/>
        <w:rPr>
          <w:rFonts w:ascii="Trebuchet MS" w:eastAsia="Times New Roman" w:hAnsi="Trebuchet MS" w:cs="Arial"/>
          <w:bCs/>
        </w:rPr>
      </w:pPr>
    </w:p>
    <w:p w14:paraId="1356262C" w14:textId="77777777" w:rsidR="00D33CAC" w:rsidRPr="001F7598" w:rsidRDefault="00D33CAC" w:rsidP="00D33CAC">
      <w:pPr>
        <w:spacing w:after="120"/>
        <w:ind w:firstLine="708"/>
        <w:jc w:val="both"/>
        <w:rPr>
          <w:rFonts w:ascii="Trebuchet MS" w:hAnsi="Trebuchet MS" w:cs="Arial"/>
          <w:b/>
          <w:iCs/>
        </w:rPr>
      </w:pPr>
      <w:r w:rsidRPr="001F7598">
        <w:rPr>
          <w:rFonts w:ascii="Trebuchet MS" w:hAnsi="Trebuchet MS" w:cs="Arial"/>
          <w:b/>
          <w:iCs/>
        </w:rPr>
        <w:t>Păstrăvării</w:t>
      </w:r>
    </w:p>
    <w:p w14:paraId="12B74345" w14:textId="77777777" w:rsidR="00C342BE" w:rsidRPr="00F43EAF" w:rsidRDefault="00C342BE" w:rsidP="00C342BE">
      <w:pPr>
        <w:spacing w:after="120"/>
        <w:ind w:firstLine="708"/>
        <w:jc w:val="both"/>
        <w:rPr>
          <w:rFonts w:ascii="Trebuchet MS" w:hAnsi="Trebuchet MS" w:cs="Arial"/>
          <w:noProof/>
        </w:rPr>
      </w:pPr>
      <w:r w:rsidRPr="00F43EAF">
        <w:rPr>
          <w:rFonts w:ascii="Trebuchet MS" w:hAnsi="Trebuchet MS" w:cs="Arial"/>
          <w:noProof/>
        </w:rPr>
        <w:t>În cadrul R</w:t>
      </w:r>
      <w:r w:rsidRPr="00C922E5">
        <w:rPr>
          <w:rFonts w:ascii="Trebuchet MS" w:hAnsi="Trebuchet MS" w:cs="Arial"/>
          <w:noProof/>
        </w:rPr>
        <w:t xml:space="preserve">egiei Naționale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există în prezent un număr de 2</w:t>
      </w:r>
      <w:r>
        <w:rPr>
          <w:rFonts w:ascii="Trebuchet MS" w:hAnsi="Trebuchet MS" w:cs="Arial"/>
          <w:noProof/>
        </w:rPr>
        <w:t xml:space="preserve">4 </w:t>
      </w:r>
      <w:r w:rsidRPr="00F43EAF">
        <w:rPr>
          <w:rFonts w:ascii="Trebuchet MS" w:hAnsi="Trebuchet MS" w:cs="Arial"/>
          <w:noProof/>
        </w:rPr>
        <w:t xml:space="preserve">păstrăvării direct productive, gestionate prin 17 direcţii silvice, unde se produc anual circa </w:t>
      </w:r>
      <w:r>
        <w:rPr>
          <w:rFonts w:ascii="Trebuchet MS" w:hAnsi="Trebuchet MS" w:cs="Arial"/>
          <w:noProof/>
        </w:rPr>
        <w:t>45</w:t>
      </w:r>
      <w:r w:rsidRPr="00F43EAF">
        <w:rPr>
          <w:rFonts w:ascii="Trebuchet MS" w:hAnsi="Trebuchet MS" w:cs="Arial"/>
          <w:noProof/>
        </w:rPr>
        <w:t>0 to păstrăv de consum destinat pieţei din România şi aproximativ 500 de mii buc puiet de păstrăv indigen pentru repopularea apelor de munte.</w:t>
      </w:r>
    </w:p>
    <w:p w14:paraId="1B9C6B5C" w14:textId="77777777" w:rsidR="00C342BE" w:rsidRPr="00F43EAF" w:rsidRDefault="00C342BE" w:rsidP="00C342BE">
      <w:pPr>
        <w:spacing w:after="120"/>
        <w:ind w:firstLine="708"/>
        <w:jc w:val="both"/>
        <w:rPr>
          <w:rFonts w:ascii="Trebuchet MS" w:eastAsia="Times New Roman" w:hAnsi="Trebuchet MS" w:cs="Arial"/>
          <w:noProof/>
          <w:lang w:eastAsia="ro-RO"/>
        </w:rPr>
      </w:pPr>
      <w:r w:rsidRPr="00F43EAF">
        <w:rPr>
          <w:rFonts w:ascii="Trebuchet MS" w:eastAsia="Times New Roman" w:hAnsi="Trebuchet MS" w:cs="Arial"/>
          <w:noProof/>
          <w:lang w:eastAsia="ro-RO"/>
        </w:rPr>
        <w:t xml:space="preserve">Personalul angajat în păstrăvării a fost calificat prin cursuri de calificare şi specializare pentru activitatea de salmonicultură în meseria piscicultor-păstrăvar.  </w:t>
      </w:r>
    </w:p>
    <w:p w14:paraId="5ACF723A" w14:textId="77777777" w:rsidR="00C342BE" w:rsidRPr="00F43EAF" w:rsidRDefault="00C342BE" w:rsidP="00C342BE">
      <w:pPr>
        <w:spacing w:after="120"/>
        <w:ind w:firstLine="708"/>
        <w:jc w:val="both"/>
        <w:rPr>
          <w:rFonts w:ascii="Trebuchet MS" w:eastAsia="Times New Roman" w:hAnsi="Trebuchet MS" w:cs="Arial"/>
          <w:noProof/>
          <w:lang w:eastAsia="ro-RO"/>
        </w:rPr>
      </w:pPr>
      <w:r w:rsidRPr="00F43EAF">
        <w:rPr>
          <w:rFonts w:ascii="Trebuchet MS" w:eastAsia="Times New Roman" w:hAnsi="Trebuchet MS" w:cs="Arial"/>
          <w:noProof/>
          <w:lang w:eastAsia="ro-RO"/>
        </w:rPr>
        <w:t>Cele 2</w:t>
      </w:r>
      <w:r>
        <w:rPr>
          <w:rFonts w:ascii="Trebuchet MS" w:eastAsia="Times New Roman" w:hAnsi="Trebuchet MS" w:cs="Arial"/>
          <w:noProof/>
          <w:lang w:eastAsia="ro-RO"/>
        </w:rPr>
        <w:t>4</w:t>
      </w:r>
      <w:r w:rsidRPr="00F43EAF">
        <w:rPr>
          <w:rFonts w:ascii="Trebuchet MS" w:eastAsia="Times New Roman" w:hAnsi="Trebuchet MS" w:cs="Arial"/>
          <w:noProof/>
          <w:lang w:eastAsia="ro-RO"/>
        </w:rPr>
        <w:t xml:space="preserve"> de ferme piscicole de apă dulce sunt amenajate pe uscat.</w:t>
      </w:r>
    </w:p>
    <w:p w14:paraId="635DF1B0" w14:textId="77777777" w:rsidR="00C342BE" w:rsidRPr="00F43EAF" w:rsidRDefault="00C342BE" w:rsidP="00C342BE">
      <w:pPr>
        <w:spacing w:after="120"/>
        <w:ind w:firstLine="708"/>
        <w:jc w:val="both"/>
        <w:rPr>
          <w:rFonts w:ascii="Trebuchet MS" w:hAnsi="Trebuchet MS" w:cs="Arial"/>
          <w:noProof/>
        </w:rPr>
      </w:pPr>
      <w:r w:rsidRPr="00F43EAF">
        <w:rPr>
          <w:rFonts w:ascii="Trebuchet MS" w:hAnsi="Trebuchet MS" w:cs="Arial"/>
          <w:noProof/>
        </w:rPr>
        <w:t>Fiecare păstrăvărie are staţie proprie de reproducere artificială a păstrăvului (casă de incubaţie) iar ciclul de producție practicat de majoritatea păstrăvăriilor este cel clasic (de 2 ani)  de la reproducători – icre embrionate – alevini – puiet de păstrăv – păstrăv de consum.</w:t>
      </w:r>
    </w:p>
    <w:p w14:paraId="260DC5E1" w14:textId="77777777" w:rsidR="00C342BE" w:rsidRPr="00F43EAF" w:rsidRDefault="00C342BE" w:rsidP="00C342BE">
      <w:pPr>
        <w:spacing w:after="120"/>
        <w:ind w:firstLine="708"/>
        <w:jc w:val="both"/>
        <w:rPr>
          <w:rFonts w:ascii="Trebuchet MS" w:hAnsi="Trebuchet MS" w:cs="Arial"/>
          <w:noProof/>
        </w:rPr>
      </w:pPr>
      <w:r w:rsidRPr="00F43EAF">
        <w:rPr>
          <w:rFonts w:ascii="Trebuchet MS" w:hAnsi="Trebuchet MS" w:cs="Arial"/>
          <w:noProof/>
        </w:rPr>
        <w:t>Speciile de păstrăv care fac obiectul creşterii intensive sunt: păstrăvul indigen (</w:t>
      </w:r>
      <w:r w:rsidRPr="00F43EAF">
        <w:rPr>
          <w:rFonts w:ascii="Trebuchet MS" w:hAnsi="Trebuchet MS" w:cs="Arial"/>
          <w:i/>
          <w:iCs/>
          <w:noProof/>
        </w:rPr>
        <w:t xml:space="preserve">Salmo trutta fario </w:t>
      </w:r>
      <w:r w:rsidRPr="00F43EAF">
        <w:rPr>
          <w:rFonts w:ascii="Trebuchet MS" w:hAnsi="Trebuchet MS" w:cs="Arial"/>
          <w:i/>
          <w:noProof/>
        </w:rPr>
        <w:t>L.</w:t>
      </w:r>
      <w:r w:rsidRPr="00F43EAF">
        <w:rPr>
          <w:rFonts w:ascii="Trebuchet MS" w:hAnsi="Trebuchet MS" w:cs="Arial"/>
          <w:noProof/>
        </w:rPr>
        <w:t>), păstrăvul fântânel (</w:t>
      </w:r>
      <w:r w:rsidRPr="00F43EAF">
        <w:rPr>
          <w:rFonts w:ascii="Trebuchet MS" w:hAnsi="Trebuchet MS" w:cs="Arial"/>
          <w:i/>
          <w:iCs/>
          <w:noProof/>
        </w:rPr>
        <w:t>Salvelinus fontinalis</w:t>
      </w:r>
      <w:r w:rsidRPr="00F43EAF">
        <w:rPr>
          <w:rFonts w:ascii="Trebuchet MS" w:hAnsi="Trebuchet MS" w:cs="Arial"/>
          <w:i/>
          <w:noProof/>
        </w:rPr>
        <w:t xml:space="preserve"> M</w:t>
      </w:r>
      <w:r w:rsidRPr="00F43EAF">
        <w:rPr>
          <w:rFonts w:ascii="Trebuchet MS" w:hAnsi="Trebuchet MS" w:cs="Arial"/>
          <w:noProof/>
        </w:rPr>
        <w:t>.) şi păstrăvul curcubeu (</w:t>
      </w:r>
      <w:r w:rsidRPr="00F43EAF">
        <w:rPr>
          <w:rFonts w:ascii="Trebuchet MS" w:hAnsi="Trebuchet MS" w:cs="Arial"/>
          <w:i/>
          <w:iCs/>
          <w:noProof/>
        </w:rPr>
        <w:t>Onchorinchus mykiss</w:t>
      </w:r>
      <w:r w:rsidRPr="00F43EAF">
        <w:rPr>
          <w:rFonts w:ascii="Trebuchet MS" w:hAnsi="Trebuchet MS" w:cs="Arial"/>
          <w:i/>
          <w:noProof/>
        </w:rPr>
        <w:t xml:space="preserve"> W</w:t>
      </w:r>
      <w:r w:rsidRPr="00F43EAF">
        <w:rPr>
          <w:rFonts w:ascii="Trebuchet MS" w:hAnsi="Trebuchet MS" w:cs="Arial"/>
          <w:noProof/>
        </w:rPr>
        <w:t>.).</w:t>
      </w:r>
    </w:p>
    <w:p w14:paraId="796D1383" w14:textId="77777777" w:rsidR="00C342BE" w:rsidRPr="00F43EAF" w:rsidRDefault="00C342BE" w:rsidP="00C342BE">
      <w:pPr>
        <w:spacing w:after="120"/>
        <w:ind w:firstLine="708"/>
        <w:jc w:val="both"/>
        <w:rPr>
          <w:rFonts w:ascii="Trebuchet MS" w:hAnsi="Trebuchet MS" w:cs="Arial"/>
          <w:noProof/>
        </w:rPr>
      </w:pPr>
      <w:r w:rsidRPr="00F43EAF">
        <w:rPr>
          <w:rFonts w:ascii="Trebuchet MS" w:hAnsi="Trebuchet MS" w:cs="Arial"/>
          <w:bCs/>
          <w:noProof/>
        </w:rPr>
        <w:t>În anul 202</w:t>
      </w:r>
      <w:r>
        <w:rPr>
          <w:rFonts w:ascii="Trebuchet MS" w:hAnsi="Trebuchet MS" w:cs="Arial"/>
          <w:bCs/>
          <w:noProof/>
        </w:rPr>
        <w:t>5</w:t>
      </w:r>
      <w:r w:rsidRPr="00F43EAF">
        <w:rPr>
          <w:rFonts w:ascii="Trebuchet MS" w:hAnsi="Trebuchet MS" w:cs="Arial"/>
          <w:noProof/>
        </w:rPr>
        <w:t xml:space="preserve"> în cadrul R</w:t>
      </w:r>
      <w:r w:rsidRPr="00C922E5">
        <w:rPr>
          <w:rFonts w:ascii="Trebuchet MS" w:hAnsi="Trebuchet MS" w:cs="Arial"/>
          <w:noProof/>
        </w:rPr>
        <w:t xml:space="preserve">egiei </w:t>
      </w:r>
      <w:r w:rsidRPr="00F43EAF">
        <w:rPr>
          <w:rFonts w:ascii="Trebuchet MS" w:hAnsi="Trebuchet MS" w:cs="Arial"/>
          <w:noProof/>
        </w:rPr>
        <w:t>N</w:t>
      </w:r>
      <w:r w:rsidRPr="00C922E5">
        <w:rPr>
          <w:rFonts w:ascii="Trebuchet MS" w:hAnsi="Trebuchet MS" w:cs="Arial"/>
          <w:noProof/>
        </w:rPr>
        <w:t xml:space="preserve">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au funcționat 2</w:t>
      </w:r>
      <w:r>
        <w:rPr>
          <w:rFonts w:ascii="Trebuchet MS" w:hAnsi="Trebuchet MS" w:cs="Arial"/>
          <w:noProof/>
        </w:rPr>
        <w:t>4</w:t>
      </w:r>
      <w:r w:rsidRPr="00F43EAF">
        <w:rPr>
          <w:rFonts w:ascii="Trebuchet MS" w:hAnsi="Trebuchet MS" w:cs="Arial"/>
          <w:noProof/>
        </w:rPr>
        <w:t xml:space="preserve"> de păstrăvării din care</w:t>
      </w:r>
      <w:r w:rsidRPr="00C922E5">
        <w:rPr>
          <w:rFonts w:ascii="Trebuchet MS" w:hAnsi="Trebuchet MS" w:cs="Arial"/>
          <w:noProof/>
        </w:rPr>
        <w:t xml:space="preserve"> </w:t>
      </w:r>
      <w:r w:rsidRPr="00F43EAF">
        <w:rPr>
          <w:rFonts w:ascii="Trebuchet MS" w:hAnsi="Trebuchet MS" w:cs="Arial"/>
          <w:noProof/>
        </w:rPr>
        <w:t xml:space="preserve">s-au valorificat </w:t>
      </w:r>
      <w:r>
        <w:rPr>
          <w:rFonts w:ascii="Trebuchet MS" w:hAnsi="Trebuchet MS" w:cs="Arial"/>
          <w:noProof/>
        </w:rPr>
        <w:t>442</w:t>
      </w:r>
      <w:r w:rsidRPr="00F43EAF">
        <w:rPr>
          <w:rFonts w:ascii="Trebuchet MS" w:hAnsi="Trebuchet MS" w:cs="Arial"/>
          <w:noProof/>
        </w:rPr>
        <w:t xml:space="preserve"> to</w:t>
      </w:r>
      <w:bookmarkStart w:id="13" w:name="_Hlk107297242"/>
      <w:r w:rsidRPr="00F43EAF">
        <w:rPr>
          <w:rFonts w:ascii="Trebuchet MS" w:hAnsi="Trebuchet MS" w:cs="Arial"/>
          <w:noProof/>
        </w:rPr>
        <w:t xml:space="preserve"> din sortimentul “</w:t>
      </w:r>
      <w:bookmarkEnd w:id="13"/>
      <w:r w:rsidRPr="00F43EAF">
        <w:rPr>
          <w:rFonts w:ascii="Trebuchet MS" w:hAnsi="Trebuchet MS" w:cs="Arial"/>
          <w:noProof/>
        </w:rPr>
        <w:t xml:space="preserve">Păstrăv de consum “. </w:t>
      </w:r>
    </w:p>
    <w:p w14:paraId="6892936E" w14:textId="77777777" w:rsidR="00C342BE" w:rsidRPr="00F43EAF" w:rsidRDefault="00C342BE" w:rsidP="00C342BE">
      <w:pPr>
        <w:spacing w:after="120"/>
        <w:ind w:firstLine="708"/>
        <w:jc w:val="both"/>
        <w:rPr>
          <w:rFonts w:ascii="Trebuchet MS" w:hAnsi="Trebuchet MS" w:cs="Arial"/>
          <w:noProof/>
        </w:rPr>
      </w:pPr>
      <w:r w:rsidRPr="00F43EAF">
        <w:rPr>
          <w:rFonts w:ascii="Trebuchet MS" w:hAnsi="Trebuchet MS" w:cs="Arial"/>
          <w:noProof/>
        </w:rPr>
        <w:t>Cele mai mari cantităţi de păstrăv valorificat pe piaţă provin de la direcțiile silvice: Cluj (</w:t>
      </w:r>
      <w:r>
        <w:rPr>
          <w:rFonts w:ascii="Trebuchet MS" w:hAnsi="Trebuchet MS" w:cs="Arial"/>
          <w:noProof/>
        </w:rPr>
        <w:t>106</w:t>
      </w:r>
      <w:r w:rsidRPr="00F43EAF">
        <w:rPr>
          <w:rFonts w:ascii="Trebuchet MS" w:hAnsi="Trebuchet MS" w:cs="Arial"/>
          <w:noProof/>
        </w:rPr>
        <w:t xml:space="preserve"> to), Caraş–Severin (</w:t>
      </w:r>
      <w:r>
        <w:rPr>
          <w:rFonts w:ascii="Trebuchet MS" w:hAnsi="Trebuchet MS" w:cs="Arial"/>
          <w:noProof/>
        </w:rPr>
        <w:t>87</w:t>
      </w:r>
      <w:r w:rsidRPr="00F43EAF">
        <w:rPr>
          <w:rFonts w:ascii="Trebuchet MS" w:hAnsi="Trebuchet MS" w:cs="Arial"/>
          <w:noProof/>
        </w:rPr>
        <w:t xml:space="preserve"> to), Gorj (</w:t>
      </w:r>
      <w:r>
        <w:rPr>
          <w:rFonts w:ascii="Trebuchet MS" w:hAnsi="Trebuchet MS" w:cs="Arial"/>
          <w:noProof/>
        </w:rPr>
        <w:t xml:space="preserve">38 </w:t>
      </w:r>
      <w:r w:rsidRPr="00F43EAF">
        <w:rPr>
          <w:rFonts w:ascii="Trebuchet MS" w:hAnsi="Trebuchet MS" w:cs="Arial"/>
          <w:noProof/>
        </w:rPr>
        <w:t>to), Bihor (</w:t>
      </w:r>
      <w:r>
        <w:rPr>
          <w:rFonts w:ascii="Trebuchet MS" w:hAnsi="Trebuchet MS" w:cs="Arial"/>
          <w:noProof/>
        </w:rPr>
        <w:t>19</w:t>
      </w:r>
      <w:r w:rsidRPr="00F43EAF">
        <w:rPr>
          <w:rFonts w:ascii="Trebuchet MS" w:hAnsi="Trebuchet MS" w:cs="Arial"/>
          <w:noProof/>
        </w:rPr>
        <w:t xml:space="preserve"> to), </w:t>
      </w:r>
      <w:r>
        <w:rPr>
          <w:rFonts w:ascii="Trebuchet MS" w:hAnsi="Trebuchet MS" w:cs="Arial"/>
          <w:noProof/>
        </w:rPr>
        <w:t xml:space="preserve">Bistrița (28) și </w:t>
      </w:r>
      <w:r w:rsidRPr="00F43EAF">
        <w:rPr>
          <w:rFonts w:ascii="Trebuchet MS" w:hAnsi="Trebuchet MS" w:cs="Arial"/>
          <w:noProof/>
        </w:rPr>
        <w:t>Neamț (2</w:t>
      </w:r>
      <w:r>
        <w:rPr>
          <w:rFonts w:ascii="Trebuchet MS" w:hAnsi="Trebuchet MS" w:cs="Arial"/>
          <w:noProof/>
        </w:rPr>
        <w:t xml:space="preserve">0 </w:t>
      </w:r>
      <w:r w:rsidRPr="00F43EAF">
        <w:rPr>
          <w:rFonts w:ascii="Trebuchet MS" w:hAnsi="Trebuchet MS" w:cs="Arial"/>
          <w:noProof/>
        </w:rPr>
        <w:t>to).</w:t>
      </w:r>
    </w:p>
    <w:p w14:paraId="5A2ED321" w14:textId="77777777" w:rsidR="00C342BE" w:rsidRPr="00F43EAF" w:rsidRDefault="00C342BE" w:rsidP="00C342BE">
      <w:pPr>
        <w:spacing w:after="120"/>
        <w:ind w:firstLine="708"/>
        <w:jc w:val="both"/>
        <w:rPr>
          <w:rFonts w:ascii="Trebuchet MS" w:eastAsia="Times New Roman" w:hAnsi="Trebuchet MS" w:cs="Arial"/>
          <w:noProof/>
        </w:rPr>
      </w:pPr>
      <w:r w:rsidRPr="00F43EAF">
        <w:rPr>
          <w:rFonts w:ascii="Trebuchet MS" w:eastAsia="Times New Roman" w:hAnsi="Trebuchet MS" w:cs="Arial"/>
          <w:noProof/>
        </w:rPr>
        <w:t>Pentru impulsionarea şi dezvoltarea activităţii de producţie pe termen scurt şi mediu în păstrăvăriile regiei, urmărim aplicarea unor măsuri tehnice corespunzătoare, printre care:</w:t>
      </w:r>
    </w:p>
    <w:p w14:paraId="51666F9B" w14:textId="77777777" w:rsidR="00C342BE" w:rsidRPr="00F43EAF" w:rsidRDefault="00C342BE" w:rsidP="00C342BE">
      <w:pPr>
        <w:spacing w:after="120"/>
        <w:jc w:val="both"/>
        <w:rPr>
          <w:rFonts w:ascii="Trebuchet MS" w:eastAsia="Times New Roman" w:hAnsi="Trebuchet MS" w:cs="Arial"/>
          <w:noProof/>
        </w:rPr>
      </w:pPr>
      <w:r w:rsidRPr="00F43EAF">
        <w:rPr>
          <w:rFonts w:ascii="Trebuchet MS" w:eastAsia="Times New Roman" w:hAnsi="Trebuchet MS" w:cs="Arial"/>
          <w:noProof/>
        </w:rPr>
        <w:t>- redimensionarea unor capacităţi de producţie, astfel încât fiecare păstrăvărie din cadrul R</w:t>
      </w:r>
      <w:r w:rsidRPr="00C922E5">
        <w:rPr>
          <w:rFonts w:ascii="Trebuchet MS" w:eastAsia="Times New Roman" w:hAnsi="Trebuchet MS" w:cs="Arial"/>
          <w:noProof/>
        </w:rPr>
        <w:t xml:space="preserve">egiei </w:t>
      </w:r>
      <w:r w:rsidRPr="00F43EAF">
        <w:rPr>
          <w:rFonts w:ascii="Trebuchet MS" w:eastAsia="Times New Roman" w:hAnsi="Trebuchet MS" w:cs="Arial"/>
          <w:noProof/>
        </w:rPr>
        <w:t>N</w:t>
      </w:r>
      <w:r w:rsidRPr="00C922E5">
        <w:rPr>
          <w:rFonts w:ascii="Trebuchet MS" w:eastAsia="Times New Roman" w:hAnsi="Trebuchet MS" w:cs="Arial"/>
          <w:noProof/>
        </w:rPr>
        <w:t xml:space="preserve">aționale a </w:t>
      </w:r>
      <w:r w:rsidRPr="00F43EAF">
        <w:rPr>
          <w:rFonts w:ascii="Trebuchet MS" w:eastAsia="Times New Roman" w:hAnsi="Trebuchet MS" w:cs="Arial"/>
          <w:noProof/>
        </w:rPr>
        <w:t>P</w:t>
      </w:r>
      <w:r w:rsidRPr="00C922E5">
        <w:rPr>
          <w:rFonts w:ascii="Trebuchet MS" w:eastAsia="Times New Roman" w:hAnsi="Trebuchet MS" w:cs="Arial"/>
          <w:noProof/>
        </w:rPr>
        <w:t xml:space="preserve">ădurilor </w:t>
      </w:r>
      <w:r w:rsidRPr="00F43EAF">
        <w:rPr>
          <w:rFonts w:ascii="Trebuchet MS" w:eastAsia="Times New Roman" w:hAnsi="Trebuchet MS" w:cs="Arial"/>
          <w:noProof/>
        </w:rPr>
        <w:t>-</w:t>
      </w:r>
      <w:r w:rsidRPr="00C922E5">
        <w:rPr>
          <w:rFonts w:ascii="Trebuchet MS" w:eastAsia="Times New Roman" w:hAnsi="Trebuchet MS" w:cs="Arial"/>
          <w:noProof/>
        </w:rPr>
        <w:t xml:space="preserve"> </w:t>
      </w:r>
      <w:r w:rsidRPr="00F43EAF">
        <w:rPr>
          <w:rFonts w:ascii="Trebuchet MS" w:eastAsia="Times New Roman" w:hAnsi="Trebuchet MS" w:cs="Arial"/>
          <w:noProof/>
        </w:rPr>
        <w:t>Romsilva să producă și să vândă minim 10 tone păstrăv/an;</w:t>
      </w:r>
    </w:p>
    <w:p w14:paraId="61D4663F" w14:textId="77777777" w:rsidR="00C342BE" w:rsidRPr="00F43EAF" w:rsidRDefault="00C342BE" w:rsidP="00C342BE">
      <w:pPr>
        <w:spacing w:after="120"/>
        <w:jc w:val="both"/>
        <w:rPr>
          <w:rFonts w:ascii="Trebuchet MS" w:eastAsia="Times New Roman" w:hAnsi="Trebuchet MS" w:cs="Arial"/>
          <w:noProof/>
        </w:rPr>
      </w:pPr>
      <w:r w:rsidRPr="00F43EAF">
        <w:rPr>
          <w:rFonts w:ascii="Trebuchet MS" w:eastAsia="Times New Roman" w:hAnsi="Trebuchet MS" w:cs="Arial"/>
          <w:noProof/>
        </w:rPr>
        <w:t>- aplicarea nominală a unor măsuri de retehnologizare în vederea creşterii capacităţii de producţie şi valorificare a păstrăvului de consum;</w:t>
      </w:r>
    </w:p>
    <w:p w14:paraId="2C637008" w14:textId="77777777" w:rsidR="00C342BE" w:rsidRPr="00F43EAF" w:rsidRDefault="00C342BE" w:rsidP="00C342BE">
      <w:pPr>
        <w:spacing w:after="120"/>
        <w:contextualSpacing/>
        <w:jc w:val="both"/>
        <w:rPr>
          <w:rFonts w:ascii="Trebuchet MS" w:hAnsi="Trebuchet MS" w:cs="Arial"/>
          <w:noProof/>
        </w:rPr>
      </w:pPr>
      <w:r w:rsidRPr="00F43EAF">
        <w:rPr>
          <w:rFonts w:ascii="Trebuchet MS" w:hAnsi="Trebuchet MS" w:cs="Arial"/>
          <w:noProof/>
        </w:rPr>
        <w:t>- diversificarea gamei de produse vândute pe piaţă (păstrăv viu, păstrăv proaspăt refrigerat, păstrăv congelat, păstrăv  afumat, etc.);</w:t>
      </w:r>
    </w:p>
    <w:p w14:paraId="7DCDA105" w14:textId="77777777" w:rsidR="00C342BE" w:rsidRPr="00F43EAF" w:rsidRDefault="00C342BE" w:rsidP="00C342BE">
      <w:pPr>
        <w:spacing w:after="120"/>
        <w:contextualSpacing/>
        <w:jc w:val="both"/>
        <w:rPr>
          <w:rFonts w:ascii="Trebuchet MS" w:hAnsi="Trebuchet MS" w:cs="Arial"/>
          <w:noProof/>
        </w:rPr>
      </w:pPr>
      <w:r w:rsidRPr="00F43EAF">
        <w:rPr>
          <w:rFonts w:ascii="Trebuchet MS" w:hAnsi="Trebuchet MS" w:cs="Arial"/>
          <w:noProof/>
        </w:rPr>
        <w:t>- analiza concordanţei actuale dintre programul anual de producție al fermelor piscicole, realizările  periodice şi statutul organizatoric al fiecărei ferme piscicole în organigrama direcţiei silvice;</w:t>
      </w:r>
    </w:p>
    <w:p w14:paraId="54A72CE8" w14:textId="77777777" w:rsidR="00C342BE" w:rsidRPr="00F43EAF" w:rsidRDefault="00C342BE" w:rsidP="00C342BE">
      <w:pPr>
        <w:spacing w:after="120"/>
        <w:contextualSpacing/>
        <w:jc w:val="both"/>
        <w:rPr>
          <w:rFonts w:ascii="Trebuchet MS" w:hAnsi="Trebuchet MS" w:cs="Arial"/>
          <w:noProof/>
        </w:rPr>
      </w:pPr>
      <w:r w:rsidRPr="00F43EAF">
        <w:rPr>
          <w:rFonts w:ascii="Trebuchet MS" w:hAnsi="Trebuchet MS" w:cs="Arial"/>
          <w:noProof/>
        </w:rPr>
        <w:t xml:space="preserve">- asigurarea siguranţei alimentare prin </w:t>
      </w:r>
      <w:r w:rsidRPr="00F43EAF">
        <w:rPr>
          <w:rFonts w:ascii="Trebuchet MS" w:hAnsi="Trebuchet MS" w:cs="Arial"/>
          <w:iCs/>
          <w:noProof/>
        </w:rPr>
        <w:t>„</w:t>
      </w:r>
      <w:r w:rsidRPr="00F43EAF">
        <w:rPr>
          <w:rFonts w:ascii="Trebuchet MS" w:hAnsi="Trebuchet MS" w:cs="Arial"/>
          <w:i/>
          <w:iCs/>
          <w:noProof/>
        </w:rPr>
        <w:t>Programul de supraveghere sanitară veterinară</w:t>
      </w:r>
      <w:r w:rsidRPr="00F43EAF">
        <w:rPr>
          <w:rFonts w:ascii="Trebuchet MS" w:hAnsi="Trebuchet MS" w:cs="Arial"/>
          <w:iCs/>
          <w:noProof/>
        </w:rPr>
        <w:t>”</w:t>
      </w:r>
      <w:r w:rsidRPr="00F43EAF">
        <w:rPr>
          <w:rFonts w:ascii="Trebuchet MS" w:hAnsi="Trebuchet MS" w:cs="Arial"/>
          <w:noProof/>
        </w:rPr>
        <w:t xml:space="preserve"> implementat în toate păstrăvăriile R</w:t>
      </w:r>
      <w:r w:rsidRPr="00C922E5">
        <w:rPr>
          <w:rFonts w:ascii="Trebuchet MS" w:hAnsi="Trebuchet MS" w:cs="Arial"/>
          <w:noProof/>
        </w:rPr>
        <w:t xml:space="preserve">egiei </w:t>
      </w:r>
      <w:r w:rsidRPr="00F43EAF">
        <w:rPr>
          <w:rFonts w:ascii="Trebuchet MS" w:hAnsi="Trebuchet MS" w:cs="Arial"/>
          <w:noProof/>
        </w:rPr>
        <w:t>N</w:t>
      </w:r>
      <w:r w:rsidRPr="00C922E5">
        <w:rPr>
          <w:rFonts w:ascii="Trebuchet MS" w:hAnsi="Trebuchet MS" w:cs="Arial"/>
          <w:noProof/>
        </w:rPr>
        <w:t xml:space="preserve">aționale a </w:t>
      </w:r>
      <w:r w:rsidRPr="00F43EAF">
        <w:rPr>
          <w:rFonts w:ascii="Trebuchet MS" w:hAnsi="Trebuchet MS" w:cs="Arial"/>
          <w:noProof/>
        </w:rPr>
        <w:t>P</w:t>
      </w:r>
      <w:r w:rsidRPr="00C922E5">
        <w:rPr>
          <w:rFonts w:ascii="Trebuchet MS" w:hAnsi="Trebuchet MS" w:cs="Arial"/>
          <w:noProof/>
        </w:rPr>
        <w:t xml:space="preserve">ădurilor </w:t>
      </w:r>
      <w:r w:rsidRPr="00F43EAF">
        <w:rPr>
          <w:rFonts w:ascii="Trebuchet MS" w:hAnsi="Trebuchet MS" w:cs="Arial"/>
          <w:noProof/>
        </w:rPr>
        <w:t>-</w:t>
      </w:r>
      <w:r w:rsidRPr="00C922E5">
        <w:rPr>
          <w:rFonts w:ascii="Trebuchet MS" w:hAnsi="Trebuchet MS" w:cs="Arial"/>
          <w:noProof/>
        </w:rPr>
        <w:t xml:space="preserve"> </w:t>
      </w:r>
      <w:r w:rsidRPr="00F43EAF">
        <w:rPr>
          <w:rFonts w:ascii="Trebuchet MS" w:hAnsi="Trebuchet MS" w:cs="Arial"/>
          <w:noProof/>
        </w:rPr>
        <w:t>Romsilva, program început în anul 2003  împreună cu Institutul de Diagnoză şi Sănătate Animală (I.D.S.A.-Bucureşti);</w:t>
      </w:r>
    </w:p>
    <w:p w14:paraId="757C44D3" w14:textId="77777777" w:rsidR="00D33CAC" w:rsidRPr="001F7598" w:rsidRDefault="00D33CAC" w:rsidP="00D33CAC">
      <w:pPr>
        <w:tabs>
          <w:tab w:val="left" w:pos="-450"/>
        </w:tabs>
        <w:spacing w:after="120"/>
        <w:jc w:val="both"/>
        <w:rPr>
          <w:rFonts w:ascii="Trebuchet MS" w:hAnsi="Trebuchet MS" w:cs="Arial"/>
          <w:noProof/>
        </w:rPr>
      </w:pPr>
      <w:r w:rsidRPr="001F7598">
        <w:rPr>
          <w:rFonts w:ascii="Trebuchet MS" w:hAnsi="Trebuchet MS" w:cs="Arial"/>
          <w:noProof/>
        </w:rPr>
        <w:t>- încheierea şi derularea unor contracte cu marii retaileri din România.</w:t>
      </w:r>
    </w:p>
    <w:p w14:paraId="3B694957" w14:textId="77777777" w:rsidR="00D33CAC" w:rsidRDefault="00D33CAC" w:rsidP="00D33CAC">
      <w:pPr>
        <w:spacing w:line="25" w:lineRule="atLeast"/>
        <w:jc w:val="center"/>
      </w:pPr>
    </w:p>
    <w:p w14:paraId="735231BC" w14:textId="77777777" w:rsidR="0096225D" w:rsidRPr="006D5509" w:rsidRDefault="0096225D" w:rsidP="0096225D">
      <w:pPr>
        <w:jc w:val="both"/>
        <w:rPr>
          <w:rFonts w:ascii="Trebuchet MS" w:hAnsi="Trebuchet MS" w:cs="Tahoma"/>
        </w:rPr>
      </w:pPr>
    </w:p>
    <w:p w14:paraId="29440FDE" w14:textId="35773D4D" w:rsidR="00FB5497" w:rsidRDefault="00FB5497" w:rsidP="004F43A7">
      <w:pPr>
        <w:pStyle w:val="Indentcorptext"/>
        <w:spacing w:line="25" w:lineRule="atLeast"/>
        <w:ind w:firstLine="0"/>
        <w:jc w:val="center"/>
        <w:rPr>
          <w:rFonts w:ascii="Trebuchet MS" w:hAnsi="Trebuchet MS" w:cstheme="minorHAnsi"/>
          <w:color w:val="auto"/>
          <w:sz w:val="32"/>
          <w:szCs w:val="32"/>
        </w:rPr>
      </w:pPr>
      <w:r w:rsidRPr="00C310FE">
        <w:rPr>
          <w:rFonts w:ascii="Trebuchet MS" w:hAnsi="Trebuchet MS" w:cstheme="minorHAnsi"/>
          <w:color w:val="auto"/>
          <w:sz w:val="32"/>
          <w:szCs w:val="32"/>
        </w:rPr>
        <w:lastRenderedPageBreak/>
        <w:t>CONTROLUL ŞI PAZA PĂDURILOR</w:t>
      </w:r>
    </w:p>
    <w:p w14:paraId="53C3C7B8" w14:textId="77777777" w:rsidR="00C310FE" w:rsidRPr="00C310FE" w:rsidRDefault="00C310FE" w:rsidP="00C310FE">
      <w:pPr>
        <w:pStyle w:val="Indentcorptext"/>
        <w:spacing w:line="25" w:lineRule="atLeast"/>
        <w:ind w:firstLine="0"/>
        <w:rPr>
          <w:rFonts w:ascii="Trebuchet MS" w:hAnsi="Trebuchet MS" w:cstheme="minorHAnsi"/>
          <w:b w:val="0"/>
          <w:bCs w:val="0"/>
          <w:color w:val="auto"/>
          <w:sz w:val="32"/>
          <w:szCs w:val="32"/>
        </w:rPr>
      </w:pPr>
    </w:p>
    <w:p w14:paraId="2564ED4C" w14:textId="5AF7915C" w:rsidR="00FB5497" w:rsidRPr="007407BF" w:rsidRDefault="00FB5497" w:rsidP="006430EC">
      <w:pPr>
        <w:pStyle w:val="Corptext"/>
        <w:spacing w:line="25" w:lineRule="atLeast"/>
        <w:rPr>
          <w:rFonts w:ascii="Trebuchet MS" w:hAnsi="Trebuchet MS"/>
        </w:rPr>
      </w:pPr>
      <w:r w:rsidRPr="004E719C">
        <w:rPr>
          <w:rFonts w:ascii="Trebuchet MS" w:eastAsia="Trebuchet MS" w:hAnsi="Trebuchet MS" w:cs="Trebuchet MS"/>
          <w:sz w:val="32"/>
          <w:szCs w:val="32"/>
        </w:rPr>
        <w:tab/>
      </w:r>
      <w:r w:rsidRPr="004E719C">
        <w:rPr>
          <w:rFonts w:ascii="Trebuchet MS" w:hAnsi="Trebuchet MS" w:cs="Tahoma"/>
          <w:sz w:val="32"/>
          <w:szCs w:val="32"/>
        </w:rPr>
        <w:t xml:space="preserve"> </w:t>
      </w:r>
      <w:r w:rsidRPr="007407BF">
        <w:rPr>
          <w:rFonts w:ascii="Trebuchet MS" w:hAnsi="Trebuchet MS"/>
        </w:rPr>
        <w:t xml:space="preserve">La nivel național, activitatea de control și paza pădurilor din partea autorității publice centrale care răspunde de silvicultură, indiferent de forma de proprietate asupra fondului forestier naţional şi asupra vegetaţiei forestiere din afara acestuia, a fost asigurată de Direcția Corp Control, Integritate și Anticorupție, dar și de Garda Forestieră Națională împreună cu </w:t>
      </w:r>
      <w:r w:rsidR="000C1EBB">
        <w:rPr>
          <w:rFonts w:ascii="Trebuchet MS" w:hAnsi="Trebuchet MS"/>
        </w:rPr>
        <w:t>g</w:t>
      </w:r>
      <w:r w:rsidRPr="007407BF">
        <w:rPr>
          <w:rFonts w:ascii="Trebuchet MS" w:hAnsi="Trebuchet MS"/>
        </w:rPr>
        <w:t xml:space="preserve">ărzile </w:t>
      </w:r>
      <w:r w:rsidR="000C1EBB">
        <w:rPr>
          <w:rFonts w:ascii="Trebuchet MS" w:hAnsi="Trebuchet MS"/>
        </w:rPr>
        <w:t>f</w:t>
      </w:r>
      <w:r w:rsidRPr="007407BF">
        <w:rPr>
          <w:rFonts w:ascii="Trebuchet MS" w:hAnsi="Trebuchet MS"/>
        </w:rPr>
        <w:t xml:space="preserve">orestiere, instituţii cu personalitate juridică din subordinea Ministerului Mediului, Apelor și Pădurilor. </w:t>
      </w:r>
    </w:p>
    <w:tbl>
      <w:tblPr>
        <w:tblW w:w="9060" w:type="dxa"/>
        <w:jc w:val="center"/>
        <w:tblLayout w:type="fixed"/>
        <w:tblLook w:val="04A0" w:firstRow="1" w:lastRow="0" w:firstColumn="1" w:lastColumn="0" w:noHBand="0" w:noVBand="1"/>
      </w:tblPr>
      <w:tblGrid>
        <w:gridCol w:w="625"/>
        <w:gridCol w:w="2364"/>
        <w:gridCol w:w="2049"/>
        <w:gridCol w:w="4022"/>
      </w:tblGrid>
      <w:tr w:rsidR="00FB5497" w:rsidRPr="007407BF" w14:paraId="0ED73230" w14:textId="77777777" w:rsidTr="00C310FE">
        <w:trPr>
          <w:trHeight w:val="46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378EA385" w14:textId="77777777" w:rsidR="00C310FE" w:rsidRDefault="00FB5497" w:rsidP="00C310FE">
            <w:pPr>
              <w:spacing w:after="120" w:line="25" w:lineRule="atLeast"/>
              <w:ind w:left="-738" w:firstLine="720"/>
              <w:rPr>
                <w:rFonts w:ascii="Trebuchet MS" w:hAnsi="Trebuchet MS"/>
                <w:b/>
                <w:i/>
              </w:rPr>
            </w:pPr>
            <w:r w:rsidRPr="007407BF">
              <w:rPr>
                <w:rFonts w:ascii="Trebuchet MS" w:hAnsi="Trebuchet MS"/>
                <w:b/>
                <w:i/>
              </w:rPr>
              <w:t xml:space="preserve">Nr. </w:t>
            </w:r>
          </w:p>
          <w:p w14:paraId="3B79AABF" w14:textId="12DCB168" w:rsidR="00FB5497" w:rsidRPr="007407BF" w:rsidRDefault="00FB5497" w:rsidP="00C310FE">
            <w:pPr>
              <w:spacing w:after="120" w:line="25" w:lineRule="atLeast"/>
              <w:ind w:left="-738" w:firstLine="720"/>
              <w:rPr>
                <w:rFonts w:ascii="Trebuchet MS" w:hAnsi="Trebuchet MS"/>
                <w:b/>
                <w:i/>
              </w:rPr>
            </w:pPr>
            <w:r w:rsidRPr="007407BF">
              <w:rPr>
                <w:rFonts w:ascii="Trebuchet MS" w:hAnsi="Trebuchet MS"/>
                <w:b/>
                <w:i/>
              </w:rPr>
              <w:t>crt.</w:t>
            </w:r>
          </w:p>
        </w:tc>
        <w:tc>
          <w:tcPr>
            <w:tcW w:w="2364" w:type="dxa"/>
            <w:tcBorders>
              <w:top w:val="single" w:sz="4" w:space="0" w:color="000000"/>
              <w:left w:val="nil"/>
              <w:bottom w:val="single" w:sz="4" w:space="0" w:color="000000"/>
              <w:right w:val="single" w:sz="4" w:space="0" w:color="000000"/>
            </w:tcBorders>
            <w:vAlign w:val="center"/>
            <w:hideMark/>
          </w:tcPr>
          <w:p w14:paraId="45983AA0" w14:textId="77777777" w:rsidR="00FB5497" w:rsidRPr="007407BF" w:rsidRDefault="00FB5497" w:rsidP="00C310FE">
            <w:pPr>
              <w:spacing w:after="120" w:line="25" w:lineRule="atLeast"/>
              <w:ind w:firstLine="720"/>
              <w:rPr>
                <w:rFonts w:ascii="Trebuchet MS" w:hAnsi="Trebuchet MS"/>
                <w:b/>
                <w:i/>
              </w:rPr>
            </w:pPr>
            <w:r w:rsidRPr="007407BF">
              <w:rPr>
                <w:rFonts w:ascii="Trebuchet MS" w:hAnsi="Trebuchet MS"/>
                <w:b/>
                <w:i/>
              </w:rPr>
              <w:t>Denumirea</w:t>
            </w:r>
          </w:p>
        </w:tc>
        <w:tc>
          <w:tcPr>
            <w:tcW w:w="2049" w:type="dxa"/>
            <w:tcBorders>
              <w:top w:val="single" w:sz="4" w:space="0" w:color="000000"/>
              <w:left w:val="nil"/>
              <w:bottom w:val="single" w:sz="4" w:space="0" w:color="000000"/>
              <w:right w:val="single" w:sz="4" w:space="0" w:color="000000"/>
            </w:tcBorders>
            <w:vAlign w:val="center"/>
            <w:hideMark/>
          </w:tcPr>
          <w:p w14:paraId="7C0DF2C6" w14:textId="77777777" w:rsidR="00FB5497" w:rsidRPr="007407BF" w:rsidRDefault="00FB5497" w:rsidP="00C310FE">
            <w:pPr>
              <w:spacing w:after="120" w:line="25" w:lineRule="atLeast"/>
              <w:ind w:firstLine="720"/>
              <w:rPr>
                <w:rFonts w:ascii="Trebuchet MS" w:hAnsi="Trebuchet MS"/>
                <w:b/>
                <w:i/>
              </w:rPr>
            </w:pPr>
            <w:r w:rsidRPr="007407BF">
              <w:rPr>
                <w:rFonts w:ascii="Trebuchet MS" w:hAnsi="Trebuchet MS"/>
                <w:b/>
                <w:i/>
              </w:rPr>
              <w:t>Sediul</w:t>
            </w:r>
          </w:p>
        </w:tc>
        <w:tc>
          <w:tcPr>
            <w:tcW w:w="4022" w:type="dxa"/>
            <w:tcBorders>
              <w:top w:val="single" w:sz="4" w:space="0" w:color="000000"/>
              <w:left w:val="nil"/>
              <w:bottom w:val="single" w:sz="4" w:space="0" w:color="000000"/>
              <w:right w:val="single" w:sz="4" w:space="0" w:color="000000"/>
            </w:tcBorders>
            <w:vAlign w:val="center"/>
            <w:hideMark/>
          </w:tcPr>
          <w:p w14:paraId="3E27904A" w14:textId="77777777" w:rsidR="00FB5497" w:rsidRPr="007407BF" w:rsidRDefault="00FB5497" w:rsidP="00C310FE">
            <w:pPr>
              <w:spacing w:after="120" w:line="25" w:lineRule="atLeast"/>
              <w:ind w:firstLine="720"/>
              <w:rPr>
                <w:rFonts w:ascii="Trebuchet MS" w:hAnsi="Trebuchet MS"/>
                <w:b/>
                <w:i/>
              </w:rPr>
            </w:pPr>
            <w:r w:rsidRPr="007407BF">
              <w:rPr>
                <w:rFonts w:ascii="Trebuchet MS" w:hAnsi="Trebuchet MS"/>
                <w:b/>
                <w:i/>
              </w:rPr>
              <w:t>Judeţele arondate</w:t>
            </w:r>
          </w:p>
        </w:tc>
      </w:tr>
      <w:tr w:rsidR="00FB5497" w:rsidRPr="007407BF" w14:paraId="35B07251"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70AD23F7" w14:textId="18D1B2E4" w:rsidR="00FB5497" w:rsidRPr="007407BF" w:rsidRDefault="00C310FE" w:rsidP="00C310FE">
            <w:pPr>
              <w:spacing w:after="120" w:line="25" w:lineRule="atLeast"/>
              <w:ind w:firstLine="720"/>
              <w:rPr>
                <w:rFonts w:ascii="Trebuchet MS" w:hAnsi="Trebuchet MS"/>
              </w:rPr>
            </w:pPr>
            <w:r>
              <w:rPr>
                <w:rFonts w:ascii="Trebuchet MS" w:hAnsi="Trebuchet MS"/>
              </w:rPr>
              <w:t>1</w:t>
            </w:r>
            <w:r w:rsidR="00FB5497" w:rsidRPr="007407BF">
              <w:rPr>
                <w:rFonts w:ascii="Trebuchet MS" w:hAnsi="Trebuchet MS"/>
              </w:rPr>
              <w:t>1</w:t>
            </w:r>
          </w:p>
        </w:tc>
        <w:tc>
          <w:tcPr>
            <w:tcW w:w="2364" w:type="dxa"/>
            <w:tcBorders>
              <w:top w:val="nil"/>
              <w:left w:val="nil"/>
              <w:bottom w:val="single" w:sz="4" w:space="0" w:color="000000"/>
              <w:right w:val="single" w:sz="4" w:space="0" w:color="000000"/>
            </w:tcBorders>
            <w:vAlign w:val="center"/>
            <w:hideMark/>
          </w:tcPr>
          <w:p w14:paraId="3D49B457"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Națională</w:t>
            </w:r>
          </w:p>
        </w:tc>
        <w:tc>
          <w:tcPr>
            <w:tcW w:w="2049" w:type="dxa"/>
            <w:tcBorders>
              <w:top w:val="nil"/>
              <w:left w:val="nil"/>
              <w:bottom w:val="single" w:sz="4" w:space="0" w:color="000000"/>
              <w:right w:val="single" w:sz="4" w:space="0" w:color="000000"/>
            </w:tcBorders>
            <w:vAlign w:val="center"/>
            <w:hideMark/>
          </w:tcPr>
          <w:p w14:paraId="4F983FF3" w14:textId="74949D27" w:rsidR="00FB5497" w:rsidRPr="007407BF" w:rsidRDefault="00FB5497" w:rsidP="00D0621D">
            <w:pPr>
              <w:spacing w:after="120" w:line="25" w:lineRule="atLeast"/>
              <w:rPr>
                <w:rFonts w:ascii="Trebuchet MS" w:hAnsi="Trebuchet MS"/>
              </w:rPr>
            </w:pPr>
            <w:r w:rsidRPr="007407BF">
              <w:rPr>
                <w:rFonts w:ascii="Trebuchet MS" w:hAnsi="Trebuchet MS"/>
              </w:rPr>
              <w:t>București</w:t>
            </w:r>
          </w:p>
        </w:tc>
        <w:tc>
          <w:tcPr>
            <w:tcW w:w="4022" w:type="dxa"/>
            <w:tcBorders>
              <w:top w:val="nil"/>
              <w:left w:val="nil"/>
              <w:bottom w:val="single" w:sz="4" w:space="0" w:color="000000"/>
              <w:right w:val="single" w:sz="4" w:space="0" w:color="000000"/>
            </w:tcBorders>
            <w:vAlign w:val="center"/>
            <w:hideMark/>
          </w:tcPr>
          <w:p w14:paraId="1EDA3F05" w14:textId="7D0906B4" w:rsidR="00FB5497" w:rsidRPr="007407BF" w:rsidRDefault="00D0621D" w:rsidP="00C310FE">
            <w:pPr>
              <w:spacing w:after="120" w:line="25" w:lineRule="atLeast"/>
              <w:ind w:firstLine="720"/>
              <w:rPr>
                <w:rFonts w:ascii="Trebuchet MS" w:hAnsi="Trebuchet MS"/>
              </w:rPr>
            </w:pPr>
            <w:r w:rsidRPr="007407BF">
              <w:rPr>
                <w:rFonts w:ascii="Trebuchet MS" w:hAnsi="Trebuchet MS"/>
              </w:rPr>
              <w:t>nivel național</w:t>
            </w:r>
          </w:p>
        </w:tc>
      </w:tr>
      <w:tr w:rsidR="00FB5497" w:rsidRPr="007407BF" w14:paraId="085AAB73"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4D1E5C8D" w14:textId="3FC88E86" w:rsidR="00FB5497" w:rsidRPr="007407BF" w:rsidRDefault="00C310FE" w:rsidP="00C310FE">
            <w:pPr>
              <w:spacing w:after="120" w:line="25" w:lineRule="atLeast"/>
              <w:ind w:firstLine="720"/>
              <w:rPr>
                <w:rFonts w:ascii="Trebuchet MS" w:hAnsi="Trebuchet MS"/>
              </w:rPr>
            </w:pPr>
            <w:r>
              <w:rPr>
                <w:rFonts w:ascii="Trebuchet MS" w:hAnsi="Trebuchet MS"/>
              </w:rPr>
              <w:t>2</w:t>
            </w:r>
            <w:r w:rsidR="00FB5497" w:rsidRPr="007407BF">
              <w:rPr>
                <w:rFonts w:ascii="Trebuchet MS" w:hAnsi="Trebuchet MS"/>
              </w:rPr>
              <w:t>2</w:t>
            </w:r>
          </w:p>
        </w:tc>
        <w:tc>
          <w:tcPr>
            <w:tcW w:w="2364" w:type="dxa"/>
            <w:tcBorders>
              <w:top w:val="nil"/>
              <w:left w:val="nil"/>
              <w:bottom w:val="single" w:sz="4" w:space="0" w:color="000000"/>
              <w:right w:val="single" w:sz="4" w:space="0" w:color="000000"/>
            </w:tcBorders>
            <w:vAlign w:val="center"/>
            <w:hideMark/>
          </w:tcPr>
          <w:p w14:paraId="20D15FDF"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Braşov</w:t>
            </w:r>
          </w:p>
        </w:tc>
        <w:tc>
          <w:tcPr>
            <w:tcW w:w="2049" w:type="dxa"/>
            <w:tcBorders>
              <w:top w:val="nil"/>
              <w:left w:val="nil"/>
              <w:bottom w:val="single" w:sz="4" w:space="0" w:color="000000"/>
              <w:right w:val="single" w:sz="4" w:space="0" w:color="000000"/>
            </w:tcBorders>
            <w:vAlign w:val="center"/>
            <w:hideMark/>
          </w:tcPr>
          <w:p w14:paraId="1B57AEE7"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Braşov</w:t>
            </w:r>
          </w:p>
        </w:tc>
        <w:tc>
          <w:tcPr>
            <w:tcW w:w="4022" w:type="dxa"/>
            <w:tcBorders>
              <w:top w:val="nil"/>
              <w:left w:val="nil"/>
              <w:bottom w:val="single" w:sz="4" w:space="0" w:color="000000"/>
              <w:right w:val="single" w:sz="4" w:space="0" w:color="000000"/>
            </w:tcBorders>
            <w:vAlign w:val="center"/>
            <w:hideMark/>
          </w:tcPr>
          <w:p w14:paraId="0DDD92F0" w14:textId="77777777" w:rsidR="00FB5497" w:rsidRPr="007407BF" w:rsidRDefault="00FB5497" w:rsidP="000C1EBB">
            <w:pPr>
              <w:spacing w:after="120" w:line="25" w:lineRule="atLeast"/>
              <w:rPr>
                <w:rFonts w:ascii="Trebuchet MS" w:hAnsi="Trebuchet MS"/>
              </w:rPr>
            </w:pPr>
            <w:r w:rsidRPr="007407BF">
              <w:rPr>
                <w:rFonts w:ascii="Trebuchet MS" w:hAnsi="Trebuchet MS"/>
              </w:rPr>
              <w:t>Braşov, Covasna, Harghita, Mureş, Sibiu</w:t>
            </w:r>
          </w:p>
        </w:tc>
      </w:tr>
      <w:tr w:rsidR="00FB5497" w:rsidRPr="007407BF" w14:paraId="626EC8C4"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19701F57" w14:textId="0C107F47" w:rsidR="00FB5497" w:rsidRPr="007407BF" w:rsidRDefault="00C310FE" w:rsidP="00C310FE">
            <w:pPr>
              <w:spacing w:after="120" w:line="25" w:lineRule="atLeast"/>
              <w:ind w:firstLine="720"/>
              <w:rPr>
                <w:rFonts w:ascii="Trebuchet MS" w:hAnsi="Trebuchet MS"/>
              </w:rPr>
            </w:pPr>
            <w:r>
              <w:rPr>
                <w:rFonts w:ascii="Trebuchet MS" w:hAnsi="Trebuchet MS"/>
              </w:rPr>
              <w:t>3</w:t>
            </w:r>
            <w:r w:rsidR="00FB5497" w:rsidRPr="007407BF">
              <w:rPr>
                <w:rFonts w:ascii="Trebuchet MS" w:hAnsi="Trebuchet MS"/>
              </w:rPr>
              <w:t>3</w:t>
            </w:r>
          </w:p>
        </w:tc>
        <w:tc>
          <w:tcPr>
            <w:tcW w:w="2364" w:type="dxa"/>
            <w:tcBorders>
              <w:top w:val="nil"/>
              <w:left w:val="nil"/>
              <w:bottom w:val="single" w:sz="4" w:space="0" w:color="000000"/>
              <w:right w:val="single" w:sz="4" w:space="0" w:color="000000"/>
            </w:tcBorders>
            <w:vAlign w:val="center"/>
            <w:hideMark/>
          </w:tcPr>
          <w:p w14:paraId="7D6F07CC"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Bucureşti</w:t>
            </w:r>
          </w:p>
        </w:tc>
        <w:tc>
          <w:tcPr>
            <w:tcW w:w="2049" w:type="dxa"/>
            <w:tcBorders>
              <w:top w:val="nil"/>
              <w:left w:val="nil"/>
              <w:bottom w:val="single" w:sz="4" w:space="0" w:color="000000"/>
              <w:right w:val="single" w:sz="4" w:space="0" w:color="000000"/>
            </w:tcBorders>
            <w:vAlign w:val="center"/>
            <w:hideMark/>
          </w:tcPr>
          <w:p w14:paraId="278B09FB"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Bucureşti</w:t>
            </w:r>
          </w:p>
        </w:tc>
        <w:tc>
          <w:tcPr>
            <w:tcW w:w="4022" w:type="dxa"/>
            <w:tcBorders>
              <w:top w:val="nil"/>
              <w:left w:val="nil"/>
              <w:bottom w:val="single" w:sz="4" w:space="0" w:color="000000"/>
              <w:right w:val="single" w:sz="4" w:space="0" w:color="000000"/>
            </w:tcBorders>
            <w:vAlign w:val="center"/>
            <w:hideMark/>
          </w:tcPr>
          <w:p w14:paraId="1C0AB92E" w14:textId="66905547" w:rsidR="00FB5497" w:rsidRPr="007407BF" w:rsidRDefault="00FB5497" w:rsidP="000C1EBB">
            <w:pPr>
              <w:spacing w:after="120" w:line="25" w:lineRule="atLeast"/>
              <w:rPr>
                <w:rFonts w:ascii="Trebuchet MS" w:hAnsi="Trebuchet MS"/>
              </w:rPr>
            </w:pPr>
            <w:r w:rsidRPr="007407BF">
              <w:rPr>
                <w:rFonts w:ascii="Trebuchet MS" w:hAnsi="Trebuchet MS"/>
              </w:rPr>
              <w:t>Bucureşti, Călăraşi, Constanţa, Ilfov, Giurgiu, Ialomiţa, Teleorman</w:t>
            </w:r>
          </w:p>
        </w:tc>
      </w:tr>
      <w:tr w:rsidR="00FB5497" w:rsidRPr="007407BF" w14:paraId="53ADBEF6" w14:textId="77777777" w:rsidTr="00C310FE">
        <w:trPr>
          <w:trHeight w:val="450"/>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4F18E3BD" w14:textId="6FEF7D0A" w:rsidR="00FB5497" w:rsidRPr="007407BF" w:rsidRDefault="00C310FE" w:rsidP="00C310FE">
            <w:pPr>
              <w:spacing w:after="120" w:line="25" w:lineRule="atLeast"/>
              <w:ind w:firstLine="720"/>
              <w:rPr>
                <w:rFonts w:ascii="Trebuchet MS" w:hAnsi="Trebuchet MS"/>
              </w:rPr>
            </w:pPr>
            <w:r>
              <w:rPr>
                <w:rFonts w:ascii="Trebuchet MS" w:hAnsi="Trebuchet MS"/>
              </w:rPr>
              <w:t>4</w:t>
            </w:r>
            <w:r w:rsidR="00FB5497" w:rsidRPr="007407BF">
              <w:rPr>
                <w:rFonts w:ascii="Trebuchet MS" w:hAnsi="Trebuchet MS"/>
              </w:rPr>
              <w:t>4</w:t>
            </w:r>
          </w:p>
        </w:tc>
        <w:tc>
          <w:tcPr>
            <w:tcW w:w="2364" w:type="dxa"/>
            <w:tcBorders>
              <w:top w:val="single" w:sz="4" w:space="0" w:color="000000"/>
              <w:left w:val="nil"/>
              <w:bottom w:val="single" w:sz="4" w:space="0" w:color="000000"/>
              <w:right w:val="single" w:sz="4" w:space="0" w:color="000000"/>
            </w:tcBorders>
            <w:vAlign w:val="center"/>
            <w:hideMark/>
          </w:tcPr>
          <w:p w14:paraId="08E5B004"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Cluj</w:t>
            </w:r>
          </w:p>
        </w:tc>
        <w:tc>
          <w:tcPr>
            <w:tcW w:w="2049" w:type="dxa"/>
            <w:tcBorders>
              <w:top w:val="single" w:sz="4" w:space="0" w:color="000000"/>
              <w:left w:val="nil"/>
              <w:bottom w:val="single" w:sz="4" w:space="0" w:color="000000"/>
              <w:right w:val="single" w:sz="4" w:space="0" w:color="000000"/>
            </w:tcBorders>
            <w:vAlign w:val="center"/>
            <w:hideMark/>
          </w:tcPr>
          <w:p w14:paraId="6E9E4192"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Cluj-Napoca</w:t>
            </w:r>
          </w:p>
        </w:tc>
        <w:tc>
          <w:tcPr>
            <w:tcW w:w="4022" w:type="dxa"/>
            <w:tcBorders>
              <w:top w:val="single" w:sz="4" w:space="0" w:color="000000"/>
              <w:left w:val="nil"/>
              <w:bottom w:val="single" w:sz="4" w:space="0" w:color="000000"/>
              <w:right w:val="single" w:sz="4" w:space="0" w:color="000000"/>
            </w:tcBorders>
            <w:vAlign w:val="center"/>
            <w:hideMark/>
          </w:tcPr>
          <w:p w14:paraId="4846801D" w14:textId="77777777" w:rsidR="00FB5497" w:rsidRPr="007407BF" w:rsidRDefault="00FB5497" w:rsidP="000C1EBB">
            <w:pPr>
              <w:spacing w:after="120" w:line="25" w:lineRule="atLeast"/>
              <w:rPr>
                <w:rFonts w:ascii="Trebuchet MS" w:hAnsi="Trebuchet MS"/>
              </w:rPr>
            </w:pPr>
            <w:r w:rsidRPr="007407BF">
              <w:rPr>
                <w:rFonts w:ascii="Trebuchet MS" w:hAnsi="Trebuchet MS"/>
              </w:rPr>
              <w:t>Alba, Bistriţa-Năsăud, Cluj, Maramureş</w:t>
            </w:r>
          </w:p>
        </w:tc>
      </w:tr>
      <w:tr w:rsidR="00FB5497" w:rsidRPr="007407BF" w14:paraId="0484802A" w14:textId="77777777" w:rsidTr="00C310FE">
        <w:trPr>
          <w:trHeight w:val="675"/>
          <w:jc w:val="center"/>
        </w:trPr>
        <w:tc>
          <w:tcPr>
            <w:tcW w:w="625" w:type="dxa"/>
            <w:tcBorders>
              <w:top w:val="single" w:sz="4" w:space="0" w:color="000000"/>
              <w:left w:val="single" w:sz="4" w:space="0" w:color="000000"/>
              <w:bottom w:val="single" w:sz="4" w:space="0" w:color="000000"/>
              <w:right w:val="single" w:sz="4" w:space="0" w:color="000000"/>
            </w:tcBorders>
            <w:vAlign w:val="center"/>
            <w:hideMark/>
          </w:tcPr>
          <w:p w14:paraId="4B83C8D2" w14:textId="519CD5F4" w:rsidR="00FB5497" w:rsidRPr="007407BF" w:rsidRDefault="00C310FE" w:rsidP="00C310FE">
            <w:pPr>
              <w:spacing w:after="120" w:line="25" w:lineRule="atLeast"/>
              <w:ind w:firstLine="720"/>
              <w:rPr>
                <w:rFonts w:ascii="Trebuchet MS" w:hAnsi="Trebuchet MS"/>
              </w:rPr>
            </w:pPr>
            <w:r>
              <w:rPr>
                <w:rFonts w:ascii="Trebuchet MS" w:hAnsi="Trebuchet MS"/>
              </w:rPr>
              <w:t>5</w:t>
            </w:r>
            <w:r w:rsidR="00FB5497" w:rsidRPr="007407BF">
              <w:rPr>
                <w:rFonts w:ascii="Trebuchet MS" w:hAnsi="Trebuchet MS"/>
              </w:rPr>
              <w:t>5</w:t>
            </w:r>
          </w:p>
        </w:tc>
        <w:tc>
          <w:tcPr>
            <w:tcW w:w="2364" w:type="dxa"/>
            <w:tcBorders>
              <w:top w:val="single" w:sz="4" w:space="0" w:color="000000"/>
              <w:left w:val="single" w:sz="4" w:space="0" w:color="000000"/>
              <w:bottom w:val="single" w:sz="4" w:space="0" w:color="000000"/>
              <w:right w:val="single" w:sz="4" w:space="0" w:color="000000"/>
            </w:tcBorders>
            <w:vAlign w:val="center"/>
            <w:hideMark/>
          </w:tcPr>
          <w:p w14:paraId="19BBF7E2"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Focşani</w:t>
            </w:r>
          </w:p>
        </w:tc>
        <w:tc>
          <w:tcPr>
            <w:tcW w:w="2049" w:type="dxa"/>
            <w:tcBorders>
              <w:top w:val="single" w:sz="4" w:space="0" w:color="000000"/>
              <w:left w:val="single" w:sz="4" w:space="0" w:color="000000"/>
              <w:bottom w:val="single" w:sz="4" w:space="0" w:color="000000"/>
              <w:right w:val="single" w:sz="4" w:space="0" w:color="000000"/>
            </w:tcBorders>
            <w:vAlign w:val="center"/>
            <w:hideMark/>
          </w:tcPr>
          <w:p w14:paraId="5B21598A"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Focşani</w:t>
            </w:r>
          </w:p>
        </w:tc>
        <w:tc>
          <w:tcPr>
            <w:tcW w:w="4022" w:type="dxa"/>
            <w:tcBorders>
              <w:top w:val="single" w:sz="4" w:space="0" w:color="000000"/>
              <w:left w:val="single" w:sz="4" w:space="0" w:color="000000"/>
              <w:bottom w:val="single" w:sz="4" w:space="0" w:color="000000"/>
              <w:right w:val="single" w:sz="4" w:space="0" w:color="000000"/>
            </w:tcBorders>
            <w:vAlign w:val="center"/>
            <w:hideMark/>
          </w:tcPr>
          <w:p w14:paraId="2974E511" w14:textId="77777777" w:rsidR="00FB5497" w:rsidRPr="007407BF" w:rsidRDefault="00FB5497" w:rsidP="000C1EBB">
            <w:pPr>
              <w:spacing w:after="120" w:line="25" w:lineRule="atLeast"/>
              <w:rPr>
                <w:rFonts w:ascii="Trebuchet MS" w:hAnsi="Trebuchet MS"/>
              </w:rPr>
            </w:pPr>
            <w:r w:rsidRPr="007407BF">
              <w:rPr>
                <w:rFonts w:ascii="Trebuchet MS" w:hAnsi="Trebuchet MS"/>
              </w:rPr>
              <w:t>Brăila, Buzău, Galaţi, Tulcea, Vrancea, Vaslui</w:t>
            </w:r>
          </w:p>
        </w:tc>
      </w:tr>
      <w:tr w:rsidR="00FB5497" w:rsidRPr="007407BF" w14:paraId="51E4FD3E"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6A358D91" w14:textId="08C8CC15" w:rsidR="00FB5497" w:rsidRPr="007407BF" w:rsidRDefault="00C310FE" w:rsidP="00C310FE">
            <w:pPr>
              <w:spacing w:after="120" w:line="25" w:lineRule="atLeast"/>
              <w:ind w:firstLine="720"/>
              <w:rPr>
                <w:rFonts w:ascii="Trebuchet MS" w:hAnsi="Trebuchet MS"/>
              </w:rPr>
            </w:pPr>
            <w:r>
              <w:rPr>
                <w:rFonts w:ascii="Trebuchet MS" w:hAnsi="Trebuchet MS"/>
              </w:rPr>
              <w:t>6</w:t>
            </w:r>
            <w:r w:rsidR="00FB5497" w:rsidRPr="007407BF">
              <w:rPr>
                <w:rFonts w:ascii="Trebuchet MS" w:hAnsi="Trebuchet MS"/>
              </w:rPr>
              <w:t>6</w:t>
            </w:r>
          </w:p>
        </w:tc>
        <w:tc>
          <w:tcPr>
            <w:tcW w:w="2364" w:type="dxa"/>
            <w:tcBorders>
              <w:top w:val="nil"/>
              <w:left w:val="nil"/>
              <w:bottom w:val="single" w:sz="4" w:space="0" w:color="000000"/>
              <w:right w:val="single" w:sz="4" w:space="0" w:color="000000"/>
            </w:tcBorders>
            <w:vAlign w:val="center"/>
            <w:hideMark/>
          </w:tcPr>
          <w:p w14:paraId="2384EA5D"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Oradea</w:t>
            </w:r>
          </w:p>
        </w:tc>
        <w:tc>
          <w:tcPr>
            <w:tcW w:w="2049" w:type="dxa"/>
            <w:tcBorders>
              <w:top w:val="nil"/>
              <w:left w:val="nil"/>
              <w:bottom w:val="single" w:sz="4" w:space="0" w:color="000000"/>
              <w:right w:val="single" w:sz="4" w:space="0" w:color="000000"/>
            </w:tcBorders>
            <w:vAlign w:val="center"/>
            <w:hideMark/>
          </w:tcPr>
          <w:p w14:paraId="3D1FC0D6"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Oradea</w:t>
            </w:r>
          </w:p>
        </w:tc>
        <w:tc>
          <w:tcPr>
            <w:tcW w:w="4022" w:type="dxa"/>
            <w:tcBorders>
              <w:top w:val="nil"/>
              <w:left w:val="nil"/>
              <w:bottom w:val="single" w:sz="4" w:space="0" w:color="000000"/>
              <w:right w:val="single" w:sz="4" w:space="0" w:color="000000"/>
            </w:tcBorders>
            <w:vAlign w:val="center"/>
            <w:hideMark/>
          </w:tcPr>
          <w:p w14:paraId="06359D6C" w14:textId="77777777" w:rsidR="00FB5497" w:rsidRPr="007407BF" w:rsidRDefault="00FB5497" w:rsidP="000C1EBB">
            <w:pPr>
              <w:spacing w:after="120" w:line="25" w:lineRule="atLeast"/>
              <w:rPr>
                <w:rFonts w:ascii="Trebuchet MS" w:hAnsi="Trebuchet MS"/>
              </w:rPr>
            </w:pPr>
            <w:r w:rsidRPr="007407BF">
              <w:rPr>
                <w:rFonts w:ascii="Trebuchet MS" w:hAnsi="Trebuchet MS"/>
              </w:rPr>
              <w:t>Arad, Bihor, Satu Mare, Sălaj</w:t>
            </w:r>
          </w:p>
        </w:tc>
      </w:tr>
      <w:tr w:rsidR="00FB5497" w:rsidRPr="007407BF" w14:paraId="6490FC9A"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58D41887" w14:textId="1A49FE53" w:rsidR="00FB5497" w:rsidRPr="007407BF" w:rsidRDefault="00C310FE" w:rsidP="00C310FE">
            <w:pPr>
              <w:spacing w:after="120" w:line="25" w:lineRule="atLeast"/>
              <w:ind w:firstLine="720"/>
              <w:rPr>
                <w:rFonts w:ascii="Trebuchet MS" w:hAnsi="Trebuchet MS"/>
              </w:rPr>
            </w:pPr>
            <w:r>
              <w:rPr>
                <w:rFonts w:ascii="Trebuchet MS" w:hAnsi="Trebuchet MS"/>
              </w:rPr>
              <w:t>7</w:t>
            </w:r>
            <w:r w:rsidR="00FB5497" w:rsidRPr="007407BF">
              <w:rPr>
                <w:rFonts w:ascii="Trebuchet MS" w:hAnsi="Trebuchet MS"/>
              </w:rPr>
              <w:t>7</w:t>
            </w:r>
          </w:p>
        </w:tc>
        <w:tc>
          <w:tcPr>
            <w:tcW w:w="2364" w:type="dxa"/>
            <w:tcBorders>
              <w:top w:val="nil"/>
              <w:left w:val="nil"/>
              <w:bottom w:val="single" w:sz="4" w:space="0" w:color="000000"/>
              <w:right w:val="single" w:sz="4" w:space="0" w:color="000000"/>
            </w:tcBorders>
            <w:vAlign w:val="center"/>
            <w:hideMark/>
          </w:tcPr>
          <w:p w14:paraId="5BBDC730"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Ploieşti</w:t>
            </w:r>
          </w:p>
        </w:tc>
        <w:tc>
          <w:tcPr>
            <w:tcW w:w="2049" w:type="dxa"/>
            <w:tcBorders>
              <w:top w:val="nil"/>
              <w:left w:val="nil"/>
              <w:bottom w:val="single" w:sz="4" w:space="0" w:color="000000"/>
              <w:right w:val="single" w:sz="4" w:space="0" w:color="000000"/>
            </w:tcBorders>
            <w:vAlign w:val="center"/>
            <w:hideMark/>
          </w:tcPr>
          <w:p w14:paraId="1A8F559B"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Ploieşti</w:t>
            </w:r>
          </w:p>
        </w:tc>
        <w:tc>
          <w:tcPr>
            <w:tcW w:w="4022" w:type="dxa"/>
            <w:tcBorders>
              <w:top w:val="nil"/>
              <w:left w:val="nil"/>
              <w:bottom w:val="single" w:sz="4" w:space="0" w:color="000000"/>
              <w:right w:val="single" w:sz="4" w:space="0" w:color="000000"/>
            </w:tcBorders>
            <w:vAlign w:val="center"/>
            <w:hideMark/>
          </w:tcPr>
          <w:p w14:paraId="07D3D4A2" w14:textId="77777777" w:rsidR="00FB5497" w:rsidRPr="007407BF" w:rsidRDefault="00FB5497" w:rsidP="000C1EBB">
            <w:pPr>
              <w:spacing w:after="120" w:line="25" w:lineRule="atLeast"/>
              <w:rPr>
                <w:rFonts w:ascii="Trebuchet MS" w:hAnsi="Trebuchet MS"/>
              </w:rPr>
            </w:pPr>
            <w:r w:rsidRPr="007407BF">
              <w:rPr>
                <w:rFonts w:ascii="Trebuchet MS" w:hAnsi="Trebuchet MS"/>
              </w:rPr>
              <w:t>Argeş, Dâmboviţa, Prahova</w:t>
            </w:r>
          </w:p>
        </w:tc>
      </w:tr>
      <w:tr w:rsidR="00FB5497" w:rsidRPr="007407BF" w14:paraId="224515ED" w14:textId="77777777" w:rsidTr="00C310FE">
        <w:trPr>
          <w:trHeight w:val="750"/>
          <w:jc w:val="center"/>
        </w:trPr>
        <w:tc>
          <w:tcPr>
            <w:tcW w:w="625" w:type="dxa"/>
            <w:tcBorders>
              <w:top w:val="nil"/>
              <w:left w:val="single" w:sz="4" w:space="0" w:color="000000"/>
              <w:bottom w:val="single" w:sz="4" w:space="0" w:color="000000"/>
              <w:right w:val="single" w:sz="4" w:space="0" w:color="000000"/>
            </w:tcBorders>
            <w:vAlign w:val="center"/>
            <w:hideMark/>
          </w:tcPr>
          <w:p w14:paraId="2937912A" w14:textId="23AE6E93" w:rsidR="00FB5497" w:rsidRPr="007407BF" w:rsidRDefault="00C310FE" w:rsidP="00C310FE">
            <w:pPr>
              <w:spacing w:after="120" w:line="25" w:lineRule="atLeast"/>
              <w:ind w:firstLine="720"/>
              <w:rPr>
                <w:rFonts w:ascii="Trebuchet MS" w:hAnsi="Trebuchet MS"/>
              </w:rPr>
            </w:pPr>
            <w:r>
              <w:rPr>
                <w:rFonts w:ascii="Trebuchet MS" w:hAnsi="Trebuchet MS"/>
              </w:rPr>
              <w:t>8</w:t>
            </w:r>
            <w:r w:rsidR="00FB5497" w:rsidRPr="007407BF">
              <w:rPr>
                <w:rFonts w:ascii="Trebuchet MS" w:hAnsi="Trebuchet MS"/>
              </w:rPr>
              <w:t>8</w:t>
            </w:r>
          </w:p>
        </w:tc>
        <w:tc>
          <w:tcPr>
            <w:tcW w:w="2364" w:type="dxa"/>
            <w:tcBorders>
              <w:top w:val="nil"/>
              <w:left w:val="nil"/>
              <w:bottom w:val="single" w:sz="4" w:space="0" w:color="000000"/>
              <w:right w:val="single" w:sz="4" w:space="0" w:color="000000"/>
            </w:tcBorders>
            <w:vAlign w:val="center"/>
            <w:hideMark/>
          </w:tcPr>
          <w:p w14:paraId="53C8BD57"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Râmnicu Vâlcea</w:t>
            </w:r>
          </w:p>
        </w:tc>
        <w:tc>
          <w:tcPr>
            <w:tcW w:w="2049" w:type="dxa"/>
            <w:tcBorders>
              <w:top w:val="nil"/>
              <w:left w:val="nil"/>
              <w:bottom w:val="single" w:sz="4" w:space="0" w:color="000000"/>
              <w:right w:val="single" w:sz="4" w:space="0" w:color="000000"/>
            </w:tcBorders>
            <w:vAlign w:val="center"/>
            <w:hideMark/>
          </w:tcPr>
          <w:p w14:paraId="57149E93"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Râmnicu Vâlcea</w:t>
            </w:r>
          </w:p>
        </w:tc>
        <w:tc>
          <w:tcPr>
            <w:tcW w:w="4022" w:type="dxa"/>
            <w:tcBorders>
              <w:top w:val="nil"/>
              <w:left w:val="nil"/>
              <w:bottom w:val="single" w:sz="4" w:space="0" w:color="000000"/>
              <w:right w:val="single" w:sz="4" w:space="0" w:color="000000"/>
            </w:tcBorders>
            <w:vAlign w:val="center"/>
            <w:hideMark/>
          </w:tcPr>
          <w:p w14:paraId="4D1463CA" w14:textId="77777777" w:rsidR="00FB5497" w:rsidRPr="007407BF" w:rsidRDefault="00FB5497" w:rsidP="000C1EBB">
            <w:pPr>
              <w:spacing w:after="120" w:line="25" w:lineRule="atLeast"/>
              <w:rPr>
                <w:rFonts w:ascii="Trebuchet MS" w:hAnsi="Trebuchet MS"/>
              </w:rPr>
            </w:pPr>
            <w:r w:rsidRPr="007407BF">
              <w:rPr>
                <w:rFonts w:ascii="Trebuchet MS" w:hAnsi="Trebuchet MS"/>
              </w:rPr>
              <w:t>Dolj, Gorj, Mehedinţi, Olt, Vâlcea</w:t>
            </w:r>
          </w:p>
        </w:tc>
      </w:tr>
      <w:tr w:rsidR="00FB5497" w:rsidRPr="007407BF" w14:paraId="45C85826"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4F66DAE5" w14:textId="75D4CE9F" w:rsidR="00FB5497" w:rsidRPr="007407BF" w:rsidRDefault="00C310FE" w:rsidP="00C310FE">
            <w:pPr>
              <w:spacing w:after="120" w:line="25" w:lineRule="atLeast"/>
              <w:ind w:firstLine="720"/>
              <w:rPr>
                <w:rFonts w:ascii="Trebuchet MS" w:hAnsi="Trebuchet MS"/>
              </w:rPr>
            </w:pPr>
            <w:r>
              <w:rPr>
                <w:rFonts w:ascii="Trebuchet MS" w:hAnsi="Trebuchet MS"/>
              </w:rPr>
              <w:t>9</w:t>
            </w:r>
            <w:r w:rsidR="00FB5497" w:rsidRPr="007407BF">
              <w:rPr>
                <w:rFonts w:ascii="Trebuchet MS" w:hAnsi="Trebuchet MS"/>
              </w:rPr>
              <w:t>9</w:t>
            </w:r>
          </w:p>
        </w:tc>
        <w:tc>
          <w:tcPr>
            <w:tcW w:w="2364" w:type="dxa"/>
            <w:tcBorders>
              <w:top w:val="nil"/>
              <w:left w:val="nil"/>
              <w:bottom w:val="single" w:sz="4" w:space="0" w:color="000000"/>
              <w:right w:val="single" w:sz="4" w:space="0" w:color="000000"/>
            </w:tcBorders>
            <w:vAlign w:val="center"/>
            <w:hideMark/>
          </w:tcPr>
          <w:p w14:paraId="37E86D11"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Suceava</w:t>
            </w:r>
          </w:p>
        </w:tc>
        <w:tc>
          <w:tcPr>
            <w:tcW w:w="2049" w:type="dxa"/>
            <w:tcBorders>
              <w:top w:val="nil"/>
              <w:left w:val="nil"/>
              <w:bottom w:val="single" w:sz="4" w:space="0" w:color="000000"/>
              <w:right w:val="single" w:sz="4" w:space="0" w:color="000000"/>
            </w:tcBorders>
            <w:vAlign w:val="center"/>
            <w:hideMark/>
          </w:tcPr>
          <w:p w14:paraId="6AACF1E6"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Suceava</w:t>
            </w:r>
          </w:p>
        </w:tc>
        <w:tc>
          <w:tcPr>
            <w:tcW w:w="4022" w:type="dxa"/>
            <w:tcBorders>
              <w:top w:val="nil"/>
              <w:left w:val="nil"/>
              <w:bottom w:val="single" w:sz="4" w:space="0" w:color="000000"/>
              <w:right w:val="single" w:sz="4" w:space="0" w:color="000000"/>
            </w:tcBorders>
            <w:vAlign w:val="center"/>
            <w:hideMark/>
          </w:tcPr>
          <w:p w14:paraId="07C904C3" w14:textId="77777777" w:rsidR="00FB5497" w:rsidRPr="007407BF" w:rsidRDefault="00FB5497" w:rsidP="000C1EBB">
            <w:pPr>
              <w:spacing w:after="120" w:line="25" w:lineRule="atLeast"/>
              <w:rPr>
                <w:rFonts w:ascii="Trebuchet MS" w:hAnsi="Trebuchet MS"/>
              </w:rPr>
            </w:pPr>
            <w:r w:rsidRPr="007407BF">
              <w:rPr>
                <w:rFonts w:ascii="Trebuchet MS" w:hAnsi="Trebuchet MS"/>
              </w:rPr>
              <w:t>Bacău, Botoşani, Iaşi, Neamţ, Suceava</w:t>
            </w:r>
          </w:p>
        </w:tc>
      </w:tr>
      <w:tr w:rsidR="00FB5497" w:rsidRPr="007407BF" w14:paraId="531C1F31" w14:textId="77777777" w:rsidTr="00C310FE">
        <w:trPr>
          <w:trHeight w:val="675"/>
          <w:jc w:val="center"/>
        </w:trPr>
        <w:tc>
          <w:tcPr>
            <w:tcW w:w="625" w:type="dxa"/>
            <w:tcBorders>
              <w:top w:val="nil"/>
              <w:left w:val="single" w:sz="4" w:space="0" w:color="000000"/>
              <w:bottom w:val="single" w:sz="4" w:space="0" w:color="000000"/>
              <w:right w:val="single" w:sz="4" w:space="0" w:color="000000"/>
            </w:tcBorders>
            <w:vAlign w:val="center"/>
            <w:hideMark/>
          </w:tcPr>
          <w:p w14:paraId="31EA8332" w14:textId="4052B85E" w:rsidR="00FB5497" w:rsidRPr="007407BF" w:rsidRDefault="00FB5497" w:rsidP="00C310FE">
            <w:pPr>
              <w:spacing w:after="120" w:line="25" w:lineRule="atLeast"/>
              <w:ind w:firstLine="720"/>
              <w:rPr>
                <w:rFonts w:ascii="Trebuchet MS" w:hAnsi="Trebuchet MS"/>
              </w:rPr>
            </w:pPr>
            <w:r w:rsidRPr="007407BF">
              <w:rPr>
                <w:rFonts w:ascii="Trebuchet MS" w:hAnsi="Trebuchet MS"/>
              </w:rPr>
              <w:t>1</w:t>
            </w:r>
            <w:r w:rsidR="00C310FE">
              <w:rPr>
                <w:rFonts w:ascii="Trebuchet MS" w:hAnsi="Trebuchet MS"/>
              </w:rPr>
              <w:t>10</w:t>
            </w:r>
          </w:p>
        </w:tc>
        <w:tc>
          <w:tcPr>
            <w:tcW w:w="2364" w:type="dxa"/>
            <w:tcBorders>
              <w:top w:val="nil"/>
              <w:left w:val="nil"/>
              <w:bottom w:val="single" w:sz="4" w:space="0" w:color="000000"/>
              <w:right w:val="single" w:sz="4" w:space="0" w:color="000000"/>
            </w:tcBorders>
            <w:vAlign w:val="center"/>
            <w:hideMark/>
          </w:tcPr>
          <w:p w14:paraId="0CB7E365" w14:textId="77777777" w:rsidR="00FB5497" w:rsidRPr="007407BF" w:rsidRDefault="00FB5497" w:rsidP="00C310FE">
            <w:pPr>
              <w:spacing w:after="120" w:line="25" w:lineRule="atLeast"/>
              <w:ind w:firstLine="720"/>
              <w:rPr>
                <w:rFonts w:ascii="Trebuchet MS" w:hAnsi="Trebuchet MS"/>
              </w:rPr>
            </w:pPr>
            <w:r w:rsidRPr="007407BF">
              <w:rPr>
                <w:rFonts w:ascii="Trebuchet MS" w:hAnsi="Trebuchet MS"/>
              </w:rPr>
              <w:t>Garda Forestieră Timişoara</w:t>
            </w:r>
          </w:p>
        </w:tc>
        <w:tc>
          <w:tcPr>
            <w:tcW w:w="2049" w:type="dxa"/>
            <w:tcBorders>
              <w:top w:val="nil"/>
              <w:left w:val="nil"/>
              <w:bottom w:val="single" w:sz="4" w:space="0" w:color="000000"/>
              <w:right w:val="single" w:sz="4" w:space="0" w:color="000000"/>
            </w:tcBorders>
            <w:vAlign w:val="center"/>
            <w:hideMark/>
          </w:tcPr>
          <w:p w14:paraId="059B3F16" w14:textId="77777777" w:rsidR="00FB5497" w:rsidRPr="007407BF" w:rsidRDefault="00FB5497" w:rsidP="000C1EBB">
            <w:pPr>
              <w:spacing w:after="120" w:line="25" w:lineRule="atLeast"/>
              <w:rPr>
                <w:rFonts w:ascii="Trebuchet MS" w:hAnsi="Trebuchet MS"/>
              </w:rPr>
            </w:pPr>
            <w:r w:rsidRPr="007407BF">
              <w:rPr>
                <w:rFonts w:ascii="Trebuchet MS" w:hAnsi="Trebuchet MS"/>
              </w:rPr>
              <w:t>Municipiul Timişoara</w:t>
            </w:r>
          </w:p>
        </w:tc>
        <w:tc>
          <w:tcPr>
            <w:tcW w:w="4022" w:type="dxa"/>
            <w:tcBorders>
              <w:top w:val="nil"/>
              <w:left w:val="nil"/>
              <w:bottom w:val="single" w:sz="4" w:space="0" w:color="000000"/>
              <w:right w:val="single" w:sz="4" w:space="0" w:color="000000"/>
            </w:tcBorders>
            <w:vAlign w:val="center"/>
            <w:hideMark/>
          </w:tcPr>
          <w:p w14:paraId="2FCFD49C" w14:textId="77777777" w:rsidR="00FB5497" w:rsidRPr="007407BF" w:rsidRDefault="00FB5497" w:rsidP="000C1EBB">
            <w:pPr>
              <w:spacing w:after="120" w:line="25" w:lineRule="atLeast"/>
              <w:rPr>
                <w:rFonts w:ascii="Trebuchet MS" w:hAnsi="Trebuchet MS"/>
              </w:rPr>
            </w:pPr>
            <w:r w:rsidRPr="007407BF">
              <w:rPr>
                <w:rFonts w:ascii="Trebuchet MS" w:hAnsi="Trebuchet MS"/>
              </w:rPr>
              <w:t>Caras-Severin, Hunedoara, Timiş</w:t>
            </w:r>
          </w:p>
        </w:tc>
      </w:tr>
    </w:tbl>
    <w:p w14:paraId="78E56F51" w14:textId="77777777" w:rsidR="00FB5497" w:rsidRPr="007407BF" w:rsidRDefault="00FB5497" w:rsidP="00FB5497">
      <w:pPr>
        <w:spacing w:line="25" w:lineRule="atLeast"/>
        <w:ind w:firstLine="720"/>
        <w:rPr>
          <w:rFonts w:ascii="Trebuchet MS" w:hAnsi="Trebuchet MS"/>
        </w:rPr>
      </w:pPr>
    </w:p>
    <w:p w14:paraId="14EC726F" w14:textId="4A248359" w:rsidR="00FB5497" w:rsidRDefault="00FB5497" w:rsidP="00FB5497">
      <w:pPr>
        <w:spacing w:line="25" w:lineRule="atLeast"/>
        <w:ind w:firstLine="720"/>
        <w:rPr>
          <w:rFonts w:ascii="Trebuchet MS" w:hAnsi="Trebuchet MS"/>
        </w:rPr>
      </w:pPr>
      <w:r w:rsidRPr="007407BF">
        <w:rPr>
          <w:rFonts w:ascii="Trebuchet MS" w:hAnsi="Trebuchet MS"/>
        </w:rPr>
        <w:tab/>
        <w:t xml:space="preserve">În ceea ce priveşte suprafeţele de fond forestier naţional şi de vegetaţie forestieră din afara acestuia pentru care deţinătorii de pădure au asigurat </w:t>
      </w:r>
      <w:r w:rsidR="000C1EBB">
        <w:rPr>
          <w:rFonts w:ascii="Trebuchet MS" w:hAnsi="Trebuchet MS"/>
        </w:rPr>
        <w:t xml:space="preserve"> </w:t>
      </w:r>
      <w:r w:rsidRPr="007407BF">
        <w:rPr>
          <w:rFonts w:ascii="Trebuchet MS" w:hAnsi="Trebuchet MS"/>
        </w:rPr>
        <w:t>administrarea/serviciile silvice prin structuri silvice (ocoale silvice de stat din structura Regiei Naţionale a Pădurilor – Romsilva, bazele experimentale care sunt asimilate ca și ocoale silvice de stat din structura Institutului Național de Cercetare - Dezvoltare în Silvicultură ”Marin Drăcea” şi ocoale silvice de regim) activitatea de control și pază a fost executată, conform prevederilor legale, de către personalul silvic cu atribuţii de control din aceste structuri silvice de administrare/asigurare a serviciilor silvice.</w:t>
      </w:r>
    </w:p>
    <w:p w14:paraId="348AC1C4" w14:textId="77777777" w:rsidR="00D0621D" w:rsidRDefault="00D0621D" w:rsidP="00FB5497">
      <w:pPr>
        <w:spacing w:line="25" w:lineRule="atLeast"/>
        <w:ind w:firstLine="720"/>
        <w:rPr>
          <w:rFonts w:ascii="Trebuchet MS" w:hAnsi="Trebuchet MS"/>
        </w:rPr>
      </w:pPr>
    </w:p>
    <w:p w14:paraId="0B99E398" w14:textId="77777777" w:rsidR="00DE5C2E" w:rsidRPr="007407BF" w:rsidRDefault="00DE5C2E" w:rsidP="00FB5497">
      <w:pPr>
        <w:spacing w:line="25" w:lineRule="atLeast"/>
        <w:ind w:firstLine="720"/>
        <w:rPr>
          <w:rFonts w:ascii="Trebuchet MS" w:hAnsi="Trebuchet MS"/>
        </w:rPr>
      </w:pPr>
    </w:p>
    <w:p w14:paraId="4DEED77A" w14:textId="1C059D6B" w:rsidR="00FB5497" w:rsidRPr="007407BF" w:rsidRDefault="00027FA8" w:rsidP="00FB5497">
      <w:pPr>
        <w:spacing w:line="25" w:lineRule="atLeast"/>
        <w:ind w:firstLine="720"/>
        <w:rPr>
          <w:rFonts w:ascii="Trebuchet MS" w:hAnsi="Trebuchet MS"/>
          <w:iCs/>
        </w:rPr>
      </w:pPr>
      <w:r w:rsidRPr="00027FA8">
        <w:rPr>
          <w:rFonts w:ascii="Trebuchet MS" w:hAnsi="Trebuchet MS"/>
          <w:iCs/>
        </w:rPr>
        <w:lastRenderedPageBreak/>
        <w:t>În sinteză, principalele rezultate ale activităților de control și pază a pădurilor desfășurate de personalul silvic cu atribuții în acest domeniu sunt următoarele:</w:t>
      </w:r>
    </w:p>
    <w:tbl>
      <w:tblPr>
        <w:tblW w:w="7443" w:type="dxa"/>
        <w:jc w:val="center"/>
        <w:tblLook w:val="01E0" w:firstRow="1" w:lastRow="1" w:firstColumn="1" w:lastColumn="1" w:noHBand="0" w:noVBand="0"/>
      </w:tblPr>
      <w:tblGrid>
        <w:gridCol w:w="4888"/>
        <w:gridCol w:w="2333"/>
        <w:gridCol w:w="222"/>
      </w:tblGrid>
      <w:tr w:rsidR="00A3204F" w:rsidRPr="007407BF" w14:paraId="25D922AE" w14:textId="77777777" w:rsidTr="00A3204F">
        <w:trPr>
          <w:gridAfter w:val="1"/>
          <w:trHeight w:val="538"/>
          <w:jc w:val="center"/>
        </w:trPr>
        <w:tc>
          <w:tcPr>
            <w:tcW w:w="4888" w:type="dxa"/>
            <w:vMerge w:val="restart"/>
            <w:tcBorders>
              <w:top w:val="single" w:sz="4" w:space="0" w:color="auto"/>
              <w:left w:val="single" w:sz="4" w:space="0" w:color="auto"/>
              <w:bottom w:val="single" w:sz="4" w:space="0" w:color="auto"/>
              <w:right w:val="single" w:sz="4" w:space="0" w:color="auto"/>
            </w:tcBorders>
            <w:vAlign w:val="center"/>
            <w:hideMark/>
          </w:tcPr>
          <w:p w14:paraId="5ECD4447" w14:textId="77777777" w:rsidR="00A3204F" w:rsidRPr="007407BF" w:rsidRDefault="00A3204F" w:rsidP="00995575">
            <w:pPr>
              <w:spacing w:after="120" w:line="25" w:lineRule="atLeast"/>
              <w:ind w:firstLine="720"/>
              <w:rPr>
                <w:rFonts w:ascii="Trebuchet MS" w:hAnsi="Trebuchet MS"/>
                <w:b/>
              </w:rPr>
            </w:pPr>
            <w:r w:rsidRPr="007407BF">
              <w:rPr>
                <w:rFonts w:ascii="Trebuchet MS" w:hAnsi="Trebuchet MS"/>
                <w:b/>
              </w:rPr>
              <w:t>Indicatori</w:t>
            </w:r>
          </w:p>
        </w:tc>
        <w:tc>
          <w:tcPr>
            <w:tcW w:w="2333" w:type="dxa"/>
            <w:vMerge w:val="restart"/>
            <w:tcBorders>
              <w:top w:val="single" w:sz="4" w:space="0" w:color="auto"/>
              <w:left w:val="single" w:sz="4" w:space="0" w:color="auto"/>
              <w:bottom w:val="single" w:sz="4" w:space="0" w:color="auto"/>
              <w:right w:val="single" w:sz="4" w:space="0" w:color="auto"/>
            </w:tcBorders>
            <w:vAlign w:val="center"/>
            <w:hideMark/>
          </w:tcPr>
          <w:p w14:paraId="03C13349" w14:textId="2D02637D" w:rsidR="00A3204F" w:rsidRPr="007407BF" w:rsidRDefault="00A3204F" w:rsidP="00995575">
            <w:pPr>
              <w:spacing w:after="120" w:line="25" w:lineRule="atLeast"/>
              <w:ind w:firstLine="720"/>
              <w:rPr>
                <w:rFonts w:ascii="Trebuchet MS" w:hAnsi="Trebuchet MS"/>
                <w:b/>
              </w:rPr>
            </w:pPr>
            <w:r w:rsidRPr="007407BF">
              <w:rPr>
                <w:rFonts w:ascii="Trebuchet MS" w:hAnsi="Trebuchet MS"/>
                <w:b/>
              </w:rPr>
              <w:t>Total</w:t>
            </w:r>
          </w:p>
        </w:tc>
      </w:tr>
      <w:tr w:rsidR="00A3204F" w:rsidRPr="007407BF" w14:paraId="4E8F9FEC" w14:textId="77777777" w:rsidTr="00A3204F">
        <w:trPr>
          <w:trHeight w:val="5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438AB" w14:textId="77777777" w:rsidR="00A3204F" w:rsidRPr="007407BF" w:rsidRDefault="00A3204F" w:rsidP="00995575">
            <w:pPr>
              <w:spacing w:after="120" w:line="25" w:lineRule="atLeast"/>
              <w:ind w:firstLine="720"/>
              <w:rPr>
                <w:rFonts w:ascii="Trebuchet MS" w:hAnsi="Trebuchet MS"/>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CEA83A" w14:textId="1B0377AD" w:rsidR="00A3204F" w:rsidRPr="007407BF" w:rsidRDefault="00A3204F" w:rsidP="00995575">
            <w:pPr>
              <w:spacing w:after="120" w:line="25" w:lineRule="atLeast"/>
              <w:ind w:firstLine="720"/>
              <w:rPr>
                <w:rFonts w:ascii="Trebuchet MS" w:hAnsi="Trebuchet MS"/>
                <w:b/>
              </w:rPr>
            </w:pPr>
          </w:p>
        </w:tc>
        <w:tc>
          <w:tcPr>
            <w:tcW w:w="0" w:type="auto"/>
            <w:vAlign w:val="center"/>
            <w:hideMark/>
          </w:tcPr>
          <w:p w14:paraId="33188413" w14:textId="77777777" w:rsidR="00A3204F" w:rsidRPr="007407BF" w:rsidRDefault="00A3204F" w:rsidP="00995575">
            <w:pPr>
              <w:spacing w:after="120" w:line="25" w:lineRule="atLeast"/>
              <w:ind w:firstLine="720"/>
              <w:rPr>
                <w:rFonts w:ascii="Trebuchet MS" w:hAnsi="Trebuchet MS"/>
                <w:b/>
              </w:rPr>
            </w:pPr>
          </w:p>
        </w:tc>
      </w:tr>
      <w:tr w:rsidR="00A3204F" w:rsidRPr="007407BF" w14:paraId="3B4B130E"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76F70476"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număr de controale</w:t>
            </w:r>
          </w:p>
        </w:tc>
        <w:tc>
          <w:tcPr>
            <w:tcW w:w="2333" w:type="dxa"/>
            <w:tcBorders>
              <w:top w:val="single" w:sz="4" w:space="0" w:color="auto"/>
              <w:left w:val="single" w:sz="4" w:space="0" w:color="auto"/>
              <w:bottom w:val="single" w:sz="4" w:space="0" w:color="auto"/>
              <w:right w:val="single" w:sz="4" w:space="0" w:color="auto"/>
            </w:tcBorders>
            <w:hideMark/>
          </w:tcPr>
          <w:p w14:paraId="7D731A00" w14:textId="3318E40F" w:rsidR="00A3204F" w:rsidRPr="00A3204F" w:rsidRDefault="00A3204F" w:rsidP="00A3204F">
            <w:r>
              <w:t>213.207</w:t>
            </w:r>
          </w:p>
        </w:tc>
        <w:tc>
          <w:tcPr>
            <w:tcW w:w="0" w:type="auto"/>
            <w:vAlign w:val="center"/>
            <w:hideMark/>
          </w:tcPr>
          <w:p w14:paraId="43B96B02" w14:textId="77777777" w:rsidR="00A3204F" w:rsidRPr="007407BF" w:rsidRDefault="00A3204F" w:rsidP="00A3204F">
            <w:pPr>
              <w:spacing w:after="120" w:line="25" w:lineRule="atLeast"/>
              <w:ind w:firstLine="720"/>
              <w:rPr>
                <w:rFonts w:ascii="Trebuchet MS" w:hAnsi="Trebuchet MS"/>
              </w:rPr>
            </w:pPr>
          </w:p>
        </w:tc>
      </w:tr>
      <w:tr w:rsidR="00A3204F" w:rsidRPr="007407BF" w14:paraId="73889F7E"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4A26C612"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număr contravenţii constatate</w:t>
            </w:r>
          </w:p>
        </w:tc>
        <w:tc>
          <w:tcPr>
            <w:tcW w:w="2333" w:type="dxa"/>
            <w:tcBorders>
              <w:top w:val="single" w:sz="4" w:space="0" w:color="auto"/>
              <w:left w:val="single" w:sz="4" w:space="0" w:color="auto"/>
              <w:bottom w:val="single" w:sz="4" w:space="0" w:color="auto"/>
              <w:right w:val="single" w:sz="4" w:space="0" w:color="auto"/>
            </w:tcBorders>
            <w:hideMark/>
          </w:tcPr>
          <w:p w14:paraId="4545E6D1" w14:textId="77777777" w:rsidR="00A3204F" w:rsidRDefault="00A3204F" w:rsidP="00A3204F">
            <w:r>
              <w:t>9.812</w:t>
            </w:r>
          </w:p>
          <w:p w14:paraId="4C896D0A" w14:textId="5CF1DA05"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4F2903EE" w14:textId="77777777" w:rsidR="00A3204F" w:rsidRPr="007407BF" w:rsidRDefault="00A3204F" w:rsidP="00A3204F">
            <w:pPr>
              <w:spacing w:after="120" w:line="25" w:lineRule="atLeast"/>
              <w:ind w:firstLine="720"/>
              <w:rPr>
                <w:rFonts w:ascii="Trebuchet MS" w:hAnsi="Trebuchet MS"/>
              </w:rPr>
            </w:pPr>
          </w:p>
        </w:tc>
      </w:tr>
      <w:tr w:rsidR="00A3204F" w:rsidRPr="007407BF" w14:paraId="01330403"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5B5BA367"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valoarea amenzilor applicate (lei)</w:t>
            </w:r>
          </w:p>
        </w:tc>
        <w:tc>
          <w:tcPr>
            <w:tcW w:w="2333" w:type="dxa"/>
            <w:tcBorders>
              <w:top w:val="single" w:sz="4" w:space="0" w:color="auto"/>
              <w:left w:val="single" w:sz="4" w:space="0" w:color="auto"/>
              <w:bottom w:val="single" w:sz="4" w:space="0" w:color="auto"/>
              <w:right w:val="single" w:sz="4" w:space="0" w:color="auto"/>
            </w:tcBorders>
            <w:hideMark/>
          </w:tcPr>
          <w:p w14:paraId="2207FD36" w14:textId="77777777" w:rsidR="00A3204F" w:rsidRDefault="00A3204F" w:rsidP="00A3204F">
            <w:r>
              <w:t>16.073.445</w:t>
            </w:r>
          </w:p>
          <w:p w14:paraId="65987F5B" w14:textId="25B4BEC9"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265AB734" w14:textId="77777777" w:rsidR="00A3204F" w:rsidRPr="007407BF" w:rsidRDefault="00A3204F" w:rsidP="00A3204F">
            <w:pPr>
              <w:spacing w:after="120" w:line="25" w:lineRule="atLeast"/>
              <w:ind w:firstLine="720"/>
              <w:rPr>
                <w:rFonts w:ascii="Trebuchet MS" w:hAnsi="Trebuchet MS"/>
              </w:rPr>
            </w:pPr>
          </w:p>
        </w:tc>
      </w:tr>
      <w:tr w:rsidR="00A3204F" w:rsidRPr="007407BF" w14:paraId="26EAA3C0"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0C84E3F9"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material lemnos confiscat fizic (mc)</w:t>
            </w:r>
          </w:p>
        </w:tc>
        <w:tc>
          <w:tcPr>
            <w:tcW w:w="2333" w:type="dxa"/>
            <w:tcBorders>
              <w:top w:val="single" w:sz="4" w:space="0" w:color="auto"/>
              <w:left w:val="single" w:sz="4" w:space="0" w:color="auto"/>
              <w:bottom w:val="single" w:sz="4" w:space="0" w:color="auto"/>
              <w:right w:val="single" w:sz="4" w:space="0" w:color="auto"/>
            </w:tcBorders>
            <w:hideMark/>
          </w:tcPr>
          <w:p w14:paraId="5636316F" w14:textId="3958E21E" w:rsidR="00A3204F" w:rsidRDefault="00A3204F" w:rsidP="00A3204F">
            <w:r>
              <w:t>49.8</w:t>
            </w:r>
            <w:r w:rsidR="00027FA8">
              <w:t>40</w:t>
            </w:r>
          </w:p>
          <w:p w14:paraId="612A845F" w14:textId="6D5AFA03"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37252434" w14:textId="77777777" w:rsidR="00A3204F" w:rsidRPr="007407BF" w:rsidRDefault="00A3204F" w:rsidP="00A3204F">
            <w:pPr>
              <w:spacing w:after="120" w:line="25" w:lineRule="atLeast"/>
              <w:ind w:firstLine="720"/>
              <w:rPr>
                <w:rFonts w:ascii="Trebuchet MS" w:hAnsi="Trebuchet MS"/>
              </w:rPr>
            </w:pPr>
          </w:p>
        </w:tc>
      </w:tr>
      <w:tr w:rsidR="00A3204F" w:rsidRPr="007407BF" w14:paraId="133CCD0D"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1298D3D2"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material lemnos confiscat valoric (mc)</w:t>
            </w:r>
          </w:p>
        </w:tc>
        <w:tc>
          <w:tcPr>
            <w:tcW w:w="2333" w:type="dxa"/>
            <w:tcBorders>
              <w:top w:val="single" w:sz="4" w:space="0" w:color="auto"/>
              <w:left w:val="single" w:sz="4" w:space="0" w:color="auto"/>
              <w:bottom w:val="single" w:sz="4" w:space="0" w:color="auto"/>
              <w:right w:val="single" w:sz="4" w:space="0" w:color="auto"/>
            </w:tcBorders>
            <w:hideMark/>
          </w:tcPr>
          <w:p w14:paraId="1AB0767B" w14:textId="5930BBFB" w:rsidR="00A3204F" w:rsidRDefault="00A3204F" w:rsidP="00A3204F">
            <w:r>
              <w:t>39.969</w:t>
            </w:r>
          </w:p>
          <w:p w14:paraId="0C02D551" w14:textId="78136256"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63BE367A" w14:textId="77777777" w:rsidR="00A3204F" w:rsidRPr="007407BF" w:rsidRDefault="00A3204F" w:rsidP="00A3204F">
            <w:pPr>
              <w:spacing w:after="120" w:line="25" w:lineRule="atLeast"/>
              <w:ind w:firstLine="720"/>
              <w:rPr>
                <w:rFonts w:ascii="Trebuchet MS" w:hAnsi="Trebuchet MS"/>
              </w:rPr>
            </w:pPr>
          </w:p>
        </w:tc>
      </w:tr>
      <w:tr w:rsidR="00A3204F" w:rsidRPr="007407BF" w14:paraId="2BEE62A4"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1E932053"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număr infracţiuni constatate</w:t>
            </w:r>
          </w:p>
        </w:tc>
        <w:tc>
          <w:tcPr>
            <w:tcW w:w="2333" w:type="dxa"/>
            <w:tcBorders>
              <w:top w:val="single" w:sz="4" w:space="0" w:color="auto"/>
              <w:left w:val="single" w:sz="4" w:space="0" w:color="auto"/>
              <w:bottom w:val="single" w:sz="4" w:space="0" w:color="auto"/>
              <w:right w:val="single" w:sz="4" w:space="0" w:color="auto"/>
            </w:tcBorders>
            <w:hideMark/>
          </w:tcPr>
          <w:p w14:paraId="59837D4A" w14:textId="77777777" w:rsidR="00A3204F" w:rsidRDefault="00A3204F" w:rsidP="00A3204F">
            <w:r>
              <w:t>4.963</w:t>
            </w:r>
          </w:p>
          <w:p w14:paraId="0D4BD743" w14:textId="7EBDFC42"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318DE747" w14:textId="77777777" w:rsidR="00A3204F" w:rsidRPr="007407BF" w:rsidRDefault="00A3204F" w:rsidP="00A3204F">
            <w:pPr>
              <w:spacing w:after="120" w:line="25" w:lineRule="atLeast"/>
              <w:ind w:firstLine="720"/>
              <w:rPr>
                <w:rFonts w:ascii="Trebuchet MS" w:hAnsi="Trebuchet MS"/>
              </w:rPr>
            </w:pPr>
          </w:p>
        </w:tc>
      </w:tr>
      <w:tr w:rsidR="00A3204F" w:rsidRPr="007407BF" w14:paraId="6D107B4E"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734AEADE"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volum rezultat din tăieri fără drept de arbori (mc)</w:t>
            </w:r>
          </w:p>
        </w:tc>
        <w:tc>
          <w:tcPr>
            <w:tcW w:w="2333" w:type="dxa"/>
            <w:tcBorders>
              <w:top w:val="single" w:sz="4" w:space="0" w:color="auto"/>
              <w:left w:val="single" w:sz="4" w:space="0" w:color="auto"/>
              <w:bottom w:val="single" w:sz="4" w:space="0" w:color="auto"/>
              <w:right w:val="single" w:sz="4" w:space="0" w:color="auto"/>
            </w:tcBorders>
            <w:hideMark/>
          </w:tcPr>
          <w:p w14:paraId="2253B99A" w14:textId="5F4631A3" w:rsidR="00A3204F" w:rsidRDefault="00A3204F" w:rsidP="00A3204F">
            <w:r>
              <w:t>61.03</w:t>
            </w:r>
            <w:r w:rsidR="00027FA8">
              <w:t>6</w:t>
            </w:r>
          </w:p>
          <w:p w14:paraId="1C2136D2" w14:textId="246A6FE7"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4140C69E" w14:textId="77777777" w:rsidR="00A3204F" w:rsidRPr="007407BF" w:rsidRDefault="00A3204F" w:rsidP="00A3204F">
            <w:pPr>
              <w:spacing w:after="120" w:line="25" w:lineRule="atLeast"/>
              <w:ind w:firstLine="720"/>
              <w:rPr>
                <w:rFonts w:ascii="Trebuchet MS" w:hAnsi="Trebuchet MS"/>
              </w:rPr>
            </w:pPr>
          </w:p>
        </w:tc>
      </w:tr>
      <w:tr w:rsidR="00A3204F" w:rsidRPr="007407BF" w14:paraId="4F3A1F47"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2C574C5C"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valoarea prejudiciului din tăieri fără drept de arbori (mc)</w:t>
            </w:r>
          </w:p>
        </w:tc>
        <w:tc>
          <w:tcPr>
            <w:tcW w:w="2333" w:type="dxa"/>
            <w:tcBorders>
              <w:top w:val="single" w:sz="4" w:space="0" w:color="auto"/>
              <w:left w:val="single" w:sz="4" w:space="0" w:color="auto"/>
              <w:bottom w:val="single" w:sz="4" w:space="0" w:color="auto"/>
              <w:right w:val="single" w:sz="4" w:space="0" w:color="auto"/>
            </w:tcBorders>
            <w:hideMark/>
          </w:tcPr>
          <w:p w14:paraId="1211403C" w14:textId="11E5DACE" w:rsidR="00A3204F" w:rsidRDefault="00A3204F" w:rsidP="00A3204F">
            <w:r>
              <w:t>27.674.321</w:t>
            </w:r>
          </w:p>
          <w:p w14:paraId="2C1923FD" w14:textId="010403C5"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5B866E16" w14:textId="77777777" w:rsidR="00A3204F" w:rsidRPr="007407BF" w:rsidRDefault="00A3204F" w:rsidP="00A3204F">
            <w:pPr>
              <w:spacing w:after="120" w:line="25" w:lineRule="atLeast"/>
              <w:ind w:firstLine="720"/>
              <w:rPr>
                <w:rFonts w:ascii="Trebuchet MS" w:hAnsi="Trebuchet MS"/>
              </w:rPr>
            </w:pPr>
          </w:p>
        </w:tc>
      </w:tr>
      <w:tr w:rsidR="00A3204F" w:rsidRPr="007407BF" w14:paraId="21D0483C" w14:textId="77777777" w:rsidTr="00A3204F">
        <w:trPr>
          <w:jc w:val="center"/>
        </w:trPr>
        <w:tc>
          <w:tcPr>
            <w:tcW w:w="4888" w:type="dxa"/>
            <w:tcBorders>
              <w:top w:val="single" w:sz="4" w:space="0" w:color="auto"/>
              <w:left w:val="single" w:sz="4" w:space="0" w:color="auto"/>
              <w:bottom w:val="single" w:sz="4" w:space="0" w:color="auto"/>
              <w:right w:val="single" w:sz="4" w:space="0" w:color="auto"/>
            </w:tcBorders>
            <w:vAlign w:val="center"/>
            <w:hideMark/>
          </w:tcPr>
          <w:p w14:paraId="64BE2AE4" w14:textId="77777777" w:rsidR="00A3204F" w:rsidRPr="007407BF" w:rsidRDefault="00A3204F" w:rsidP="00A3204F">
            <w:pPr>
              <w:numPr>
                <w:ilvl w:val="0"/>
                <w:numId w:val="26"/>
              </w:numPr>
              <w:spacing w:after="120" w:line="25" w:lineRule="atLeast"/>
              <w:rPr>
                <w:rFonts w:ascii="Trebuchet MS" w:hAnsi="Trebuchet MS"/>
              </w:rPr>
            </w:pPr>
            <w:r w:rsidRPr="007407BF">
              <w:rPr>
                <w:rFonts w:ascii="Trebuchet MS" w:hAnsi="Trebuchet MS"/>
              </w:rPr>
              <w:t>număr sesizări verificate</w:t>
            </w:r>
          </w:p>
        </w:tc>
        <w:tc>
          <w:tcPr>
            <w:tcW w:w="2333" w:type="dxa"/>
            <w:tcBorders>
              <w:top w:val="single" w:sz="4" w:space="0" w:color="auto"/>
              <w:left w:val="single" w:sz="4" w:space="0" w:color="auto"/>
              <w:bottom w:val="single" w:sz="4" w:space="0" w:color="auto"/>
              <w:right w:val="single" w:sz="4" w:space="0" w:color="auto"/>
            </w:tcBorders>
            <w:hideMark/>
          </w:tcPr>
          <w:p w14:paraId="7DF08524" w14:textId="77777777" w:rsidR="00A3204F" w:rsidRDefault="00A3204F" w:rsidP="00A3204F">
            <w:r>
              <w:t>6.923</w:t>
            </w:r>
          </w:p>
          <w:p w14:paraId="6E805726" w14:textId="58B04915" w:rsidR="00A3204F" w:rsidRPr="007407BF" w:rsidRDefault="00A3204F" w:rsidP="00A3204F">
            <w:pPr>
              <w:spacing w:after="120" w:line="25" w:lineRule="atLeast"/>
              <w:ind w:firstLine="720"/>
              <w:rPr>
                <w:rFonts w:ascii="Trebuchet MS" w:hAnsi="Trebuchet MS"/>
              </w:rPr>
            </w:pPr>
          </w:p>
        </w:tc>
        <w:tc>
          <w:tcPr>
            <w:tcW w:w="0" w:type="auto"/>
            <w:vAlign w:val="center"/>
            <w:hideMark/>
          </w:tcPr>
          <w:p w14:paraId="4C9C4357" w14:textId="77777777" w:rsidR="00A3204F" w:rsidRPr="007407BF" w:rsidRDefault="00A3204F" w:rsidP="00A3204F">
            <w:pPr>
              <w:spacing w:after="120" w:line="25" w:lineRule="atLeast"/>
              <w:ind w:firstLine="720"/>
              <w:rPr>
                <w:rFonts w:ascii="Trebuchet MS" w:hAnsi="Trebuchet MS"/>
              </w:rPr>
            </w:pPr>
          </w:p>
        </w:tc>
      </w:tr>
    </w:tbl>
    <w:p w14:paraId="4B09DF54" w14:textId="77777777" w:rsidR="00FB5497" w:rsidRPr="007407BF" w:rsidRDefault="00FB5497" w:rsidP="00FB5497">
      <w:pPr>
        <w:spacing w:line="25" w:lineRule="atLeast"/>
        <w:ind w:firstLine="720"/>
        <w:rPr>
          <w:rFonts w:ascii="Trebuchet MS" w:hAnsi="Trebuchet MS"/>
        </w:rPr>
      </w:pPr>
    </w:p>
    <w:p w14:paraId="54C979F3" w14:textId="77777777" w:rsidR="00FB5497" w:rsidRPr="007407BF" w:rsidRDefault="00FB5497" w:rsidP="00FB5497">
      <w:pPr>
        <w:spacing w:line="25" w:lineRule="atLeast"/>
        <w:ind w:firstLine="720"/>
        <w:rPr>
          <w:rFonts w:ascii="Trebuchet MS" w:hAnsi="Trebuchet MS"/>
        </w:rPr>
      </w:pPr>
      <w:r w:rsidRPr="007407BF">
        <w:rPr>
          <w:rFonts w:ascii="Trebuchet MS" w:hAnsi="Trebuchet MS"/>
        </w:rPr>
        <w:t xml:space="preserve">La nivel național, contravenţiile silvice au fost constatate de personal silvic din cadrul Ministerului Mediului, Apelor și Pădurilor prin Direcția Corp Control, Integritate și Anticorupție, al Gărzii Forestiere Naționale (GFN), al Regiei Naţionale a Pădurilor – Romsilva (RNP), al Institutului Național de Cercetare - Dezvoltare în Silvicultură ”Marin Drăcea” (INCDS) şi al ocoalelor silvice de regim. </w:t>
      </w:r>
    </w:p>
    <w:p w14:paraId="1957935E" w14:textId="77777777" w:rsidR="00A81622" w:rsidRDefault="00FB5497" w:rsidP="00A81622">
      <w:pPr>
        <w:rPr>
          <w:rFonts w:ascii="Trebuchet MS" w:hAnsi="Trebuchet MS"/>
        </w:rPr>
      </w:pPr>
      <w:r w:rsidRPr="007407BF">
        <w:rPr>
          <w:rFonts w:ascii="Trebuchet MS" w:hAnsi="Trebuchet MS"/>
        </w:rPr>
        <w:t xml:space="preserve">Pentru infracțiunile de tăiere fără drept de arbori au fost încheiate un număr de 5.819 acte de constatare. Volumul însumat al tăierilor fără drept de arbori aferent acestor acte este de 63.268,46 mc. În cadrul acțiunilor de control al circulației materialelor lemnoase, al instalațiilor de debitat/depozitelor și centrelor de comercializare al lemnului au fost încheiate un număr de 6.247 procese verbale de constatare a contravențiilor pentru materialele lemnoase care nu făceau dovada certă a provenienței legale. În aceste situații materialele lemnoase au fost confiscate fizic sau valoric. </w:t>
      </w:r>
    </w:p>
    <w:p w14:paraId="2727A580" w14:textId="4F0C5B6F" w:rsidR="00A81622" w:rsidRDefault="00821378" w:rsidP="00821378">
      <w:pPr>
        <w:ind w:firstLine="720"/>
        <w:rPr>
          <w:rFonts w:ascii="Trebuchet MS" w:hAnsi="Trebuchet MS"/>
        </w:rPr>
      </w:pPr>
      <w:r w:rsidRPr="00821378">
        <w:rPr>
          <w:rFonts w:ascii="Trebuchet MS" w:hAnsi="Trebuchet MS"/>
        </w:rPr>
        <w:t>Pentru anul 2025, activitățile de monitorizare, inspecție și control au fost derulate în baza obiectivelor și atribuțiilor specifice personalului silvic cu competențe în acest domeniu. În scopul cuantificării și evaluării acestor activități, au fost urmăriți o serie de indicatori cantitativi și calitativi, referitori la acțiunile de verificare efectuate, controalele realizate, constatările înregistrate și măsurile dispuse. Principalii indicatori aferenți activităților de monitorizare, inspecție și control desfășurate în anul 2025 sunt prezentați sintetic după cum urmează:</w:t>
      </w:r>
    </w:p>
    <w:p w14:paraId="2A777C22" w14:textId="11B4E901" w:rsidR="00821378" w:rsidRPr="0096211F" w:rsidRDefault="00A81622" w:rsidP="00821378">
      <w:pPr>
        <w:rPr>
          <w:rFonts w:ascii="Trebuchet MS" w:hAnsi="Trebuchet MS"/>
        </w:rPr>
      </w:pPr>
      <w:r w:rsidRPr="0096211F">
        <w:rPr>
          <w:rFonts w:ascii="Trebuchet MS" w:hAnsi="Trebuchet MS"/>
        </w:rPr>
        <w:t xml:space="preserve">1. </w:t>
      </w:r>
      <w:r w:rsidR="00821378" w:rsidRPr="0096211F">
        <w:rPr>
          <w:rFonts w:ascii="Trebuchet MS" w:hAnsi="Trebuchet MS"/>
        </w:rPr>
        <w:t xml:space="preserve">În domeniul administrării pădurilor, activitățile desfășurate au vizat monitorizarea integrității fondului forestier, verificarea respectării regimului silvic și a condițiilor privind </w:t>
      </w:r>
      <w:r w:rsidR="00821378" w:rsidRPr="0096211F">
        <w:rPr>
          <w:rFonts w:ascii="Trebuchet MS" w:hAnsi="Trebuchet MS"/>
        </w:rPr>
        <w:lastRenderedPageBreak/>
        <w:t>pășunatul, precum și prevenirea și stingerea incendiilor de pădure. În acest context, principalii indicatori realizați au fost:</w:t>
      </w:r>
    </w:p>
    <w:p w14:paraId="44E1F1FA" w14:textId="77777777" w:rsidR="00821378" w:rsidRPr="0096211F" w:rsidRDefault="00821378" w:rsidP="00821378">
      <w:pPr>
        <w:numPr>
          <w:ilvl w:val="0"/>
          <w:numId w:val="42"/>
        </w:numPr>
        <w:rPr>
          <w:rFonts w:ascii="Trebuchet MS" w:hAnsi="Trebuchet MS"/>
          <w:lang w:val="en-US"/>
        </w:rPr>
      </w:pPr>
      <w:r w:rsidRPr="0096211F">
        <w:rPr>
          <w:rFonts w:ascii="Trebuchet MS" w:hAnsi="Trebuchet MS"/>
          <w:lang w:val="en-US"/>
        </w:rPr>
        <w:t xml:space="preserve">48.745 de </w:t>
      </w:r>
      <w:proofErr w:type="spellStart"/>
      <w:r w:rsidRPr="0096211F">
        <w:rPr>
          <w:rFonts w:ascii="Trebuchet MS" w:hAnsi="Trebuchet MS"/>
          <w:lang w:val="en-US"/>
        </w:rPr>
        <w:t>controale</w:t>
      </w:r>
      <w:proofErr w:type="spellEnd"/>
      <w:r w:rsidRPr="0096211F">
        <w:rPr>
          <w:rFonts w:ascii="Trebuchet MS" w:hAnsi="Trebuchet MS"/>
          <w:lang w:val="en-US"/>
        </w:rPr>
        <w:t xml:space="preserve"> de fond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parțiale</w:t>
      </w:r>
      <w:proofErr w:type="spellEnd"/>
      <w:r w:rsidRPr="0096211F">
        <w:rPr>
          <w:rFonts w:ascii="Trebuchet MS" w:hAnsi="Trebuchet MS"/>
          <w:lang w:val="en-US"/>
        </w:rPr>
        <w:t xml:space="preserve">, precum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controale</w:t>
      </w:r>
      <w:proofErr w:type="spellEnd"/>
      <w:r w:rsidRPr="0096211F">
        <w:rPr>
          <w:rFonts w:ascii="Trebuchet MS" w:hAnsi="Trebuchet MS"/>
          <w:lang w:val="en-US"/>
        </w:rPr>
        <w:t xml:space="preserve"> </w:t>
      </w:r>
      <w:proofErr w:type="spellStart"/>
      <w:r w:rsidRPr="0096211F">
        <w:rPr>
          <w:rFonts w:ascii="Trebuchet MS" w:hAnsi="Trebuchet MS"/>
          <w:lang w:val="en-US"/>
        </w:rPr>
        <w:t>privind</w:t>
      </w:r>
      <w:proofErr w:type="spellEnd"/>
      <w:r w:rsidRPr="0096211F">
        <w:rPr>
          <w:rFonts w:ascii="Trebuchet MS" w:hAnsi="Trebuchet MS"/>
          <w:lang w:val="en-US"/>
        </w:rPr>
        <w:t xml:space="preserve"> </w:t>
      </w:r>
      <w:proofErr w:type="spellStart"/>
      <w:r w:rsidRPr="0096211F">
        <w:rPr>
          <w:rFonts w:ascii="Trebuchet MS" w:hAnsi="Trebuchet MS"/>
          <w:lang w:val="en-US"/>
        </w:rPr>
        <w:t>integritatea</w:t>
      </w:r>
      <w:proofErr w:type="spellEnd"/>
      <w:r w:rsidRPr="0096211F">
        <w:rPr>
          <w:rFonts w:ascii="Trebuchet MS" w:hAnsi="Trebuchet MS"/>
          <w:lang w:val="en-US"/>
        </w:rPr>
        <w:t xml:space="preserve"> </w:t>
      </w:r>
      <w:proofErr w:type="spellStart"/>
      <w:r w:rsidRPr="0096211F">
        <w:rPr>
          <w:rFonts w:ascii="Trebuchet MS" w:hAnsi="Trebuchet MS"/>
          <w:lang w:val="en-US"/>
        </w:rPr>
        <w:t>pădurilor</w:t>
      </w:r>
      <w:proofErr w:type="spellEnd"/>
      <w:r w:rsidRPr="0096211F">
        <w:rPr>
          <w:rFonts w:ascii="Trebuchet MS" w:hAnsi="Trebuchet MS"/>
          <w:lang w:val="en-US"/>
        </w:rPr>
        <w:t xml:space="preserve">, </w:t>
      </w:r>
      <w:proofErr w:type="spellStart"/>
      <w:r w:rsidRPr="0096211F">
        <w:rPr>
          <w:rFonts w:ascii="Trebuchet MS" w:hAnsi="Trebuchet MS"/>
          <w:lang w:val="en-US"/>
        </w:rPr>
        <w:t>respectarea</w:t>
      </w:r>
      <w:proofErr w:type="spellEnd"/>
      <w:r w:rsidRPr="0096211F">
        <w:rPr>
          <w:rFonts w:ascii="Trebuchet MS" w:hAnsi="Trebuchet MS"/>
          <w:lang w:val="en-US"/>
        </w:rPr>
        <w:t xml:space="preserve"> </w:t>
      </w:r>
      <w:proofErr w:type="spellStart"/>
      <w:r w:rsidRPr="0096211F">
        <w:rPr>
          <w:rFonts w:ascii="Trebuchet MS" w:hAnsi="Trebuchet MS"/>
          <w:lang w:val="en-US"/>
        </w:rPr>
        <w:t>regimului</w:t>
      </w:r>
      <w:proofErr w:type="spellEnd"/>
      <w:r w:rsidRPr="0096211F">
        <w:rPr>
          <w:rFonts w:ascii="Trebuchet MS" w:hAnsi="Trebuchet MS"/>
          <w:lang w:val="en-US"/>
        </w:rPr>
        <w:t xml:space="preserve"> de </w:t>
      </w:r>
      <w:proofErr w:type="spellStart"/>
      <w:r w:rsidRPr="0096211F">
        <w:rPr>
          <w:rFonts w:ascii="Trebuchet MS" w:hAnsi="Trebuchet MS"/>
          <w:lang w:val="en-US"/>
        </w:rPr>
        <w:t>pășunat</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activitățile</w:t>
      </w:r>
      <w:proofErr w:type="spellEnd"/>
      <w:r w:rsidRPr="0096211F">
        <w:rPr>
          <w:rFonts w:ascii="Trebuchet MS" w:hAnsi="Trebuchet MS"/>
          <w:lang w:val="en-US"/>
        </w:rPr>
        <w:t xml:space="preserve"> de </w:t>
      </w:r>
      <w:proofErr w:type="spellStart"/>
      <w:r w:rsidRPr="0096211F">
        <w:rPr>
          <w:rFonts w:ascii="Trebuchet MS" w:hAnsi="Trebuchet MS"/>
          <w:lang w:val="en-US"/>
        </w:rPr>
        <w:t>prevenire</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stingere</w:t>
      </w:r>
      <w:proofErr w:type="spellEnd"/>
      <w:r w:rsidRPr="0096211F">
        <w:rPr>
          <w:rFonts w:ascii="Trebuchet MS" w:hAnsi="Trebuchet MS"/>
          <w:lang w:val="en-US"/>
        </w:rPr>
        <w:t xml:space="preserve"> </w:t>
      </w:r>
      <w:proofErr w:type="gramStart"/>
      <w:r w:rsidRPr="0096211F">
        <w:rPr>
          <w:rFonts w:ascii="Trebuchet MS" w:hAnsi="Trebuchet MS"/>
          <w:lang w:val="en-US"/>
        </w:rPr>
        <w:t>a</w:t>
      </w:r>
      <w:proofErr w:type="gramEnd"/>
      <w:r w:rsidRPr="0096211F">
        <w:rPr>
          <w:rFonts w:ascii="Trebuchet MS" w:hAnsi="Trebuchet MS"/>
          <w:lang w:val="en-US"/>
        </w:rPr>
        <w:t xml:space="preserve"> </w:t>
      </w:r>
      <w:proofErr w:type="spellStart"/>
      <w:r w:rsidRPr="0096211F">
        <w:rPr>
          <w:rFonts w:ascii="Trebuchet MS" w:hAnsi="Trebuchet MS"/>
          <w:lang w:val="en-US"/>
        </w:rPr>
        <w:t>incendiilor</w:t>
      </w:r>
      <w:proofErr w:type="spellEnd"/>
      <w:r w:rsidRPr="0096211F">
        <w:rPr>
          <w:rFonts w:ascii="Trebuchet MS" w:hAnsi="Trebuchet MS"/>
          <w:lang w:val="en-US"/>
        </w:rPr>
        <w:t xml:space="preserve"> (PSI);</w:t>
      </w:r>
    </w:p>
    <w:p w14:paraId="2B0CE48E" w14:textId="77777777" w:rsidR="00821378" w:rsidRPr="0096211F" w:rsidRDefault="00821378" w:rsidP="00821378">
      <w:pPr>
        <w:numPr>
          <w:ilvl w:val="0"/>
          <w:numId w:val="42"/>
        </w:numPr>
        <w:rPr>
          <w:rFonts w:ascii="Trebuchet MS" w:hAnsi="Trebuchet MS"/>
          <w:lang w:val="en-US"/>
        </w:rPr>
      </w:pPr>
      <w:r w:rsidRPr="0096211F">
        <w:rPr>
          <w:rFonts w:ascii="Trebuchet MS" w:hAnsi="Trebuchet MS"/>
          <w:lang w:val="en-US"/>
        </w:rPr>
        <w:t xml:space="preserve">32 de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constatate</w:t>
      </w:r>
      <w:proofErr w:type="spellEnd"/>
      <w:r w:rsidRPr="0096211F">
        <w:rPr>
          <w:rFonts w:ascii="Trebuchet MS" w:hAnsi="Trebuchet MS"/>
          <w:lang w:val="en-US"/>
        </w:rPr>
        <w:t xml:space="preserve"> de </w:t>
      </w:r>
      <w:proofErr w:type="spellStart"/>
      <w:r w:rsidRPr="0096211F">
        <w:rPr>
          <w:rFonts w:ascii="Trebuchet MS" w:hAnsi="Trebuchet MS"/>
          <w:lang w:val="en-US"/>
        </w:rPr>
        <w:t>structurile</w:t>
      </w:r>
      <w:proofErr w:type="spellEnd"/>
      <w:r w:rsidRPr="0096211F">
        <w:rPr>
          <w:rFonts w:ascii="Trebuchet MS" w:hAnsi="Trebuchet MS"/>
          <w:lang w:val="en-US"/>
        </w:rPr>
        <w:t xml:space="preserve"> </w:t>
      </w:r>
      <w:proofErr w:type="spellStart"/>
      <w:r w:rsidRPr="0096211F">
        <w:rPr>
          <w:rFonts w:ascii="Trebuchet MS" w:hAnsi="Trebuchet MS"/>
          <w:lang w:val="en-US"/>
        </w:rPr>
        <w:t>teritoriale</w:t>
      </w:r>
      <w:proofErr w:type="spellEnd"/>
      <w:r w:rsidRPr="0096211F">
        <w:rPr>
          <w:rFonts w:ascii="Trebuchet MS" w:hAnsi="Trebuchet MS"/>
          <w:lang w:val="en-US"/>
        </w:rPr>
        <w:t xml:space="preserve"> de </w:t>
      </w:r>
      <w:proofErr w:type="spellStart"/>
      <w:r w:rsidRPr="0096211F">
        <w:rPr>
          <w:rFonts w:ascii="Trebuchet MS" w:hAnsi="Trebuchet MS"/>
          <w:lang w:val="en-US"/>
        </w:rPr>
        <w:t>specialitate</w:t>
      </w:r>
      <w:proofErr w:type="spellEnd"/>
      <w:r w:rsidRPr="0096211F">
        <w:rPr>
          <w:rFonts w:ascii="Trebuchet MS" w:hAnsi="Trebuchet MS"/>
          <w:lang w:val="en-US"/>
        </w:rPr>
        <w:t xml:space="preserve"> ale </w:t>
      </w:r>
      <w:proofErr w:type="spellStart"/>
      <w:r w:rsidRPr="0096211F">
        <w:rPr>
          <w:rFonts w:ascii="Trebuchet MS" w:hAnsi="Trebuchet MS"/>
          <w:lang w:val="en-US"/>
        </w:rPr>
        <w:t>autorității</w:t>
      </w:r>
      <w:proofErr w:type="spellEnd"/>
      <w:r w:rsidRPr="0096211F">
        <w:rPr>
          <w:rFonts w:ascii="Trebuchet MS" w:hAnsi="Trebuchet MS"/>
          <w:lang w:val="en-US"/>
        </w:rPr>
        <w:t xml:space="preserve"> </w:t>
      </w:r>
      <w:proofErr w:type="spellStart"/>
      <w:r w:rsidRPr="0096211F">
        <w:rPr>
          <w:rFonts w:ascii="Trebuchet MS" w:hAnsi="Trebuchet MS"/>
          <w:lang w:val="en-US"/>
        </w:rPr>
        <w:t>publice</w:t>
      </w:r>
      <w:proofErr w:type="spellEnd"/>
      <w:r w:rsidRPr="0096211F">
        <w:rPr>
          <w:rFonts w:ascii="Trebuchet MS" w:hAnsi="Trebuchet MS"/>
          <w:lang w:val="en-US"/>
        </w:rPr>
        <w:t xml:space="preserve"> centrale </w:t>
      </w:r>
      <w:proofErr w:type="spellStart"/>
      <w:r w:rsidRPr="0096211F">
        <w:rPr>
          <w:rFonts w:ascii="Trebuchet MS" w:hAnsi="Trebuchet MS"/>
          <w:lang w:val="en-US"/>
        </w:rPr>
        <w:t>responsabile</w:t>
      </w:r>
      <w:proofErr w:type="spellEnd"/>
      <w:r w:rsidRPr="0096211F">
        <w:rPr>
          <w:rFonts w:ascii="Trebuchet MS" w:hAnsi="Trebuchet MS"/>
          <w:lang w:val="en-US"/>
        </w:rPr>
        <w:t xml:space="preserve"> de </w:t>
      </w:r>
      <w:proofErr w:type="spellStart"/>
      <w:r w:rsidRPr="0096211F">
        <w:rPr>
          <w:rFonts w:ascii="Trebuchet MS" w:hAnsi="Trebuchet MS"/>
          <w:lang w:val="en-US"/>
        </w:rPr>
        <w:t>silvicultură</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neasigurarea</w:t>
      </w:r>
      <w:proofErr w:type="spellEnd"/>
      <w:r w:rsidRPr="0096211F">
        <w:rPr>
          <w:rFonts w:ascii="Trebuchet MS" w:hAnsi="Trebuchet MS"/>
          <w:lang w:val="en-US"/>
        </w:rPr>
        <w:t xml:space="preserve"> </w:t>
      </w:r>
      <w:proofErr w:type="spellStart"/>
      <w:r w:rsidRPr="0096211F">
        <w:rPr>
          <w:rFonts w:ascii="Trebuchet MS" w:hAnsi="Trebuchet MS"/>
          <w:lang w:val="en-US"/>
        </w:rPr>
        <w:t>administrării</w:t>
      </w:r>
      <w:proofErr w:type="spellEnd"/>
      <w:r w:rsidRPr="0096211F">
        <w:rPr>
          <w:rFonts w:ascii="Trebuchet MS" w:hAnsi="Trebuchet MS"/>
          <w:lang w:val="en-US"/>
        </w:rPr>
        <w:t xml:space="preserve"> </w:t>
      </w:r>
      <w:proofErr w:type="spellStart"/>
      <w:r w:rsidRPr="0096211F">
        <w:rPr>
          <w:rFonts w:ascii="Trebuchet MS" w:hAnsi="Trebuchet MS"/>
          <w:lang w:val="en-US"/>
        </w:rPr>
        <w:t>sau</w:t>
      </w:r>
      <w:proofErr w:type="spellEnd"/>
      <w:r w:rsidRPr="0096211F">
        <w:rPr>
          <w:rFonts w:ascii="Trebuchet MS" w:hAnsi="Trebuchet MS"/>
          <w:lang w:val="en-US"/>
        </w:rPr>
        <w:t xml:space="preserve"> a </w:t>
      </w:r>
      <w:proofErr w:type="spellStart"/>
      <w:r w:rsidRPr="0096211F">
        <w:rPr>
          <w:rFonts w:ascii="Trebuchet MS" w:hAnsi="Trebuchet MS"/>
          <w:lang w:val="en-US"/>
        </w:rPr>
        <w:t>serviciilor</w:t>
      </w:r>
      <w:proofErr w:type="spellEnd"/>
      <w:r w:rsidRPr="0096211F">
        <w:rPr>
          <w:rFonts w:ascii="Trebuchet MS" w:hAnsi="Trebuchet MS"/>
          <w:lang w:val="en-US"/>
        </w:rPr>
        <w:t xml:space="preserve"> </w:t>
      </w:r>
      <w:proofErr w:type="spellStart"/>
      <w:r w:rsidRPr="0096211F">
        <w:rPr>
          <w:rFonts w:ascii="Trebuchet MS" w:hAnsi="Trebuchet MS"/>
          <w:lang w:val="en-US"/>
        </w:rPr>
        <w:t>silvice</w:t>
      </w:r>
      <w:proofErr w:type="spellEnd"/>
      <w:r w:rsidRPr="0096211F">
        <w:rPr>
          <w:rFonts w:ascii="Trebuchet MS" w:hAnsi="Trebuchet MS"/>
          <w:lang w:val="en-US"/>
        </w:rPr>
        <w:t>;</w:t>
      </w:r>
    </w:p>
    <w:p w14:paraId="28A8E22C" w14:textId="77777777" w:rsidR="00821378" w:rsidRPr="0096211F" w:rsidRDefault="00821378" w:rsidP="00821378">
      <w:pPr>
        <w:numPr>
          <w:ilvl w:val="0"/>
          <w:numId w:val="42"/>
        </w:numPr>
        <w:rPr>
          <w:rFonts w:ascii="Trebuchet MS" w:hAnsi="Trebuchet MS"/>
          <w:lang w:val="en-US"/>
        </w:rPr>
      </w:pPr>
      <w:r w:rsidRPr="0096211F">
        <w:rPr>
          <w:rFonts w:ascii="Trebuchet MS" w:hAnsi="Trebuchet MS"/>
          <w:lang w:val="en-US"/>
        </w:rPr>
        <w:t xml:space="preserve">25.000 lei – </w:t>
      </w:r>
      <w:proofErr w:type="spellStart"/>
      <w:r w:rsidRPr="0096211F">
        <w:rPr>
          <w:rFonts w:ascii="Trebuchet MS" w:hAnsi="Trebuchet MS"/>
          <w:lang w:val="en-US"/>
        </w:rPr>
        <w:t>valoarea</w:t>
      </w:r>
      <w:proofErr w:type="spellEnd"/>
      <w:r w:rsidRPr="0096211F">
        <w:rPr>
          <w:rFonts w:ascii="Trebuchet MS" w:hAnsi="Trebuchet MS"/>
          <w:lang w:val="en-US"/>
        </w:rPr>
        <w:t xml:space="preserve"> </w:t>
      </w:r>
      <w:proofErr w:type="spellStart"/>
      <w:r w:rsidRPr="0096211F">
        <w:rPr>
          <w:rFonts w:ascii="Trebuchet MS" w:hAnsi="Trebuchet MS"/>
          <w:lang w:val="en-US"/>
        </w:rPr>
        <w:t>totală</w:t>
      </w:r>
      <w:proofErr w:type="spellEnd"/>
      <w:r w:rsidRPr="0096211F">
        <w:rPr>
          <w:rFonts w:ascii="Trebuchet MS" w:hAnsi="Trebuchet MS"/>
          <w:lang w:val="en-US"/>
        </w:rPr>
        <w:t xml:space="preserve"> </w:t>
      </w:r>
      <w:proofErr w:type="gramStart"/>
      <w:r w:rsidRPr="0096211F">
        <w:rPr>
          <w:rFonts w:ascii="Trebuchet MS" w:hAnsi="Trebuchet MS"/>
          <w:lang w:val="en-US"/>
        </w:rPr>
        <w:t>a</w:t>
      </w:r>
      <w:proofErr w:type="gramEnd"/>
      <w:r w:rsidRPr="0096211F">
        <w:rPr>
          <w:rFonts w:ascii="Trebuchet MS" w:hAnsi="Trebuchet MS"/>
          <w:lang w:val="en-US"/>
        </w:rPr>
        <w:t xml:space="preserve"> </w:t>
      </w:r>
      <w:proofErr w:type="spellStart"/>
      <w:r w:rsidRPr="0096211F">
        <w:rPr>
          <w:rFonts w:ascii="Trebuchet MS" w:hAnsi="Trebuchet MS"/>
          <w:lang w:val="en-US"/>
        </w:rPr>
        <w:t>amenzilor</w:t>
      </w:r>
      <w:proofErr w:type="spellEnd"/>
      <w:r w:rsidRPr="0096211F">
        <w:rPr>
          <w:rFonts w:ascii="Trebuchet MS" w:hAnsi="Trebuchet MS"/>
          <w:lang w:val="en-US"/>
        </w:rPr>
        <w:t xml:space="preserve"> </w:t>
      </w:r>
      <w:proofErr w:type="spellStart"/>
      <w:r w:rsidRPr="0096211F">
        <w:rPr>
          <w:rFonts w:ascii="Trebuchet MS" w:hAnsi="Trebuchet MS"/>
          <w:lang w:val="en-US"/>
        </w:rPr>
        <w:t>aplicate</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neasigurarea</w:t>
      </w:r>
      <w:proofErr w:type="spellEnd"/>
      <w:r w:rsidRPr="0096211F">
        <w:rPr>
          <w:rFonts w:ascii="Trebuchet MS" w:hAnsi="Trebuchet MS"/>
          <w:lang w:val="en-US"/>
        </w:rPr>
        <w:t xml:space="preserve"> </w:t>
      </w:r>
      <w:proofErr w:type="spellStart"/>
      <w:r w:rsidRPr="0096211F">
        <w:rPr>
          <w:rFonts w:ascii="Trebuchet MS" w:hAnsi="Trebuchet MS"/>
          <w:lang w:val="en-US"/>
        </w:rPr>
        <w:t>administrării</w:t>
      </w:r>
      <w:proofErr w:type="spellEnd"/>
      <w:r w:rsidRPr="0096211F">
        <w:rPr>
          <w:rFonts w:ascii="Trebuchet MS" w:hAnsi="Trebuchet MS"/>
          <w:lang w:val="en-US"/>
        </w:rPr>
        <w:t xml:space="preserve"> </w:t>
      </w:r>
      <w:proofErr w:type="spellStart"/>
      <w:r w:rsidRPr="0096211F">
        <w:rPr>
          <w:rFonts w:ascii="Trebuchet MS" w:hAnsi="Trebuchet MS"/>
          <w:lang w:val="en-US"/>
        </w:rPr>
        <w:t>sau</w:t>
      </w:r>
      <w:proofErr w:type="spellEnd"/>
      <w:r w:rsidRPr="0096211F">
        <w:rPr>
          <w:rFonts w:ascii="Trebuchet MS" w:hAnsi="Trebuchet MS"/>
          <w:lang w:val="en-US"/>
        </w:rPr>
        <w:t xml:space="preserve"> a </w:t>
      </w:r>
      <w:proofErr w:type="spellStart"/>
      <w:r w:rsidRPr="0096211F">
        <w:rPr>
          <w:rFonts w:ascii="Trebuchet MS" w:hAnsi="Trebuchet MS"/>
          <w:lang w:val="en-US"/>
        </w:rPr>
        <w:t>serviciilor</w:t>
      </w:r>
      <w:proofErr w:type="spellEnd"/>
      <w:r w:rsidRPr="0096211F">
        <w:rPr>
          <w:rFonts w:ascii="Trebuchet MS" w:hAnsi="Trebuchet MS"/>
          <w:lang w:val="en-US"/>
        </w:rPr>
        <w:t xml:space="preserve"> </w:t>
      </w:r>
      <w:proofErr w:type="spellStart"/>
      <w:r w:rsidRPr="0096211F">
        <w:rPr>
          <w:rFonts w:ascii="Trebuchet MS" w:hAnsi="Trebuchet MS"/>
          <w:lang w:val="en-US"/>
        </w:rPr>
        <w:t>silvice</w:t>
      </w:r>
      <w:proofErr w:type="spellEnd"/>
      <w:r w:rsidRPr="0096211F">
        <w:rPr>
          <w:rFonts w:ascii="Trebuchet MS" w:hAnsi="Trebuchet MS"/>
          <w:lang w:val="en-US"/>
        </w:rPr>
        <w:t>.</w:t>
      </w:r>
    </w:p>
    <w:p w14:paraId="4D83A23B" w14:textId="71F96981" w:rsidR="00A81622" w:rsidRPr="0096211F" w:rsidRDefault="00A81622" w:rsidP="00821378">
      <w:pPr>
        <w:rPr>
          <w:rFonts w:ascii="Trebuchet MS" w:hAnsi="Trebuchet MS"/>
        </w:rPr>
      </w:pPr>
    </w:p>
    <w:p w14:paraId="5017D6C2" w14:textId="512F86A4" w:rsidR="00821378" w:rsidRPr="0096211F" w:rsidRDefault="00A81622" w:rsidP="00821378">
      <w:pPr>
        <w:rPr>
          <w:rFonts w:ascii="Trebuchet MS" w:hAnsi="Trebuchet MS"/>
          <w:lang w:val="en-US"/>
        </w:rPr>
      </w:pPr>
      <w:r w:rsidRPr="0096211F">
        <w:rPr>
          <w:rFonts w:ascii="Trebuchet MS" w:hAnsi="Trebuchet MS"/>
        </w:rPr>
        <w:t xml:space="preserve">2. </w:t>
      </w:r>
      <w:proofErr w:type="spellStart"/>
      <w:r w:rsidR="00821378" w:rsidRPr="0096211F">
        <w:rPr>
          <w:rFonts w:ascii="Trebuchet MS" w:hAnsi="Trebuchet MS"/>
          <w:lang w:val="en-US"/>
        </w:rPr>
        <w:t>În</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ceea</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ce</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privește</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fenomenul</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tăierilor</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fără</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drept</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și</w:t>
      </w:r>
      <w:proofErr w:type="spellEnd"/>
      <w:r w:rsidR="00821378" w:rsidRPr="0096211F">
        <w:rPr>
          <w:rFonts w:ascii="Trebuchet MS" w:hAnsi="Trebuchet MS"/>
          <w:lang w:val="en-US"/>
        </w:rPr>
        <w:t xml:space="preserve"> al </w:t>
      </w:r>
      <w:proofErr w:type="spellStart"/>
      <w:r w:rsidR="00821378" w:rsidRPr="0096211F">
        <w:rPr>
          <w:rFonts w:ascii="Trebuchet MS" w:hAnsi="Trebuchet MS"/>
          <w:lang w:val="en-US"/>
        </w:rPr>
        <w:t>furtului</w:t>
      </w:r>
      <w:proofErr w:type="spellEnd"/>
      <w:r w:rsidR="00821378" w:rsidRPr="0096211F">
        <w:rPr>
          <w:rFonts w:ascii="Trebuchet MS" w:hAnsi="Trebuchet MS"/>
          <w:lang w:val="en-US"/>
        </w:rPr>
        <w:t xml:space="preserve"> de </w:t>
      </w:r>
      <w:proofErr w:type="spellStart"/>
      <w:r w:rsidR="00821378" w:rsidRPr="0096211F">
        <w:rPr>
          <w:rFonts w:ascii="Trebuchet MS" w:hAnsi="Trebuchet MS"/>
          <w:lang w:val="en-US"/>
        </w:rPr>
        <w:t>arbori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activitățile</w:t>
      </w:r>
      <w:proofErr w:type="spellEnd"/>
      <w:r w:rsidR="00821378" w:rsidRPr="0096211F">
        <w:rPr>
          <w:rFonts w:ascii="Trebuchet MS" w:hAnsi="Trebuchet MS"/>
          <w:lang w:val="en-US"/>
        </w:rPr>
        <w:t xml:space="preserve"> de control </w:t>
      </w:r>
      <w:proofErr w:type="spellStart"/>
      <w:r w:rsidR="00821378" w:rsidRPr="0096211F">
        <w:rPr>
          <w:rFonts w:ascii="Trebuchet MS" w:hAnsi="Trebuchet MS"/>
          <w:lang w:val="en-US"/>
        </w:rPr>
        <w:t>și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verificare</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desfășurate</w:t>
      </w:r>
      <w:proofErr w:type="spellEnd"/>
      <w:r w:rsidR="00821378" w:rsidRPr="0096211F">
        <w:rPr>
          <w:rFonts w:ascii="Trebuchet MS" w:hAnsi="Trebuchet MS"/>
          <w:lang w:val="en-US"/>
        </w:rPr>
        <w:t xml:space="preserve"> au </w:t>
      </w:r>
      <w:proofErr w:type="spellStart"/>
      <w:r w:rsidR="00821378" w:rsidRPr="0096211F">
        <w:rPr>
          <w:rFonts w:ascii="Trebuchet MS" w:hAnsi="Trebuchet MS"/>
          <w:lang w:val="en-US"/>
        </w:rPr>
        <w:t>condus</w:t>
      </w:r>
      <w:proofErr w:type="spellEnd"/>
      <w:r w:rsidR="00821378" w:rsidRPr="0096211F">
        <w:rPr>
          <w:rFonts w:ascii="Trebuchet MS" w:hAnsi="Trebuchet MS"/>
          <w:lang w:val="en-US"/>
        </w:rPr>
        <w:t xml:space="preserve"> la </w:t>
      </w:r>
      <w:proofErr w:type="spellStart"/>
      <w:r w:rsidR="00821378" w:rsidRPr="0096211F">
        <w:rPr>
          <w:rFonts w:ascii="Trebuchet MS" w:hAnsi="Trebuchet MS"/>
          <w:lang w:val="en-US"/>
        </w:rPr>
        <w:t>identificarea</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și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documentarea</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unor</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evenimente</w:t>
      </w:r>
      <w:proofErr w:type="spellEnd"/>
      <w:r w:rsidR="00821378" w:rsidRPr="0096211F">
        <w:rPr>
          <w:rFonts w:ascii="Trebuchet MS" w:hAnsi="Trebuchet MS"/>
          <w:lang w:val="en-US"/>
        </w:rPr>
        <w:t xml:space="preserve">, precum </w:t>
      </w:r>
      <w:proofErr w:type="spellStart"/>
      <w:r w:rsidR="00821378" w:rsidRPr="0096211F">
        <w:rPr>
          <w:rFonts w:ascii="Trebuchet MS" w:hAnsi="Trebuchet MS"/>
          <w:lang w:val="en-US"/>
        </w:rPr>
        <w:t>și</w:t>
      </w:r>
      <w:proofErr w:type="spellEnd"/>
      <w:r w:rsidR="00821378" w:rsidRPr="0096211F">
        <w:rPr>
          <w:rFonts w:ascii="Trebuchet MS" w:hAnsi="Trebuchet MS"/>
          <w:lang w:val="en-US"/>
        </w:rPr>
        <w:t xml:space="preserve"> la </w:t>
      </w:r>
      <w:proofErr w:type="spellStart"/>
      <w:r w:rsidR="00821378" w:rsidRPr="0096211F">
        <w:rPr>
          <w:rFonts w:ascii="Trebuchet MS" w:hAnsi="Trebuchet MS"/>
          <w:lang w:val="en-US"/>
        </w:rPr>
        <w:t>constatarea</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unor</w:t>
      </w:r>
      <w:proofErr w:type="spellEnd"/>
      <w:r w:rsidR="00821378" w:rsidRPr="0096211F">
        <w:rPr>
          <w:rFonts w:ascii="Trebuchet MS" w:hAnsi="Trebuchet MS"/>
          <w:lang w:val="en-US"/>
        </w:rPr>
        <w:t xml:space="preserve"> volume de material </w:t>
      </w:r>
      <w:proofErr w:type="spellStart"/>
      <w:r w:rsidR="00821378" w:rsidRPr="0096211F">
        <w:rPr>
          <w:rFonts w:ascii="Trebuchet MS" w:hAnsi="Trebuchet MS"/>
          <w:lang w:val="en-US"/>
        </w:rPr>
        <w:t>lemnos</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provenite</w:t>
      </w:r>
      <w:proofErr w:type="spellEnd"/>
      <w:r w:rsidR="00821378" w:rsidRPr="0096211F">
        <w:rPr>
          <w:rFonts w:ascii="Trebuchet MS" w:hAnsi="Trebuchet MS"/>
          <w:lang w:val="en-US"/>
        </w:rPr>
        <w:t xml:space="preserve"> din </w:t>
      </w:r>
      <w:proofErr w:type="spellStart"/>
      <w:r w:rsidR="00821378" w:rsidRPr="0096211F">
        <w:rPr>
          <w:rFonts w:ascii="Trebuchet MS" w:hAnsi="Trebuchet MS"/>
          <w:lang w:val="en-US"/>
        </w:rPr>
        <w:t>tăieri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ilegale</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Principalii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indicatori</w:t>
      </w:r>
      <w:proofErr w:type="spellEnd"/>
      <w:r w:rsidR="00821378" w:rsidRPr="0096211F">
        <w:rPr>
          <w:rFonts w:ascii="Trebuchet MS" w:hAnsi="Trebuchet MS"/>
          <w:lang w:val="en-US"/>
        </w:rPr>
        <w:t xml:space="preserve"> </w:t>
      </w:r>
      <w:proofErr w:type="spellStart"/>
      <w:r w:rsidR="00821378" w:rsidRPr="0096211F">
        <w:rPr>
          <w:rFonts w:ascii="Trebuchet MS" w:hAnsi="Trebuchet MS"/>
          <w:lang w:val="en-US"/>
        </w:rPr>
        <w:t>înregistrați</w:t>
      </w:r>
      <w:proofErr w:type="spellEnd"/>
      <w:r w:rsidR="00821378" w:rsidRPr="0096211F">
        <w:rPr>
          <w:rFonts w:ascii="Trebuchet MS" w:hAnsi="Trebuchet MS"/>
          <w:lang w:val="en-US"/>
        </w:rPr>
        <w:t xml:space="preserve"> sunt </w:t>
      </w:r>
      <w:proofErr w:type="spellStart"/>
      <w:r w:rsidR="00821378" w:rsidRPr="0096211F">
        <w:rPr>
          <w:rFonts w:ascii="Trebuchet MS" w:hAnsi="Trebuchet MS"/>
          <w:lang w:val="en-US"/>
        </w:rPr>
        <w:t>următorii</w:t>
      </w:r>
      <w:proofErr w:type="spellEnd"/>
      <w:r w:rsidR="00821378" w:rsidRPr="0096211F">
        <w:rPr>
          <w:rFonts w:ascii="Trebuchet MS" w:hAnsi="Trebuchet MS"/>
          <w:lang w:val="en-US"/>
        </w:rPr>
        <w:t>:</w:t>
      </w:r>
    </w:p>
    <w:p w14:paraId="3D96B854" w14:textId="77777777" w:rsidR="00821378" w:rsidRPr="0096211F" w:rsidRDefault="00821378" w:rsidP="00821378">
      <w:pPr>
        <w:numPr>
          <w:ilvl w:val="0"/>
          <w:numId w:val="43"/>
        </w:numPr>
        <w:rPr>
          <w:rFonts w:ascii="Trebuchet MS" w:hAnsi="Trebuchet MS"/>
          <w:lang w:val="en-US"/>
        </w:rPr>
      </w:pPr>
      <w:r w:rsidRPr="0096211F">
        <w:rPr>
          <w:rFonts w:ascii="Trebuchet MS" w:hAnsi="Trebuchet MS"/>
          <w:lang w:val="en-US"/>
        </w:rPr>
        <w:t xml:space="preserve">4.647 de </w:t>
      </w:r>
      <w:proofErr w:type="spellStart"/>
      <w:r w:rsidRPr="0096211F">
        <w:rPr>
          <w:rFonts w:ascii="Trebuchet MS" w:hAnsi="Trebuchet MS"/>
          <w:lang w:val="en-US"/>
        </w:rPr>
        <w:t>infracțiuni</w:t>
      </w:r>
      <w:proofErr w:type="spellEnd"/>
      <w:r w:rsidRPr="0096211F">
        <w:rPr>
          <w:rFonts w:ascii="Trebuchet MS" w:hAnsi="Trebuchet MS"/>
          <w:lang w:val="en-US"/>
        </w:rPr>
        <w:t xml:space="preserve"> </w:t>
      </w:r>
      <w:proofErr w:type="spellStart"/>
      <w:r w:rsidRPr="0096211F">
        <w:rPr>
          <w:rFonts w:ascii="Trebuchet MS" w:hAnsi="Trebuchet MS"/>
          <w:lang w:val="en-US"/>
        </w:rPr>
        <w:t>privind</w:t>
      </w:r>
      <w:proofErr w:type="spellEnd"/>
      <w:r w:rsidRPr="0096211F">
        <w:rPr>
          <w:rFonts w:ascii="Trebuchet MS" w:hAnsi="Trebuchet MS"/>
          <w:lang w:val="en-US"/>
        </w:rPr>
        <w:t xml:space="preserve"> </w:t>
      </w:r>
      <w:proofErr w:type="spellStart"/>
      <w:r w:rsidRPr="0096211F">
        <w:rPr>
          <w:rFonts w:ascii="Trebuchet MS" w:hAnsi="Trebuchet MS"/>
          <w:lang w:val="en-US"/>
        </w:rPr>
        <w:t>tăierea</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drept</w:t>
      </w:r>
      <w:proofErr w:type="spellEnd"/>
      <w:r w:rsidRPr="0096211F">
        <w:rPr>
          <w:rFonts w:ascii="Trebuchet MS" w:hAnsi="Trebuchet MS"/>
          <w:lang w:val="en-US"/>
        </w:rPr>
        <w:t xml:space="preserve"> de </w:t>
      </w:r>
      <w:proofErr w:type="spellStart"/>
      <w:r w:rsidRPr="0096211F">
        <w:rPr>
          <w:rFonts w:ascii="Trebuchet MS" w:hAnsi="Trebuchet MS"/>
          <w:lang w:val="en-US"/>
        </w:rPr>
        <w:t>arbori</w:t>
      </w:r>
      <w:proofErr w:type="spellEnd"/>
      <w:r w:rsidRPr="0096211F">
        <w:rPr>
          <w:rFonts w:ascii="Trebuchet MS" w:hAnsi="Trebuchet MS"/>
          <w:lang w:val="en-US"/>
        </w:rPr>
        <w:t>;</w:t>
      </w:r>
    </w:p>
    <w:p w14:paraId="5A2A3EEA" w14:textId="77777777" w:rsidR="00821378" w:rsidRPr="0096211F" w:rsidRDefault="00821378" w:rsidP="00821378">
      <w:pPr>
        <w:numPr>
          <w:ilvl w:val="0"/>
          <w:numId w:val="43"/>
        </w:numPr>
        <w:rPr>
          <w:rFonts w:ascii="Trebuchet MS" w:hAnsi="Trebuchet MS"/>
          <w:lang w:val="en-US"/>
        </w:rPr>
      </w:pPr>
      <w:r w:rsidRPr="0096211F">
        <w:rPr>
          <w:rFonts w:ascii="Trebuchet MS" w:hAnsi="Trebuchet MS"/>
          <w:lang w:val="en-US"/>
        </w:rPr>
        <w:t xml:space="preserve">21 de </w:t>
      </w:r>
      <w:proofErr w:type="spellStart"/>
      <w:r w:rsidRPr="0096211F">
        <w:rPr>
          <w:rFonts w:ascii="Trebuchet MS" w:hAnsi="Trebuchet MS"/>
          <w:lang w:val="en-US"/>
        </w:rPr>
        <w:t>infracțiuni</w:t>
      </w:r>
      <w:proofErr w:type="spellEnd"/>
      <w:r w:rsidRPr="0096211F">
        <w:rPr>
          <w:rFonts w:ascii="Trebuchet MS" w:hAnsi="Trebuchet MS"/>
          <w:lang w:val="en-US"/>
        </w:rPr>
        <w:t xml:space="preserve"> </w:t>
      </w:r>
      <w:proofErr w:type="spellStart"/>
      <w:r w:rsidRPr="0096211F">
        <w:rPr>
          <w:rFonts w:ascii="Trebuchet MS" w:hAnsi="Trebuchet MS"/>
          <w:lang w:val="en-US"/>
        </w:rPr>
        <w:t>privind</w:t>
      </w:r>
      <w:proofErr w:type="spellEnd"/>
      <w:r w:rsidRPr="0096211F">
        <w:rPr>
          <w:rFonts w:ascii="Trebuchet MS" w:hAnsi="Trebuchet MS"/>
          <w:lang w:val="en-US"/>
        </w:rPr>
        <w:t xml:space="preserve"> </w:t>
      </w:r>
      <w:proofErr w:type="spellStart"/>
      <w:r w:rsidRPr="0096211F">
        <w:rPr>
          <w:rFonts w:ascii="Trebuchet MS" w:hAnsi="Trebuchet MS"/>
          <w:lang w:val="en-US"/>
        </w:rPr>
        <w:t>folosirea</w:t>
      </w:r>
      <w:proofErr w:type="spellEnd"/>
      <w:r w:rsidRPr="0096211F">
        <w:rPr>
          <w:rFonts w:ascii="Trebuchet MS" w:hAnsi="Trebuchet MS"/>
          <w:lang w:val="en-US"/>
        </w:rPr>
        <w:t xml:space="preserve"> </w:t>
      </w:r>
      <w:proofErr w:type="spellStart"/>
      <w:r w:rsidRPr="0096211F">
        <w:rPr>
          <w:rFonts w:ascii="Trebuchet MS" w:hAnsi="Trebuchet MS"/>
          <w:lang w:val="en-US"/>
        </w:rPr>
        <w:t>ilegală</w:t>
      </w:r>
      <w:proofErr w:type="spellEnd"/>
      <w:r w:rsidRPr="0096211F">
        <w:rPr>
          <w:rFonts w:ascii="Trebuchet MS" w:hAnsi="Trebuchet MS"/>
          <w:lang w:val="en-US"/>
        </w:rPr>
        <w:t xml:space="preserve"> a </w:t>
      </w:r>
      <w:proofErr w:type="spellStart"/>
      <w:r w:rsidRPr="0096211F">
        <w:rPr>
          <w:rFonts w:ascii="Trebuchet MS" w:hAnsi="Trebuchet MS"/>
          <w:lang w:val="en-US"/>
        </w:rPr>
        <w:t>dispozitivului</w:t>
      </w:r>
      <w:proofErr w:type="spellEnd"/>
      <w:r w:rsidRPr="0096211F">
        <w:rPr>
          <w:rFonts w:ascii="Trebuchet MS" w:hAnsi="Trebuchet MS"/>
          <w:lang w:val="en-US"/>
        </w:rPr>
        <w:t xml:space="preserve"> special de </w:t>
      </w:r>
      <w:proofErr w:type="spellStart"/>
      <w:r w:rsidRPr="0096211F">
        <w:rPr>
          <w:rFonts w:ascii="Trebuchet MS" w:hAnsi="Trebuchet MS"/>
          <w:lang w:val="en-US"/>
        </w:rPr>
        <w:t>marcat</w:t>
      </w:r>
      <w:proofErr w:type="spellEnd"/>
      <w:r w:rsidRPr="0096211F">
        <w:rPr>
          <w:rFonts w:ascii="Trebuchet MS" w:hAnsi="Trebuchet MS"/>
          <w:lang w:val="en-US"/>
        </w:rPr>
        <w:t>;</w:t>
      </w:r>
    </w:p>
    <w:p w14:paraId="21BC6D07" w14:textId="77777777" w:rsidR="00821378" w:rsidRPr="0096211F" w:rsidRDefault="00821378" w:rsidP="00821378">
      <w:pPr>
        <w:numPr>
          <w:ilvl w:val="0"/>
          <w:numId w:val="43"/>
        </w:numPr>
        <w:rPr>
          <w:rFonts w:ascii="Trebuchet MS" w:hAnsi="Trebuchet MS"/>
          <w:lang w:val="en-US"/>
        </w:rPr>
      </w:pPr>
      <w:r w:rsidRPr="0096211F">
        <w:rPr>
          <w:rFonts w:ascii="Trebuchet MS" w:hAnsi="Trebuchet MS"/>
          <w:lang w:val="en-US"/>
        </w:rPr>
        <w:t xml:space="preserve">82 de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aferente</w:t>
      </w:r>
      <w:proofErr w:type="spellEnd"/>
      <w:r w:rsidRPr="0096211F">
        <w:rPr>
          <w:rFonts w:ascii="Trebuchet MS" w:hAnsi="Trebuchet MS"/>
          <w:lang w:val="en-US"/>
        </w:rPr>
        <w:t xml:space="preserve"> </w:t>
      </w:r>
      <w:proofErr w:type="spellStart"/>
      <w:r w:rsidRPr="0096211F">
        <w:rPr>
          <w:rFonts w:ascii="Trebuchet MS" w:hAnsi="Trebuchet MS"/>
          <w:lang w:val="en-US"/>
        </w:rPr>
        <w:t>faptelor</w:t>
      </w:r>
      <w:proofErr w:type="spellEnd"/>
      <w:r w:rsidRPr="0096211F">
        <w:rPr>
          <w:rFonts w:ascii="Trebuchet MS" w:hAnsi="Trebuchet MS"/>
          <w:lang w:val="en-US"/>
        </w:rPr>
        <w:t xml:space="preserve"> de </w:t>
      </w:r>
      <w:proofErr w:type="spellStart"/>
      <w:r w:rsidRPr="0096211F">
        <w:rPr>
          <w:rFonts w:ascii="Trebuchet MS" w:hAnsi="Trebuchet MS"/>
          <w:lang w:val="en-US"/>
        </w:rPr>
        <w:t>tăiere</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drept</w:t>
      </w:r>
      <w:proofErr w:type="spellEnd"/>
      <w:r w:rsidRPr="0096211F">
        <w:rPr>
          <w:rFonts w:ascii="Trebuchet MS" w:hAnsi="Trebuchet MS"/>
          <w:lang w:val="en-US"/>
        </w:rPr>
        <w:t xml:space="preserve"> de </w:t>
      </w:r>
      <w:proofErr w:type="spellStart"/>
      <w:r w:rsidRPr="0096211F">
        <w:rPr>
          <w:rFonts w:ascii="Trebuchet MS" w:hAnsi="Trebuchet MS"/>
          <w:lang w:val="en-US"/>
        </w:rPr>
        <w:t>arbori</w:t>
      </w:r>
      <w:proofErr w:type="spellEnd"/>
      <w:r w:rsidRPr="0096211F">
        <w:rPr>
          <w:rFonts w:ascii="Trebuchet MS" w:hAnsi="Trebuchet MS"/>
          <w:lang w:val="en-US"/>
        </w:rPr>
        <w:t>;</w:t>
      </w:r>
    </w:p>
    <w:p w14:paraId="57B3F925" w14:textId="77777777" w:rsidR="00821378" w:rsidRPr="0096211F" w:rsidRDefault="00821378" w:rsidP="00821378">
      <w:pPr>
        <w:numPr>
          <w:ilvl w:val="0"/>
          <w:numId w:val="43"/>
        </w:numPr>
        <w:rPr>
          <w:rFonts w:ascii="Trebuchet MS" w:hAnsi="Trebuchet MS"/>
          <w:lang w:val="en-US"/>
        </w:rPr>
      </w:pPr>
      <w:r w:rsidRPr="0096211F">
        <w:rPr>
          <w:rFonts w:ascii="Trebuchet MS" w:hAnsi="Trebuchet MS"/>
          <w:lang w:val="en-US"/>
        </w:rPr>
        <w:t xml:space="preserve">225.500 lei – </w:t>
      </w:r>
      <w:proofErr w:type="spellStart"/>
      <w:r w:rsidRPr="0096211F">
        <w:rPr>
          <w:rFonts w:ascii="Trebuchet MS" w:hAnsi="Trebuchet MS"/>
          <w:lang w:val="en-US"/>
        </w:rPr>
        <w:t>valoarea</w:t>
      </w:r>
      <w:proofErr w:type="spellEnd"/>
      <w:r w:rsidRPr="0096211F">
        <w:rPr>
          <w:rFonts w:ascii="Trebuchet MS" w:hAnsi="Trebuchet MS"/>
          <w:lang w:val="en-US"/>
        </w:rPr>
        <w:t xml:space="preserve"> </w:t>
      </w:r>
      <w:proofErr w:type="spellStart"/>
      <w:r w:rsidRPr="0096211F">
        <w:rPr>
          <w:rFonts w:ascii="Trebuchet MS" w:hAnsi="Trebuchet MS"/>
          <w:lang w:val="en-US"/>
        </w:rPr>
        <w:t>amenzilor</w:t>
      </w:r>
      <w:proofErr w:type="spellEnd"/>
      <w:r w:rsidRPr="0096211F">
        <w:rPr>
          <w:rFonts w:ascii="Trebuchet MS" w:hAnsi="Trebuchet MS"/>
          <w:lang w:val="en-US"/>
        </w:rPr>
        <w:t xml:space="preserve"> </w:t>
      </w:r>
      <w:proofErr w:type="spellStart"/>
      <w:r w:rsidRPr="0096211F">
        <w:rPr>
          <w:rFonts w:ascii="Trebuchet MS" w:hAnsi="Trebuchet MS"/>
          <w:lang w:val="en-US"/>
        </w:rPr>
        <w:t>aplicate</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contravențiile</w:t>
      </w:r>
      <w:proofErr w:type="spellEnd"/>
      <w:r w:rsidRPr="0096211F">
        <w:rPr>
          <w:rFonts w:ascii="Trebuchet MS" w:hAnsi="Trebuchet MS"/>
          <w:lang w:val="en-US"/>
        </w:rPr>
        <w:t xml:space="preserve"> </w:t>
      </w:r>
      <w:proofErr w:type="spellStart"/>
      <w:r w:rsidRPr="0096211F">
        <w:rPr>
          <w:rFonts w:ascii="Trebuchet MS" w:hAnsi="Trebuchet MS"/>
          <w:lang w:val="en-US"/>
        </w:rPr>
        <w:t>privind</w:t>
      </w:r>
      <w:proofErr w:type="spellEnd"/>
      <w:r w:rsidRPr="0096211F">
        <w:rPr>
          <w:rFonts w:ascii="Trebuchet MS" w:hAnsi="Trebuchet MS"/>
          <w:lang w:val="en-US"/>
        </w:rPr>
        <w:t xml:space="preserve"> </w:t>
      </w:r>
      <w:proofErr w:type="spellStart"/>
      <w:r w:rsidRPr="0096211F">
        <w:rPr>
          <w:rFonts w:ascii="Trebuchet MS" w:hAnsi="Trebuchet MS"/>
          <w:lang w:val="en-US"/>
        </w:rPr>
        <w:t>tăierile</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drept</w:t>
      </w:r>
      <w:proofErr w:type="spellEnd"/>
      <w:r w:rsidRPr="0096211F">
        <w:rPr>
          <w:rFonts w:ascii="Trebuchet MS" w:hAnsi="Trebuchet MS"/>
          <w:lang w:val="en-US"/>
        </w:rPr>
        <w:t xml:space="preserve"> de </w:t>
      </w:r>
      <w:proofErr w:type="spellStart"/>
      <w:r w:rsidRPr="0096211F">
        <w:rPr>
          <w:rFonts w:ascii="Trebuchet MS" w:hAnsi="Trebuchet MS"/>
          <w:lang w:val="en-US"/>
        </w:rPr>
        <w:t>arbori</w:t>
      </w:r>
      <w:proofErr w:type="spellEnd"/>
      <w:r w:rsidRPr="0096211F">
        <w:rPr>
          <w:rFonts w:ascii="Trebuchet MS" w:hAnsi="Trebuchet MS"/>
          <w:lang w:val="en-US"/>
        </w:rPr>
        <w:t>;</w:t>
      </w:r>
    </w:p>
    <w:p w14:paraId="434EE704" w14:textId="4C4394E5" w:rsidR="00A81622" w:rsidRPr="0096211F" w:rsidRDefault="00821378" w:rsidP="00821378">
      <w:pPr>
        <w:numPr>
          <w:ilvl w:val="0"/>
          <w:numId w:val="43"/>
        </w:numPr>
        <w:rPr>
          <w:rFonts w:ascii="Trebuchet MS" w:hAnsi="Trebuchet MS"/>
          <w:lang w:val="en-US"/>
        </w:rPr>
      </w:pPr>
      <w:r w:rsidRPr="0096211F">
        <w:rPr>
          <w:rFonts w:ascii="Trebuchet MS" w:hAnsi="Trebuchet MS"/>
          <w:lang w:val="en-US"/>
        </w:rPr>
        <w:t xml:space="preserve">61.035,64 mc – </w:t>
      </w:r>
      <w:proofErr w:type="spellStart"/>
      <w:r w:rsidRPr="0096211F">
        <w:rPr>
          <w:rFonts w:ascii="Trebuchet MS" w:hAnsi="Trebuchet MS"/>
          <w:lang w:val="en-US"/>
        </w:rPr>
        <w:t>volumul</w:t>
      </w:r>
      <w:proofErr w:type="spellEnd"/>
      <w:r w:rsidRPr="0096211F">
        <w:rPr>
          <w:rFonts w:ascii="Trebuchet MS" w:hAnsi="Trebuchet MS"/>
          <w:lang w:val="en-US"/>
        </w:rPr>
        <w:t xml:space="preserve"> total de material </w:t>
      </w:r>
      <w:proofErr w:type="spellStart"/>
      <w:r w:rsidRPr="0096211F">
        <w:rPr>
          <w:rFonts w:ascii="Trebuchet MS" w:hAnsi="Trebuchet MS"/>
          <w:lang w:val="en-US"/>
        </w:rPr>
        <w:t>lemnos</w:t>
      </w:r>
      <w:proofErr w:type="spellEnd"/>
      <w:r w:rsidRPr="0096211F">
        <w:rPr>
          <w:rFonts w:ascii="Trebuchet MS" w:hAnsi="Trebuchet MS"/>
          <w:lang w:val="en-US"/>
        </w:rPr>
        <w:t xml:space="preserve"> </w:t>
      </w:r>
      <w:proofErr w:type="spellStart"/>
      <w:r w:rsidRPr="0096211F">
        <w:rPr>
          <w:rFonts w:ascii="Trebuchet MS" w:hAnsi="Trebuchet MS"/>
          <w:lang w:val="en-US"/>
        </w:rPr>
        <w:t>constatat</w:t>
      </w:r>
      <w:proofErr w:type="spellEnd"/>
      <w:r w:rsidRPr="0096211F">
        <w:rPr>
          <w:rFonts w:ascii="Trebuchet MS" w:hAnsi="Trebuchet MS"/>
          <w:lang w:val="en-US"/>
        </w:rPr>
        <w:t xml:space="preserve"> ca </w:t>
      </w:r>
      <w:proofErr w:type="spellStart"/>
      <w:r w:rsidRPr="0096211F">
        <w:rPr>
          <w:rFonts w:ascii="Trebuchet MS" w:hAnsi="Trebuchet MS"/>
          <w:lang w:val="en-US"/>
        </w:rPr>
        <w:t>fiind</w:t>
      </w:r>
      <w:proofErr w:type="spellEnd"/>
      <w:r w:rsidRPr="0096211F">
        <w:rPr>
          <w:rFonts w:ascii="Trebuchet MS" w:hAnsi="Trebuchet MS"/>
          <w:lang w:val="en-US"/>
        </w:rPr>
        <w:t xml:space="preserve"> </w:t>
      </w:r>
      <w:proofErr w:type="spellStart"/>
      <w:r w:rsidRPr="0096211F">
        <w:rPr>
          <w:rFonts w:ascii="Trebuchet MS" w:hAnsi="Trebuchet MS"/>
          <w:lang w:val="en-US"/>
        </w:rPr>
        <w:t>tăiat</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drept</w:t>
      </w:r>
      <w:proofErr w:type="spellEnd"/>
      <w:r w:rsidRPr="0096211F">
        <w:rPr>
          <w:rFonts w:ascii="Trebuchet MS" w:hAnsi="Trebuchet MS"/>
          <w:lang w:val="en-US"/>
        </w:rPr>
        <w:t xml:space="preserve">, din care: </w:t>
      </w:r>
      <w:r w:rsidR="00A81622" w:rsidRPr="0096211F">
        <w:rPr>
          <w:rFonts w:ascii="Trebuchet MS" w:hAnsi="Trebuchet MS"/>
        </w:rPr>
        <w:t xml:space="preserve"> 11.191,08 mc volum identificat în controale proprii ale garzilor forestiere și prin personal delegat de GFN;</w:t>
      </w:r>
      <w:r w:rsidRPr="0096211F">
        <w:rPr>
          <w:rFonts w:ascii="Trebuchet MS" w:hAnsi="Trebuchet MS"/>
        </w:rPr>
        <w:t xml:space="preserve"> </w:t>
      </w:r>
      <w:r w:rsidR="00A81622" w:rsidRPr="0096211F">
        <w:rPr>
          <w:rFonts w:ascii="Trebuchet MS" w:hAnsi="Trebuchet MS"/>
        </w:rPr>
        <w:t xml:space="preserve"> 36.158,34 mc volum identificat de RNP - Romsilva și INCDS în păduri pe care le  administrează sau pentru care asigură servicii silvice și ca urmare a controalelor de fond efectuate cu ocazia întocmirii actelor de constatare în vederea preluării suprafețelor  neadministrate în pază;</w:t>
      </w:r>
      <w:r w:rsidRPr="0096211F">
        <w:rPr>
          <w:rFonts w:ascii="Trebuchet MS" w:hAnsi="Trebuchet MS"/>
        </w:rPr>
        <w:t xml:space="preserve"> </w:t>
      </w:r>
      <w:r w:rsidR="00A81622" w:rsidRPr="0096211F">
        <w:rPr>
          <w:rFonts w:ascii="Trebuchet MS" w:hAnsi="Trebuchet MS"/>
        </w:rPr>
        <w:t xml:space="preserve"> 13.686,22 mc identificat de ocoalele silvice de regim, în păduri pe care le administrează sau pentru care asigură servicii silvice;</w:t>
      </w:r>
    </w:p>
    <w:p w14:paraId="61882989" w14:textId="77777777" w:rsidR="00A81622" w:rsidRPr="0096211F" w:rsidRDefault="00A81622" w:rsidP="00A81622">
      <w:pPr>
        <w:rPr>
          <w:rFonts w:ascii="Trebuchet MS" w:hAnsi="Trebuchet MS"/>
        </w:rPr>
      </w:pPr>
      <w:r w:rsidRPr="0096211F">
        <w:rPr>
          <w:rFonts w:ascii="Trebuchet MS" w:hAnsi="Trebuchet MS"/>
        </w:rPr>
        <w:t>3. Valoarea prejudiciului din tăieri fără drept de arbori: 27.674.321,16 lei.</w:t>
      </w:r>
    </w:p>
    <w:p w14:paraId="06F406B2" w14:textId="30572459" w:rsidR="00821378" w:rsidRPr="0096211F" w:rsidRDefault="00A81622" w:rsidP="00821378">
      <w:pPr>
        <w:rPr>
          <w:rFonts w:ascii="Trebuchet MS" w:hAnsi="Trebuchet MS"/>
        </w:rPr>
      </w:pPr>
      <w:r w:rsidRPr="0096211F">
        <w:rPr>
          <w:rFonts w:ascii="Trebuchet MS" w:hAnsi="Trebuchet MS"/>
        </w:rPr>
        <w:t xml:space="preserve">4. </w:t>
      </w:r>
      <w:r w:rsidR="00821378" w:rsidRPr="0096211F">
        <w:rPr>
          <w:rFonts w:ascii="Trebuchet MS" w:hAnsi="Trebuchet MS"/>
        </w:rPr>
        <w:t>Activitățile de control și monitorizare privind integritatea și permanența fondului forestier au urmărit respectarea regimului juridic al terenurilor forestiere, prevenirea reducerii suprafeței fondului forestier național și verificarea îndeplinirii obligațiilor privind regenerarea și împădurirea acestuia, cu următoarele rezultatele înregistrate:</w:t>
      </w:r>
    </w:p>
    <w:p w14:paraId="5AB195EE" w14:textId="77777777"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t xml:space="preserve">70 de </w:t>
      </w:r>
      <w:proofErr w:type="spellStart"/>
      <w:r w:rsidRPr="0096211F">
        <w:rPr>
          <w:rFonts w:ascii="Trebuchet MS" w:hAnsi="Trebuchet MS"/>
          <w:lang w:val="en-US"/>
        </w:rPr>
        <w:t>acte</w:t>
      </w:r>
      <w:proofErr w:type="spellEnd"/>
      <w:r w:rsidRPr="0096211F">
        <w:rPr>
          <w:rFonts w:ascii="Trebuchet MS" w:hAnsi="Trebuchet MS"/>
          <w:lang w:val="en-US"/>
        </w:rPr>
        <w:t xml:space="preserve"> </w:t>
      </w:r>
      <w:proofErr w:type="spellStart"/>
      <w:r w:rsidRPr="0096211F">
        <w:rPr>
          <w:rFonts w:ascii="Trebuchet MS" w:hAnsi="Trebuchet MS"/>
          <w:lang w:val="en-US"/>
        </w:rPr>
        <w:t>întocmite</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infracțiunea</w:t>
      </w:r>
      <w:proofErr w:type="spellEnd"/>
      <w:r w:rsidRPr="0096211F">
        <w:rPr>
          <w:rFonts w:ascii="Trebuchet MS" w:hAnsi="Trebuchet MS"/>
          <w:lang w:val="en-US"/>
        </w:rPr>
        <w:t xml:space="preserve"> de </w:t>
      </w:r>
      <w:proofErr w:type="spellStart"/>
      <w:r w:rsidRPr="0096211F">
        <w:rPr>
          <w:rFonts w:ascii="Trebuchet MS" w:hAnsi="Trebuchet MS"/>
          <w:lang w:val="en-US"/>
        </w:rPr>
        <w:t>reducere</w:t>
      </w:r>
      <w:proofErr w:type="spellEnd"/>
      <w:r w:rsidRPr="0096211F">
        <w:rPr>
          <w:rFonts w:ascii="Trebuchet MS" w:hAnsi="Trebuchet MS"/>
          <w:lang w:val="en-US"/>
        </w:rPr>
        <w:t xml:space="preserve"> a </w:t>
      </w:r>
      <w:proofErr w:type="spellStart"/>
      <w:r w:rsidRPr="0096211F">
        <w:rPr>
          <w:rFonts w:ascii="Trebuchet MS" w:hAnsi="Trebuchet MS"/>
          <w:lang w:val="en-US"/>
        </w:rPr>
        <w:t>suprafeței</w:t>
      </w:r>
      <w:proofErr w:type="spellEnd"/>
      <w:r w:rsidRPr="0096211F">
        <w:rPr>
          <w:rFonts w:ascii="Trebuchet MS" w:hAnsi="Trebuchet MS"/>
          <w:lang w:val="en-US"/>
        </w:rPr>
        <w:t xml:space="preserve"> </w:t>
      </w:r>
      <w:proofErr w:type="spellStart"/>
      <w:r w:rsidRPr="0096211F">
        <w:rPr>
          <w:rFonts w:ascii="Trebuchet MS" w:hAnsi="Trebuchet MS"/>
          <w:lang w:val="en-US"/>
        </w:rPr>
        <w:t>fondului</w:t>
      </w:r>
      <w:proofErr w:type="spellEnd"/>
      <w:r w:rsidRPr="0096211F">
        <w:rPr>
          <w:rFonts w:ascii="Trebuchet MS" w:hAnsi="Trebuchet MS"/>
          <w:lang w:val="en-US"/>
        </w:rPr>
        <w:t xml:space="preserve"> </w:t>
      </w:r>
      <w:proofErr w:type="spellStart"/>
      <w:r w:rsidRPr="0096211F">
        <w:rPr>
          <w:rFonts w:ascii="Trebuchet MS" w:hAnsi="Trebuchet MS"/>
          <w:lang w:val="en-US"/>
        </w:rPr>
        <w:t>forestier</w:t>
      </w:r>
      <w:proofErr w:type="spellEnd"/>
      <w:r w:rsidRPr="0096211F">
        <w:rPr>
          <w:rFonts w:ascii="Trebuchet MS" w:hAnsi="Trebuchet MS"/>
          <w:lang w:val="en-US"/>
        </w:rPr>
        <w:t>;</w:t>
      </w:r>
    </w:p>
    <w:p w14:paraId="69D1BF4C" w14:textId="77777777"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t xml:space="preserve">14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ocuparea</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aprobare</w:t>
      </w:r>
      <w:proofErr w:type="spellEnd"/>
      <w:r w:rsidRPr="0096211F">
        <w:rPr>
          <w:rFonts w:ascii="Trebuchet MS" w:hAnsi="Trebuchet MS"/>
          <w:lang w:val="en-US"/>
        </w:rPr>
        <w:t xml:space="preserve"> </w:t>
      </w:r>
      <w:proofErr w:type="spellStart"/>
      <w:r w:rsidRPr="0096211F">
        <w:rPr>
          <w:rFonts w:ascii="Trebuchet MS" w:hAnsi="Trebuchet MS"/>
          <w:lang w:val="en-US"/>
        </w:rPr>
        <w:t>legală</w:t>
      </w:r>
      <w:proofErr w:type="spellEnd"/>
      <w:r w:rsidRPr="0096211F">
        <w:rPr>
          <w:rFonts w:ascii="Trebuchet MS" w:hAnsi="Trebuchet MS"/>
          <w:lang w:val="en-US"/>
        </w:rPr>
        <w:t xml:space="preserve"> a </w:t>
      </w:r>
      <w:proofErr w:type="spellStart"/>
      <w:r w:rsidRPr="0096211F">
        <w:rPr>
          <w:rFonts w:ascii="Trebuchet MS" w:hAnsi="Trebuchet MS"/>
          <w:lang w:val="en-US"/>
        </w:rPr>
        <w:t>unor</w:t>
      </w:r>
      <w:proofErr w:type="spellEnd"/>
      <w:r w:rsidRPr="0096211F">
        <w:rPr>
          <w:rFonts w:ascii="Trebuchet MS" w:hAnsi="Trebuchet MS"/>
          <w:lang w:val="en-US"/>
        </w:rPr>
        <w:t xml:space="preserve"> </w:t>
      </w:r>
      <w:proofErr w:type="spellStart"/>
      <w:r w:rsidRPr="0096211F">
        <w:rPr>
          <w:rFonts w:ascii="Trebuchet MS" w:hAnsi="Trebuchet MS"/>
          <w:lang w:val="en-US"/>
        </w:rPr>
        <w:t>suprafețe</w:t>
      </w:r>
      <w:proofErr w:type="spellEnd"/>
      <w:r w:rsidRPr="0096211F">
        <w:rPr>
          <w:rFonts w:ascii="Trebuchet MS" w:hAnsi="Trebuchet MS"/>
          <w:lang w:val="en-US"/>
        </w:rPr>
        <w:t xml:space="preserve"> din </w:t>
      </w:r>
      <w:proofErr w:type="spellStart"/>
      <w:r w:rsidRPr="0096211F">
        <w:rPr>
          <w:rFonts w:ascii="Trebuchet MS" w:hAnsi="Trebuchet MS"/>
          <w:lang w:val="en-US"/>
        </w:rPr>
        <w:t>fondul</w:t>
      </w:r>
      <w:proofErr w:type="spellEnd"/>
      <w:r w:rsidRPr="0096211F">
        <w:rPr>
          <w:rFonts w:ascii="Trebuchet MS" w:hAnsi="Trebuchet MS"/>
          <w:lang w:val="en-US"/>
        </w:rPr>
        <w:t xml:space="preserve"> </w:t>
      </w:r>
      <w:proofErr w:type="spellStart"/>
      <w:r w:rsidRPr="0096211F">
        <w:rPr>
          <w:rFonts w:ascii="Trebuchet MS" w:hAnsi="Trebuchet MS"/>
          <w:lang w:val="en-US"/>
        </w:rPr>
        <w:t>forestier</w:t>
      </w:r>
      <w:proofErr w:type="spellEnd"/>
      <w:r w:rsidRPr="0096211F">
        <w:rPr>
          <w:rFonts w:ascii="Trebuchet MS" w:hAnsi="Trebuchet MS"/>
          <w:lang w:val="en-US"/>
        </w:rPr>
        <w:t>;</w:t>
      </w:r>
    </w:p>
    <w:p w14:paraId="2EA4BFC5" w14:textId="77777777"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t xml:space="preserve">9.000 lei – </w:t>
      </w:r>
      <w:proofErr w:type="spellStart"/>
      <w:r w:rsidRPr="0096211F">
        <w:rPr>
          <w:rFonts w:ascii="Trebuchet MS" w:hAnsi="Trebuchet MS"/>
          <w:lang w:val="en-US"/>
        </w:rPr>
        <w:t>valoarea</w:t>
      </w:r>
      <w:proofErr w:type="spellEnd"/>
      <w:r w:rsidRPr="0096211F">
        <w:rPr>
          <w:rFonts w:ascii="Trebuchet MS" w:hAnsi="Trebuchet MS"/>
          <w:lang w:val="en-US"/>
        </w:rPr>
        <w:t xml:space="preserve"> </w:t>
      </w:r>
      <w:proofErr w:type="spellStart"/>
      <w:r w:rsidRPr="0096211F">
        <w:rPr>
          <w:rFonts w:ascii="Trebuchet MS" w:hAnsi="Trebuchet MS"/>
          <w:lang w:val="en-US"/>
        </w:rPr>
        <w:t>amenzilor</w:t>
      </w:r>
      <w:proofErr w:type="spellEnd"/>
      <w:r w:rsidRPr="0096211F">
        <w:rPr>
          <w:rFonts w:ascii="Trebuchet MS" w:hAnsi="Trebuchet MS"/>
          <w:lang w:val="en-US"/>
        </w:rPr>
        <w:t xml:space="preserve"> </w:t>
      </w:r>
      <w:proofErr w:type="spellStart"/>
      <w:r w:rsidRPr="0096211F">
        <w:rPr>
          <w:rFonts w:ascii="Trebuchet MS" w:hAnsi="Trebuchet MS"/>
          <w:lang w:val="en-US"/>
        </w:rPr>
        <w:t>aplicate</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ocuparea</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aprobare</w:t>
      </w:r>
      <w:proofErr w:type="spellEnd"/>
      <w:r w:rsidRPr="0096211F">
        <w:rPr>
          <w:rFonts w:ascii="Trebuchet MS" w:hAnsi="Trebuchet MS"/>
          <w:lang w:val="en-US"/>
        </w:rPr>
        <w:t xml:space="preserve"> </w:t>
      </w:r>
      <w:proofErr w:type="spellStart"/>
      <w:r w:rsidRPr="0096211F">
        <w:rPr>
          <w:rFonts w:ascii="Trebuchet MS" w:hAnsi="Trebuchet MS"/>
          <w:lang w:val="en-US"/>
        </w:rPr>
        <w:t>legală</w:t>
      </w:r>
      <w:proofErr w:type="spellEnd"/>
      <w:r w:rsidRPr="0096211F">
        <w:rPr>
          <w:rFonts w:ascii="Trebuchet MS" w:hAnsi="Trebuchet MS"/>
          <w:lang w:val="en-US"/>
        </w:rPr>
        <w:t xml:space="preserve"> a </w:t>
      </w:r>
      <w:proofErr w:type="spellStart"/>
      <w:r w:rsidRPr="0096211F">
        <w:rPr>
          <w:rFonts w:ascii="Trebuchet MS" w:hAnsi="Trebuchet MS"/>
          <w:lang w:val="en-US"/>
        </w:rPr>
        <w:t>unor</w:t>
      </w:r>
      <w:proofErr w:type="spellEnd"/>
      <w:r w:rsidRPr="0096211F">
        <w:rPr>
          <w:rFonts w:ascii="Trebuchet MS" w:hAnsi="Trebuchet MS"/>
          <w:lang w:val="en-US"/>
        </w:rPr>
        <w:t xml:space="preserve"> </w:t>
      </w:r>
      <w:proofErr w:type="spellStart"/>
      <w:r w:rsidRPr="0096211F">
        <w:rPr>
          <w:rFonts w:ascii="Trebuchet MS" w:hAnsi="Trebuchet MS"/>
          <w:lang w:val="en-US"/>
        </w:rPr>
        <w:t>suprafețe</w:t>
      </w:r>
      <w:proofErr w:type="spellEnd"/>
      <w:r w:rsidRPr="0096211F">
        <w:rPr>
          <w:rFonts w:ascii="Trebuchet MS" w:hAnsi="Trebuchet MS"/>
          <w:lang w:val="en-US"/>
        </w:rPr>
        <w:t xml:space="preserve"> din </w:t>
      </w:r>
      <w:proofErr w:type="spellStart"/>
      <w:r w:rsidRPr="0096211F">
        <w:rPr>
          <w:rFonts w:ascii="Trebuchet MS" w:hAnsi="Trebuchet MS"/>
          <w:lang w:val="en-US"/>
        </w:rPr>
        <w:t>fondul</w:t>
      </w:r>
      <w:proofErr w:type="spellEnd"/>
      <w:r w:rsidRPr="0096211F">
        <w:rPr>
          <w:rFonts w:ascii="Trebuchet MS" w:hAnsi="Trebuchet MS"/>
          <w:lang w:val="en-US"/>
        </w:rPr>
        <w:t xml:space="preserve"> </w:t>
      </w:r>
      <w:proofErr w:type="spellStart"/>
      <w:r w:rsidRPr="0096211F">
        <w:rPr>
          <w:rFonts w:ascii="Trebuchet MS" w:hAnsi="Trebuchet MS"/>
          <w:lang w:val="en-US"/>
        </w:rPr>
        <w:t>forestier</w:t>
      </w:r>
      <w:proofErr w:type="spellEnd"/>
      <w:r w:rsidRPr="0096211F">
        <w:rPr>
          <w:rFonts w:ascii="Trebuchet MS" w:hAnsi="Trebuchet MS"/>
          <w:lang w:val="en-US"/>
        </w:rPr>
        <w:t>;</w:t>
      </w:r>
    </w:p>
    <w:p w14:paraId="015DB765" w14:textId="3EA29976"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lastRenderedPageBreak/>
        <w:t xml:space="preserve">5.426.262 lei – </w:t>
      </w:r>
      <w:proofErr w:type="spellStart"/>
      <w:r w:rsidRPr="0096211F">
        <w:rPr>
          <w:rFonts w:ascii="Trebuchet MS" w:hAnsi="Trebuchet MS"/>
          <w:lang w:val="en-US"/>
        </w:rPr>
        <w:t>valoarea</w:t>
      </w:r>
      <w:proofErr w:type="spellEnd"/>
      <w:r w:rsidRPr="0096211F">
        <w:rPr>
          <w:rFonts w:ascii="Trebuchet MS" w:hAnsi="Trebuchet MS"/>
          <w:lang w:val="en-US"/>
        </w:rPr>
        <w:t xml:space="preserve"> </w:t>
      </w:r>
      <w:proofErr w:type="spellStart"/>
      <w:r w:rsidRPr="0096211F">
        <w:rPr>
          <w:rFonts w:ascii="Trebuchet MS" w:hAnsi="Trebuchet MS"/>
          <w:lang w:val="en-US"/>
        </w:rPr>
        <w:t>pagubelor</w:t>
      </w:r>
      <w:proofErr w:type="spellEnd"/>
      <w:r w:rsidRPr="0096211F">
        <w:rPr>
          <w:rFonts w:ascii="Trebuchet MS" w:hAnsi="Trebuchet MS"/>
          <w:lang w:val="en-US"/>
        </w:rPr>
        <w:t xml:space="preserve"> </w:t>
      </w:r>
      <w:proofErr w:type="spellStart"/>
      <w:r w:rsidRPr="0096211F">
        <w:rPr>
          <w:rFonts w:ascii="Trebuchet MS" w:hAnsi="Trebuchet MS"/>
          <w:lang w:val="en-US"/>
        </w:rPr>
        <w:t>rezultate</w:t>
      </w:r>
      <w:proofErr w:type="spellEnd"/>
      <w:r w:rsidRPr="0096211F">
        <w:rPr>
          <w:rFonts w:ascii="Trebuchet MS" w:hAnsi="Trebuchet MS"/>
          <w:lang w:val="en-US"/>
        </w:rPr>
        <w:t xml:space="preserve"> din </w:t>
      </w:r>
      <w:proofErr w:type="spellStart"/>
      <w:r w:rsidRPr="0096211F">
        <w:rPr>
          <w:rFonts w:ascii="Trebuchet MS" w:hAnsi="Trebuchet MS"/>
          <w:lang w:val="en-US"/>
        </w:rPr>
        <w:t>infracțiuni</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privind</w:t>
      </w:r>
      <w:proofErr w:type="spellEnd"/>
      <w:r w:rsidRPr="0096211F">
        <w:rPr>
          <w:rFonts w:ascii="Trebuchet MS" w:hAnsi="Trebuchet MS"/>
          <w:lang w:val="en-US"/>
        </w:rPr>
        <w:t xml:space="preserve"> </w:t>
      </w:r>
      <w:proofErr w:type="spellStart"/>
      <w:r w:rsidRPr="0096211F">
        <w:rPr>
          <w:rFonts w:ascii="Trebuchet MS" w:hAnsi="Trebuchet MS"/>
          <w:lang w:val="en-US"/>
        </w:rPr>
        <w:t>reducerea</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ocuparea</w:t>
      </w:r>
      <w:proofErr w:type="spellEnd"/>
      <w:r w:rsidRPr="0096211F">
        <w:rPr>
          <w:rFonts w:ascii="Trebuchet MS" w:hAnsi="Trebuchet MS"/>
          <w:lang w:val="en-US"/>
        </w:rPr>
        <w:t xml:space="preserve"> </w:t>
      </w:r>
      <w:proofErr w:type="spellStart"/>
      <w:r w:rsidRPr="0096211F">
        <w:rPr>
          <w:rFonts w:ascii="Trebuchet MS" w:hAnsi="Trebuchet MS"/>
          <w:lang w:val="en-US"/>
        </w:rPr>
        <w:t>fără</w:t>
      </w:r>
      <w:proofErr w:type="spellEnd"/>
      <w:r w:rsidRPr="0096211F">
        <w:rPr>
          <w:rFonts w:ascii="Trebuchet MS" w:hAnsi="Trebuchet MS"/>
          <w:lang w:val="en-US"/>
        </w:rPr>
        <w:t xml:space="preserve"> </w:t>
      </w:r>
      <w:proofErr w:type="spellStart"/>
      <w:r w:rsidRPr="0096211F">
        <w:rPr>
          <w:rFonts w:ascii="Trebuchet MS" w:hAnsi="Trebuchet MS"/>
          <w:lang w:val="en-US"/>
        </w:rPr>
        <w:t>aprobare</w:t>
      </w:r>
      <w:proofErr w:type="spellEnd"/>
      <w:r w:rsidRPr="0096211F">
        <w:rPr>
          <w:rFonts w:ascii="Trebuchet MS" w:hAnsi="Trebuchet MS"/>
          <w:lang w:val="en-US"/>
        </w:rPr>
        <w:t xml:space="preserve"> </w:t>
      </w:r>
      <w:proofErr w:type="spellStart"/>
      <w:r w:rsidRPr="0096211F">
        <w:rPr>
          <w:rFonts w:ascii="Trebuchet MS" w:hAnsi="Trebuchet MS"/>
          <w:lang w:val="en-US"/>
        </w:rPr>
        <w:t>legală</w:t>
      </w:r>
      <w:proofErr w:type="spellEnd"/>
      <w:r w:rsidRPr="0096211F">
        <w:rPr>
          <w:rFonts w:ascii="Trebuchet MS" w:hAnsi="Trebuchet MS"/>
          <w:lang w:val="en-US"/>
        </w:rPr>
        <w:t xml:space="preserve"> a </w:t>
      </w:r>
      <w:proofErr w:type="spellStart"/>
      <w:r w:rsidRPr="0096211F">
        <w:rPr>
          <w:rFonts w:ascii="Trebuchet MS" w:hAnsi="Trebuchet MS"/>
          <w:lang w:val="en-US"/>
        </w:rPr>
        <w:t>unor</w:t>
      </w:r>
      <w:proofErr w:type="spellEnd"/>
      <w:r w:rsidRPr="0096211F">
        <w:rPr>
          <w:rFonts w:ascii="Trebuchet MS" w:hAnsi="Trebuchet MS"/>
          <w:lang w:val="en-US"/>
        </w:rPr>
        <w:t xml:space="preserve"> </w:t>
      </w:r>
      <w:proofErr w:type="spellStart"/>
      <w:r w:rsidRPr="0096211F">
        <w:rPr>
          <w:rFonts w:ascii="Trebuchet MS" w:hAnsi="Trebuchet MS"/>
          <w:lang w:val="en-US"/>
        </w:rPr>
        <w:t>suprafețe</w:t>
      </w:r>
      <w:proofErr w:type="spellEnd"/>
      <w:r w:rsidRPr="0096211F">
        <w:rPr>
          <w:rFonts w:ascii="Trebuchet MS" w:hAnsi="Trebuchet MS"/>
          <w:lang w:val="en-US"/>
        </w:rPr>
        <w:t xml:space="preserve"> din </w:t>
      </w:r>
      <w:proofErr w:type="spellStart"/>
      <w:r w:rsidRPr="0096211F">
        <w:rPr>
          <w:rFonts w:ascii="Trebuchet MS" w:hAnsi="Trebuchet MS"/>
          <w:lang w:val="en-US"/>
        </w:rPr>
        <w:t>fondul</w:t>
      </w:r>
      <w:proofErr w:type="spellEnd"/>
      <w:r w:rsidRPr="0096211F">
        <w:rPr>
          <w:rFonts w:ascii="Trebuchet MS" w:hAnsi="Trebuchet MS"/>
          <w:lang w:val="en-US"/>
        </w:rPr>
        <w:t xml:space="preserve"> </w:t>
      </w:r>
      <w:proofErr w:type="spellStart"/>
      <w:r w:rsidRPr="0096211F">
        <w:rPr>
          <w:rFonts w:ascii="Trebuchet MS" w:hAnsi="Trebuchet MS"/>
          <w:lang w:val="en-US"/>
        </w:rPr>
        <w:t>forestier</w:t>
      </w:r>
      <w:proofErr w:type="spellEnd"/>
      <w:r w:rsidRPr="0096211F">
        <w:rPr>
          <w:rFonts w:ascii="Trebuchet MS" w:hAnsi="Trebuchet MS"/>
          <w:lang w:val="en-US"/>
        </w:rPr>
        <w:t xml:space="preserve"> </w:t>
      </w:r>
      <w:proofErr w:type="spellStart"/>
      <w:r w:rsidRPr="0096211F">
        <w:rPr>
          <w:rFonts w:ascii="Trebuchet MS" w:hAnsi="Trebuchet MS"/>
          <w:lang w:val="en-US"/>
        </w:rPr>
        <w:t>național</w:t>
      </w:r>
      <w:proofErr w:type="spellEnd"/>
      <w:r w:rsidRPr="0096211F">
        <w:rPr>
          <w:rFonts w:ascii="Trebuchet MS" w:hAnsi="Trebuchet MS"/>
          <w:lang w:val="en-US"/>
        </w:rPr>
        <w:t>;</w:t>
      </w:r>
    </w:p>
    <w:p w14:paraId="62222A9A" w14:textId="77777777"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t xml:space="preserve">2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neexecutarea</w:t>
      </w:r>
      <w:proofErr w:type="spellEnd"/>
      <w:r w:rsidRPr="0096211F">
        <w:rPr>
          <w:rFonts w:ascii="Trebuchet MS" w:hAnsi="Trebuchet MS"/>
          <w:lang w:val="en-US"/>
        </w:rPr>
        <w:t xml:space="preserve"> </w:t>
      </w:r>
      <w:proofErr w:type="spellStart"/>
      <w:r w:rsidRPr="0096211F">
        <w:rPr>
          <w:rFonts w:ascii="Trebuchet MS" w:hAnsi="Trebuchet MS"/>
          <w:lang w:val="en-US"/>
        </w:rPr>
        <w:t>lucrărilor</w:t>
      </w:r>
      <w:proofErr w:type="spellEnd"/>
      <w:r w:rsidRPr="0096211F">
        <w:rPr>
          <w:rFonts w:ascii="Trebuchet MS" w:hAnsi="Trebuchet MS"/>
          <w:lang w:val="en-US"/>
        </w:rPr>
        <w:t xml:space="preserve"> de </w:t>
      </w:r>
      <w:proofErr w:type="spellStart"/>
      <w:r w:rsidRPr="0096211F">
        <w:rPr>
          <w:rFonts w:ascii="Trebuchet MS" w:hAnsi="Trebuchet MS"/>
          <w:lang w:val="en-US"/>
        </w:rPr>
        <w:t>regenerare</w:t>
      </w:r>
      <w:proofErr w:type="spellEnd"/>
      <w:r w:rsidRPr="0096211F">
        <w:rPr>
          <w:rFonts w:ascii="Trebuchet MS" w:hAnsi="Trebuchet MS"/>
          <w:lang w:val="en-US"/>
        </w:rPr>
        <w:t xml:space="preserve"> a </w:t>
      </w:r>
      <w:proofErr w:type="spellStart"/>
      <w:r w:rsidRPr="0096211F">
        <w:rPr>
          <w:rFonts w:ascii="Trebuchet MS" w:hAnsi="Trebuchet MS"/>
          <w:lang w:val="en-US"/>
        </w:rPr>
        <w:t>pădurilor</w:t>
      </w:r>
      <w:proofErr w:type="spellEnd"/>
      <w:r w:rsidRPr="0096211F">
        <w:rPr>
          <w:rFonts w:ascii="Trebuchet MS" w:hAnsi="Trebuchet MS"/>
          <w:lang w:val="en-US"/>
        </w:rPr>
        <w:t>;</w:t>
      </w:r>
    </w:p>
    <w:p w14:paraId="53C94553" w14:textId="77777777" w:rsidR="00821378" w:rsidRPr="0096211F" w:rsidRDefault="00821378" w:rsidP="00821378">
      <w:pPr>
        <w:numPr>
          <w:ilvl w:val="0"/>
          <w:numId w:val="44"/>
        </w:numPr>
        <w:rPr>
          <w:rFonts w:ascii="Trebuchet MS" w:hAnsi="Trebuchet MS"/>
          <w:lang w:val="en-US"/>
        </w:rPr>
      </w:pPr>
      <w:r w:rsidRPr="0096211F">
        <w:rPr>
          <w:rFonts w:ascii="Trebuchet MS" w:hAnsi="Trebuchet MS"/>
          <w:lang w:val="en-US"/>
        </w:rPr>
        <w:t xml:space="preserve">4.000 lei – </w:t>
      </w:r>
      <w:proofErr w:type="spellStart"/>
      <w:r w:rsidRPr="0096211F">
        <w:rPr>
          <w:rFonts w:ascii="Trebuchet MS" w:hAnsi="Trebuchet MS"/>
          <w:lang w:val="en-US"/>
        </w:rPr>
        <w:t>valoarea</w:t>
      </w:r>
      <w:proofErr w:type="spellEnd"/>
      <w:r w:rsidRPr="0096211F">
        <w:rPr>
          <w:rFonts w:ascii="Trebuchet MS" w:hAnsi="Trebuchet MS"/>
          <w:lang w:val="en-US"/>
        </w:rPr>
        <w:t xml:space="preserve"> </w:t>
      </w:r>
      <w:proofErr w:type="spellStart"/>
      <w:r w:rsidRPr="0096211F">
        <w:rPr>
          <w:rFonts w:ascii="Trebuchet MS" w:hAnsi="Trebuchet MS"/>
          <w:lang w:val="en-US"/>
        </w:rPr>
        <w:t>amenzilor</w:t>
      </w:r>
      <w:proofErr w:type="spellEnd"/>
      <w:r w:rsidRPr="0096211F">
        <w:rPr>
          <w:rFonts w:ascii="Trebuchet MS" w:hAnsi="Trebuchet MS"/>
          <w:lang w:val="en-US"/>
        </w:rPr>
        <w:t xml:space="preserve"> </w:t>
      </w:r>
      <w:proofErr w:type="spellStart"/>
      <w:r w:rsidRPr="0096211F">
        <w:rPr>
          <w:rFonts w:ascii="Trebuchet MS" w:hAnsi="Trebuchet MS"/>
          <w:lang w:val="en-US"/>
        </w:rPr>
        <w:t>aplicate</w:t>
      </w:r>
      <w:proofErr w:type="spellEnd"/>
      <w:r w:rsidRPr="0096211F">
        <w:rPr>
          <w:rFonts w:ascii="Trebuchet MS" w:hAnsi="Trebuchet MS"/>
          <w:lang w:val="en-US"/>
        </w:rPr>
        <w:t xml:space="preserve"> </w:t>
      </w:r>
      <w:proofErr w:type="spellStart"/>
      <w:r w:rsidRPr="0096211F">
        <w:rPr>
          <w:rFonts w:ascii="Trebuchet MS" w:hAnsi="Trebuchet MS"/>
          <w:lang w:val="en-US"/>
        </w:rPr>
        <w:t>pentru</w:t>
      </w:r>
      <w:proofErr w:type="spellEnd"/>
      <w:r w:rsidRPr="0096211F">
        <w:rPr>
          <w:rFonts w:ascii="Trebuchet MS" w:hAnsi="Trebuchet MS"/>
          <w:lang w:val="en-US"/>
        </w:rPr>
        <w:t xml:space="preserve"> </w:t>
      </w:r>
      <w:proofErr w:type="spellStart"/>
      <w:r w:rsidRPr="0096211F">
        <w:rPr>
          <w:rFonts w:ascii="Trebuchet MS" w:hAnsi="Trebuchet MS"/>
          <w:lang w:val="en-US"/>
        </w:rPr>
        <w:t>neexecutarea</w:t>
      </w:r>
      <w:proofErr w:type="spellEnd"/>
      <w:r w:rsidRPr="0096211F">
        <w:rPr>
          <w:rFonts w:ascii="Trebuchet MS" w:hAnsi="Trebuchet MS"/>
          <w:lang w:val="en-US"/>
        </w:rPr>
        <w:t xml:space="preserve"> </w:t>
      </w:r>
      <w:proofErr w:type="spellStart"/>
      <w:r w:rsidRPr="0096211F">
        <w:rPr>
          <w:rFonts w:ascii="Trebuchet MS" w:hAnsi="Trebuchet MS"/>
          <w:lang w:val="en-US"/>
        </w:rPr>
        <w:t>lucrărilor</w:t>
      </w:r>
      <w:proofErr w:type="spellEnd"/>
      <w:r w:rsidRPr="0096211F">
        <w:rPr>
          <w:rFonts w:ascii="Trebuchet MS" w:hAnsi="Trebuchet MS"/>
          <w:lang w:val="en-US"/>
        </w:rPr>
        <w:t xml:space="preserve"> de </w:t>
      </w:r>
      <w:proofErr w:type="spellStart"/>
      <w:r w:rsidRPr="0096211F">
        <w:rPr>
          <w:rFonts w:ascii="Trebuchet MS" w:hAnsi="Trebuchet MS"/>
          <w:lang w:val="en-US"/>
        </w:rPr>
        <w:t>regenerare</w:t>
      </w:r>
      <w:proofErr w:type="spellEnd"/>
      <w:r w:rsidRPr="0096211F">
        <w:rPr>
          <w:rFonts w:ascii="Trebuchet MS" w:hAnsi="Trebuchet MS"/>
          <w:lang w:val="en-US"/>
        </w:rPr>
        <w:t xml:space="preserve"> a </w:t>
      </w:r>
      <w:proofErr w:type="spellStart"/>
      <w:r w:rsidRPr="0096211F">
        <w:rPr>
          <w:rFonts w:ascii="Trebuchet MS" w:hAnsi="Trebuchet MS"/>
          <w:lang w:val="en-US"/>
        </w:rPr>
        <w:t>pădurilor</w:t>
      </w:r>
      <w:proofErr w:type="spellEnd"/>
      <w:r w:rsidRPr="0096211F">
        <w:rPr>
          <w:rFonts w:ascii="Trebuchet MS" w:hAnsi="Trebuchet MS"/>
          <w:lang w:val="en-US"/>
        </w:rPr>
        <w:t>.</w:t>
      </w:r>
    </w:p>
    <w:p w14:paraId="7EA17590" w14:textId="4A384E79" w:rsidR="0096211F" w:rsidRPr="0096211F" w:rsidRDefault="00A81622" w:rsidP="00A81622">
      <w:pPr>
        <w:rPr>
          <w:rFonts w:ascii="Trebuchet MS" w:hAnsi="Trebuchet MS"/>
        </w:rPr>
      </w:pPr>
      <w:r w:rsidRPr="0096211F">
        <w:rPr>
          <w:rFonts w:ascii="Trebuchet MS" w:hAnsi="Trebuchet MS"/>
        </w:rPr>
        <w:t xml:space="preserve">5. </w:t>
      </w:r>
      <w:r w:rsidR="0096211F" w:rsidRPr="0096211F">
        <w:rPr>
          <w:rFonts w:ascii="Trebuchet MS" w:hAnsi="Trebuchet MS"/>
        </w:rPr>
        <w:t>În urma celor 90.050 de controale desfășurate în domeniul circulației materialelor lemnoase au fost identificate 3.916 fapte contravenționale, pentru care au fost aplicate amenzi în valoare totală de 6.271.500 lei.</w:t>
      </w:r>
    </w:p>
    <w:p w14:paraId="514A0F92" w14:textId="4B255009" w:rsidR="00A81622" w:rsidRPr="0096211F" w:rsidRDefault="0096211F" w:rsidP="00A81622">
      <w:pPr>
        <w:rPr>
          <w:rFonts w:ascii="Trebuchet MS" w:hAnsi="Trebuchet MS"/>
        </w:rPr>
      </w:pPr>
      <w:r w:rsidRPr="0096211F">
        <w:rPr>
          <w:rFonts w:ascii="Trebuchet MS" w:hAnsi="Trebuchet MS"/>
        </w:rPr>
        <w:t>În conformitate cu prevederile legale în vigoare, în urma controalelor efectuate au fost dispuse măsuri de confiscare a materialelor lemnoase transportate fără documentele justificative prevăzute de lege.</w:t>
      </w:r>
      <w:r>
        <w:rPr>
          <w:rFonts w:ascii="Trebuchet MS" w:hAnsi="Trebuchet MS"/>
        </w:rPr>
        <w:t xml:space="preserve"> </w:t>
      </w:r>
      <w:r w:rsidR="00256BEA" w:rsidRPr="0096211F">
        <w:rPr>
          <w:rFonts w:ascii="Trebuchet MS" w:hAnsi="Trebuchet MS"/>
        </w:rPr>
        <w:t xml:space="preserve">Din volumul total de 41.088,77 mc de material lemnos confiscat, 34.819,97 mc au fost reprezentați de lemnul de foc, 4.263,62 mc de lemnul de lucru iar 2.005,19 mc de cherestea, evidențiindu-se astfel </w:t>
      </w:r>
      <w:r w:rsidR="00207B11">
        <w:rPr>
          <w:rFonts w:ascii="Trebuchet MS" w:hAnsi="Trebuchet MS"/>
        </w:rPr>
        <w:t xml:space="preserve">ponderea de 85% a </w:t>
      </w:r>
      <w:r w:rsidR="00256BEA" w:rsidRPr="0096211F">
        <w:rPr>
          <w:rFonts w:ascii="Trebuchet MS" w:hAnsi="Trebuchet MS"/>
        </w:rPr>
        <w:t>lemnului de foc în structura materialului confiscat.</w:t>
      </w:r>
    </w:p>
    <w:p w14:paraId="7CF0C053" w14:textId="5A0E965C" w:rsidR="00FE05D4" w:rsidRPr="0096211F" w:rsidRDefault="00A81622" w:rsidP="00FE05D4">
      <w:pPr>
        <w:rPr>
          <w:rFonts w:ascii="Trebuchet MS" w:hAnsi="Trebuchet MS"/>
        </w:rPr>
      </w:pPr>
      <w:r w:rsidRPr="0096211F">
        <w:rPr>
          <w:rFonts w:ascii="Trebuchet MS" w:hAnsi="Trebuchet MS"/>
        </w:rPr>
        <w:t xml:space="preserve">6. </w:t>
      </w:r>
      <w:r w:rsidR="00FE05D4" w:rsidRPr="0096211F">
        <w:rPr>
          <w:rFonts w:ascii="Trebuchet MS" w:hAnsi="Trebuchet MS"/>
        </w:rPr>
        <w:t>Activitățile de control desfășurate la instalațiile de prelucrare, depozitele și centrele de comercializare a materialului lemnos au urmărit verificarea respectării prevederilor legale referitoare la proveniența, prelucrarea, depozitarea și comercializarea materialelor lemnoase. În cadrul acestor acțiuni au fost efectuate 4.249 de controale și au fost constatate 179 de infracțiuni și 4.212 contravenții. Pentru faptele contravenționale constatate au fost aplicate amenzi în valoare totală de 6.812.045 lei.</w:t>
      </w:r>
    </w:p>
    <w:p w14:paraId="3B0F3094" w14:textId="584A759B" w:rsidR="00FE05D4" w:rsidRPr="0096211F" w:rsidRDefault="00FE05D4" w:rsidP="00FE05D4">
      <w:pPr>
        <w:rPr>
          <w:rFonts w:ascii="Trebuchet MS" w:hAnsi="Trebuchet MS"/>
          <w:lang w:val="en-US"/>
        </w:rPr>
      </w:pPr>
      <w:proofErr w:type="spellStart"/>
      <w:r w:rsidRPr="0096211F">
        <w:rPr>
          <w:rFonts w:ascii="Trebuchet MS" w:hAnsi="Trebuchet MS"/>
          <w:lang w:val="en-US"/>
        </w:rPr>
        <w:t>Urmare</w:t>
      </w:r>
      <w:proofErr w:type="spellEnd"/>
      <w:r w:rsidRPr="0096211F">
        <w:rPr>
          <w:rFonts w:ascii="Trebuchet MS" w:hAnsi="Trebuchet MS"/>
          <w:lang w:val="en-US"/>
        </w:rPr>
        <w:t xml:space="preserve"> a </w:t>
      </w:r>
      <w:proofErr w:type="spellStart"/>
      <w:r w:rsidRPr="0096211F">
        <w:rPr>
          <w:rFonts w:ascii="Trebuchet MS" w:hAnsi="Trebuchet MS"/>
          <w:lang w:val="en-US"/>
        </w:rPr>
        <w:t>controalelor</w:t>
      </w:r>
      <w:proofErr w:type="spellEnd"/>
      <w:r w:rsidRPr="0096211F">
        <w:rPr>
          <w:rFonts w:ascii="Trebuchet MS" w:hAnsi="Trebuchet MS"/>
          <w:lang w:val="en-US"/>
        </w:rPr>
        <w:t xml:space="preserve"> </w:t>
      </w:r>
      <w:proofErr w:type="spellStart"/>
      <w:r w:rsidRPr="0096211F">
        <w:rPr>
          <w:rFonts w:ascii="Trebuchet MS" w:hAnsi="Trebuchet MS"/>
          <w:lang w:val="en-US"/>
        </w:rPr>
        <w:t>efectuate</w:t>
      </w:r>
      <w:proofErr w:type="spellEnd"/>
      <w:r w:rsidRPr="0096211F">
        <w:rPr>
          <w:rFonts w:ascii="Trebuchet MS" w:hAnsi="Trebuchet MS"/>
          <w:lang w:val="en-US"/>
        </w:rPr>
        <w:t xml:space="preserve"> au </w:t>
      </w:r>
      <w:proofErr w:type="spellStart"/>
      <w:r w:rsidRPr="0096211F">
        <w:rPr>
          <w:rFonts w:ascii="Trebuchet MS" w:hAnsi="Trebuchet MS"/>
          <w:lang w:val="en-US"/>
        </w:rPr>
        <w:t>fost</w:t>
      </w:r>
      <w:proofErr w:type="spellEnd"/>
      <w:r w:rsidRPr="0096211F">
        <w:rPr>
          <w:rFonts w:ascii="Trebuchet MS" w:hAnsi="Trebuchet MS"/>
          <w:lang w:val="en-US"/>
        </w:rPr>
        <w:t xml:space="preserve"> </w:t>
      </w:r>
      <w:proofErr w:type="spellStart"/>
      <w:r w:rsidRPr="0096211F">
        <w:rPr>
          <w:rFonts w:ascii="Trebuchet MS" w:hAnsi="Trebuchet MS"/>
          <w:lang w:val="en-US"/>
        </w:rPr>
        <w:t>dispuse</w:t>
      </w:r>
      <w:proofErr w:type="spellEnd"/>
      <w:r w:rsidRPr="0096211F">
        <w:rPr>
          <w:rFonts w:ascii="Trebuchet MS" w:hAnsi="Trebuchet MS"/>
          <w:lang w:val="en-US"/>
        </w:rPr>
        <w:t xml:space="preserve"> </w:t>
      </w:r>
      <w:proofErr w:type="spellStart"/>
      <w:r w:rsidRPr="0096211F">
        <w:rPr>
          <w:rFonts w:ascii="Trebuchet MS" w:hAnsi="Trebuchet MS"/>
          <w:lang w:val="en-US"/>
        </w:rPr>
        <w:t>măsuri</w:t>
      </w:r>
      <w:proofErr w:type="spellEnd"/>
      <w:r w:rsidRPr="0096211F">
        <w:rPr>
          <w:rFonts w:ascii="Trebuchet MS" w:hAnsi="Trebuchet MS"/>
          <w:lang w:val="en-US"/>
        </w:rPr>
        <w:t xml:space="preserve"> de </w:t>
      </w:r>
      <w:proofErr w:type="spellStart"/>
      <w:r w:rsidRPr="0096211F">
        <w:rPr>
          <w:rFonts w:ascii="Trebuchet MS" w:hAnsi="Trebuchet MS"/>
          <w:lang w:val="en-US"/>
        </w:rPr>
        <w:t>confiscare</w:t>
      </w:r>
      <w:proofErr w:type="spellEnd"/>
      <w:r w:rsidRPr="0096211F">
        <w:rPr>
          <w:rFonts w:ascii="Trebuchet MS" w:hAnsi="Trebuchet MS"/>
          <w:lang w:val="en-US"/>
        </w:rPr>
        <w:t xml:space="preserve"> a </w:t>
      </w:r>
      <w:proofErr w:type="spellStart"/>
      <w:r w:rsidRPr="0096211F">
        <w:rPr>
          <w:rFonts w:ascii="Trebuchet MS" w:hAnsi="Trebuchet MS"/>
          <w:lang w:val="en-US"/>
        </w:rPr>
        <w:t>materialului</w:t>
      </w:r>
      <w:proofErr w:type="spellEnd"/>
      <w:r w:rsidRPr="0096211F">
        <w:rPr>
          <w:rFonts w:ascii="Trebuchet MS" w:hAnsi="Trebuchet MS"/>
          <w:lang w:val="en-US"/>
        </w:rPr>
        <w:t xml:space="preserve"> </w:t>
      </w:r>
      <w:proofErr w:type="spellStart"/>
      <w:r w:rsidRPr="0096211F">
        <w:rPr>
          <w:rFonts w:ascii="Trebuchet MS" w:hAnsi="Trebuchet MS"/>
          <w:lang w:val="en-US"/>
        </w:rPr>
        <w:t>lemnos</w:t>
      </w:r>
      <w:proofErr w:type="spellEnd"/>
      <w:r w:rsidRPr="0096211F">
        <w:rPr>
          <w:rFonts w:ascii="Trebuchet MS" w:hAnsi="Trebuchet MS"/>
          <w:lang w:val="en-US"/>
        </w:rPr>
        <w:t xml:space="preserve">, </w:t>
      </w:r>
      <w:proofErr w:type="spellStart"/>
      <w:r w:rsidRPr="0096211F">
        <w:rPr>
          <w:rFonts w:ascii="Trebuchet MS" w:hAnsi="Trebuchet MS"/>
          <w:lang w:val="en-US"/>
        </w:rPr>
        <w:t>atât</w:t>
      </w:r>
      <w:proofErr w:type="spellEnd"/>
      <w:r w:rsidRPr="0096211F">
        <w:rPr>
          <w:rFonts w:ascii="Trebuchet MS" w:hAnsi="Trebuchet MS"/>
          <w:lang w:val="en-US"/>
        </w:rPr>
        <w:t xml:space="preserve"> </w:t>
      </w:r>
      <w:proofErr w:type="spellStart"/>
      <w:r w:rsidRPr="0096211F">
        <w:rPr>
          <w:rFonts w:ascii="Trebuchet MS" w:hAnsi="Trebuchet MS"/>
          <w:lang w:val="en-US"/>
        </w:rPr>
        <w:t>fizic</w:t>
      </w:r>
      <w:proofErr w:type="spellEnd"/>
      <w:r w:rsidRPr="0096211F">
        <w:rPr>
          <w:rFonts w:ascii="Trebuchet MS" w:hAnsi="Trebuchet MS"/>
          <w:lang w:val="en-US"/>
        </w:rPr>
        <w:t xml:space="preserve">, </w:t>
      </w:r>
      <w:proofErr w:type="spellStart"/>
      <w:r w:rsidRPr="0096211F">
        <w:rPr>
          <w:rFonts w:ascii="Trebuchet MS" w:hAnsi="Trebuchet MS"/>
          <w:lang w:val="en-US"/>
        </w:rPr>
        <w:t>cât</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w:t>
      </w:r>
      <w:proofErr w:type="spellStart"/>
      <w:r w:rsidRPr="0096211F">
        <w:rPr>
          <w:rFonts w:ascii="Trebuchet MS" w:hAnsi="Trebuchet MS"/>
          <w:lang w:val="en-US"/>
        </w:rPr>
        <w:t>valoric</w:t>
      </w:r>
      <w:proofErr w:type="spellEnd"/>
      <w:r w:rsidRPr="0096211F">
        <w:rPr>
          <w:rFonts w:ascii="Trebuchet MS" w:hAnsi="Trebuchet MS"/>
          <w:lang w:val="en-US"/>
        </w:rPr>
        <w:t xml:space="preserve">. </w:t>
      </w:r>
      <w:proofErr w:type="spellStart"/>
      <w:r w:rsidRPr="0096211F">
        <w:rPr>
          <w:rFonts w:ascii="Trebuchet MS" w:hAnsi="Trebuchet MS"/>
          <w:lang w:val="en-US"/>
        </w:rPr>
        <w:t>Cantitatea</w:t>
      </w:r>
      <w:proofErr w:type="spellEnd"/>
      <w:r w:rsidRPr="0096211F">
        <w:rPr>
          <w:rFonts w:ascii="Trebuchet MS" w:hAnsi="Trebuchet MS"/>
          <w:lang w:val="en-US"/>
        </w:rPr>
        <w:t xml:space="preserve"> </w:t>
      </w:r>
      <w:proofErr w:type="spellStart"/>
      <w:r w:rsidRPr="0096211F">
        <w:rPr>
          <w:rFonts w:ascii="Trebuchet MS" w:hAnsi="Trebuchet MS"/>
          <w:lang w:val="en-US"/>
        </w:rPr>
        <w:t>confiscată</w:t>
      </w:r>
      <w:proofErr w:type="spellEnd"/>
      <w:r w:rsidRPr="0096211F">
        <w:rPr>
          <w:rFonts w:ascii="Trebuchet MS" w:hAnsi="Trebuchet MS"/>
          <w:lang w:val="en-US"/>
        </w:rPr>
        <w:t xml:space="preserve"> </w:t>
      </w:r>
      <w:proofErr w:type="spellStart"/>
      <w:r w:rsidRPr="0096211F">
        <w:rPr>
          <w:rFonts w:ascii="Trebuchet MS" w:hAnsi="Trebuchet MS"/>
          <w:lang w:val="en-US"/>
        </w:rPr>
        <w:t>fizic</w:t>
      </w:r>
      <w:proofErr w:type="spellEnd"/>
      <w:r w:rsidRPr="0096211F">
        <w:rPr>
          <w:rFonts w:ascii="Trebuchet MS" w:hAnsi="Trebuchet MS"/>
          <w:lang w:val="en-US"/>
        </w:rPr>
        <w:t xml:space="preserve"> a </w:t>
      </w:r>
      <w:proofErr w:type="spellStart"/>
      <w:r w:rsidRPr="0096211F">
        <w:rPr>
          <w:rFonts w:ascii="Trebuchet MS" w:hAnsi="Trebuchet MS"/>
          <w:lang w:val="en-US"/>
        </w:rPr>
        <w:t>fost</w:t>
      </w:r>
      <w:proofErr w:type="spellEnd"/>
      <w:r w:rsidRPr="0096211F">
        <w:rPr>
          <w:rFonts w:ascii="Trebuchet MS" w:hAnsi="Trebuchet MS"/>
          <w:lang w:val="en-US"/>
        </w:rPr>
        <w:t xml:space="preserve"> de 8.751,20 mc, din care 3.196,75 mc </w:t>
      </w:r>
      <w:proofErr w:type="spellStart"/>
      <w:r w:rsidRPr="0096211F">
        <w:rPr>
          <w:rFonts w:ascii="Trebuchet MS" w:hAnsi="Trebuchet MS"/>
          <w:lang w:val="en-US"/>
        </w:rPr>
        <w:t>lemn</w:t>
      </w:r>
      <w:proofErr w:type="spellEnd"/>
      <w:r w:rsidRPr="0096211F">
        <w:rPr>
          <w:rFonts w:ascii="Trebuchet MS" w:hAnsi="Trebuchet MS"/>
          <w:lang w:val="en-US"/>
        </w:rPr>
        <w:t xml:space="preserve"> de </w:t>
      </w:r>
      <w:proofErr w:type="spellStart"/>
      <w:r w:rsidRPr="0096211F">
        <w:rPr>
          <w:rFonts w:ascii="Trebuchet MS" w:hAnsi="Trebuchet MS"/>
          <w:lang w:val="en-US"/>
        </w:rPr>
        <w:t>lucru</w:t>
      </w:r>
      <w:proofErr w:type="spellEnd"/>
      <w:r w:rsidRPr="0096211F">
        <w:rPr>
          <w:rFonts w:ascii="Trebuchet MS" w:hAnsi="Trebuchet MS"/>
          <w:lang w:val="en-US"/>
        </w:rPr>
        <w:t xml:space="preserve">, 1.649,92 mc </w:t>
      </w:r>
      <w:proofErr w:type="spellStart"/>
      <w:r w:rsidRPr="0096211F">
        <w:rPr>
          <w:rFonts w:ascii="Trebuchet MS" w:hAnsi="Trebuchet MS"/>
          <w:lang w:val="en-US"/>
        </w:rPr>
        <w:t>cherestea</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3.904,53 mc </w:t>
      </w:r>
      <w:proofErr w:type="spellStart"/>
      <w:r w:rsidRPr="0096211F">
        <w:rPr>
          <w:rFonts w:ascii="Trebuchet MS" w:hAnsi="Trebuchet MS"/>
          <w:lang w:val="en-US"/>
        </w:rPr>
        <w:t>lemn</w:t>
      </w:r>
      <w:proofErr w:type="spellEnd"/>
      <w:r w:rsidRPr="0096211F">
        <w:rPr>
          <w:rFonts w:ascii="Trebuchet MS" w:hAnsi="Trebuchet MS"/>
          <w:lang w:val="en-US"/>
        </w:rPr>
        <w:t xml:space="preserve"> de </w:t>
      </w:r>
      <w:proofErr w:type="spellStart"/>
      <w:r w:rsidRPr="0096211F">
        <w:rPr>
          <w:rFonts w:ascii="Trebuchet MS" w:hAnsi="Trebuchet MS"/>
          <w:lang w:val="en-US"/>
        </w:rPr>
        <w:t>foc</w:t>
      </w:r>
      <w:proofErr w:type="spellEnd"/>
      <w:r w:rsidRPr="0096211F">
        <w:rPr>
          <w:rFonts w:ascii="Trebuchet MS" w:hAnsi="Trebuchet MS"/>
          <w:lang w:val="en-US"/>
        </w:rPr>
        <w:t>.</w:t>
      </w:r>
    </w:p>
    <w:p w14:paraId="50C7847E" w14:textId="05F2374B" w:rsidR="00FE05D4" w:rsidRPr="0096211F" w:rsidRDefault="00FE05D4" w:rsidP="00FE05D4">
      <w:pPr>
        <w:rPr>
          <w:rFonts w:ascii="Trebuchet MS" w:hAnsi="Trebuchet MS"/>
          <w:lang w:val="en-US"/>
        </w:rPr>
      </w:pPr>
      <w:proofErr w:type="spellStart"/>
      <w:r w:rsidRPr="0096211F">
        <w:rPr>
          <w:rFonts w:ascii="Trebuchet MS" w:hAnsi="Trebuchet MS"/>
          <w:lang w:val="en-US"/>
        </w:rPr>
        <w:t>În</w:t>
      </w:r>
      <w:proofErr w:type="spellEnd"/>
      <w:r w:rsidRPr="0096211F">
        <w:rPr>
          <w:rFonts w:ascii="Trebuchet MS" w:hAnsi="Trebuchet MS"/>
          <w:lang w:val="en-US"/>
        </w:rPr>
        <w:t xml:space="preserve"> </w:t>
      </w:r>
      <w:proofErr w:type="spellStart"/>
      <w:r w:rsidRPr="0096211F">
        <w:rPr>
          <w:rFonts w:ascii="Trebuchet MS" w:hAnsi="Trebuchet MS"/>
          <w:lang w:val="en-US"/>
        </w:rPr>
        <w:t>ceea</w:t>
      </w:r>
      <w:proofErr w:type="spellEnd"/>
      <w:r w:rsidRPr="0096211F">
        <w:rPr>
          <w:rFonts w:ascii="Trebuchet MS" w:hAnsi="Trebuchet MS"/>
          <w:lang w:val="en-US"/>
        </w:rPr>
        <w:t xml:space="preserve"> </w:t>
      </w:r>
      <w:proofErr w:type="spellStart"/>
      <w:r w:rsidRPr="0096211F">
        <w:rPr>
          <w:rFonts w:ascii="Trebuchet MS" w:hAnsi="Trebuchet MS"/>
          <w:lang w:val="en-US"/>
        </w:rPr>
        <w:t>ce</w:t>
      </w:r>
      <w:proofErr w:type="spellEnd"/>
      <w:r w:rsidRPr="0096211F">
        <w:rPr>
          <w:rFonts w:ascii="Trebuchet MS" w:hAnsi="Trebuchet MS"/>
          <w:lang w:val="en-US"/>
        </w:rPr>
        <w:t xml:space="preserve"> </w:t>
      </w:r>
      <w:proofErr w:type="spellStart"/>
      <w:r w:rsidRPr="0096211F">
        <w:rPr>
          <w:rFonts w:ascii="Trebuchet MS" w:hAnsi="Trebuchet MS"/>
          <w:lang w:val="en-US"/>
        </w:rPr>
        <w:t>privește</w:t>
      </w:r>
      <w:proofErr w:type="spellEnd"/>
      <w:r w:rsidRPr="0096211F">
        <w:rPr>
          <w:rFonts w:ascii="Trebuchet MS" w:hAnsi="Trebuchet MS"/>
          <w:lang w:val="en-US"/>
        </w:rPr>
        <w:t xml:space="preserve"> </w:t>
      </w:r>
      <w:proofErr w:type="spellStart"/>
      <w:r w:rsidRPr="0096211F">
        <w:rPr>
          <w:rFonts w:ascii="Trebuchet MS" w:hAnsi="Trebuchet MS"/>
          <w:lang w:val="en-US"/>
        </w:rPr>
        <w:t>confiscarea</w:t>
      </w:r>
      <w:proofErr w:type="spellEnd"/>
      <w:r w:rsidRPr="0096211F">
        <w:rPr>
          <w:rFonts w:ascii="Trebuchet MS" w:hAnsi="Trebuchet MS"/>
          <w:lang w:val="en-US"/>
        </w:rPr>
        <w:t xml:space="preserve"> </w:t>
      </w:r>
      <w:proofErr w:type="spellStart"/>
      <w:r w:rsidRPr="0096211F">
        <w:rPr>
          <w:rFonts w:ascii="Trebuchet MS" w:hAnsi="Trebuchet MS"/>
          <w:lang w:val="en-US"/>
        </w:rPr>
        <w:t>valorică</w:t>
      </w:r>
      <w:proofErr w:type="spellEnd"/>
      <w:r w:rsidRPr="0096211F">
        <w:rPr>
          <w:rFonts w:ascii="Trebuchet MS" w:hAnsi="Trebuchet MS"/>
          <w:lang w:val="en-US"/>
        </w:rPr>
        <w:t xml:space="preserve">, </w:t>
      </w:r>
      <w:proofErr w:type="spellStart"/>
      <w:r w:rsidRPr="0096211F">
        <w:rPr>
          <w:rFonts w:ascii="Trebuchet MS" w:hAnsi="Trebuchet MS"/>
          <w:lang w:val="en-US"/>
        </w:rPr>
        <w:t>aceasta</w:t>
      </w:r>
      <w:proofErr w:type="spellEnd"/>
      <w:r w:rsidRPr="0096211F">
        <w:rPr>
          <w:rFonts w:ascii="Trebuchet MS" w:hAnsi="Trebuchet MS"/>
          <w:lang w:val="en-US"/>
        </w:rPr>
        <w:t xml:space="preserve"> a </w:t>
      </w:r>
      <w:proofErr w:type="spellStart"/>
      <w:r w:rsidRPr="0096211F">
        <w:rPr>
          <w:rFonts w:ascii="Trebuchet MS" w:hAnsi="Trebuchet MS"/>
          <w:lang w:val="en-US"/>
        </w:rPr>
        <w:t>însumat</w:t>
      </w:r>
      <w:proofErr w:type="spellEnd"/>
      <w:r w:rsidRPr="0096211F">
        <w:rPr>
          <w:rFonts w:ascii="Trebuchet MS" w:hAnsi="Trebuchet MS"/>
          <w:lang w:val="en-US"/>
        </w:rPr>
        <w:t xml:space="preserve"> 39.969,09 mc de material </w:t>
      </w:r>
      <w:proofErr w:type="spellStart"/>
      <w:proofErr w:type="gramStart"/>
      <w:r w:rsidRPr="0096211F">
        <w:rPr>
          <w:rFonts w:ascii="Trebuchet MS" w:hAnsi="Trebuchet MS"/>
          <w:lang w:val="en-US"/>
        </w:rPr>
        <w:t>lemnos</w:t>
      </w:r>
      <w:proofErr w:type="spellEnd"/>
      <w:r w:rsidRPr="0096211F">
        <w:rPr>
          <w:rFonts w:ascii="Trebuchet MS" w:hAnsi="Trebuchet MS"/>
          <w:lang w:val="en-US"/>
        </w:rPr>
        <w:t>,  pe</w:t>
      </w:r>
      <w:proofErr w:type="gramEnd"/>
      <w:r w:rsidRPr="0096211F">
        <w:rPr>
          <w:rFonts w:ascii="Trebuchet MS" w:hAnsi="Trebuchet MS"/>
          <w:lang w:val="en-US"/>
        </w:rPr>
        <w:t xml:space="preserve"> </w:t>
      </w:r>
      <w:proofErr w:type="spellStart"/>
      <w:r w:rsidRPr="0096211F">
        <w:rPr>
          <w:rFonts w:ascii="Trebuchet MS" w:hAnsi="Trebuchet MS"/>
          <w:lang w:val="en-US"/>
        </w:rPr>
        <w:t>următoarele</w:t>
      </w:r>
      <w:proofErr w:type="spellEnd"/>
      <w:r w:rsidRPr="0096211F">
        <w:rPr>
          <w:rFonts w:ascii="Trebuchet MS" w:hAnsi="Trebuchet MS"/>
          <w:lang w:val="en-US"/>
        </w:rPr>
        <w:t xml:space="preserve"> </w:t>
      </w:r>
      <w:proofErr w:type="spellStart"/>
      <w:r w:rsidRPr="0096211F">
        <w:rPr>
          <w:rFonts w:ascii="Trebuchet MS" w:hAnsi="Trebuchet MS"/>
          <w:lang w:val="en-US"/>
        </w:rPr>
        <w:t>sortimente</w:t>
      </w:r>
      <w:proofErr w:type="spellEnd"/>
      <w:r w:rsidRPr="0096211F">
        <w:rPr>
          <w:rFonts w:ascii="Trebuchet MS" w:hAnsi="Trebuchet MS"/>
          <w:lang w:val="en-US"/>
        </w:rPr>
        <w:t xml:space="preserve">: 7.949,58 mc </w:t>
      </w:r>
      <w:proofErr w:type="spellStart"/>
      <w:r w:rsidRPr="0096211F">
        <w:rPr>
          <w:rFonts w:ascii="Trebuchet MS" w:hAnsi="Trebuchet MS"/>
          <w:lang w:val="en-US"/>
        </w:rPr>
        <w:t>lemn</w:t>
      </w:r>
      <w:proofErr w:type="spellEnd"/>
      <w:r w:rsidRPr="0096211F">
        <w:rPr>
          <w:rFonts w:ascii="Trebuchet MS" w:hAnsi="Trebuchet MS"/>
          <w:lang w:val="en-US"/>
        </w:rPr>
        <w:t xml:space="preserve"> de </w:t>
      </w:r>
      <w:proofErr w:type="spellStart"/>
      <w:r w:rsidRPr="0096211F">
        <w:rPr>
          <w:rFonts w:ascii="Trebuchet MS" w:hAnsi="Trebuchet MS"/>
          <w:lang w:val="en-US"/>
        </w:rPr>
        <w:t>lucru</w:t>
      </w:r>
      <w:proofErr w:type="spellEnd"/>
      <w:r w:rsidRPr="0096211F">
        <w:rPr>
          <w:rFonts w:ascii="Trebuchet MS" w:hAnsi="Trebuchet MS"/>
          <w:lang w:val="en-US"/>
        </w:rPr>
        <w:t xml:space="preserve">, 17.182,77 mc </w:t>
      </w:r>
      <w:proofErr w:type="spellStart"/>
      <w:r w:rsidRPr="0096211F">
        <w:rPr>
          <w:rFonts w:ascii="Trebuchet MS" w:hAnsi="Trebuchet MS"/>
          <w:lang w:val="en-US"/>
        </w:rPr>
        <w:t>cherestea</w:t>
      </w:r>
      <w:proofErr w:type="spellEnd"/>
      <w:r w:rsidRPr="0096211F">
        <w:rPr>
          <w:rFonts w:ascii="Trebuchet MS" w:hAnsi="Trebuchet MS"/>
          <w:lang w:val="en-US"/>
        </w:rPr>
        <w:t xml:space="preserve"> </w:t>
      </w:r>
      <w:proofErr w:type="spellStart"/>
      <w:r w:rsidRPr="0096211F">
        <w:rPr>
          <w:rFonts w:ascii="Trebuchet MS" w:hAnsi="Trebuchet MS"/>
          <w:lang w:val="en-US"/>
        </w:rPr>
        <w:t>și</w:t>
      </w:r>
      <w:proofErr w:type="spellEnd"/>
      <w:r w:rsidRPr="0096211F">
        <w:rPr>
          <w:rFonts w:ascii="Trebuchet MS" w:hAnsi="Trebuchet MS"/>
          <w:lang w:val="en-US"/>
        </w:rPr>
        <w:t xml:space="preserve"> 15.836,74 mc </w:t>
      </w:r>
      <w:proofErr w:type="spellStart"/>
      <w:r w:rsidRPr="0096211F">
        <w:rPr>
          <w:rFonts w:ascii="Trebuchet MS" w:hAnsi="Trebuchet MS"/>
          <w:lang w:val="en-US"/>
        </w:rPr>
        <w:t>lemn</w:t>
      </w:r>
      <w:proofErr w:type="spellEnd"/>
      <w:r w:rsidRPr="0096211F">
        <w:rPr>
          <w:rFonts w:ascii="Trebuchet MS" w:hAnsi="Trebuchet MS"/>
          <w:lang w:val="en-US"/>
        </w:rPr>
        <w:t xml:space="preserve"> de </w:t>
      </w:r>
      <w:proofErr w:type="spellStart"/>
      <w:r w:rsidRPr="0096211F">
        <w:rPr>
          <w:rFonts w:ascii="Trebuchet MS" w:hAnsi="Trebuchet MS"/>
          <w:lang w:val="en-US"/>
        </w:rPr>
        <w:t>foc</w:t>
      </w:r>
      <w:proofErr w:type="spellEnd"/>
      <w:r w:rsidRPr="0096211F">
        <w:rPr>
          <w:rFonts w:ascii="Trebuchet MS" w:hAnsi="Trebuchet MS"/>
          <w:lang w:val="en-US"/>
        </w:rPr>
        <w:t>.</w:t>
      </w:r>
    </w:p>
    <w:p w14:paraId="09BCE55B" w14:textId="5658BDA4" w:rsidR="00A81622" w:rsidRPr="0096211F" w:rsidRDefault="00A81622" w:rsidP="00FC0726">
      <w:pPr>
        <w:rPr>
          <w:rFonts w:ascii="Trebuchet MS" w:hAnsi="Trebuchet MS"/>
        </w:rPr>
      </w:pPr>
      <w:r w:rsidRPr="0096211F">
        <w:rPr>
          <w:rFonts w:ascii="Trebuchet MS" w:hAnsi="Trebuchet MS"/>
        </w:rPr>
        <w:t xml:space="preserve">7. </w:t>
      </w:r>
      <w:r w:rsidR="00256BEA" w:rsidRPr="0096211F">
        <w:rPr>
          <w:rFonts w:ascii="Trebuchet MS" w:hAnsi="Trebuchet MS"/>
        </w:rPr>
        <w:t>În cadrul acțiunilor de control privind exploatarea masei lemnoase, au fost realizate 70.163 de verificări în parchetele de exploatare. Acestea au evidențiat 1.057 de fapte contravenționale, pentru care au fost aplicate sancțiuni contravenționale</w:t>
      </w:r>
      <w:r w:rsidR="00FC0726" w:rsidRPr="0096211F">
        <w:rPr>
          <w:rFonts w:ascii="Trebuchet MS" w:hAnsi="Trebuchet MS"/>
        </w:rPr>
        <w:t>,</w:t>
      </w:r>
      <w:r w:rsidR="00256BEA" w:rsidRPr="0096211F">
        <w:rPr>
          <w:rFonts w:ascii="Trebuchet MS" w:hAnsi="Trebuchet MS"/>
        </w:rPr>
        <w:t xml:space="preserve"> valoare</w:t>
      </w:r>
      <w:r w:rsidR="00FC0726" w:rsidRPr="0096211F">
        <w:rPr>
          <w:rFonts w:ascii="Trebuchet MS" w:hAnsi="Trebuchet MS"/>
        </w:rPr>
        <w:t>a</w:t>
      </w:r>
      <w:r w:rsidR="00256BEA" w:rsidRPr="0096211F">
        <w:rPr>
          <w:rFonts w:ascii="Trebuchet MS" w:hAnsi="Trebuchet MS"/>
        </w:rPr>
        <w:t xml:space="preserve"> cumulată a amenzilor</w:t>
      </w:r>
      <w:r w:rsidR="00FC0726" w:rsidRPr="0096211F">
        <w:rPr>
          <w:rFonts w:ascii="Trebuchet MS" w:hAnsi="Trebuchet MS"/>
        </w:rPr>
        <w:t xml:space="preserve"> fiind de </w:t>
      </w:r>
      <w:r w:rsidR="00256BEA" w:rsidRPr="0096211F">
        <w:rPr>
          <w:rFonts w:ascii="Trebuchet MS" w:hAnsi="Trebuchet MS"/>
        </w:rPr>
        <w:t>2.152.800 lei.</w:t>
      </w:r>
    </w:p>
    <w:p w14:paraId="6DFBFCAA" w14:textId="3A64D07F" w:rsidR="00A81622" w:rsidRPr="0096211F" w:rsidRDefault="00A81622" w:rsidP="00A81622">
      <w:pPr>
        <w:rPr>
          <w:rFonts w:ascii="Trebuchet MS" w:hAnsi="Trebuchet MS"/>
        </w:rPr>
      </w:pPr>
      <w:r w:rsidRPr="0096211F">
        <w:rPr>
          <w:rFonts w:ascii="Trebuchet MS" w:hAnsi="Trebuchet MS"/>
        </w:rPr>
        <w:t xml:space="preserve">8. </w:t>
      </w:r>
      <w:r w:rsidR="00FE05D4" w:rsidRPr="0096211F">
        <w:rPr>
          <w:rFonts w:ascii="Trebuchet MS" w:hAnsi="Trebuchet MS"/>
        </w:rPr>
        <w:t>Pentru p</w:t>
      </w:r>
      <w:r w:rsidRPr="0096211F">
        <w:rPr>
          <w:rFonts w:ascii="Trebuchet MS" w:hAnsi="Trebuchet MS"/>
        </w:rPr>
        <w:t>ășunatul abuziv</w:t>
      </w:r>
      <w:r w:rsidR="00FE05D4" w:rsidRPr="0096211F">
        <w:rPr>
          <w:rFonts w:ascii="Trebuchet MS" w:hAnsi="Trebuchet MS"/>
        </w:rPr>
        <w:t xml:space="preserve"> au fost întocmite 13 a</w:t>
      </w:r>
      <w:r w:rsidRPr="0096211F">
        <w:rPr>
          <w:rFonts w:ascii="Trebuchet MS" w:hAnsi="Trebuchet MS"/>
        </w:rPr>
        <w:t>cte privind infracțiunile pentru pășunat abuziv 13</w:t>
      </w:r>
      <w:r w:rsidR="00FE05D4" w:rsidRPr="0096211F">
        <w:rPr>
          <w:rFonts w:ascii="Trebuchet MS" w:hAnsi="Trebuchet MS"/>
        </w:rPr>
        <w:t xml:space="preserve"> și s-au constata 309 c</w:t>
      </w:r>
      <w:r w:rsidRPr="0096211F">
        <w:rPr>
          <w:rFonts w:ascii="Trebuchet MS" w:hAnsi="Trebuchet MS"/>
        </w:rPr>
        <w:t>ontravenții pentru pășunat abuziv</w:t>
      </w:r>
      <w:r w:rsidR="00FE05D4" w:rsidRPr="0096211F">
        <w:rPr>
          <w:rFonts w:ascii="Trebuchet MS" w:hAnsi="Trebuchet MS"/>
        </w:rPr>
        <w:t>.</w:t>
      </w:r>
    </w:p>
    <w:p w14:paraId="15098B7F" w14:textId="48499313" w:rsidR="00A81622" w:rsidRPr="0096211F" w:rsidRDefault="00A81622" w:rsidP="00A81622">
      <w:pPr>
        <w:rPr>
          <w:rFonts w:ascii="Trebuchet MS" w:hAnsi="Trebuchet MS"/>
        </w:rPr>
      </w:pPr>
      <w:r w:rsidRPr="0096211F">
        <w:rPr>
          <w:rFonts w:ascii="Trebuchet MS" w:hAnsi="Trebuchet MS"/>
        </w:rPr>
        <w:t xml:space="preserve">Valoarea amenzilor aplicate pentru contravenții </w:t>
      </w:r>
      <w:r w:rsidR="00FE05D4" w:rsidRPr="0096211F">
        <w:rPr>
          <w:rFonts w:ascii="Trebuchet MS" w:hAnsi="Trebuchet MS"/>
        </w:rPr>
        <w:t xml:space="preserve">s-a ridicat la valoarea de </w:t>
      </w:r>
      <w:r w:rsidRPr="0096211F">
        <w:rPr>
          <w:rFonts w:ascii="Trebuchet MS" w:hAnsi="Trebuchet MS"/>
        </w:rPr>
        <w:t xml:space="preserve"> 316.700 lei</w:t>
      </w:r>
      <w:r w:rsidR="00FE05D4" w:rsidRPr="0096211F">
        <w:rPr>
          <w:rFonts w:ascii="Trebuchet MS" w:hAnsi="Trebuchet MS"/>
        </w:rPr>
        <w:t xml:space="preserve"> iar pagubele constatate au fost ecvaluate la caloarea de </w:t>
      </w:r>
      <w:r w:rsidRPr="0096211F">
        <w:rPr>
          <w:rFonts w:ascii="Trebuchet MS" w:hAnsi="Trebuchet MS"/>
        </w:rPr>
        <w:t xml:space="preserve"> 309.005,24 lei.</w:t>
      </w:r>
    </w:p>
    <w:p w14:paraId="72DE3FC2" w14:textId="1A4218CA" w:rsidR="000F5EF6" w:rsidRPr="0096211F" w:rsidRDefault="00A81622" w:rsidP="00A81622">
      <w:pPr>
        <w:rPr>
          <w:rFonts w:ascii="Trebuchet MS" w:hAnsi="Trebuchet MS"/>
        </w:rPr>
      </w:pPr>
      <w:r w:rsidRPr="0096211F">
        <w:rPr>
          <w:rFonts w:ascii="Trebuchet MS" w:hAnsi="Trebuchet MS"/>
        </w:rPr>
        <w:t xml:space="preserve">9. </w:t>
      </w:r>
      <w:r w:rsidR="000F5EF6" w:rsidRPr="0096211F">
        <w:rPr>
          <w:rFonts w:ascii="Trebuchet MS" w:hAnsi="Trebuchet MS"/>
        </w:rPr>
        <w:t>În contextul incendiilor produse în fondul forestier național au fost constate un numar de 33 de infracțiuni și 5 contravenții, pentru care s-au aplicat amenzi în valoare de  7.000 lei.</w:t>
      </w:r>
    </w:p>
    <w:p w14:paraId="42A5A60E" w14:textId="1FE0E48C" w:rsidR="00FE05D4" w:rsidRPr="0096211F" w:rsidRDefault="00A81622" w:rsidP="00FE05D4">
      <w:pPr>
        <w:rPr>
          <w:rFonts w:ascii="Trebuchet MS" w:hAnsi="Trebuchet MS"/>
          <w:lang w:val="en-US"/>
        </w:rPr>
      </w:pPr>
      <w:r w:rsidRPr="0096211F">
        <w:rPr>
          <w:rFonts w:ascii="Trebuchet MS" w:hAnsi="Trebuchet MS"/>
        </w:rPr>
        <w:t xml:space="preserve">10. </w:t>
      </w:r>
      <w:proofErr w:type="spellStart"/>
      <w:r w:rsidR="00FE05D4" w:rsidRPr="0096211F">
        <w:rPr>
          <w:rFonts w:ascii="Trebuchet MS" w:hAnsi="Trebuchet MS"/>
          <w:lang w:val="en-US"/>
        </w:rPr>
        <w:t>Activitățile</w:t>
      </w:r>
      <w:proofErr w:type="spellEnd"/>
      <w:r w:rsidR="00FE05D4" w:rsidRPr="0096211F">
        <w:rPr>
          <w:rFonts w:ascii="Trebuchet MS" w:hAnsi="Trebuchet MS"/>
          <w:lang w:val="en-US"/>
        </w:rPr>
        <w:t xml:space="preserve"> de </w:t>
      </w:r>
      <w:proofErr w:type="spellStart"/>
      <w:r w:rsidR="00FE05D4" w:rsidRPr="0096211F">
        <w:rPr>
          <w:rFonts w:ascii="Trebuchet MS" w:hAnsi="Trebuchet MS"/>
          <w:lang w:val="en-US"/>
        </w:rPr>
        <w:t>verificare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și</w:t>
      </w:r>
      <w:proofErr w:type="spellEnd"/>
      <w:r w:rsidR="00FE05D4" w:rsidRPr="0096211F">
        <w:rPr>
          <w:rFonts w:ascii="Trebuchet MS" w:hAnsi="Trebuchet MS"/>
          <w:lang w:val="en-US"/>
        </w:rPr>
        <w:t xml:space="preserve"> control </w:t>
      </w:r>
      <w:proofErr w:type="spellStart"/>
      <w:r w:rsidR="00FE05D4" w:rsidRPr="0096211F">
        <w:rPr>
          <w:rFonts w:ascii="Trebuchet MS" w:hAnsi="Trebuchet MS"/>
          <w:lang w:val="en-US"/>
        </w:rPr>
        <w:t>efectuate</w:t>
      </w:r>
      <w:proofErr w:type="spellEnd"/>
      <w:r w:rsidR="00FE05D4" w:rsidRPr="0096211F">
        <w:rPr>
          <w:rFonts w:ascii="Trebuchet MS" w:hAnsi="Trebuchet MS"/>
          <w:lang w:val="en-US"/>
        </w:rPr>
        <w:t xml:space="preserve"> au </w:t>
      </w:r>
      <w:proofErr w:type="spellStart"/>
      <w:r w:rsidR="00FE05D4" w:rsidRPr="0096211F">
        <w:rPr>
          <w:rFonts w:ascii="Trebuchet MS" w:hAnsi="Trebuchet MS"/>
          <w:lang w:val="en-US"/>
        </w:rPr>
        <w:t>urmărit</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respectarea</w:t>
      </w:r>
      <w:proofErr w:type="spellEnd"/>
      <w:r w:rsidR="00FE05D4" w:rsidRPr="0096211F">
        <w:rPr>
          <w:rFonts w:ascii="Trebuchet MS" w:hAnsi="Trebuchet MS"/>
          <w:lang w:val="en-US"/>
        </w:rPr>
        <w:t xml:space="preserve"> de </w:t>
      </w:r>
      <w:proofErr w:type="spellStart"/>
      <w:r w:rsidR="00FE05D4" w:rsidRPr="0096211F">
        <w:rPr>
          <w:rFonts w:ascii="Trebuchet MS" w:hAnsi="Trebuchet MS"/>
          <w:lang w:val="en-US"/>
        </w:rPr>
        <w:t>către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personalul</w:t>
      </w:r>
      <w:proofErr w:type="spellEnd"/>
      <w:r w:rsidR="00FE05D4" w:rsidRPr="0096211F">
        <w:rPr>
          <w:rFonts w:ascii="Trebuchet MS" w:hAnsi="Trebuchet MS"/>
          <w:lang w:val="en-US"/>
        </w:rPr>
        <w:t xml:space="preserve"> silvic </w:t>
      </w:r>
      <w:proofErr w:type="gramStart"/>
      <w:r w:rsidR="00FE05D4" w:rsidRPr="0096211F">
        <w:rPr>
          <w:rFonts w:ascii="Trebuchet MS" w:hAnsi="Trebuchet MS"/>
          <w:lang w:val="en-US"/>
        </w:rPr>
        <w:t>a</w:t>
      </w:r>
      <w:proofErr w:type="gramEnd"/>
      <w:r w:rsidR="00FE05D4" w:rsidRPr="0096211F">
        <w:rPr>
          <w:rFonts w:ascii="Trebuchet MS" w:hAnsi="Trebuchet MS"/>
          <w:lang w:val="en-US"/>
        </w:rPr>
        <w:t xml:space="preserve"> </w:t>
      </w:r>
      <w:proofErr w:type="spellStart"/>
      <w:r w:rsidR="00FE05D4" w:rsidRPr="0096211F">
        <w:rPr>
          <w:rFonts w:ascii="Trebuchet MS" w:hAnsi="Trebuchet MS"/>
          <w:lang w:val="en-US"/>
        </w:rPr>
        <w:t>obligațiilor</w:t>
      </w:r>
      <w:proofErr w:type="spellEnd"/>
      <w:r w:rsidR="00FE05D4" w:rsidRPr="0096211F">
        <w:rPr>
          <w:rFonts w:ascii="Trebuchet MS" w:hAnsi="Trebuchet MS"/>
          <w:lang w:val="en-US"/>
        </w:rPr>
        <w:t xml:space="preserve"> de </w:t>
      </w:r>
      <w:proofErr w:type="spellStart"/>
      <w:r w:rsidR="00FE05D4" w:rsidRPr="0096211F">
        <w:rPr>
          <w:rFonts w:ascii="Trebuchet MS" w:hAnsi="Trebuchet MS"/>
          <w:lang w:val="en-US"/>
        </w:rPr>
        <w:t>serviciu</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și</w:t>
      </w:r>
      <w:proofErr w:type="spellEnd"/>
      <w:r w:rsidR="00FE05D4" w:rsidRPr="0096211F">
        <w:rPr>
          <w:rFonts w:ascii="Trebuchet MS" w:hAnsi="Trebuchet MS"/>
          <w:lang w:val="en-US"/>
        </w:rPr>
        <w:t xml:space="preserve"> a </w:t>
      </w:r>
      <w:proofErr w:type="spellStart"/>
      <w:r w:rsidR="00FE05D4" w:rsidRPr="0096211F">
        <w:rPr>
          <w:rFonts w:ascii="Trebuchet MS" w:hAnsi="Trebuchet MS"/>
          <w:lang w:val="en-US"/>
        </w:rPr>
        <w:t>prevederilor</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legale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aplicabile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În</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situațiile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în</w:t>
      </w:r>
      <w:proofErr w:type="spellEnd"/>
      <w:r w:rsidR="00FE05D4" w:rsidRPr="0096211F">
        <w:rPr>
          <w:rFonts w:ascii="Trebuchet MS" w:hAnsi="Trebuchet MS"/>
          <w:lang w:val="en-US"/>
        </w:rPr>
        <w:t xml:space="preserve"> care au </w:t>
      </w:r>
      <w:proofErr w:type="spellStart"/>
      <w:r w:rsidR="00FE05D4" w:rsidRPr="0096211F">
        <w:rPr>
          <w:rFonts w:ascii="Trebuchet MS" w:hAnsi="Trebuchet MS"/>
          <w:lang w:val="en-US"/>
        </w:rPr>
        <w:t>fost</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lastRenderedPageBreak/>
        <w:t>identificate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abateri</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sau</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fapte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contravenționale</w:t>
      </w:r>
      <w:proofErr w:type="spellEnd"/>
      <w:r w:rsidR="00FE05D4" w:rsidRPr="0096211F">
        <w:rPr>
          <w:rFonts w:ascii="Trebuchet MS" w:hAnsi="Trebuchet MS"/>
          <w:lang w:val="en-US"/>
        </w:rPr>
        <w:t xml:space="preserve">, au </w:t>
      </w:r>
      <w:proofErr w:type="spellStart"/>
      <w:r w:rsidR="00FE05D4" w:rsidRPr="0096211F">
        <w:rPr>
          <w:rFonts w:ascii="Trebuchet MS" w:hAnsi="Trebuchet MS"/>
          <w:lang w:val="en-US"/>
        </w:rPr>
        <w:t>fost</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dispuse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măsurile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legale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și</w:t>
      </w:r>
      <w:proofErr w:type="spellEnd"/>
      <w:r w:rsidR="00FE05D4" w:rsidRPr="0096211F">
        <w:rPr>
          <w:rFonts w:ascii="Trebuchet MS" w:hAnsi="Trebuchet MS"/>
          <w:lang w:val="en-US"/>
        </w:rPr>
        <w:t xml:space="preserve"> administrative </w:t>
      </w:r>
      <w:proofErr w:type="spellStart"/>
      <w:r w:rsidR="00FE05D4" w:rsidRPr="0096211F">
        <w:rPr>
          <w:rFonts w:ascii="Trebuchet MS" w:hAnsi="Trebuchet MS"/>
          <w:lang w:val="en-US"/>
        </w:rPr>
        <w:t>corespunzătoare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În</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acest</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sens</w:t>
      </w:r>
      <w:proofErr w:type="spellEnd"/>
      <w:r w:rsidR="00FE05D4" w:rsidRPr="0096211F">
        <w:rPr>
          <w:rFonts w:ascii="Trebuchet MS" w:hAnsi="Trebuchet MS"/>
          <w:lang w:val="en-US"/>
        </w:rPr>
        <w:t xml:space="preserve">, au </w:t>
      </w:r>
      <w:proofErr w:type="spellStart"/>
      <w:r w:rsidR="00FE05D4" w:rsidRPr="0096211F">
        <w:rPr>
          <w:rFonts w:ascii="Trebuchet MS" w:hAnsi="Trebuchet MS"/>
          <w:lang w:val="en-US"/>
        </w:rPr>
        <w:t>fost</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înregistrate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următoarele</w:t>
      </w:r>
      <w:proofErr w:type="spellEnd"/>
      <w:r w:rsidR="00FE05D4" w:rsidRPr="0096211F">
        <w:rPr>
          <w:rFonts w:ascii="Trebuchet MS" w:hAnsi="Trebuchet MS"/>
          <w:lang w:val="en-US"/>
        </w:rPr>
        <w:t xml:space="preserve"> </w:t>
      </w:r>
      <w:proofErr w:type="spellStart"/>
      <w:r w:rsidR="00FE05D4" w:rsidRPr="0096211F">
        <w:rPr>
          <w:rFonts w:ascii="Trebuchet MS" w:hAnsi="Trebuchet MS"/>
          <w:lang w:val="en-US"/>
        </w:rPr>
        <w:t>rezultate</w:t>
      </w:r>
      <w:proofErr w:type="spellEnd"/>
      <w:r w:rsidR="00FE05D4" w:rsidRPr="0096211F">
        <w:rPr>
          <w:rFonts w:ascii="Trebuchet MS" w:hAnsi="Trebuchet MS"/>
          <w:lang w:val="en-US"/>
        </w:rPr>
        <w:t>:</w:t>
      </w:r>
    </w:p>
    <w:p w14:paraId="67E048DE" w14:textId="046EBFC2" w:rsidR="00FE05D4" w:rsidRPr="0096211F" w:rsidRDefault="00FE05D4" w:rsidP="00FE05D4">
      <w:pPr>
        <w:numPr>
          <w:ilvl w:val="0"/>
          <w:numId w:val="45"/>
        </w:numPr>
        <w:rPr>
          <w:rFonts w:ascii="Trebuchet MS" w:hAnsi="Trebuchet MS"/>
          <w:lang w:val="en-US"/>
        </w:rPr>
      </w:pPr>
      <w:r w:rsidRPr="0096211F">
        <w:rPr>
          <w:rFonts w:ascii="Trebuchet MS" w:hAnsi="Trebuchet MS"/>
          <w:lang w:val="en-US"/>
        </w:rPr>
        <w:t xml:space="preserve">30 de </w:t>
      </w:r>
      <w:proofErr w:type="spellStart"/>
      <w:r w:rsidRPr="0096211F">
        <w:rPr>
          <w:rFonts w:ascii="Trebuchet MS" w:hAnsi="Trebuchet MS"/>
          <w:lang w:val="en-US"/>
        </w:rPr>
        <w:t>sancțiuni</w:t>
      </w:r>
      <w:proofErr w:type="spellEnd"/>
      <w:r w:rsidRPr="0096211F">
        <w:rPr>
          <w:rFonts w:ascii="Trebuchet MS" w:hAnsi="Trebuchet MS"/>
          <w:lang w:val="en-US"/>
        </w:rPr>
        <w:t xml:space="preserve"> </w:t>
      </w:r>
      <w:proofErr w:type="spellStart"/>
      <w:r w:rsidRPr="0096211F">
        <w:rPr>
          <w:rFonts w:ascii="Trebuchet MS" w:hAnsi="Trebuchet MS"/>
          <w:lang w:val="en-US"/>
        </w:rPr>
        <w:t>disciplinare</w:t>
      </w:r>
      <w:proofErr w:type="spellEnd"/>
      <w:r w:rsidRPr="0096211F">
        <w:rPr>
          <w:rFonts w:ascii="Trebuchet MS" w:hAnsi="Trebuchet MS"/>
          <w:lang w:val="en-US"/>
        </w:rPr>
        <w:t xml:space="preserve"> </w:t>
      </w:r>
      <w:proofErr w:type="spellStart"/>
      <w:r w:rsidRPr="0096211F">
        <w:rPr>
          <w:rFonts w:ascii="Trebuchet MS" w:hAnsi="Trebuchet MS"/>
          <w:lang w:val="en-US"/>
        </w:rPr>
        <w:t>aprobate</w:t>
      </w:r>
      <w:proofErr w:type="spellEnd"/>
      <w:r w:rsidRPr="0096211F">
        <w:rPr>
          <w:rFonts w:ascii="Trebuchet MS" w:hAnsi="Trebuchet MS"/>
          <w:lang w:val="en-US"/>
        </w:rPr>
        <w:t xml:space="preserve">, </w:t>
      </w:r>
      <w:proofErr w:type="spellStart"/>
      <w:r w:rsidRPr="0096211F">
        <w:rPr>
          <w:rFonts w:ascii="Trebuchet MS" w:hAnsi="Trebuchet MS"/>
          <w:lang w:val="en-US"/>
        </w:rPr>
        <w:t>dintre</w:t>
      </w:r>
      <w:proofErr w:type="spellEnd"/>
      <w:r w:rsidRPr="0096211F">
        <w:rPr>
          <w:rFonts w:ascii="Trebuchet MS" w:hAnsi="Trebuchet MS"/>
          <w:lang w:val="en-US"/>
        </w:rPr>
        <w:t xml:space="preserve"> care 16 au </w:t>
      </w:r>
      <w:proofErr w:type="spellStart"/>
      <w:r w:rsidRPr="0096211F">
        <w:rPr>
          <w:rFonts w:ascii="Trebuchet MS" w:hAnsi="Trebuchet MS"/>
          <w:lang w:val="en-US"/>
        </w:rPr>
        <w:t>condus</w:t>
      </w:r>
      <w:proofErr w:type="spellEnd"/>
      <w:r w:rsidRPr="0096211F">
        <w:rPr>
          <w:rFonts w:ascii="Trebuchet MS" w:hAnsi="Trebuchet MS"/>
          <w:lang w:val="en-US"/>
        </w:rPr>
        <w:t xml:space="preserve"> </w:t>
      </w:r>
      <w:proofErr w:type="gramStart"/>
      <w:r w:rsidRPr="0096211F">
        <w:rPr>
          <w:rFonts w:ascii="Trebuchet MS" w:hAnsi="Trebuchet MS"/>
          <w:lang w:val="en-US"/>
        </w:rPr>
        <w:t xml:space="preserve">la  </w:t>
      </w:r>
      <w:proofErr w:type="spellStart"/>
      <w:r w:rsidRPr="0096211F">
        <w:rPr>
          <w:rFonts w:ascii="Trebuchet MS" w:hAnsi="Trebuchet MS"/>
          <w:lang w:val="en-US"/>
        </w:rPr>
        <w:t>desfacerea</w:t>
      </w:r>
      <w:proofErr w:type="spellEnd"/>
      <w:proofErr w:type="gramEnd"/>
      <w:r w:rsidRPr="0096211F">
        <w:rPr>
          <w:rFonts w:ascii="Trebuchet MS" w:hAnsi="Trebuchet MS"/>
          <w:lang w:val="en-US"/>
        </w:rPr>
        <w:t xml:space="preserve"> </w:t>
      </w:r>
      <w:proofErr w:type="spellStart"/>
      <w:r w:rsidRPr="0096211F">
        <w:rPr>
          <w:rFonts w:ascii="Trebuchet MS" w:hAnsi="Trebuchet MS"/>
          <w:lang w:val="en-US"/>
        </w:rPr>
        <w:t>contractului</w:t>
      </w:r>
      <w:proofErr w:type="spellEnd"/>
      <w:r w:rsidRPr="0096211F">
        <w:rPr>
          <w:rFonts w:ascii="Trebuchet MS" w:hAnsi="Trebuchet MS"/>
          <w:lang w:val="en-US"/>
        </w:rPr>
        <w:t xml:space="preserve"> individual de </w:t>
      </w:r>
      <w:proofErr w:type="spellStart"/>
      <w:r w:rsidRPr="0096211F">
        <w:rPr>
          <w:rFonts w:ascii="Trebuchet MS" w:hAnsi="Trebuchet MS"/>
          <w:lang w:val="en-US"/>
        </w:rPr>
        <w:t>muncă</w:t>
      </w:r>
      <w:proofErr w:type="spellEnd"/>
      <w:r w:rsidRPr="0096211F">
        <w:rPr>
          <w:rFonts w:ascii="Trebuchet MS" w:hAnsi="Trebuchet MS"/>
          <w:lang w:val="en-US"/>
        </w:rPr>
        <w:t xml:space="preserve"> </w:t>
      </w:r>
      <w:proofErr w:type="spellStart"/>
      <w:r w:rsidRPr="0096211F">
        <w:rPr>
          <w:rFonts w:ascii="Trebuchet MS" w:hAnsi="Trebuchet MS"/>
          <w:lang w:val="en-US"/>
        </w:rPr>
        <w:t>sau</w:t>
      </w:r>
      <w:proofErr w:type="spellEnd"/>
      <w:r w:rsidRPr="0096211F">
        <w:rPr>
          <w:rFonts w:ascii="Trebuchet MS" w:hAnsi="Trebuchet MS"/>
          <w:lang w:val="en-US"/>
        </w:rPr>
        <w:t xml:space="preserve"> </w:t>
      </w:r>
      <w:proofErr w:type="spellStart"/>
      <w:r w:rsidRPr="0096211F">
        <w:rPr>
          <w:rFonts w:ascii="Trebuchet MS" w:hAnsi="Trebuchet MS"/>
          <w:lang w:val="en-US"/>
        </w:rPr>
        <w:t>retragerea</w:t>
      </w:r>
      <w:proofErr w:type="spellEnd"/>
      <w:r w:rsidRPr="0096211F">
        <w:rPr>
          <w:rFonts w:ascii="Trebuchet MS" w:hAnsi="Trebuchet MS"/>
          <w:lang w:val="en-US"/>
        </w:rPr>
        <w:t xml:space="preserve"> </w:t>
      </w:r>
      <w:proofErr w:type="spellStart"/>
      <w:r w:rsidRPr="0096211F">
        <w:rPr>
          <w:rFonts w:ascii="Trebuchet MS" w:hAnsi="Trebuchet MS"/>
          <w:lang w:val="en-US"/>
        </w:rPr>
        <w:t>autorizației</w:t>
      </w:r>
      <w:proofErr w:type="spellEnd"/>
      <w:r w:rsidRPr="0096211F">
        <w:rPr>
          <w:rFonts w:ascii="Trebuchet MS" w:hAnsi="Trebuchet MS"/>
          <w:lang w:val="en-US"/>
        </w:rPr>
        <w:t xml:space="preserve"> de </w:t>
      </w:r>
      <w:proofErr w:type="spellStart"/>
      <w:r w:rsidRPr="0096211F">
        <w:rPr>
          <w:rFonts w:ascii="Trebuchet MS" w:hAnsi="Trebuchet MS"/>
          <w:lang w:val="en-US"/>
        </w:rPr>
        <w:t>practică</w:t>
      </w:r>
      <w:proofErr w:type="spellEnd"/>
      <w:r w:rsidRPr="0096211F">
        <w:rPr>
          <w:rFonts w:ascii="Trebuchet MS" w:hAnsi="Trebuchet MS"/>
          <w:lang w:val="en-US"/>
        </w:rPr>
        <w:t xml:space="preserve">, </w:t>
      </w:r>
      <w:proofErr w:type="spellStart"/>
      <w:r w:rsidRPr="0096211F">
        <w:rPr>
          <w:rFonts w:ascii="Trebuchet MS" w:hAnsi="Trebuchet MS"/>
          <w:lang w:val="en-US"/>
        </w:rPr>
        <w:t>iar</w:t>
      </w:r>
      <w:proofErr w:type="spellEnd"/>
      <w:r w:rsidRPr="0096211F">
        <w:rPr>
          <w:rFonts w:ascii="Trebuchet MS" w:hAnsi="Trebuchet MS"/>
          <w:lang w:val="en-US"/>
        </w:rPr>
        <w:t xml:space="preserve"> 14 au </w:t>
      </w:r>
      <w:proofErr w:type="spellStart"/>
      <w:proofErr w:type="gramStart"/>
      <w:r w:rsidRPr="0096211F">
        <w:rPr>
          <w:rFonts w:ascii="Trebuchet MS" w:hAnsi="Trebuchet MS"/>
          <w:lang w:val="en-US"/>
        </w:rPr>
        <w:t>determinat</w:t>
      </w:r>
      <w:proofErr w:type="spellEnd"/>
      <w:r w:rsidRPr="0096211F">
        <w:rPr>
          <w:rFonts w:ascii="Trebuchet MS" w:hAnsi="Trebuchet MS"/>
          <w:lang w:val="en-US"/>
        </w:rPr>
        <w:t xml:space="preserve">  </w:t>
      </w:r>
      <w:proofErr w:type="spellStart"/>
      <w:r w:rsidRPr="0096211F">
        <w:rPr>
          <w:rFonts w:ascii="Trebuchet MS" w:hAnsi="Trebuchet MS"/>
          <w:lang w:val="en-US"/>
        </w:rPr>
        <w:t>suspendarea</w:t>
      </w:r>
      <w:proofErr w:type="spellEnd"/>
      <w:proofErr w:type="gramEnd"/>
      <w:r w:rsidRPr="0096211F">
        <w:rPr>
          <w:rFonts w:ascii="Trebuchet MS" w:hAnsi="Trebuchet MS"/>
          <w:lang w:val="en-US"/>
        </w:rPr>
        <w:t xml:space="preserve"> </w:t>
      </w:r>
      <w:proofErr w:type="spellStart"/>
      <w:r w:rsidRPr="0096211F">
        <w:rPr>
          <w:rFonts w:ascii="Trebuchet MS" w:hAnsi="Trebuchet MS"/>
          <w:lang w:val="en-US"/>
        </w:rPr>
        <w:t>contractului</w:t>
      </w:r>
      <w:proofErr w:type="spellEnd"/>
      <w:r w:rsidRPr="0096211F">
        <w:rPr>
          <w:rFonts w:ascii="Trebuchet MS" w:hAnsi="Trebuchet MS"/>
          <w:lang w:val="en-US"/>
        </w:rPr>
        <w:t xml:space="preserve"> individual de </w:t>
      </w:r>
      <w:proofErr w:type="spellStart"/>
      <w:r w:rsidRPr="0096211F">
        <w:rPr>
          <w:rFonts w:ascii="Trebuchet MS" w:hAnsi="Trebuchet MS"/>
          <w:lang w:val="en-US"/>
        </w:rPr>
        <w:t>muncă</w:t>
      </w:r>
      <w:proofErr w:type="spellEnd"/>
      <w:r w:rsidRPr="0096211F">
        <w:rPr>
          <w:rFonts w:ascii="Trebuchet MS" w:hAnsi="Trebuchet MS"/>
          <w:lang w:val="en-US"/>
        </w:rPr>
        <w:t xml:space="preserve"> </w:t>
      </w:r>
      <w:proofErr w:type="spellStart"/>
      <w:r w:rsidRPr="0096211F">
        <w:rPr>
          <w:rFonts w:ascii="Trebuchet MS" w:hAnsi="Trebuchet MS"/>
          <w:lang w:val="en-US"/>
        </w:rPr>
        <w:t>sau</w:t>
      </w:r>
      <w:proofErr w:type="spellEnd"/>
      <w:r w:rsidRPr="0096211F">
        <w:rPr>
          <w:rFonts w:ascii="Trebuchet MS" w:hAnsi="Trebuchet MS"/>
          <w:lang w:val="en-US"/>
        </w:rPr>
        <w:t xml:space="preserve"> </w:t>
      </w:r>
      <w:proofErr w:type="spellStart"/>
      <w:r w:rsidRPr="0096211F">
        <w:rPr>
          <w:rFonts w:ascii="Trebuchet MS" w:hAnsi="Trebuchet MS"/>
          <w:lang w:val="en-US"/>
        </w:rPr>
        <w:t>suspendarea</w:t>
      </w:r>
      <w:proofErr w:type="spellEnd"/>
      <w:r w:rsidRPr="0096211F">
        <w:rPr>
          <w:rFonts w:ascii="Trebuchet MS" w:hAnsi="Trebuchet MS"/>
          <w:lang w:val="en-US"/>
        </w:rPr>
        <w:t xml:space="preserve"> </w:t>
      </w:r>
      <w:proofErr w:type="spellStart"/>
      <w:r w:rsidRPr="0096211F">
        <w:rPr>
          <w:rFonts w:ascii="Trebuchet MS" w:hAnsi="Trebuchet MS"/>
          <w:lang w:val="en-US"/>
        </w:rPr>
        <w:t>autorizației</w:t>
      </w:r>
      <w:proofErr w:type="spellEnd"/>
      <w:r w:rsidRPr="0096211F">
        <w:rPr>
          <w:rFonts w:ascii="Trebuchet MS" w:hAnsi="Trebuchet MS"/>
          <w:lang w:val="en-US"/>
        </w:rPr>
        <w:t xml:space="preserve"> de </w:t>
      </w:r>
      <w:proofErr w:type="spellStart"/>
      <w:r w:rsidRPr="0096211F">
        <w:rPr>
          <w:rFonts w:ascii="Trebuchet MS" w:hAnsi="Trebuchet MS"/>
          <w:lang w:val="en-US"/>
        </w:rPr>
        <w:t>practică</w:t>
      </w:r>
      <w:proofErr w:type="spellEnd"/>
      <w:r w:rsidRPr="0096211F">
        <w:rPr>
          <w:rFonts w:ascii="Trebuchet MS" w:hAnsi="Trebuchet MS"/>
          <w:lang w:val="en-US"/>
        </w:rPr>
        <w:t>;</w:t>
      </w:r>
    </w:p>
    <w:p w14:paraId="22584810" w14:textId="77777777" w:rsidR="00FE05D4" w:rsidRPr="0096211F" w:rsidRDefault="00FE05D4" w:rsidP="00FE05D4">
      <w:pPr>
        <w:numPr>
          <w:ilvl w:val="0"/>
          <w:numId w:val="45"/>
        </w:numPr>
        <w:rPr>
          <w:rFonts w:ascii="Trebuchet MS" w:hAnsi="Trebuchet MS"/>
          <w:lang w:val="en-US"/>
        </w:rPr>
      </w:pPr>
      <w:r w:rsidRPr="0096211F">
        <w:rPr>
          <w:rFonts w:ascii="Trebuchet MS" w:hAnsi="Trebuchet MS"/>
          <w:lang w:val="en-US"/>
        </w:rPr>
        <w:t xml:space="preserve">25 de </w:t>
      </w:r>
      <w:proofErr w:type="spellStart"/>
      <w:r w:rsidRPr="0096211F">
        <w:rPr>
          <w:rFonts w:ascii="Trebuchet MS" w:hAnsi="Trebuchet MS"/>
          <w:lang w:val="en-US"/>
        </w:rPr>
        <w:t>sancțiuni</w:t>
      </w:r>
      <w:proofErr w:type="spellEnd"/>
      <w:r w:rsidRPr="0096211F">
        <w:rPr>
          <w:rFonts w:ascii="Trebuchet MS" w:hAnsi="Trebuchet MS"/>
          <w:lang w:val="en-US"/>
        </w:rPr>
        <w:t xml:space="preserve"> administrative </w:t>
      </w:r>
      <w:proofErr w:type="spellStart"/>
      <w:r w:rsidRPr="0096211F">
        <w:rPr>
          <w:rFonts w:ascii="Trebuchet MS" w:hAnsi="Trebuchet MS"/>
          <w:lang w:val="en-US"/>
        </w:rPr>
        <w:t>aprobate</w:t>
      </w:r>
      <w:proofErr w:type="spellEnd"/>
      <w:r w:rsidRPr="0096211F">
        <w:rPr>
          <w:rFonts w:ascii="Trebuchet MS" w:hAnsi="Trebuchet MS"/>
          <w:lang w:val="en-US"/>
        </w:rPr>
        <w:t xml:space="preserve">, </w:t>
      </w:r>
      <w:proofErr w:type="spellStart"/>
      <w:r w:rsidRPr="0096211F">
        <w:rPr>
          <w:rFonts w:ascii="Trebuchet MS" w:hAnsi="Trebuchet MS"/>
          <w:lang w:val="en-US"/>
        </w:rPr>
        <w:t>în</w:t>
      </w:r>
      <w:proofErr w:type="spellEnd"/>
      <w:r w:rsidRPr="0096211F">
        <w:rPr>
          <w:rFonts w:ascii="Trebuchet MS" w:hAnsi="Trebuchet MS"/>
          <w:lang w:val="en-US"/>
        </w:rPr>
        <w:t xml:space="preserve"> </w:t>
      </w:r>
      <w:proofErr w:type="spellStart"/>
      <w:r w:rsidRPr="0096211F">
        <w:rPr>
          <w:rFonts w:ascii="Trebuchet MS" w:hAnsi="Trebuchet MS"/>
          <w:lang w:val="en-US"/>
        </w:rPr>
        <w:t>cuantum</w:t>
      </w:r>
      <w:proofErr w:type="spellEnd"/>
      <w:r w:rsidRPr="0096211F">
        <w:rPr>
          <w:rFonts w:ascii="Trebuchet MS" w:hAnsi="Trebuchet MS"/>
          <w:lang w:val="en-US"/>
        </w:rPr>
        <w:t xml:space="preserve"> total de 110.587 lei;</w:t>
      </w:r>
    </w:p>
    <w:p w14:paraId="2FD1585E" w14:textId="77777777" w:rsidR="00FE05D4" w:rsidRPr="0096211F" w:rsidRDefault="00FE05D4" w:rsidP="00FE05D4">
      <w:pPr>
        <w:numPr>
          <w:ilvl w:val="0"/>
          <w:numId w:val="45"/>
        </w:numPr>
        <w:rPr>
          <w:rFonts w:ascii="Trebuchet MS" w:hAnsi="Trebuchet MS"/>
          <w:lang w:val="en-US"/>
        </w:rPr>
      </w:pPr>
      <w:r w:rsidRPr="0096211F">
        <w:rPr>
          <w:rFonts w:ascii="Trebuchet MS" w:hAnsi="Trebuchet MS"/>
          <w:lang w:val="en-US"/>
        </w:rPr>
        <w:t xml:space="preserve">183 de </w:t>
      </w:r>
      <w:proofErr w:type="spellStart"/>
      <w:r w:rsidRPr="0096211F">
        <w:rPr>
          <w:rFonts w:ascii="Trebuchet MS" w:hAnsi="Trebuchet MS"/>
          <w:lang w:val="en-US"/>
        </w:rPr>
        <w:t>contravenții</w:t>
      </w:r>
      <w:proofErr w:type="spellEnd"/>
      <w:r w:rsidRPr="0096211F">
        <w:rPr>
          <w:rFonts w:ascii="Trebuchet MS" w:hAnsi="Trebuchet MS"/>
          <w:lang w:val="en-US"/>
        </w:rPr>
        <w:t xml:space="preserve"> </w:t>
      </w:r>
      <w:proofErr w:type="spellStart"/>
      <w:r w:rsidRPr="0096211F">
        <w:rPr>
          <w:rFonts w:ascii="Trebuchet MS" w:hAnsi="Trebuchet MS"/>
          <w:lang w:val="en-US"/>
        </w:rPr>
        <w:t>aplicate</w:t>
      </w:r>
      <w:proofErr w:type="spellEnd"/>
      <w:r w:rsidRPr="0096211F">
        <w:rPr>
          <w:rFonts w:ascii="Trebuchet MS" w:hAnsi="Trebuchet MS"/>
          <w:lang w:val="en-US"/>
        </w:rPr>
        <w:t xml:space="preserve"> </w:t>
      </w:r>
      <w:proofErr w:type="spellStart"/>
      <w:r w:rsidRPr="0096211F">
        <w:rPr>
          <w:rFonts w:ascii="Trebuchet MS" w:hAnsi="Trebuchet MS"/>
          <w:lang w:val="en-US"/>
        </w:rPr>
        <w:t>personalului</w:t>
      </w:r>
      <w:proofErr w:type="spellEnd"/>
      <w:r w:rsidRPr="0096211F">
        <w:rPr>
          <w:rFonts w:ascii="Trebuchet MS" w:hAnsi="Trebuchet MS"/>
          <w:lang w:val="en-US"/>
        </w:rPr>
        <w:t xml:space="preserve"> silvic, </w:t>
      </w:r>
      <w:proofErr w:type="spellStart"/>
      <w:r w:rsidRPr="0096211F">
        <w:rPr>
          <w:rFonts w:ascii="Trebuchet MS" w:hAnsi="Trebuchet MS"/>
          <w:lang w:val="en-US"/>
        </w:rPr>
        <w:t>amenzile</w:t>
      </w:r>
      <w:proofErr w:type="spellEnd"/>
      <w:r w:rsidRPr="0096211F">
        <w:rPr>
          <w:rFonts w:ascii="Trebuchet MS" w:hAnsi="Trebuchet MS"/>
          <w:lang w:val="en-US"/>
        </w:rPr>
        <w:t xml:space="preserve"> </w:t>
      </w:r>
      <w:proofErr w:type="spellStart"/>
      <w:r w:rsidRPr="0096211F">
        <w:rPr>
          <w:rFonts w:ascii="Trebuchet MS" w:hAnsi="Trebuchet MS"/>
          <w:lang w:val="en-US"/>
        </w:rPr>
        <w:t>însumând</w:t>
      </w:r>
      <w:proofErr w:type="spellEnd"/>
      <w:r w:rsidRPr="0096211F">
        <w:rPr>
          <w:rFonts w:ascii="Trebuchet MS" w:hAnsi="Trebuchet MS"/>
          <w:lang w:val="en-US"/>
        </w:rPr>
        <w:t xml:space="preserve"> 248.900 lei;</w:t>
      </w:r>
    </w:p>
    <w:p w14:paraId="0D37DDBA" w14:textId="77777777" w:rsidR="00FE05D4" w:rsidRPr="0096211F" w:rsidRDefault="00FE05D4" w:rsidP="00FE05D4">
      <w:pPr>
        <w:numPr>
          <w:ilvl w:val="0"/>
          <w:numId w:val="45"/>
        </w:numPr>
        <w:rPr>
          <w:rFonts w:ascii="Trebuchet MS" w:hAnsi="Trebuchet MS"/>
          <w:lang w:val="en-US"/>
        </w:rPr>
      </w:pPr>
      <w:r w:rsidRPr="0096211F">
        <w:rPr>
          <w:rFonts w:ascii="Trebuchet MS" w:hAnsi="Trebuchet MS"/>
          <w:lang w:val="en-US"/>
        </w:rPr>
        <w:t xml:space="preserve">6.923 de </w:t>
      </w:r>
      <w:proofErr w:type="spellStart"/>
      <w:r w:rsidRPr="0096211F">
        <w:rPr>
          <w:rFonts w:ascii="Trebuchet MS" w:hAnsi="Trebuchet MS"/>
          <w:lang w:val="en-US"/>
        </w:rPr>
        <w:t>sesizări</w:t>
      </w:r>
      <w:proofErr w:type="spellEnd"/>
      <w:r w:rsidRPr="0096211F">
        <w:rPr>
          <w:rFonts w:ascii="Trebuchet MS" w:hAnsi="Trebuchet MS"/>
          <w:lang w:val="en-US"/>
        </w:rPr>
        <w:t xml:space="preserve"> </w:t>
      </w:r>
      <w:proofErr w:type="spellStart"/>
      <w:r w:rsidRPr="0096211F">
        <w:rPr>
          <w:rFonts w:ascii="Trebuchet MS" w:hAnsi="Trebuchet MS"/>
          <w:lang w:val="en-US"/>
        </w:rPr>
        <w:t>verificate</w:t>
      </w:r>
      <w:proofErr w:type="spellEnd"/>
      <w:r w:rsidRPr="0096211F">
        <w:rPr>
          <w:rFonts w:ascii="Trebuchet MS" w:hAnsi="Trebuchet MS"/>
          <w:lang w:val="en-US"/>
        </w:rPr>
        <w:t xml:space="preserve"> ca </w:t>
      </w:r>
      <w:proofErr w:type="spellStart"/>
      <w:r w:rsidRPr="0096211F">
        <w:rPr>
          <w:rFonts w:ascii="Trebuchet MS" w:hAnsi="Trebuchet MS"/>
          <w:lang w:val="en-US"/>
        </w:rPr>
        <w:t>urmare</w:t>
      </w:r>
      <w:proofErr w:type="spellEnd"/>
      <w:r w:rsidRPr="0096211F">
        <w:rPr>
          <w:rFonts w:ascii="Trebuchet MS" w:hAnsi="Trebuchet MS"/>
          <w:lang w:val="en-US"/>
        </w:rPr>
        <w:t xml:space="preserve"> </w:t>
      </w:r>
      <w:proofErr w:type="gramStart"/>
      <w:r w:rsidRPr="0096211F">
        <w:rPr>
          <w:rFonts w:ascii="Trebuchet MS" w:hAnsi="Trebuchet MS"/>
          <w:lang w:val="en-US"/>
        </w:rPr>
        <w:t>a</w:t>
      </w:r>
      <w:proofErr w:type="gramEnd"/>
      <w:r w:rsidRPr="0096211F">
        <w:rPr>
          <w:rFonts w:ascii="Trebuchet MS" w:hAnsi="Trebuchet MS"/>
          <w:lang w:val="en-US"/>
        </w:rPr>
        <w:t xml:space="preserve"> </w:t>
      </w:r>
      <w:proofErr w:type="spellStart"/>
      <w:r w:rsidRPr="0096211F">
        <w:rPr>
          <w:rFonts w:ascii="Trebuchet MS" w:hAnsi="Trebuchet MS"/>
          <w:lang w:val="en-US"/>
        </w:rPr>
        <w:t>activităților</w:t>
      </w:r>
      <w:proofErr w:type="spellEnd"/>
      <w:r w:rsidRPr="0096211F">
        <w:rPr>
          <w:rFonts w:ascii="Trebuchet MS" w:hAnsi="Trebuchet MS"/>
          <w:lang w:val="en-US"/>
        </w:rPr>
        <w:t xml:space="preserve"> de control </w:t>
      </w:r>
      <w:proofErr w:type="spellStart"/>
      <w:r w:rsidRPr="0096211F">
        <w:rPr>
          <w:rFonts w:ascii="Trebuchet MS" w:hAnsi="Trebuchet MS"/>
          <w:lang w:val="en-US"/>
        </w:rPr>
        <w:t>și</w:t>
      </w:r>
      <w:proofErr w:type="spellEnd"/>
      <w:r w:rsidRPr="0096211F">
        <w:rPr>
          <w:rFonts w:ascii="Trebuchet MS" w:hAnsi="Trebuchet MS"/>
          <w:lang w:val="en-US"/>
        </w:rPr>
        <w:t xml:space="preserve"> a </w:t>
      </w:r>
      <w:proofErr w:type="spellStart"/>
      <w:r w:rsidRPr="0096211F">
        <w:rPr>
          <w:rFonts w:ascii="Trebuchet MS" w:hAnsi="Trebuchet MS"/>
          <w:lang w:val="en-US"/>
        </w:rPr>
        <w:t>verificărilor</w:t>
      </w:r>
      <w:proofErr w:type="spellEnd"/>
      <w:r w:rsidRPr="0096211F">
        <w:rPr>
          <w:rFonts w:ascii="Trebuchet MS" w:hAnsi="Trebuchet MS"/>
          <w:lang w:val="en-US"/>
        </w:rPr>
        <w:t xml:space="preserve"> </w:t>
      </w:r>
      <w:proofErr w:type="spellStart"/>
      <w:r w:rsidRPr="0096211F">
        <w:rPr>
          <w:rFonts w:ascii="Trebuchet MS" w:hAnsi="Trebuchet MS"/>
          <w:lang w:val="en-US"/>
        </w:rPr>
        <w:t>efectuate</w:t>
      </w:r>
      <w:proofErr w:type="spellEnd"/>
      <w:r w:rsidRPr="0096211F">
        <w:rPr>
          <w:rFonts w:ascii="Trebuchet MS" w:hAnsi="Trebuchet MS"/>
          <w:lang w:val="en-US"/>
        </w:rPr>
        <w:t>.</w:t>
      </w:r>
    </w:p>
    <w:p w14:paraId="3AC950DD" w14:textId="77777777" w:rsidR="00FE05D4" w:rsidRPr="0096211F" w:rsidRDefault="00FE05D4" w:rsidP="00A81622">
      <w:pPr>
        <w:rPr>
          <w:rFonts w:ascii="Trebuchet MS" w:hAnsi="Trebuchet MS"/>
        </w:rPr>
      </w:pPr>
    </w:p>
    <w:p w14:paraId="50583059" w14:textId="2FEA1847" w:rsidR="00FB5497" w:rsidRPr="0096211F" w:rsidRDefault="00FB5497" w:rsidP="00FB5497">
      <w:pPr>
        <w:spacing w:line="25" w:lineRule="atLeast"/>
        <w:ind w:firstLine="720"/>
        <w:rPr>
          <w:rFonts w:ascii="Trebuchet MS" w:hAnsi="Trebuchet MS"/>
        </w:rPr>
      </w:pPr>
    </w:p>
    <w:p w14:paraId="78F66C3D" w14:textId="77777777" w:rsidR="00FB5497" w:rsidRPr="0096211F" w:rsidRDefault="00FB5497" w:rsidP="00995575">
      <w:pPr>
        <w:spacing w:after="120" w:line="25" w:lineRule="atLeast"/>
        <w:ind w:firstLine="720"/>
        <w:rPr>
          <w:rFonts w:ascii="Trebuchet MS" w:hAnsi="Trebuchet MS"/>
        </w:rPr>
      </w:pPr>
    </w:p>
    <w:p w14:paraId="20A35F8A" w14:textId="77777777" w:rsidR="00FB5497" w:rsidRPr="0096211F" w:rsidRDefault="00FB5497" w:rsidP="00995575">
      <w:pPr>
        <w:spacing w:after="120" w:line="25" w:lineRule="atLeast"/>
        <w:ind w:firstLine="720"/>
        <w:rPr>
          <w:rFonts w:ascii="Trebuchet MS" w:hAnsi="Trebuchet MS"/>
        </w:rPr>
      </w:pPr>
    </w:p>
    <w:p w14:paraId="34E6B30B" w14:textId="77777777" w:rsidR="00995575" w:rsidRPr="0096211F" w:rsidRDefault="00995575" w:rsidP="00995575">
      <w:pPr>
        <w:spacing w:after="120" w:line="25" w:lineRule="atLeast"/>
        <w:ind w:firstLine="720"/>
        <w:rPr>
          <w:rFonts w:ascii="Trebuchet MS" w:hAnsi="Trebuchet MS"/>
        </w:rPr>
      </w:pPr>
    </w:p>
    <w:p w14:paraId="1D5876A8" w14:textId="77777777" w:rsidR="00995575" w:rsidRPr="0096211F" w:rsidRDefault="00995575" w:rsidP="00995575">
      <w:pPr>
        <w:spacing w:after="120" w:line="25" w:lineRule="atLeast"/>
        <w:ind w:firstLine="720"/>
        <w:rPr>
          <w:rFonts w:ascii="Trebuchet MS" w:hAnsi="Trebuchet MS"/>
        </w:rPr>
      </w:pPr>
    </w:p>
    <w:p w14:paraId="32E600C5" w14:textId="77777777" w:rsidR="00BC132E" w:rsidRPr="0096211F" w:rsidRDefault="00BC132E" w:rsidP="00995575">
      <w:pPr>
        <w:spacing w:after="120" w:line="25" w:lineRule="atLeast"/>
        <w:ind w:firstLine="720"/>
        <w:rPr>
          <w:rFonts w:ascii="Trebuchet MS" w:hAnsi="Trebuchet MS"/>
        </w:rPr>
      </w:pPr>
    </w:p>
    <w:p w14:paraId="7E61489B" w14:textId="77777777" w:rsidR="00995575" w:rsidRPr="0096211F" w:rsidRDefault="00995575" w:rsidP="00995575">
      <w:pPr>
        <w:spacing w:after="120" w:line="25" w:lineRule="atLeast"/>
        <w:ind w:firstLine="720"/>
        <w:rPr>
          <w:rFonts w:ascii="Trebuchet MS" w:hAnsi="Trebuchet MS"/>
        </w:rPr>
      </w:pPr>
    </w:p>
    <w:p w14:paraId="1BA2F672" w14:textId="77777777" w:rsidR="00995575" w:rsidRPr="0096211F" w:rsidRDefault="00995575" w:rsidP="00995575">
      <w:pPr>
        <w:spacing w:after="120" w:line="25" w:lineRule="atLeast"/>
        <w:ind w:firstLine="720"/>
        <w:rPr>
          <w:rFonts w:ascii="Trebuchet MS" w:hAnsi="Trebuchet MS"/>
        </w:rPr>
      </w:pPr>
    </w:p>
    <w:p w14:paraId="70CE21A1" w14:textId="77777777" w:rsidR="00995575" w:rsidRDefault="00995575" w:rsidP="00995575">
      <w:pPr>
        <w:spacing w:after="120" w:line="25" w:lineRule="atLeast"/>
        <w:ind w:firstLine="720"/>
        <w:rPr>
          <w:rFonts w:ascii="Trebuchet MS" w:hAnsi="Trebuchet MS"/>
        </w:rPr>
      </w:pPr>
    </w:p>
    <w:p w14:paraId="59D81E33" w14:textId="77777777" w:rsidR="00995575" w:rsidRPr="007407BF" w:rsidRDefault="00995575" w:rsidP="00995575">
      <w:pPr>
        <w:spacing w:after="120" w:line="25" w:lineRule="atLeast"/>
        <w:ind w:firstLine="720"/>
        <w:rPr>
          <w:rFonts w:ascii="Trebuchet MS" w:hAnsi="Trebuchet MS"/>
        </w:rPr>
      </w:pPr>
    </w:p>
    <w:p w14:paraId="13D275B7" w14:textId="77777777" w:rsidR="004F43A7" w:rsidRDefault="004F43A7">
      <w:pPr>
        <w:rPr>
          <w:rFonts w:ascii="Trebuchet MS" w:hAnsi="Trebuchet MS" w:cs="Tahoma"/>
          <w:b/>
          <w:color w:val="EE0000"/>
          <w:sz w:val="32"/>
          <w:szCs w:val="32"/>
        </w:rPr>
      </w:pPr>
      <w:r>
        <w:rPr>
          <w:rFonts w:ascii="Trebuchet MS" w:hAnsi="Trebuchet MS" w:cs="Tahoma"/>
          <w:b/>
          <w:color w:val="EE0000"/>
          <w:sz w:val="32"/>
          <w:szCs w:val="32"/>
        </w:rPr>
        <w:br w:type="page"/>
      </w:r>
    </w:p>
    <w:p w14:paraId="1D7E3BDA" w14:textId="163BEBD1" w:rsidR="00643573" w:rsidRPr="0058726F" w:rsidRDefault="00643573" w:rsidP="00643573">
      <w:pPr>
        <w:spacing w:after="120" w:line="25" w:lineRule="atLeast"/>
        <w:jc w:val="center"/>
        <w:rPr>
          <w:rFonts w:ascii="Trebuchet MS" w:hAnsi="Trebuchet MS" w:cs="Tahoma"/>
          <w:b/>
          <w:sz w:val="32"/>
          <w:szCs w:val="32"/>
        </w:rPr>
      </w:pPr>
      <w:r w:rsidRPr="0058726F">
        <w:rPr>
          <w:rFonts w:ascii="Trebuchet MS" w:hAnsi="Trebuchet MS" w:cs="Tahoma"/>
          <w:b/>
          <w:sz w:val="32"/>
          <w:szCs w:val="32"/>
        </w:rPr>
        <w:lastRenderedPageBreak/>
        <w:t xml:space="preserve">9. PROGRAME, PROIECTE, REPREZENTARE INTERNAŢIONALĂ </w:t>
      </w:r>
    </w:p>
    <w:p w14:paraId="0ECAD7B7" w14:textId="77777777" w:rsidR="00643573" w:rsidRPr="00D318B5" w:rsidRDefault="00643573" w:rsidP="00643573">
      <w:pPr>
        <w:spacing w:after="120" w:line="25" w:lineRule="atLeast"/>
        <w:jc w:val="center"/>
        <w:rPr>
          <w:rFonts w:ascii="Trebuchet MS" w:hAnsi="Trebuchet MS" w:cs="Tahoma"/>
          <w:b/>
        </w:rPr>
      </w:pPr>
    </w:p>
    <w:p w14:paraId="02E76721" w14:textId="026C02AE" w:rsidR="00F94D76" w:rsidRPr="00F94D76" w:rsidRDefault="00F94D76" w:rsidP="00F94D76">
      <w:pPr>
        <w:shd w:val="clear" w:color="auto" w:fill="FFFFFF"/>
        <w:spacing w:before="240" w:after="240" w:line="240" w:lineRule="auto"/>
        <w:rPr>
          <w:rFonts w:ascii="Trebuchet MS" w:eastAsia="Times New Roman" w:hAnsi="Trebuchet MS" w:cs="Helvetica"/>
          <w:color w:val="000000"/>
          <w:sz w:val="24"/>
          <w:szCs w:val="24"/>
          <w:lang w:val="en-US"/>
        </w:rPr>
      </w:pPr>
      <w:proofErr w:type="spellStart"/>
      <w:r w:rsidRPr="00F94D76">
        <w:rPr>
          <w:rFonts w:ascii="Trebuchet MS" w:eastAsia="Times New Roman" w:hAnsi="Trebuchet MS" w:cs="Calibri"/>
          <w:color w:val="000000"/>
          <w:sz w:val="24"/>
          <w:szCs w:val="24"/>
          <w:lang w:val="en-US"/>
        </w:rPr>
        <w:t>Î</w:t>
      </w:r>
      <w:r w:rsidRPr="00F94D76">
        <w:rPr>
          <w:rFonts w:ascii="Trebuchet MS" w:eastAsia="Times New Roman" w:hAnsi="Trebuchet MS" w:cs="Calibri"/>
          <w:color w:val="000000"/>
          <w:sz w:val="24"/>
          <w:szCs w:val="24"/>
          <w:lang w:val="en-US"/>
        </w:rPr>
        <w:t>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cursul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anului</w:t>
      </w:r>
      <w:proofErr w:type="spellEnd"/>
      <w:r w:rsidRPr="00F94D76">
        <w:rPr>
          <w:rFonts w:ascii="Trebuchet MS" w:eastAsia="Times New Roman" w:hAnsi="Trebuchet MS" w:cs="Calibri"/>
          <w:color w:val="000000"/>
          <w:sz w:val="24"/>
          <w:szCs w:val="24"/>
          <w:lang w:val="en-US"/>
        </w:rPr>
        <w:t xml:space="preserve"> 2025, </w:t>
      </w:r>
      <w:proofErr w:type="spellStart"/>
      <w:r w:rsidRPr="00F94D76">
        <w:rPr>
          <w:rFonts w:ascii="Trebuchet MS" w:eastAsia="Times New Roman" w:hAnsi="Trebuchet MS" w:cs="Calibri"/>
          <w:color w:val="000000"/>
          <w:sz w:val="24"/>
          <w:szCs w:val="24"/>
          <w:lang w:val="en-US"/>
        </w:rPr>
        <w:t>Ministerul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Mediului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Apelor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Pădurilor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prin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Direcția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Generală</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Păduri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Strategii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Silvicultură</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desfășurat</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următoarele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activități</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cooperare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reprezentare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internațională</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domeniul</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activitate</w:t>
      </w:r>
      <w:proofErr w:type="spellEnd"/>
      <w:r w:rsidRPr="00F94D76">
        <w:rPr>
          <w:rFonts w:ascii="Trebuchet MS" w:eastAsia="Times New Roman" w:hAnsi="Trebuchet MS" w:cs="Calibri"/>
          <w:color w:val="000000"/>
          <w:sz w:val="24"/>
          <w:szCs w:val="24"/>
          <w:lang w:val="en-US"/>
        </w:rPr>
        <w:t xml:space="preserve"> al </w:t>
      </w:r>
      <w:proofErr w:type="spellStart"/>
      <w:r w:rsidRPr="00F94D76">
        <w:rPr>
          <w:rFonts w:ascii="Trebuchet MS" w:eastAsia="Times New Roman" w:hAnsi="Trebuchet MS" w:cs="Calibri"/>
          <w:color w:val="000000"/>
          <w:sz w:val="24"/>
          <w:szCs w:val="24"/>
          <w:lang w:val="en-US"/>
        </w:rPr>
        <w:t>autorității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publice</w:t>
      </w:r>
      <w:proofErr w:type="spellEnd"/>
      <w:r w:rsidRPr="00F94D76">
        <w:rPr>
          <w:rFonts w:ascii="Trebuchet MS" w:eastAsia="Times New Roman" w:hAnsi="Trebuchet MS" w:cs="Calibri"/>
          <w:color w:val="000000"/>
          <w:sz w:val="24"/>
          <w:szCs w:val="24"/>
          <w:lang w:val="en-US"/>
        </w:rPr>
        <w:t xml:space="preserve"> centrale care </w:t>
      </w:r>
      <w:proofErr w:type="spellStart"/>
      <w:r w:rsidRPr="00F94D76">
        <w:rPr>
          <w:rFonts w:ascii="Trebuchet MS" w:eastAsia="Times New Roman" w:hAnsi="Trebuchet MS" w:cs="Calibri"/>
          <w:color w:val="000000"/>
          <w:sz w:val="24"/>
          <w:szCs w:val="24"/>
          <w:lang w:val="en-US"/>
        </w:rPr>
        <w:t>răspunde</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silvicultură</w:t>
      </w:r>
      <w:proofErr w:type="spellEnd"/>
      <w:r w:rsidRPr="00F94D76">
        <w:rPr>
          <w:rFonts w:ascii="Trebuchet MS" w:eastAsia="Times New Roman" w:hAnsi="Trebuchet MS" w:cs="Calibri"/>
          <w:color w:val="000000"/>
          <w:sz w:val="24"/>
          <w:szCs w:val="24"/>
          <w:lang w:val="en-US"/>
        </w:rPr>
        <w:t>:</w:t>
      </w:r>
    </w:p>
    <w:p w14:paraId="382BF632" w14:textId="3A2CC408" w:rsidR="00F94D76" w:rsidRPr="00F94D76" w:rsidRDefault="00DF0641" w:rsidP="00F94D76">
      <w:pPr>
        <w:pStyle w:val="Listparagraf"/>
        <w:numPr>
          <w:ilvl w:val="0"/>
          <w:numId w:val="38"/>
        </w:numPr>
        <w:spacing w:line="25" w:lineRule="atLeast"/>
        <w:ind w:hanging="60"/>
        <w:jc w:val="both"/>
        <w:rPr>
          <w:rFonts w:ascii="Trebuchet MS" w:hAnsi="Trebuchet MS" w:cstheme="minorHAnsi"/>
        </w:rPr>
      </w:pPr>
      <w:r w:rsidRPr="00F94D76">
        <w:rPr>
          <w:rFonts w:ascii="Trebuchet MS" w:hAnsi="Trebuchet MS" w:cstheme="minorHAnsi"/>
        </w:rPr>
        <w:t>Participarea Ministerului Mediului, Apelor și Pădurilor la reuniunile grupurilor de lucru,  organizate de Comisia Europeană și Consiliul Uniunii Europene</w:t>
      </w:r>
      <w:r w:rsidR="00F94D76" w:rsidRPr="00F94D76">
        <w:rPr>
          <w:rFonts w:ascii="Trebuchet MS" w:hAnsi="Trebuchet MS" w:cstheme="minorHAnsi"/>
        </w:rPr>
        <w:t>.</w:t>
      </w:r>
    </w:p>
    <w:p w14:paraId="35C8163C" w14:textId="75C08C09" w:rsidR="00F94D76" w:rsidRPr="00F94D76" w:rsidRDefault="00F94D76" w:rsidP="00F94D76">
      <w:pPr>
        <w:pStyle w:val="Listparagraf"/>
        <w:numPr>
          <w:ilvl w:val="0"/>
          <w:numId w:val="5"/>
        </w:numPr>
        <w:spacing w:line="25" w:lineRule="atLeast"/>
        <w:jc w:val="both"/>
        <w:rPr>
          <w:rFonts w:ascii="Trebuchet MS" w:eastAsia="Times New Roman" w:hAnsi="Trebuchet MS" w:cs="Calibri"/>
          <w:color w:val="000000"/>
          <w:sz w:val="24"/>
          <w:szCs w:val="24"/>
          <w:lang w:val="en-US"/>
        </w:rPr>
      </w:pPr>
      <w:proofErr w:type="spellStart"/>
      <w:r w:rsidRPr="00F94D76">
        <w:rPr>
          <w:rFonts w:ascii="Trebuchet MS" w:eastAsia="Times New Roman" w:hAnsi="Trebuchet MS" w:cs="Calibri"/>
          <w:color w:val="000000"/>
          <w:sz w:val="24"/>
          <w:szCs w:val="24"/>
          <w:lang w:val="en-US"/>
        </w:rPr>
        <w:t>Participarea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reprezentanților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Ministerului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Mediului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Apelor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Pădurilor</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reuniunile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Grupului</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Lucru</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Aspecte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Internaționale</w:t>
      </w:r>
      <w:proofErr w:type="spellEnd"/>
      <w:r w:rsidRPr="00F94D76">
        <w:rPr>
          <w:rFonts w:ascii="Trebuchet MS" w:eastAsia="Times New Roman" w:hAnsi="Trebuchet MS" w:cs="Calibri"/>
          <w:color w:val="000000"/>
          <w:sz w:val="24"/>
          <w:szCs w:val="24"/>
          <w:lang w:val="en-US"/>
        </w:rPr>
        <w:t xml:space="preserve"> de Mediu – </w:t>
      </w:r>
      <w:proofErr w:type="spellStart"/>
      <w:r w:rsidRPr="00F94D76">
        <w:rPr>
          <w:rFonts w:ascii="Trebuchet MS" w:eastAsia="Times New Roman" w:hAnsi="Trebuchet MS" w:cs="Calibri"/>
          <w:color w:val="000000"/>
          <w:sz w:val="24"/>
          <w:szCs w:val="24"/>
          <w:lang w:val="en-US"/>
        </w:rPr>
        <w:t>Deșertificare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organizate</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către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Președinția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daneză</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Consiliului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Uniunii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Europene</w:t>
      </w:r>
      <w:proofErr w:type="spellEnd"/>
      <w:r w:rsidRPr="00F94D76">
        <w:rPr>
          <w:rFonts w:ascii="Trebuchet MS" w:eastAsia="Times New Roman" w:hAnsi="Trebuchet MS" w:cs="Calibri"/>
          <w:color w:val="000000"/>
          <w:sz w:val="24"/>
          <w:szCs w:val="24"/>
          <w:lang w:val="en-US"/>
        </w:rPr>
        <w:t>.</w:t>
      </w:r>
    </w:p>
    <w:p w14:paraId="5809D6E9" w14:textId="77777777" w:rsidR="00F94D76" w:rsidRPr="00F94D76" w:rsidRDefault="00F94D76" w:rsidP="00F94D76">
      <w:pPr>
        <w:numPr>
          <w:ilvl w:val="0"/>
          <w:numId w:val="46"/>
        </w:numPr>
        <w:shd w:val="clear" w:color="auto" w:fill="FFFFFF"/>
        <w:spacing w:before="100" w:beforeAutospacing="1" w:after="144" w:line="240" w:lineRule="auto"/>
        <w:rPr>
          <w:rFonts w:ascii="Trebuchet MS" w:eastAsia="Times New Roman" w:hAnsi="Trebuchet MS" w:cs="Calibri"/>
          <w:color w:val="000000"/>
          <w:sz w:val="24"/>
          <w:szCs w:val="24"/>
          <w:lang w:val="en-US"/>
        </w:rPr>
      </w:pPr>
      <w:proofErr w:type="spellStart"/>
      <w:r w:rsidRPr="00F94D76">
        <w:rPr>
          <w:rFonts w:ascii="Trebuchet MS" w:eastAsia="Times New Roman" w:hAnsi="Trebuchet MS" w:cs="Calibri"/>
          <w:color w:val="000000"/>
          <w:sz w:val="24"/>
          <w:szCs w:val="24"/>
          <w:lang w:val="en-US"/>
        </w:rPr>
        <w:t>Participarea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reprezentanților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Ministerului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Mediului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Apelor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Pădurilor</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reuniunile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Comitetului</w:t>
      </w:r>
      <w:proofErr w:type="spellEnd"/>
      <w:r w:rsidRPr="00F94D76">
        <w:rPr>
          <w:rFonts w:ascii="Trebuchet MS" w:eastAsia="Times New Roman" w:hAnsi="Trebuchet MS" w:cs="Calibri"/>
          <w:color w:val="000000"/>
          <w:sz w:val="24"/>
          <w:szCs w:val="24"/>
          <w:lang w:val="en-US"/>
        </w:rPr>
        <w:t xml:space="preserve"> de Management al </w:t>
      </w:r>
      <w:proofErr w:type="spellStart"/>
      <w:r w:rsidRPr="00F94D76">
        <w:rPr>
          <w:rFonts w:ascii="Trebuchet MS" w:eastAsia="Times New Roman" w:hAnsi="Trebuchet MS" w:cs="Calibri"/>
          <w:color w:val="000000"/>
          <w:sz w:val="24"/>
          <w:szCs w:val="24"/>
          <w:lang w:val="en-US"/>
        </w:rPr>
        <w:t>seriei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transnaționale</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sitului</w:t>
      </w:r>
      <w:proofErr w:type="spellEnd"/>
      <w:r w:rsidRPr="00F94D76">
        <w:rPr>
          <w:rFonts w:ascii="Trebuchet MS" w:eastAsia="Times New Roman" w:hAnsi="Trebuchet MS" w:cs="Calibri"/>
          <w:color w:val="000000"/>
          <w:sz w:val="24"/>
          <w:szCs w:val="24"/>
          <w:lang w:val="en-US"/>
        </w:rPr>
        <w:t xml:space="preserve"> natural UNESCO „</w:t>
      </w:r>
      <w:proofErr w:type="spellStart"/>
      <w:r w:rsidRPr="00F94D76">
        <w:rPr>
          <w:rFonts w:ascii="Trebuchet MS" w:eastAsia="Times New Roman" w:hAnsi="Trebuchet MS" w:cs="Calibri"/>
          <w:color w:val="000000"/>
          <w:sz w:val="24"/>
          <w:szCs w:val="24"/>
          <w:lang w:val="en-US"/>
        </w:rPr>
        <w:t>Păduri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primare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seculare</w:t>
      </w:r>
      <w:proofErr w:type="spellEnd"/>
      <w:r w:rsidRPr="00F94D76">
        <w:rPr>
          <w:rFonts w:ascii="Trebuchet MS" w:eastAsia="Times New Roman" w:hAnsi="Trebuchet MS" w:cs="Calibri"/>
          <w:color w:val="000000"/>
          <w:sz w:val="24"/>
          <w:szCs w:val="24"/>
          <w:lang w:val="en-US"/>
        </w:rPr>
        <w:t xml:space="preserve"> de fag din </w:t>
      </w:r>
      <w:proofErr w:type="spellStart"/>
      <w:r w:rsidRPr="00F94D76">
        <w:rPr>
          <w:rFonts w:ascii="Trebuchet MS" w:eastAsia="Times New Roman" w:hAnsi="Trebuchet MS" w:cs="Calibri"/>
          <w:color w:val="000000"/>
          <w:sz w:val="24"/>
          <w:szCs w:val="24"/>
          <w:lang w:val="en-US"/>
        </w:rPr>
        <w:t>Carpați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alte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regiuni</w:t>
      </w:r>
      <w:proofErr w:type="spellEnd"/>
      <w:r w:rsidRPr="00F94D76">
        <w:rPr>
          <w:rFonts w:ascii="Trebuchet MS" w:eastAsia="Times New Roman" w:hAnsi="Trebuchet MS" w:cs="Calibri"/>
          <w:color w:val="000000"/>
          <w:sz w:val="24"/>
          <w:szCs w:val="24"/>
          <w:lang w:val="en-US"/>
        </w:rPr>
        <w:t xml:space="preserve"> ale </w:t>
      </w:r>
      <w:proofErr w:type="spellStart"/>
      <w:r w:rsidRPr="00F94D76">
        <w:rPr>
          <w:rFonts w:ascii="Trebuchet MS" w:eastAsia="Times New Roman" w:hAnsi="Trebuchet MS" w:cs="Calibri"/>
          <w:color w:val="000000"/>
          <w:sz w:val="24"/>
          <w:szCs w:val="24"/>
          <w:lang w:val="en-US"/>
        </w:rPr>
        <w:t>Europei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vederea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asigurării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coordonării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cooperării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internaționale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pentru</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gestionarea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conservarea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protejarea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valorilor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naturale</w:t>
      </w:r>
      <w:proofErr w:type="spellEnd"/>
      <w:r w:rsidRPr="00F94D76">
        <w:rPr>
          <w:rFonts w:ascii="Trebuchet MS" w:eastAsia="Times New Roman" w:hAnsi="Trebuchet MS" w:cs="Calibri"/>
          <w:color w:val="000000"/>
          <w:sz w:val="24"/>
          <w:szCs w:val="24"/>
          <w:lang w:val="en-US"/>
        </w:rPr>
        <w:t xml:space="preserve"> ale </w:t>
      </w:r>
      <w:proofErr w:type="spellStart"/>
      <w:r w:rsidRPr="00F94D76">
        <w:rPr>
          <w:rFonts w:ascii="Trebuchet MS" w:eastAsia="Times New Roman" w:hAnsi="Trebuchet MS" w:cs="Calibri"/>
          <w:color w:val="000000"/>
          <w:sz w:val="24"/>
          <w:szCs w:val="24"/>
          <w:lang w:val="en-US"/>
        </w:rPr>
        <w:t>sitului</w:t>
      </w:r>
      <w:proofErr w:type="spellEnd"/>
      <w:r w:rsidRPr="00F94D76">
        <w:rPr>
          <w:rFonts w:ascii="Trebuchet MS" w:eastAsia="Times New Roman" w:hAnsi="Trebuchet MS" w:cs="Calibri"/>
          <w:color w:val="000000"/>
          <w:sz w:val="24"/>
          <w:szCs w:val="24"/>
          <w:lang w:val="en-US"/>
        </w:rPr>
        <w:t>.</w:t>
      </w:r>
    </w:p>
    <w:p w14:paraId="1E90A8FF" w14:textId="77777777" w:rsidR="00F94D76" w:rsidRPr="00F94D76" w:rsidRDefault="00F94D76" w:rsidP="00F94D76">
      <w:pPr>
        <w:numPr>
          <w:ilvl w:val="0"/>
          <w:numId w:val="46"/>
        </w:numPr>
        <w:shd w:val="clear" w:color="auto" w:fill="FFFFFF"/>
        <w:spacing w:before="100" w:beforeAutospacing="1" w:after="144" w:line="240" w:lineRule="auto"/>
        <w:rPr>
          <w:rFonts w:ascii="Trebuchet MS" w:eastAsia="Times New Roman" w:hAnsi="Trebuchet MS" w:cs="Calibri"/>
          <w:color w:val="000000"/>
          <w:sz w:val="24"/>
          <w:szCs w:val="24"/>
          <w:lang w:val="en-US"/>
        </w:rPr>
      </w:pPr>
      <w:proofErr w:type="spellStart"/>
      <w:r w:rsidRPr="00F94D76">
        <w:rPr>
          <w:rFonts w:ascii="Trebuchet MS" w:eastAsia="Times New Roman" w:hAnsi="Trebuchet MS" w:cs="Calibri"/>
          <w:color w:val="000000"/>
          <w:sz w:val="24"/>
          <w:szCs w:val="24"/>
          <w:lang w:val="en-US"/>
        </w:rPr>
        <w:t>Asigurarea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contribuției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Ministerului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Mediului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Apelor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Pădurilor</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procesul</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raportare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către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Organizația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pentru</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Cooperare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Dezvoltare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Economică</w:t>
      </w:r>
      <w:proofErr w:type="spellEnd"/>
      <w:r w:rsidRPr="00F94D76">
        <w:rPr>
          <w:rFonts w:ascii="Trebuchet MS" w:eastAsia="Times New Roman" w:hAnsi="Trebuchet MS" w:cs="Calibri"/>
          <w:color w:val="000000"/>
          <w:sz w:val="24"/>
          <w:szCs w:val="24"/>
          <w:lang w:val="en-US"/>
        </w:rPr>
        <w:t xml:space="preserve"> (OCDE), </w:t>
      </w:r>
      <w:proofErr w:type="spellStart"/>
      <w:r w:rsidRPr="00F94D76">
        <w:rPr>
          <w:rFonts w:ascii="Trebuchet MS" w:eastAsia="Times New Roman" w:hAnsi="Trebuchet MS" w:cs="Calibri"/>
          <w:color w:val="000000"/>
          <w:sz w:val="24"/>
          <w:szCs w:val="24"/>
          <w:lang w:val="en-US"/>
        </w:rPr>
        <w:t>prin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actualizarea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transmiterea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informațiilor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aferente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bazei</w:t>
      </w:r>
      <w:proofErr w:type="spellEnd"/>
      <w:r w:rsidRPr="00F94D76">
        <w:rPr>
          <w:rFonts w:ascii="Trebuchet MS" w:eastAsia="Times New Roman" w:hAnsi="Trebuchet MS" w:cs="Calibri"/>
          <w:color w:val="000000"/>
          <w:sz w:val="24"/>
          <w:szCs w:val="24"/>
          <w:lang w:val="en-US"/>
        </w:rPr>
        <w:t xml:space="preserve"> de date PINE (Policy Instruments for the Environment),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domeniile</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competență</w:t>
      </w:r>
      <w:proofErr w:type="spellEnd"/>
      <w:r w:rsidRPr="00F94D76">
        <w:rPr>
          <w:rFonts w:ascii="Trebuchet MS" w:eastAsia="Times New Roman" w:hAnsi="Trebuchet MS" w:cs="Calibri"/>
          <w:color w:val="000000"/>
          <w:sz w:val="24"/>
          <w:szCs w:val="24"/>
          <w:lang w:val="en-US"/>
        </w:rPr>
        <w:t xml:space="preserve"> ale </w:t>
      </w:r>
      <w:proofErr w:type="spellStart"/>
      <w:r w:rsidRPr="00F94D76">
        <w:rPr>
          <w:rFonts w:ascii="Trebuchet MS" w:eastAsia="Times New Roman" w:hAnsi="Trebuchet MS" w:cs="Calibri"/>
          <w:color w:val="000000"/>
          <w:sz w:val="24"/>
          <w:szCs w:val="24"/>
          <w:lang w:val="en-US"/>
        </w:rPr>
        <w:t>Direcției</w:t>
      </w:r>
      <w:proofErr w:type="spellEnd"/>
      <w:r w:rsidRPr="00F94D76">
        <w:rPr>
          <w:rFonts w:ascii="Trebuchet MS" w:eastAsia="Times New Roman" w:hAnsi="Trebuchet MS" w:cs="Calibri"/>
          <w:color w:val="000000"/>
          <w:sz w:val="24"/>
          <w:szCs w:val="24"/>
          <w:lang w:val="en-US"/>
        </w:rPr>
        <w:t xml:space="preserve"> Generale </w:t>
      </w:r>
      <w:proofErr w:type="spellStart"/>
      <w:r w:rsidRPr="00F94D76">
        <w:rPr>
          <w:rFonts w:ascii="Trebuchet MS" w:eastAsia="Times New Roman" w:hAnsi="Trebuchet MS" w:cs="Calibri"/>
          <w:color w:val="000000"/>
          <w:sz w:val="24"/>
          <w:szCs w:val="24"/>
          <w:lang w:val="en-US"/>
        </w:rPr>
        <w:t>Păduri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Strategii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Silvicultură</w:t>
      </w:r>
      <w:proofErr w:type="spellEnd"/>
      <w:r w:rsidRPr="00F94D76">
        <w:rPr>
          <w:rFonts w:ascii="Trebuchet MS" w:eastAsia="Times New Roman" w:hAnsi="Trebuchet MS" w:cs="Calibri"/>
          <w:color w:val="000000"/>
          <w:sz w:val="24"/>
          <w:szCs w:val="24"/>
          <w:lang w:val="en-US"/>
        </w:rPr>
        <w:t>.</w:t>
      </w:r>
    </w:p>
    <w:p w14:paraId="2EB0133B" w14:textId="77777777" w:rsidR="00F94D76" w:rsidRPr="00F94D76" w:rsidRDefault="00F94D76" w:rsidP="00F94D76">
      <w:pPr>
        <w:numPr>
          <w:ilvl w:val="0"/>
          <w:numId w:val="46"/>
        </w:numPr>
        <w:shd w:val="clear" w:color="auto" w:fill="FFFFFF"/>
        <w:spacing w:before="100" w:beforeAutospacing="1" w:after="144" w:line="240" w:lineRule="auto"/>
        <w:rPr>
          <w:rFonts w:ascii="Trebuchet MS" w:eastAsia="Times New Roman" w:hAnsi="Trebuchet MS" w:cs="Calibri"/>
          <w:color w:val="000000"/>
          <w:sz w:val="24"/>
          <w:szCs w:val="24"/>
          <w:lang w:val="en-US"/>
        </w:rPr>
      </w:pPr>
      <w:proofErr w:type="spellStart"/>
      <w:r w:rsidRPr="00F94D76">
        <w:rPr>
          <w:rFonts w:ascii="Trebuchet MS" w:eastAsia="Times New Roman" w:hAnsi="Trebuchet MS" w:cs="Calibri"/>
          <w:color w:val="000000"/>
          <w:sz w:val="24"/>
          <w:szCs w:val="24"/>
          <w:lang w:val="en-US"/>
        </w:rPr>
        <w:t>Elaborarea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transmiterea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punctelor</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vedere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contribuțiilor</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specialitate</w:t>
      </w:r>
      <w:proofErr w:type="spellEnd"/>
      <w:r w:rsidRPr="00F94D76">
        <w:rPr>
          <w:rFonts w:ascii="Trebuchet MS" w:eastAsia="Times New Roman" w:hAnsi="Trebuchet MS" w:cs="Calibri"/>
          <w:color w:val="000000"/>
          <w:sz w:val="24"/>
          <w:szCs w:val="24"/>
          <w:lang w:val="en-US"/>
        </w:rPr>
        <w:t xml:space="preserve">, ca </w:t>
      </w:r>
      <w:proofErr w:type="spellStart"/>
      <w:r w:rsidRPr="00F94D76">
        <w:rPr>
          <w:rFonts w:ascii="Trebuchet MS" w:eastAsia="Times New Roman" w:hAnsi="Trebuchet MS" w:cs="Calibri"/>
          <w:color w:val="000000"/>
          <w:sz w:val="24"/>
          <w:szCs w:val="24"/>
          <w:lang w:val="en-US"/>
        </w:rPr>
        <w:t>urmare</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solicitărilor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Ministerului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Afacerilor</w:t>
      </w:r>
      <w:proofErr w:type="spellEnd"/>
      <w:r w:rsidRPr="00F94D76">
        <w:rPr>
          <w:rFonts w:ascii="Trebuchet MS" w:eastAsia="Times New Roman" w:hAnsi="Trebuchet MS" w:cs="Calibri"/>
          <w:color w:val="000000"/>
          <w:sz w:val="24"/>
          <w:szCs w:val="24"/>
          <w:lang w:val="en-US"/>
        </w:rPr>
        <w:t xml:space="preserve"> Externe, </w:t>
      </w:r>
      <w:proofErr w:type="spellStart"/>
      <w:r w:rsidRPr="00F94D76">
        <w:rPr>
          <w:rFonts w:ascii="Trebuchet MS" w:eastAsia="Times New Roman" w:hAnsi="Trebuchet MS" w:cs="Calibri"/>
          <w:color w:val="000000"/>
          <w:sz w:val="24"/>
          <w:szCs w:val="24"/>
          <w:lang w:val="en-US"/>
        </w:rPr>
        <w:t>referitoare</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cooperarea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bilaterală</w:t>
      </w:r>
      <w:proofErr w:type="spellEnd"/>
      <w:r w:rsidRPr="00F94D76">
        <w:rPr>
          <w:rFonts w:ascii="Trebuchet MS" w:eastAsia="Times New Roman" w:hAnsi="Trebuchet MS" w:cs="Calibri"/>
          <w:color w:val="000000"/>
          <w:sz w:val="24"/>
          <w:szCs w:val="24"/>
          <w:lang w:val="en-US"/>
        </w:rPr>
        <w:t xml:space="preserve"> cu </w:t>
      </w:r>
      <w:proofErr w:type="spellStart"/>
      <w:r w:rsidRPr="00F94D76">
        <w:rPr>
          <w:rFonts w:ascii="Trebuchet MS" w:eastAsia="Times New Roman" w:hAnsi="Trebuchet MS" w:cs="Calibri"/>
          <w:color w:val="000000"/>
          <w:sz w:val="24"/>
          <w:szCs w:val="24"/>
          <w:lang w:val="en-US"/>
        </w:rPr>
        <w:t>diferite</w:t>
      </w:r>
      <w:proofErr w:type="spellEnd"/>
      <w:r w:rsidRPr="00F94D76">
        <w:rPr>
          <w:rFonts w:ascii="Trebuchet MS" w:eastAsia="Times New Roman" w:hAnsi="Trebuchet MS" w:cs="Calibri"/>
          <w:color w:val="000000"/>
          <w:sz w:val="24"/>
          <w:szCs w:val="24"/>
          <w:lang w:val="en-US"/>
        </w:rPr>
        <w:t xml:space="preserve"> state </w:t>
      </w:r>
      <w:proofErr w:type="spellStart"/>
      <w:r w:rsidRPr="00F94D76">
        <w:rPr>
          <w:rFonts w:ascii="Trebuchet MS" w:eastAsia="Times New Roman" w:hAnsi="Trebuchet MS" w:cs="Calibri"/>
          <w:color w:val="000000"/>
          <w:sz w:val="24"/>
          <w:szCs w:val="24"/>
          <w:lang w:val="en-US"/>
        </w:rPr>
        <w:t>membre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non-</w:t>
      </w:r>
      <w:proofErr w:type="spellStart"/>
      <w:r w:rsidRPr="00F94D76">
        <w:rPr>
          <w:rFonts w:ascii="Trebuchet MS" w:eastAsia="Times New Roman" w:hAnsi="Trebuchet MS" w:cs="Calibri"/>
          <w:color w:val="000000"/>
          <w:sz w:val="24"/>
          <w:szCs w:val="24"/>
          <w:lang w:val="en-US"/>
        </w:rPr>
        <w:t>membre</w:t>
      </w:r>
      <w:proofErr w:type="spellEnd"/>
      <w:r w:rsidRPr="00F94D76">
        <w:rPr>
          <w:rFonts w:ascii="Trebuchet MS" w:eastAsia="Times New Roman" w:hAnsi="Trebuchet MS" w:cs="Calibri"/>
          <w:color w:val="000000"/>
          <w:sz w:val="24"/>
          <w:szCs w:val="24"/>
          <w:lang w:val="en-US"/>
        </w:rPr>
        <w:t xml:space="preserve"> ale </w:t>
      </w:r>
      <w:proofErr w:type="spellStart"/>
      <w:r w:rsidRPr="00F94D76">
        <w:rPr>
          <w:rFonts w:ascii="Trebuchet MS" w:eastAsia="Times New Roman" w:hAnsi="Trebuchet MS" w:cs="Calibri"/>
          <w:color w:val="000000"/>
          <w:sz w:val="24"/>
          <w:szCs w:val="24"/>
          <w:lang w:val="en-US"/>
        </w:rPr>
        <w:t>Uniunii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Europene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domeniile</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competență</w:t>
      </w:r>
      <w:proofErr w:type="spellEnd"/>
      <w:r w:rsidRPr="00F94D76">
        <w:rPr>
          <w:rFonts w:ascii="Trebuchet MS" w:eastAsia="Times New Roman" w:hAnsi="Trebuchet MS" w:cs="Calibri"/>
          <w:color w:val="000000"/>
          <w:sz w:val="24"/>
          <w:szCs w:val="24"/>
          <w:lang w:val="en-US"/>
        </w:rPr>
        <w:t xml:space="preserve"> ale </w:t>
      </w:r>
      <w:proofErr w:type="spellStart"/>
      <w:r w:rsidRPr="00F94D76">
        <w:rPr>
          <w:rFonts w:ascii="Trebuchet MS" w:eastAsia="Times New Roman" w:hAnsi="Trebuchet MS" w:cs="Calibri"/>
          <w:color w:val="000000"/>
          <w:sz w:val="24"/>
          <w:szCs w:val="24"/>
          <w:lang w:val="en-US"/>
        </w:rPr>
        <w:t>Direcției</w:t>
      </w:r>
      <w:proofErr w:type="spellEnd"/>
      <w:r w:rsidRPr="00F94D76">
        <w:rPr>
          <w:rFonts w:ascii="Trebuchet MS" w:eastAsia="Times New Roman" w:hAnsi="Trebuchet MS" w:cs="Calibri"/>
          <w:color w:val="000000"/>
          <w:sz w:val="24"/>
          <w:szCs w:val="24"/>
          <w:lang w:val="en-US"/>
        </w:rPr>
        <w:t xml:space="preserve"> Generale </w:t>
      </w:r>
      <w:proofErr w:type="spellStart"/>
      <w:r w:rsidRPr="00F94D76">
        <w:rPr>
          <w:rFonts w:ascii="Trebuchet MS" w:eastAsia="Times New Roman" w:hAnsi="Trebuchet MS" w:cs="Calibri"/>
          <w:color w:val="000000"/>
          <w:sz w:val="24"/>
          <w:szCs w:val="24"/>
          <w:lang w:val="en-US"/>
        </w:rPr>
        <w:t>Păduri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Strategii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proofErr w:type="gramStart"/>
      <w:r w:rsidRPr="00F94D76">
        <w:rPr>
          <w:rFonts w:ascii="Trebuchet MS" w:eastAsia="Times New Roman" w:hAnsi="Trebuchet MS" w:cs="Calibri"/>
          <w:color w:val="000000"/>
          <w:sz w:val="24"/>
          <w:szCs w:val="24"/>
          <w:lang w:val="en-US"/>
        </w:rPr>
        <w:t>Silvicultură</w:t>
      </w:r>
      <w:proofErr w:type="spellEnd"/>
      <w:r w:rsidRPr="00F94D76">
        <w:rPr>
          <w:rFonts w:ascii="Trebuchet MS" w:eastAsia="Times New Roman" w:hAnsi="Trebuchet MS" w:cs="Calibri"/>
          <w:color w:val="000000"/>
          <w:sz w:val="24"/>
          <w:szCs w:val="24"/>
          <w:lang w:val="en-US"/>
        </w:rPr>
        <w:t> .</w:t>
      </w:r>
      <w:proofErr w:type="gramEnd"/>
    </w:p>
    <w:p w14:paraId="33DE9B0C" w14:textId="77777777" w:rsidR="00F94D76" w:rsidRPr="00F94D76" w:rsidRDefault="00F94D76" w:rsidP="00F94D76">
      <w:pPr>
        <w:numPr>
          <w:ilvl w:val="0"/>
          <w:numId w:val="46"/>
        </w:numPr>
        <w:shd w:val="clear" w:color="auto" w:fill="FFFFFF"/>
        <w:spacing w:before="100" w:beforeAutospacing="1" w:after="144" w:line="240" w:lineRule="auto"/>
        <w:rPr>
          <w:rFonts w:ascii="Trebuchet MS" w:eastAsia="Times New Roman" w:hAnsi="Trebuchet MS" w:cs="Calibri"/>
          <w:color w:val="000000"/>
          <w:sz w:val="24"/>
          <w:szCs w:val="24"/>
          <w:lang w:val="en-US"/>
        </w:rPr>
      </w:pPr>
      <w:proofErr w:type="spellStart"/>
      <w:r w:rsidRPr="00F94D76">
        <w:rPr>
          <w:rFonts w:ascii="Trebuchet MS" w:eastAsia="Times New Roman" w:hAnsi="Trebuchet MS" w:cs="Calibri"/>
          <w:color w:val="000000"/>
          <w:sz w:val="24"/>
          <w:szCs w:val="24"/>
          <w:lang w:val="en-US"/>
        </w:rPr>
        <w:t>Elaborarea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transmiterea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contribuțiilor</w:t>
      </w:r>
      <w:proofErr w:type="spellEnd"/>
      <w:r w:rsidRPr="00F94D76">
        <w:rPr>
          <w:rFonts w:ascii="Trebuchet MS" w:eastAsia="Times New Roman" w:hAnsi="Trebuchet MS" w:cs="Calibri"/>
          <w:color w:val="000000"/>
          <w:sz w:val="24"/>
          <w:szCs w:val="24"/>
          <w:lang w:val="en-US"/>
        </w:rPr>
        <w:t xml:space="preserve"> de </w:t>
      </w:r>
      <w:proofErr w:type="spellStart"/>
      <w:proofErr w:type="gramStart"/>
      <w:r w:rsidRPr="00F94D76">
        <w:rPr>
          <w:rFonts w:ascii="Trebuchet MS" w:eastAsia="Times New Roman" w:hAnsi="Trebuchet MS" w:cs="Calibri"/>
          <w:color w:val="000000"/>
          <w:sz w:val="24"/>
          <w:szCs w:val="24"/>
          <w:lang w:val="en-US"/>
        </w:rPr>
        <w:t>specialitate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pentru</w:t>
      </w:r>
      <w:proofErr w:type="spellEnd"/>
      <w:proofErr w:type="gram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raportul</w:t>
      </w:r>
      <w:proofErr w:type="spellEnd"/>
      <w:r w:rsidRPr="00F94D76">
        <w:rPr>
          <w:rFonts w:ascii="Trebuchet MS" w:eastAsia="Times New Roman" w:hAnsi="Trebuchet MS" w:cs="Calibri"/>
          <w:color w:val="000000"/>
          <w:sz w:val="24"/>
          <w:szCs w:val="24"/>
          <w:lang w:val="en-US"/>
        </w:rPr>
        <w:t xml:space="preserve"> OCDE „OECD Economic Surveys: Romania 2026”,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domeniul</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competență</w:t>
      </w:r>
      <w:proofErr w:type="spellEnd"/>
      <w:r w:rsidRPr="00F94D76">
        <w:rPr>
          <w:rFonts w:ascii="Trebuchet MS" w:eastAsia="Times New Roman" w:hAnsi="Trebuchet MS" w:cs="Calibri"/>
          <w:color w:val="000000"/>
          <w:sz w:val="24"/>
          <w:szCs w:val="24"/>
          <w:lang w:val="en-US"/>
        </w:rPr>
        <w:t xml:space="preserve"> al DGPSS.</w:t>
      </w:r>
    </w:p>
    <w:p w14:paraId="7DEEE250" w14:textId="77777777" w:rsidR="00F94D76" w:rsidRPr="00F94D76" w:rsidRDefault="00F94D76" w:rsidP="00F94D76">
      <w:pPr>
        <w:numPr>
          <w:ilvl w:val="0"/>
          <w:numId w:val="46"/>
        </w:numPr>
        <w:shd w:val="clear" w:color="auto" w:fill="FFFFFF"/>
        <w:spacing w:before="100" w:beforeAutospacing="1" w:after="144" w:line="240" w:lineRule="auto"/>
        <w:rPr>
          <w:rFonts w:ascii="Trebuchet MS" w:eastAsia="Times New Roman" w:hAnsi="Trebuchet MS" w:cs="Helvetica"/>
          <w:color w:val="000000"/>
          <w:sz w:val="24"/>
          <w:szCs w:val="24"/>
          <w:lang w:val="en-US"/>
        </w:rPr>
      </w:pPr>
      <w:proofErr w:type="spellStart"/>
      <w:r w:rsidRPr="00F94D76">
        <w:rPr>
          <w:rFonts w:ascii="Trebuchet MS" w:eastAsia="Times New Roman" w:hAnsi="Trebuchet MS" w:cs="Calibri"/>
          <w:color w:val="000000"/>
          <w:sz w:val="24"/>
          <w:szCs w:val="24"/>
          <w:lang w:val="en-US"/>
        </w:rPr>
        <w:t>Elaborarea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transmiterea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contribuțiilor</w:t>
      </w:r>
      <w:proofErr w:type="spellEnd"/>
      <w:r w:rsidRPr="00F94D76">
        <w:rPr>
          <w:rFonts w:ascii="Trebuchet MS" w:eastAsia="Times New Roman" w:hAnsi="Trebuchet MS" w:cs="Calibri"/>
          <w:color w:val="000000"/>
          <w:sz w:val="24"/>
          <w:szCs w:val="24"/>
          <w:lang w:val="en-US"/>
        </w:rPr>
        <w:t xml:space="preserve"> de </w:t>
      </w:r>
      <w:proofErr w:type="spellStart"/>
      <w:r w:rsidRPr="00F94D76">
        <w:rPr>
          <w:rFonts w:ascii="Trebuchet MS" w:eastAsia="Times New Roman" w:hAnsi="Trebuchet MS" w:cs="Calibri"/>
          <w:color w:val="000000"/>
          <w:sz w:val="24"/>
          <w:szCs w:val="24"/>
          <w:lang w:val="en-US"/>
        </w:rPr>
        <w:t>specialitate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pentru</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Raportul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Național</w:t>
      </w:r>
      <w:proofErr w:type="spellEnd"/>
      <w:r w:rsidRPr="00F94D76">
        <w:rPr>
          <w:rFonts w:ascii="Trebuchet MS" w:eastAsia="Times New Roman" w:hAnsi="Trebuchet MS" w:cs="Calibri"/>
          <w:color w:val="000000"/>
          <w:sz w:val="24"/>
          <w:szCs w:val="24"/>
          <w:lang w:val="en-US"/>
        </w:rPr>
        <w:t xml:space="preserve"> al </w:t>
      </w:r>
      <w:proofErr w:type="spellStart"/>
      <w:r w:rsidRPr="00F94D76">
        <w:rPr>
          <w:rFonts w:ascii="Trebuchet MS" w:eastAsia="Times New Roman" w:hAnsi="Trebuchet MS" w:cs="Calibri"/>
          <w:color w:val="000000"/>
          <w:sz w:val="24"/>
          <w:szCs w:val="24"/>
          <w:lang w:val="en-US"/>
        </w:rPr>
        <w:t>României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calitate</w:t>
      </w:r>
      <w:proofErr w:type="spellEnd"/>
      <w:r w:rsidRPr="00F94D76">
        <w:rPr>
          <w:rFonts w:ascii="Trebuchet MS" w:eastAsia="Times New Roman" w:hAnsi="Trebuchet MS" w:cs="Calibri"/>
          <w:color w:val="000000"/>
          <w:sz w:val="24"/>
          <w:szCs w:val="24"/>
          <w:lang w:val="en-US"/>
        </w:rPr>
        <w:t xml:space="preserve"> de stat </w:t>
      </w:r>
      <w:proofErr w:type="spellStart"/>
      <w:r w:rsidRPr="00F94D76">
        <w:rPr>
          <w:rFonts w:ascii="Trebuchet MS" w:eastAsia="Times New Roman" w:hAnsi="Trebuchet MS" w:cs="Calibri"/>
          <w:color w:val="000000"/>
          <w:sz w:val="24"/>
          <w:szCs w:val="24"/>
          <w:lang w:val="en-US"/>
        </w:rPr>
        <w:t>parte</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Convenția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privind</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diversitatea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biologică</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vederea</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reflectării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măsurilor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acțiunilor</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întreprinse</w:t>
      </w:r>
      <w:proofErr w:type="spellEnd"/>
      <w:r w:rsidRPr="00F94D76">
        <w:rPr>
          <w:rFonts w:ascii="Trebuchet MS" w:eastAsia="Times New Roman" w:hAnsi="Trebuchet MS" w:cs="Calibri"/>
          <w:color w:val="000000"/>
          <w:sz w:val="24"/>
          <w:szCs w:val="24"/>
          <w:lang w:val="en-US"/>
        </w:rPr>
        <w:t xml:space="preserve"> la </w:t>
      </w:r>
      <w:proofErr w:type="spellStart"/>
      <w:r w:rsidRPr="00F94D76">
        <w:rPr>
          <w:rFonts w:ascii="Trebuchet MS" w:eastAsia="Times New Roman" w:hAnsi="Trebuchet MS" w:cs="Calibri"/>
          <w:color w:val="000000"/>
          <w:sz w:val="24"/>
          <w:szCs w:val="24"/>
          <w:lang w:val="en-US"/>
        </w:rPr>
        <w:t>nivel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național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în</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domeniul</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conservării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biodiversității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forestiere</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și</w:t>
      </w:r>
      <w:proofErr w:type="spellEnd"/>
      <w:r w:rsidRPr="00F94D76">
        <w:rPr>
          <w:rFonts w:ascii="Trebuchet MS" w:eastAsia="Times New Roman" w:hAnsi="Trebuchet MS" w:cs="Calibri"/>
          <w:color w:val="000000"/>
          <w:sz w:val="24"/>
          <w:szCs w:val="24"/>
          <w:lang w:val="en-US"/>
        </w:rPr>
        <w:t xml:space="preserve"> al </w:t>
      </w:r>
      <w:proofErr w:type="spellStart"/>
      <w:r w:rsidRPr="00F94D76">
        <w:rPr>
          <w:rFonts w:ascii="Trebuchet MS" w:eastAsia="Times New Roman" w:hAnsi="Trebuchet MS" w:cs="Calibri"/>
          <w:color w:val="000000"/>
          <w:sz w:val="24"/>
          <w:szCs w:val="24"/>
          <w:lang w:val="en-US"/>
        </w:rPr>
        <w:t>gestionării</w:t>
      </w:r>
      <w:proofErr w:type="spellEnd"/>
      <w:r w:rsidRPr="00F94D76">
        <w:rPr>
          <w:rFonts w:ascii="Trebuchet MS" w:eastAsia="Times New Roman" w:hAnsi="Trebuchet MS" w:cs="Calibri"/>
          <w:color w:val="000000"/>
          <w:sz w:val="24"/>
          <w:szCs w:val="24"/>
          <w:lang w:val="en-US"/>
        </w:rPr>
        <w:t xml:space="preserve"> </w:t>
      </w:r>
      <w:proofErr w:type="spellStart"/>
      <w:r w:rsidRPr="00F94D76">
        <w:rPr>
          <w:rFonts w:ascii="Trebuchet MS" w:eastAsia="Times New Roman" w:hAnsi="Trebuchet MS" w:cs="Calibri"/>
          <w:color w:val="000000"/>
          <w:sz w:val="24"/>
          <w:szCs w:val="24"/>
          <w:lang w:val="en-US"/>
        </w:rPr>
        <w:t>durabile</w:t>
      </w:r>
      <w:proofErr w:type="spellEnd"/>
      <w:r w:rsidRPr="00F94D76">
        <w:rPr>
          <w:rFonts w:ascii="Trebuchet MS" w:eastAsia="Times New Roman" w:hAnsi="Trebuchet MS" w:cs="Calibri"/>
          <w:color w:val="000000"/>
          <w:sz w:val="24"/>
          <w:szCs w:val="24"/>
          <w:lang w:val="en-US"/>
        </w:rPr>
        <w:t xml:space="preserve"> a </w:t>
      </w:r>
      <w:proofErr w:type="spellStart"/>
      <w:r w:rsidRPr="00F94D76">
        <w:rPr>
          <w:rFonts w:ascii="Trebuchet MS" w:eastAsia="Times New Roman" w:hAnsi="Trebuchet MS" w:cs="Calibri"/>
          <w:color w:val="000000"/>
          <w:sz w:val="24"/>
          <w:szCs w:val="24"/>
          <w:lang w:val="en-US"/>
        </w:rPr>
        <w:t>pădurilor</w:t>
      </w:r>
      <w:proofErr w:type="spellEnd"/>
      <w:r w:rsidRPr="00F94D76">
        <w:rPr>
          <w:rFonts w:ascii="Trebuchet MS" w:eastAsia="Times New Roman" w:hAnsi="Trebuchet MS" w:cs="Calibri"/>
          <w:color w:val="000000"/>
          <w:sz w:val="24"/>
          <w:szCs w:val="24"/>
          <w:lang w:val="en-US"/>
        </w:rPr>
        <w:t>.</w:t>
      </w:r>
    </w:p>
    <w:p w14:paraId="176897AC" w14:textId="77777777" w:rsidR="00F94D76" w:rsidRDefault="00F94D76" w:rsidP="004F43A7">
      <w:pPr>
        <w:jc w:val="center"/>
        <w:rPr>
          <w:rFonts w:ascii="Trebuchet MS" w:hAnsi="Trebuchet MS" w:cs="Tahoma"/>
          <w:b/>
          <w:sz w:val="32"/>
          <w:szCs w:val="32"/>
        </w:rPr>
      </w:pPr>
    </w:p>
    <w:p w14:paraId="72EE6E2E" w14:textId="77777777" w:rsidR="00F94D76" w:rsidRDefault="00F94D76" w:rsidP="004F43A7">
      <w:pPr>
        <w:jc w:val="center"/>
        <w:rPr>
          <w:rFonts w:ascii="Trebuchet MS" w:hAnsi="Trebuchet MS" w:cs="Tahoma"/>
          <w:b/>
          <w:sz w:val="32"/>
          <w:szCs w:val="32"/>
        </w:rPr>
      </w:pPr>
    </w:p>
    <w:p w14:paraId="38115E58" w14:textId="77777777" w:rsidR="00F94D76" w:rsidRDefault="00F94D76" w:rsidP="004F43A7">
      <w:pPr>
        <w:jc w:val="center"/>
        <w:rPr>
          <w:rFonts w:ascii="Trebuchet MS" w:hAnsi="Trebuchet MS" w:cs="Tahoma"/>
          <w:b/>
          <w:sz w:val="32"/>
          <w:szCs w:val="32"/>
        </w:rPr>
      </w:pPr>
    </w:p>
    <w:p w14:paraId="4A0B94DD" w14:textId="77777777" w:rsidR="00F94D76" w:rsidRDefault="00F94D76" w:rsidP="004F43A7">
      <w:pPr>
        <w:jc w:val="center"/>
        <w:rPr>
          <w:rFonts w:ascii="Trebuchet MS" w:hAnsi="Trebuchet MS" w:cs="Tahoma"/>
          <w:b/>
          <w:sz w:val="32"/>
          <w:szCs w:val="32"/>
        </w:rPr>
      </w:pPr>
    </w:p>
    <w:p w14:paraId="699F4168" w14:textId="77777777" w:rsidR="00F94D76" w:rsidRDefault="00F94D76" w:rsidP="004F43A7">
      <w:pPr>
        <w:jc w:val="center"/>
        <w:rPr>
          <w:rFonts w:ascii="Trebuchet MS" w:hAnsi="Trebuchet MS" w:cs="Tahoma"/>
          <w:b/>
          <w:sz w:val="32"/>
          <w:szCs w:val="32"/>
        </w:rPr>
      </w:pPr>
    </w:p>
    <w:p w14:paraId="273B8C5A" w14:textId="1D9D1D55" w:rsidR="00EB4C1E" w:rsidRPr="004F43A7" w:rsidRDefault="00EB4C1E" w:rsidP="004F43A7">
      <w:pPr>
        <w:jc w:val="center"/>
        <w:rPr>
          <w:rFonts w:ascii="Trebuchet MS" w:hAnsi="Trebuchet MS" w:cstheme="minorHAnsi"/>
          <w:bCs/>
        </w:rPr>
      </w:pPr>
      <w:r w:rsidRPr="001077F8">
        <w:rPr>
          <w:rFonts w:ascii="Trebuchet MS" w:hAnsi="Trebuchet MS" w:cs="Tahoma"/>
          <w:b/>
          <w:sz w:val="32"/>
          <w:szCs w:val="32"/>
        </w:rPr>
        <w:lastRenderedPageBreak/>
        <w:t>10.  CONCLUZII</w:t>
      </w:r>
    </w:p>
    <w:p w14:paraId="32842952" w14:textId="77777777" w:rsidR="00EB4C1E" w:rsidRPr="001077F8" w:rsidRDefault="00EB4C1E" w:rsidP="00EB4C1E">
      <w:pPr>
        <w:tabs>
          <w:tab w:val="left" w:pos="7440"/>
        </w:tabs>
        <w:spacing w:line="25" w:lineRule="atLeast"/>
        <w:ind w:right="363" w:firstLine="720"/>
        <w:rPr>
          <w:rFonts w:ascii="Trebuchet MS" w:hAnsi="Trebuchet MS" w:cs="Tahoma"/>
          <w:szCs w:val="28"/>
        </w:rPr>
      </w:pPr>
    </w:p>
    <w:p w14:paraId="1331F35A" w14:textId="4ABBD81F"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Administraţia silvică este responsabilă de aplicarea prevederilor amenajamentelor silvice şi rolul important al acesteia nu trebuie subestimat, având în vedere </w:t>
      </w:r>
      <w:r w:rsidR="006E27ED">
        <w:rPr>
          <w:rFonts w:ascii="Trebuchet MS" w:hAnsi="Trebuchet MS" w:cs="Tahoma"/>
        </w:rPr>
        <w:t>perioada</w:t>
      </w:r>
      <w:r>
        <w:rPr>
          <w:rFonts w:ascii="Trebuchet MS" w:hAnsi="Trebuchet MS" w:cs="Tahoma"/>
        </w:rPr>
        <w:t xml:space="preserve"> de timp </w:t>
      </w:r>
      <w:r w:rsidRPr="00D318B5">
        <w:rPr>
          <w:rFonts w:ascii="Trebuchet MS" w:hAnsi="Trebuchet MS" w:cs="Tahoma"/>
        </w:rPr>
        <w:t>de la instalare</w:t>
      </w:r>
      <w:r w:rsidR="006E27ED">
        <w:rPr>
          <w:rFonts w:ascii="Trebuchet MS" w:hAnsi="Trebuchet MS" w:cs="Tahoma"/>
        </w:rPr>
        <w:t>a</w:t>
      </w:r>
      <w:r w:rsidRPr="00D318B5">
        <w:rPr>
          <w:rFonts w:ascii="Trebuchet MS" w:hAnsi="Trebuchet MS" w:cs="Tahoma"/>
        </w:rPr>
        <w:t xml:space="preserve"> </w:t>
      </w:r>
      <w:r w:rsidR="006E27ED" w:rsidRPr="00D318B5">
        <w:rPr>
          <w:rFonts w:ascii="Trebuchet MS" w:hAnsi="Trebuchet MS" w:cs="Tahoma"/>
        </w:rPr>
        <w:t>păduri</w:t>
      </w:r>
      <w:r w:rsidR="006E27ED">
        <w:rPr>
          <w:rFonts w:ascii="Trebuchet MS" w:hAnsi="Trebuchet MS" w:cs="Tahoma"/>
        </w:rPr>
        <w:t>i</w:t>
      </w:r>
      <w:r w:rsidR="006E27ED" w:rsidRPr="00D318B5">
        <w:rPr>
          <w:rFonts w:ascii="Trebuchet MS" w:hAnsi="Trebuchet MS" w:cs="Tahoma"/>
        </w:rPr>
        <w:t xml:space="preserve"> </w:t>
      </w:r>
      <w:r w:rsidRPr="00D318B5">
        <w:rPr>
          <w:rFonts w:ascii="Trebuchet MS" w:hAnsi="Trebuchet MS" w:cs="Tahoma"/>
        </w:rPr>
        <w:t xml:space="preserve">şi până la exploatarea </w:t>
      </w:r>
      <w:r>
        <w:rPr>
          <w:rFonts w:ascii="Trebuchet MS" w:hAnsi="Trebuchet MS" w:cs="Tahoma"/>
        </w:rPr>
        <w:t>acesteia fiind</w:t>
      </w:r>
      <w:r w:rsidRPr="00D318B5">
        <w:rPr>
          <w:rFonts w:ascii="Trebuchet MS" w:hAnsi="Trebuchet MS" w:cs="Tahoma"/>
        </w:rPr>
        <w:t xml:space="preserve">  necesari zeci de ani şi uneori peste un secol, o perioada lungă de timp în raport cu durata medie de viaţă a omului și a nevoilor sale materiale.</w:t>
      </w:r>
    </w:p>
    <w:p w14:paraId="7E517EE3" w14:textId="53EF8327"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Un fenomen aparte îl constituie fenomene</w:t>
      </w:r>
      <w:r w:rsidR="006E27ED">
        <w:rPr>
          <w:rFonts w:ascii="Trebuchet MS" w:hAnsi="Trebuchet MS" w:cs="Tahoma"/>
        </w:rPr>
        <w:t>le</w:t>
      </w:r>
      <w:r w:rsidRPr="00D318B5">
        <w:rPr>
          <w:rFonts w:ascii="Trebuchet MS" w:hAnsi="Trebuchet MS" w:cs="Tahoma"/>
        </w:rPr>
        <w:t xml:space="preserve"> de uscare</w:t>
      </w:r>
      <w:r w:rsidR="006E27ED" w:rsidRPr="006E27ED">
        <w:rPr>
          <w:rFonts w:ascii="Trebuchet MS" w:hAnsi="Trebuchet MS" w:cs="Tahoma"/>
        </w:rPr>
        <w:t xml:space="preserve"> </w:t>
      </w:r>
      <w:r w:rsidR="006E27ED">
        <w:rPr>
          <w:rFonts w:ascii="Trebuchet MS" w:hAnsi="Trebuchet MS" w:cs="Tahoma"/>
        </w:rPr>
        <w:t xml:space="preserve">ale </w:t>
      </w:r>
      <w:r w:rsidR="006E27ED" w:rsidRPr="00D318B5">
        <w:rPr>
          <w:rFonts w:ascii="Trebuchet MS" w:hAnsi="Trebuchet MS" w:cs="Tahoma"/>
        </w:rPr>
        <w:t>arboretel</w:t>
      </w:r>
      <w:r w:rsidR="006E27ED">
        <w:rPr>
          <w:rFonts w:ascii="Trebuchet MS" w:hAnsi="Trebuchet MS" w:cs="Tahoma"/>
        </w:rPr>
        <w:t>or</w:t>
      </w:r>
      <w:r w:rsidRPr="00D318B5">
        <w:rPr>
          <w:rFonts w:ascii="Trebuchet MS" w:hAnsi="Trebuchet MS" w:cs="Tahoma"/>
        </w:rPr>
        <w:t>,  în special  datorită secetelor prelungite, poluării industriale interne şi transfrontaliere, dar și aparitia unor fenomene meteorologice extreme care aduc adesea perturbări majore asupra arboretelor afectate.</w:t>
      </w:r>
    </w:p>
    <w:p w14:paraId="177DB757" w14:textId="77777777"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Starea drumurilor forestiere, atât de necesare pentru administrarea optimă a fondului forestier, este cel mai adesea afectată de inundaţii și alți factori care le degradează structura și siguranța, refacerea și întreținerea acestora necesitând cel mai adesea fonduri consistente care nu sunt disponibile administratorilor de păduri. </w:t>
      </w:r>
    </w:p>
    <w:p w14:paraId="4CEF353C"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Dincolo de valoarea lor economică, pădurile din România au o valoare și un potenţial important din punct de vedere al utilizării multifuncţionale </w:t>
      </w:r>
      <w:r>
        <w:rPr>
          <w:rFonts w:ascii="Trebuchet MS" w:hAnsi="Trebuchet MS" w:cs="Tahoma"/>
        </w:rPr>
        <w:t>prin</w:t>
      </w:r>
      <w:r w:rsidRPr="00D318B5">
        <w:rPr>
          <w:rFonts w:ascii="Trebuchet MS" w:hAnsi="Trebuchet MS" w:cs="Tahoma"/>
        </w:rPr>
        <w:t xml:space="preserve"> </w:t>
      </w:r>
      <w:r>
        <w:rPr>
          <w:rFonts w:ascii="Trebuchet MS" w:hAnsi="Trebuchet MS" w:cs="Tahoma"/>
        </w:rPr>
        <w:t>funcțiile realizate de</w:t>
      </w:r>
      <w:r w:rsidRPr="00D318B5">
        <w:rPr>
          <w:rFonts w:ascii="Trebuchet MS" w:hAnsi="Trebuchet MS" w:cs="Tahoma"/>
        </w:rPr>
        <w:t xml:space="preserve"> </w:t>
      </w:r>
      <w:r>
        <w:rPr>
          <w:rFonts w:ascii="Trebuchet MS" w:hAnsi="Trebuchet MS" w:cs="Tahoma"/>
        </w:rPr>
        <w:t>ecosistemele forestiere</w:t>
      </w:r>
      <w:r w:rsidRPr="00D318B5">
        <w:rPr>
          <w:rFonts w:ascii="Trebuchet MS" w:hAnsi="Trebuchet MS" w:cs="Tahoma"/>
        </w:rPr>
        <w:t xml:space="preserve">, reprezentând atât o sursă de bunuri, cât şi  </w:t>
      </w:r>
      <w:r>
        <w:rPr>
          <w:rFonts w:ascii="Trebuchet MS" w:hAnsi="Trebuchet MS" w:cs="Tahoma"/>
        </w:rPr>
        <w:t>de factorii de mediu pe care generează</w:t>
      </w:r>
      <w:r w:rsidRPr="00D318B5">
        <w:rPr>
          <w:rFonts w:ascii="Trebuchet MS" w:hAnsi="Trebuchet MS" w:cs="Tahoma"/>
        </w:rPr>
        <w:t xml:space="preserve">. </w:t>
      </w:r>
    </w:p>
    <w:p w14:paraId="0FDA1438" w14:textId="492CAD68"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Peste jumătate din pădurile din România </w:t>
      </w:r>
      <w:r w:rsidR="006E27ED">
        <w:rPr>
          <w:rFonts w:ascii="Trebuchet MS" w:hAnsi="Trebuchet MS" w:cs="Tahoma"/>
        </w:rPr>
        <w:t>sunt cu</w:t>
      </w:r>
      <w:r w:rsidRPr="00D318B5">
        <w:rPr>
          <w:rFonts w:ascii="Trebuchet MS" w:hAnsi="Trebuchet MS" w:cs="Tahoma"/>
        </w:rPr>
        <w:t xml:space="preserve"> funcţii speciale de protecţie (protecţia solului, protecţia apelor, protecţia climei, conservarea faunei sălbatice şi funcţii de recreere), iar restul pădurilor au funcţii de producţie şi protecţie. În afara protecție</w:t>
      </w:r>
      <w:r w:rsidR="006E27ED">
        <w:rPr>
          <w:rFonts w:ascii="Trebuchet MS" w:hAnsi="Trebuchet MS" w:cs="Tahoma"/>
        </w:rPr>
        <w:t>i</w:t>
      </w:r>
      <w:r w:rsidRPr="00D318B5">
        <w:rPr>
          <w:rFonts w:ascii="Trebuchet MS" w:hAnsi="Trebuchet MS" w:cs="Tahoma"/>
        </w:rPr>
        <w:t xml:space="preserve"> și producție</w:t>
      </w:r>
      <w:r w:rsidR="006E27ED">
        <w:rPr>
          <w:rFonts w:ascii="Trebuchet MS" w:hAnsi="Trebuchet MS" w:cs="Tahoma"/>
        </w:rPr>
        <w:t>i</w:t>
      </w:r>
      <w:r w:rsidRPr="00D318B5">
        <w:rPr>
          <w:rFonts w:ascii="Trebuchet MS" w:hAnsi="Trebuchet MS" w:cs="Tahoma"/>
        </w:rPr>
        <w:t xml:space="preserve"> pădurile mai îndeplinesc și alte funcții cum sunt: recreerea şi vânătoarea, protecţia împotriva inundaţiilor (prin reglarea circuitului apei în natură), conservarea biodiversităţii (în special a habitatului faunei sălbatice), atenuarea modificărilor climatice (prin sechestrarea carbonului în </w:t>
      </w:r>
      <w:r>
        <w:rPr>
          <w:rFonts w:ascii="Trebuchet MS" w:hAnsi="Trebuchet MS" w:cs="Tahoma"/>
        </w:rPr>
        <w:t xml:space="preserve">masa lemnoasă și </w:t>
      </w:r>
      <w:r w:rsidRPr="00D318B5">
        <w:rPr>
          <w:rFonts w:ascii="Trebuchet MS" w:hAnsi="Trebuchet MS" w:cs="Tahoma"/>
        </w:rPr>
        <w:t>sol), funcția estetică şi cea culturală.</w:t>
      </w:r>
    </w:p>
    <w:p w14:paraId="3C465E84" w14:textId="5DD007C6" w:rsidR="00EB4C1E" w:rsidRPr="00D318B5" w:rsidRDefault="006E27ED" w:rsidP="00EB4C1E">
      <w:pPr>
        <w:tabs>
          <w:tab w:val="left" w:pos="7440"/>
        </w:tabs>
        <w:spacing w:line="25" w:lineRule="atLeast"/>
        <w:ind w:firstLine="720"/>
        <w:jc w:val="both"/>
        <w:rPr>
          <w:rFonts w:ascii="Trebuchet MS" w:hAnsi="Trebuchet MS" w:cs="Tahoma"/>
          <w:b/>
        </w:rPr>
      </w:pPr>
      <w:r>
        <w:rPr>
          <w:rFonts w:ascii="Trebuchet MS" w:hAnsi="Trebuchet MS" w:cs="Tahoma"/>
        </w:rPr>
        <w:t>Î</w:t>
      </w:r>
      <w:r w:rsidR="00EB4C1E" w:rsidRPr="00D318B5">
        <w:rPr>
          <w:rFonts w:ascii="Trebuchet MS" w:hAnsi="Trebuchet MS" w:cs="Tahoma"/>
        </w:rPr>
        <w:t>n ansamblu  pădurea este un sistem ecologic complex care adăposteşte o multitudine de specii vegetale şi animale, fixează solul acţionând în special împotriva eroziunii acestuia şi a alunecărilor de teren, reduc</w:t>
      </w:r>
      <w:r w:rsidR="00EB4C1E">
        <w:rPr>
          <w:rFonts w:ascii="Trebuchet MS" w:hAnsi="Trebuchet MS" w:cs="Tahoma"/>
        </w:rPr>
        <w:t>ând</w:t>
      </w:r>
      <w:r w:rsidR="00EB4C1E" w:rsidRPr="00D318B5">
        <w:rPr>
          <w:rFonts w:ascii="Trebuchet MS" w:hAnsi="Trebuchet MS" w:cs="Tahoma"/>
        </w:rPr>
        <w:t xml:space="preserve"> impactul factorilor poluanţi şi nu în ultimul rând </w:t>
      </w:r>
      <w:r w:rsidR="00EB4C1E">
        <w:rPr>
          <w:rFonts w:ascii="Trebuchet MS" w:hAnsi="Trebuchet MS" w:cs="Tahoma"/>
        </w:rPr>
        <w:t>constituind</w:t>
      </w:r>
      <w:r w:rsidR="00EB4C1E" w:rsidRPr="00D318B5">
        <w:rPr>
          <w:rFonts w:ascii="Trebuchet MS" w:hAnsi="Trebuchet MS" w:cs="Tahoma"/>
        </w:rPr>
        <w:t xml:space="preserve"> o sursă de material lemnos regenerabil în condiţiile unei gestionări coerente şi responsabile. Aceasta deţine un rol deosebit de important în producerea </w:t>
      </w:r>
      <w:r w:rsidR="00EB4C1E">
        <w:rPr>
          <w:rFonts w:ascii="Trebuchet MS" w:hAnsi="Trebuchet MS" w:cs="Tahoma"/>
        </w:rPr>
        <w:t>de</w:t>
      </w:r>
      <w:r w:rsidR="00EB4C1E" w:rsidRPr="00D318B5">
        <w:rPr>
          <w:rFonts w:ascii="Trebuchet MS" w:hAnsi="Trebuchet MS" w:cs="Tahoma"/>
        </w:rPr>
        <w:t xml:space="preserve"> oxigen  şi absobţia  CO2 din atmosferă, având totodată  şi rol de recreere prin efectele terapeutice. </w:t>
      </w:r>
    </w:p>
    <w:p w14:paraId="72A4D44D"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Fondul forestier național se află într-un proces continuu</w:t>
      </w:r>
      <w:r>
        <w:rPr>
          <w:rFonts w:ascii="Trebuchet MS" w:hAnsi="Trebuchet MS" w:cs="Tahoma"/>
        </w:rPr>
        <w:t>,</w:t>
      </w:r>
      <w:r w:rsidRPr="00D318B5">
        <w:rPr>
          <w:rFonts w:ascii="Trebuchet MS" w:hAnsi="Trebuchet MS" w:cs="Tahoma"/>
        </w:rPr>
        <w:t xml:space="preserve"> generat de schimbările pe care societatea le parcurge, atât sub influenţa factorilor interni, cât  şi a celor externi. </w:t>
      </w:r>
    </w:p>
    <w:p w14:paraId="387192D2"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Ponderea fondului forestier proprietate publică a statului  este de 48,1 %, a fondului forestier proprietate  privată este de 34,</w:t>
      </w:r>
      <w:r>
        <w:rPr>
          <w:rFonts w:ascii="Trebuchet MS" w:hAnsi="Trebuchet MS" w:cs="Tahoma"/>
        </w:rPr>
        <w:t>2</w:t>
      </w:r>
      <w:r w:rsidRPr="00D318B5">
        <w:rPr>
          <w:rFonts w:ascii="Trebuchet MS" w:hAnsi="Trebuchet MS" w:cs="Tahoma"/>
        </w:rPr>
        <w:t>%, a fondului forestier proprietate publică a unităţilor administrativ-teritoriale este de 16,</w:t>
      </w:r>
      <w:r>
        <w:rPr>
          <w:rFonts w:ascii="Trebuchet MS" w:hAnsi="Trebuchet MS" w:cs="Tahoma"/>
        </w:rPr>
        <w:t>2</w:t>
      </w:r>
      <w:r w:rsidRPr="00D318B5">
        <w:rPr>
          <w:rFonts w:ascii="Trebuchet MS" w:hAnsi="Trebuchet MS" w:cs="Tahoma"/>
        </w:rPr>
        <w:t xml:space="preserve"> % şi a fondului forestier proprietate privată a unităţilor administrativ-teritoriale este de 1,5% din fondul forestier național. Procesul de retrocedare a terenurilor forestiere a generat diversificarea formelor de proprietate, acesta  fiind  în continuare un factor important, perturbator ca  intensitate şi efecte ce vor putea fi evaluate abia dupa o perioadă lungă de timp. </w:t>
      </w:r>
    </w:p>
    <w:p w14:paraId="781A5E13" w14:textId="556BA5D5"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Legislaţia în domeniul forestier </w:t>
      </w:r>
      <w:r w:rsidR="006E27ED">
        <w:rPr>
          <w:rFonts w:ascii="Trebuchet MS" w:hAnsi="Trebuchet MS" w:cs="Tahoma"/>
        </w:rPr>
        <w:t>suferă un</w:t>
      </w:r>
      <w:r w:rsidRPr="00D318B5">
        <w:rPr>
          <w:rFonts w:ascii="Trebuchet MS" w:hAnsi="Trebuchet MS" w:cs="Tahoma"/>
        </w:rPr>
        <w:t xml:space="preserve"> proces permanent de adaptare și modificare</w:t>
      </w:r>
      <w:r>
        <w:rPr>
          <w:rFonts w:ascii="Trebuchet MS" w:hAnsi="Trebuchet MS" w:cs="Tahoma"/>
        </w:rPr>
        <w:t>,</w:t>
      </w:r>
      <w:r w:rsidRPr="00D318B5">
        <w:rPr>
          <w:rFonts w:ascii="Trebuchet MS" w:hAnsi="Trebuchet MS" w:cs="Tahoma"/>
        </w:rPr>
        <w:t xml:space="preserve"> determinat de evoluţia structurii proprietăţii dar şi de amplificarea cerinţelor şi aşteptărilor societăţii privind rolul şi influenţa pe care pădurea trebuie să le îndeplinească pentru aceasta.</w:t>
      </w:r>
      <w:r w:rsidRPr="00D318B5">
        <w:rPr>
          <w:rFonts w:ascii="Trebuchet MS" w:hAnsi="Trebuchet MS" w:cs="Tahoma"/>
          <w:bCs/>
          <w:iCs/>
        </w:rPr>
        <w:t xml:space="preserve"> </w:t>
      </w:r>
    </w:p>
    <w:p w14:paraId="2697EC4D"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Aspectele negative care afectează fondul forestier sunt cele produse de aplicarea numeroaselor modificări ale legislaţiei în domeniul reconstituirii dreptului de proprietate, cu </w:t>
      </w:r>
      <w:r w:rsidRPr="00D318B5">
        <w:rPr>
          <w:rFonts w:ascii="Trebuchet MS" w:hAnsi="Trebuchet MS" w:cs="Tahoma"/>
        </w:rPr>
        <w:lastRenderedPageBreak/>
        <w:t xml:space="preserve">repercursiuni negative asupra administrării eficiente a pădurilor care fac obiectul litigiilor dar şi a celor legate de atestarea domeniului public prin care se modifică regimul juridic al unor terenuri forestiere. </w:t>
      </w:r>
    </w:p>
    <w:p w14:paraId="2D5100F1" w14:textId="06707EA2" w:rsidR="00EB4C1E" w:rsidRPr="00D318B5" w:rsidRDefault="00EB4C1E" w:rsidP="00EB4C1E">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Tăierile ilegale de arbori constatate în anul 202</w:t>
      </w:r>
      <w:r w:rsidR="00BC132E">
        <w:rPr>
          <w:rFonts w:ascii="Trebuchet MS" w:hAnsi="Trebuchet MS" w:cs="Tahoma"/>
        </w:rPr>
        <w:t>5</w:t>
      </w:r>
      <w:r w:rsidRPr="00D318B5">
        <w:rPr>
          <w:rFonts w:ascii="Trebuchet MS" w:hAnsi="Trebuchet MS" w:cs="Tahoma"/>
        </w:rPr>
        <w:t xml:space="preserve"> în pădurile proprietate publică a statului și din cele aparținând persoanelor fizice și juridice s-au menținut la nivelul ultimilor ani, ca urmare a aplicării prevederilor Regulamentului (UE) nr. 995/2010 al Parlamentului European şi al Consiliului din 20 octombrie 2010 de stabilire a obligaţiilor ce revin operatorilor care introduc pe piaţă lemn şi produse din lemn („due diligence”) și prin adoptarea unor măsuri de întărire a capacității instituționale de control prin înființarea Gărzilor forestiere.</w:t>
      </w:r>
    </w:p>
    <w:p w14:paraId="179DF585" w14:textId="77777777" w:rsidR="00EB4C1E" w:rsidRPr="00D318B5" w:rsidRDefault="00EB4C1E" w:rsidP="00EB4C1E">
      <w:pPr>
        <w:tabs>
          <w:tab w:val="left" w:pos="720"/>
          <w:tab w:val="left" w:pos="7440"/>
        </w:tabs>
        <w:spacing w:line="25" w:lineRule="atLeast"/>
        <w:ind w:firstLine="720"/>
        <w:jc w:val="both"/>
        <w:rPr>
          <w:rStyle w:val="slitbdy"/>
          <w:rFonts w:ascii="Trebuchet MS" w:hAnsi="Trebuchet MS" w:cs="Tahoma"/>
          <w:b/>
        </w:rPr>
      </w:pPr>
      <w:r w:rsidRPr="00D318B5">
        <w:rPr>
          <w:rFonts w:ascii="Trebuchet MS" w:hAnsi="Trebuchet MS" w:cs="Tahoma"/>
          <w:bCs/>
          <w:iCs/>
        </w:rPr>
        <w:t xml:space="preserve"> Inițierea dezvoltării sistemului informatic integrat de urmărire a materialelor lemnoase SUMAL, operaţionalizarea sistemului FMIMS şi dezvoltarea sistemului ”Radarul Pădurilor”, de alertare a instituţiilor cu responsabilităţi în materie, a avut ca efect diminuarea fenomenului infracțional din silvicultură</w:t>
      </w:r>
      <w:r w:rsidRPr="00D318B5">
        <w:rPr>
          <w:rStyle w:val="slitbdy"/>
          <w:rFonts w:ascii="Trebuchet MS" w:hAnsi="Trebuchet MS" w:cs="Tahoma"/>
        </w:rPr>
        <w:t xml:space="preserve">. </w:t>
      </w:r>
    </w:p>
    <w:p w14:paraId="21E0AC3C" w14:textId="52FE0854"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În acest context, managementul pădurilor României </w:t>
      </w:r>
      <w:r w:rsidR="006E27ED">
        <w:rPr>
          <w:rFonts w:ascii="Trebuchet MS" w:hAnsi="Trebuchet MS" w:cs="Tahoma"/>
        </w:rPr>
        <w:t>necesită o abordare</w:t>
      </w:r>
      <w:r w:rsidRPr="00D318B5">
        <w:rPr>
          <w:rFonts w:ascii="Trebuchet MS" w:hAnsi="Trebuchet MS" w:cs="Tahoma"/>
        </w:rPr>
        <w:t xml:space="preserve"> la scară globală, regională şi locală urmărind optimizarea multiplelor funcţii specifice ecosistemelor forestiere: economice, ecologice, sociale, culturale, asigurând generaţiilor viitoare satisfacerea propriilor nevoi, pe baza amenajamentului silvic. </w:t>
      </w:r>
    </w:p>
    <w:p w14:paraId="433C471F" w14:textId="0A3F642D"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Pădurea produce masă lemnoasă necesară societăţii umane</w:t>
      </w:r>
      <w:r w:rsidRPr="00D318B5">
        <w:rPr>
          <w:rFonts w:ascii="Trebuchet MS" w:hAnsi="Trebuchet MS" w:cs="Tahoma"/>
          <w:b/>
        </w:rPr>
        <w:t>,</w:t>
      </w:r>
      <w:r w:rsidRPr="00D318B5">
        <w:rPr>
          <w:rFonts w:ascii="Trebuchet MS" w:hAnsi="Trebuchet MS" w:cs="Tahoma"/>
        </w:rPr>
        <w:t xml:space="preserve"> reprezintând și o sursă regenerabilă de alte produse (faună de interes cinegetic, peşte din apele de munte, din crescătorii, bălţi şi iazuri din fondul forestier, materii prime necesare industriei farmaceutice, fructe de pădure, seminţe forestiere, plante medicinale şi aromatice, răşină, ciuperci comestibile, arbori şi arbuşti ornamentali) dar şi de beneficii considerabile </w:t>
      </w:r>
      <w:r w:rsidR="006E27ED" w:rsidRPr="00D318B5">
        <w:rPr>
          <w:rFonts w:ascii="Trebuchet MS" w:hAnsi="Trebuchet MS" w:cs="Tahoma"/>
        </w:rPr>
        <w:t xml:space="preserve">pentru societatea umană </w:t>
      </w:r>
      <w:r w:rsidRPr="00D318B5">
        <w:rPr>
          <w:rFonts w:ascii="Trebuchet MS" w:hAnsi="Trebuchet MS" w:cs="Tahoma"/>
        </w:rPr>
        <w:t>şi necuantificabile financiar.</w:t>
      </w:r>
    </w:p>
    <w:p w14:paraId="7A815B7B"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Presiunile antropice  au crescut în intensitate</w:t>
      </w:r>
      <w:r w:rsidRPr="00D318B5">
        <w:rPr>
          <w:rFonts w:ascii="Trebuchet MS" w:hAnsi="Trebuchet MS" w:cs="Tahoma"/>
          <w:b/>
        </w:rPr>
        <w:t xml:space="preserve"> </w:t>
      </w:r>
      <w:r w:rsidRPr="00D318B5">
        <w:rPr>
          <w:rFonts w:ascii="Trebuchet MS" w:hAnsi="Trebuchet MS" w:cs="Tahoma"/>
        </w:rPr>
        <w:t>în ultimele cinci decenii şi sunt în legătură directă cu extinderea aglomerărilor urbane, a căilor de acces către acestea și instalarea de locuințe în zone izolate, toate acestea contribuind la reducerea sau dispariţia suprafeţelor acoperite cu vegetaţie forestieră dar și</w:t>
      </w:r>
      <w:r w:rsidRPr="00D318B5">
        <w:rPr>
          <w:rFonts w:ascii="Trebuchet MS" w:hAnsi="Trebuchet MS" w:cs="Tahoma"/>
          <w:b/>
        </w:rPr>
        <w:t xml:space="preserve"> </w:t>
      </w:r>
      <w:r w:rsidRPr="00D318B5">
        <w:rPr>
          <w:rFonts w:ascii="Trebuchet MS" w:hAnsi="Trebuchet MS" w:cs="Tahoma"/>
        </w:rPr>
        <w:t xml:space="preserve"> la perturbarea ecosistemelor forestiere. </w:t>
      </w:r>
    </w:p>
    <w:p w14:paraId="4F9F7B1D" w14:textId="77777777" w:rsidR="00EB4C1E" w:rsidRPr="00D318B5" w:rsidRDefault="00EB4C1E" w:rsidP="00EB4C1E">
      <w:pPr>
        <w:tabs>
          <w:tab w:val="left" w:pos="7440"/>
        </w:tabs>
        <w:spacing w:line="25" w:lineRule="atLeast"/>
        <w:jc w:val="both"/>
        <w:rPr>
          <w:rFonts w:ascii="Trebuchet MS" w:hAnsi="Trebuchet MS" w:cs="Tahoma"/>
          <w:b/>
        </w:rPr>
      </w:pPr>
      <w:r w:rsidRPr="00D318B5">
        <w:rPr>
          <w:rFonts w:ascii="Trebuchet MS" w:hAnsi="Trebuchet MS" w:cs="Tahoma"/>
        </w:rPr>
        <w:t xml:space="preserve">            Reconstrucţia ecologică reprezintă un demers deosebit de important deoarece urmăreşte reintroducerea în circuitul productiv a terenurilor  care si-au pierdut parţial sau total capacitatea de producţie agricolă.</w:t>
      </w:r>
    </w:p>
    <w:p w14:paraId="3442E413" w14:textId="77777777" w:rsidR="00EB4C1E" w:rsidRPr="00D318B5" w:rsidRDefault="00EB4C1E" w:rsidP="00EB4C1E">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Pentru o evoluţie pozitivă a ecosistemelor forestiere sunt necesare eforturi coordonate pentru alocarea de fonduri substanţiale destinate conştientizării populaţia şi reducerii presiunii antropice asupra pădurii. De asemenea sunt necesare fonduri pentru prevenirea și combaterea tăierilor ilegale și administrarea  în regim silvic a întregului fond forestier. </w:t>
      </w:r>
    </w:p>
    <w:p w14:paraId="05346CE5" w14:textId="3596E71E" w:rsidR="00EB4C1E" w:rsidRPr="0019244E" w:rsidRDefault="00EB4C1E" w:rsidP="00EB4C1E">
      <w:pPr>
        <w:tabs>
          <w:tab w:val="left" w:pos="7440"/>
        </w:tabs>
        <w:spacing w:line="25" w:lineRule="atLeast"/>
        <w:ind w:firstLine="720"/>
        <w:jc w:val="both"/>
        <w:rPr>
          <w:rFonts w:ascii="Trebuchet MS" w:hAnsi="Trebuchet MS"/>
        </w:rPr>
      </w:pPr>
      <w:r w:rsidRPr="0019244E">
        <w:rPr>
          <w:rFonts w:ascii="Trebuchet MS" w:hAnsi="Trebuchet MS" w:cs="Tahoma"/>
        </w:rPr>
        <w:t>După naționalizarea pădurilor, o atenție deosebită s-a acordat realizării lucrărilor de împădurire care au înregistrat ritmuri anuale ridicate: 1950-60.100 ha, 1955-69.802 ha, 1960-79.328, astfel că în decurs de 11 ani s-au împădurit 867.628 ha (78900 ha/an în medie, 216 ha/zi, 9 ha/ora) din care 69.404 ha (8%) în terenuri degradate. În cursul anului 202</w:t>
      </w:r>
      <w:r w:rsidR="00551943">
        <w:rPr>
          <w:rFonts w:ascii="Trebuchet MS" w:hAnsi="Trebuchet MS" w:cs="Tahoma"/>
        </w:rPr>
        <w:t>5</w:t>
      </w:r>
      <w:r w:rsidRPr="0019244E">
        <w:rPr>
          <w:rFonts w:ascii="Trebuchet MS" w:hAnsi="Trebuchet MS" w:cs="Tahoma"/>
        </w:rPr>
        <w:t xml:space="preserve"> s-au împădurit  8.</w:t>
      </w:r>
      <w:r w:rsidR="00306A19">
        <w:rPr>
          <w:rFonts w:ascii="Trebuchet MS" w:hAnsi="Trebuchet MS" w:cs="Tahoma"/>
        </w:rPr>
        <w:t>203</w:t>
      </w:r>
      <w:r w:rsidRPr="0019244E">
        <w:rPr>
          <w:rFonts w:ascii="Trebuchet MS" w:hAnsi="Trebuchet MS" w:cs="Tahoma"/>
        </w:rPr>
        <w:t xml:space="preserve"> ha, care a reprezentat 3</w:t>
      </w:r>
      <w:r w:rsidR="00306A19">
        <w:rPr>
          <w:rFonts w:ascii="Trebuchet MS" w:hAnsi="Trebuchet MS" w:cs="Tahoma"/>
        </w:rPr>
        <w:t>5</w:t>
      </w:r>
      <w:r w:rsidRPr="0019244E">
        <w:rPr>
          <w:rFonts w:ascii="Trebuchet MS" w:hAnsi="Trebuchet MS" w:cs="Tahoma"/>
        </w:rPr>
        <w:t>,</w:t>
      </w:r>
      <w:r w:rsidR="00306A19">
        <w:rPr>
          <w:rFonts w:ascii="Trebuchet MS" w:hAnsi="Trebuchet MS" w:cs="Tahoma"/>
        </w:rPr>
        <w:t>7</w:t>
      </w:r>
      <w:r w:rsidRPr="0019244E">
        <w:rPr>
          <w:rFonts w:ascii="Trebuchet MS" w:hAnsi="Trebuchet MS" w:cs="Tahoma"/>
        </w:rPr>
        <w:t xml:space="preserve">% din suprafața totală regenerată de </w:t>
      </w:r>
      <w:r w:rsidR="00551943" w:rsidRPr="002C603F">
        <w:rPr>
          <w:rFonts w:ascii="Trebuchet MS" w:hAnsi="Trebuchet MS" w:cs="Tahoma"/>
        </w:rPr>
        <w:t>22</w:t>
      </w:r>
      <w:r w:rsidR="00551943">
        <w:rPr>
          <w:rFonts w:ascii="Trebuchet MS" w:hAnsi="Trebuchet MS" w:cs="Tahoma"/>
        </w:rPr>
        <w:t xml:space="preserve"> </w:t>
      </w:r>
      <w:r w:rsidR="00551943" w:rsidRPr="002C603F">
        <w:rPr>
          <w:rFonts w:ascii="Trebuchet MS" w:hAnsi="Trebuchet MS" w:cs="Tahoma"/>
        </w:rPr>
        <w:t>990</w:t>
      </w:r>
      <w:r w:rsidR="00551943">
        <w:rPr>
          <w:rFonts w:ascii="Trebuchet MS" w:hAnsi="Trebuchet MS" w:cs="Tahoma"/>
        </w:rPr>
        <w:t xml:space="preserve"> </w:t>
      </w:r>
      <w:r w:rsidRPr="0019244E">
        <w:rPr>
          <w:rFonts w:ascii="Trebuchet MS" w:hAnsi="Trebuchet MS" w:cs="Tahoma"/>
        </w:rPr>
        <w:t xml:space="preserve">ha. </w:t>
      </w:r>
      <w:r w:rsidRPr="0019244E">
        <w:rPr>
          <w:rFonts w:ascii="Trebuchet MS" w:hAnsi="Trebuchet MS"/>
        </w:rPr>
        <w:t>În ultimii zece ani s-au împădurit 26</w:t>
      </w:r>
      <w:r w:rsidR="00306A19">
        <w:rPr>
          <w:rFonts w:ascii="Trebuchet MS" w:hAnsi="Trebuchet MS"/>
        </w:rPr>
        <w:t>0</w:t>
      </w:r>
      <w:r w:rsidRPr="0019244E">
        <w:rPr>
          <w:rFonts w:ascii="Trebuchet MS" w:hAnsi="Trebuchet MS"/>
        </w:rPr>
        <w:t>.1</w:t>
      </w:r>
      <w:r w:rsidR="00306A19">
        <w:rPr>
          <w:rFonts w:ascii="Trebuchet MS" w:hAnsi="Trebuchet MS"/>
        </w:rPr>
        <w:t>81</w:t>
      </w:r>
      <w:r w:rsidRPr="0019244E">
        <w:rPr>
          <w:rFonts w:ascii="Trebuchet MS" w:hAnsi="Trebuchet MS"/>
        </w:rPr>
        <w:t xml:space="preserve"> ha, cu un ritm mediu de 7</w:t>
      </w:r>
      <w:r w:rsidR="00306A19">
        <w:rPr>
          <w:rFonts w:ascii="Trebuchet MS" w:hAnsi="Trebuchet MS"/>
        </w:rPr>
        <w:t>1</w:t>
      </w:r>
      <w:r w:rsidRPr="0019244E">
        <w:rPr>
          <w:rFonts w:ascii="Trebuchet MS" w:hAnsi="Trebuchet MS"/>
        </w:rPr>
        <w:t>,</w:t>
      </w:r>
      <w:r w:rsidR="00306A19">
        <w:rPr>
          <w:rFonts w:ascii="Trebuchet MS" w:hAnsi="Trebuchet MS"/>
        </w:rPr>
        <w:t>3</w:t>
      </w:r>
      <w:r w:rsidRPr="0019244E">
        <w:rPr>
          <w:rFonts w:ascii="Trebuchet MS" w:hAnsi="Trebuchet MS"/>
        </w:rPr>
        <w:t xml:space="preserve"> ha pe zi, rezultând că au fost împădurite în medie în România între anii 201</w:t>
      </w:r>
      <w:r w:rsidR="00306A19">
        <w:rPr>
          <w:rFonts w:ascii="Trebuchet MS" w:hAnsi="Trebuchet MS"/>
        </w:rPr>
        <w:t>6</w:t>
      </w:r>
      <w:r w:rsidRPr="0019244E">
        <w:rPr>
          <w:rFonts w:ascii="Trebuchet MS" w:hAnsi="Trebuchet MS"/>
        </w:rPr>
        <w:t>-202</w:t>
      </w:r>
      <w:r w:rsidR="00306A19">
        <w:rPr>
          <w:rFonts w:ascii="Trebuchet MS" w:hAnsi="Trebuchet MS"/>
        </w:rPr>
        <w:t>5</w:t>
      </w:r>
      <w:r w:rsidRPr="0019244E">
        <w:rPr>
          <w:rFonts w:ascii="Trebuchet MS" w:hAnsi="Trebuchet MS"/>
        </w:rPr>
        <w:t xml:space="preserve"> câte 3,0 ha de pădure pe oră.</w:t>
      </w:r>
    </w:p>
    <w:p w14:paraId="47424550" w14:textId="77777777" w:rsidR="00EB4C1E" w:rsidRPr="00D318B5"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Regenerarea fondului forestier trebuie să constituie o prioritate pentru sectorul silvic astfel încât noile generații de arbori destinate să înlocuiască  arboretele mature (extrase prin lucrări de recoltare) să poată realiza arborete stabile și productive. Modul în care astăzi regenerăm pădurile se va reflecta în următorii o sută de ani, când aceste arborete vor atinge maturitatea.</w:t>
      </w:r>
    </w:p>
    <w:p w14:paraId="5469E9C6" w14:textId="77777777" w:rsidR="00EB4C1E" w:rsidRDefault="00EB4C1E" w:rsidP="00EB4C1E">
      <w:pPr>
        <w:tabs>
          <w:tab w:val="left" w:pos="7440"/>
        </w:tabs>
        <w:spacing w:line="25" w:lineRule="atLeast"/>
        <w:ind w:firstLine="720"/>
        <w:jc w:val="both"/>
        <w:rPr>
          <w:rFonts w:ascii="Trebuchet MS" w:hAnsi="Trebuchet MS" w:cs="Tahoma"/>
        </w:rPr>
      </w:pPr>
      <w:r w:rsidRPr="00D318B5">
        <w:rPr>
          <w:rFonts w:ascii="Trebuchet MS" w:hAnsi="Trebuchet MS" w:cs="Tahoma"/>
        </w:rPr>
        <w:t xml:space="preserve">În contextul complex  al protejării resurselor forestiere globale, gestionarea optimă a resurselor forestiere naționale necesită existența unor prevederi legislative coerente și </w:t>
      </w:r>
      <w:r w:rsidRPr="00D318B5">
        <w:rPr>
          <w:rFonts w:ascii="Trebuchet MS" w:hAnsi="Trebuchet MS" w:cs="Tahoma"/>
        </w:rPr>
        <w:lastRenderedPageBreak/>
        <w:t xml:space="preserve">aplicabile  în practică, atât prin intermediul tehnologiei cât  mai ales cu ajutorul resurselor umane, capabile să  înțelegă și să  implementeze politicile forestiere naționale și europene.  </w:t>
      </w:r>
    </w:p>
    <w:p w14:paraId="2B0E471E" w14:textId="022D3622" w:rsidR="00987EA9" w:rsidRPr="00D318B5" w:rsidRDefault="006548CD" w:rsidP="00987EA9">
      <w:pPr>
        <w:tabs>
          <w:tab w:val="left" w:pos="7440"/>
        </w:tabs>
        <w:spacing w:line="25" w:lineRule="atLeast"/>
        <w:ind w:firstLine="720"/>
        <w:jc w:val="both"/>
        <w:rPr>
          <w:rFonts w:ascii="Trebuchet MS" w:hAnsi="Trebuchet MS" w:cs="Tahoma"/>
        </w:rPr>
      </w:pPr>
      <w:r>
        <w:rPr>
          <w:rFonts w:ascii="Trebuchet MS" w:hAnsi="Trebuchet MS" w:cs="Tahoma"/>
        </w:rPr>
        <w:t>D</w:t>
      </w:r>
      <w:r w:rsidRPr="006548CD">
        <w:rPr>
          <w:rFonts w:ascii="Trebuchet MS" w:hAnsi="Trebuchet MS" w:cs="Tahoma"/>
        </w:rPr>
        <w:t xml:space="preserve">atele analizate indică o accentuare a procesului de degradare a pădurilor din România, pe fondul interacțiunii dintre stresul climatic și factorii biotici. Creșterea defolierii și, în special, a mortalității arborilor reflectă diminuarea capacității de rezistență și refacere a ecosistemelor forestiere. Situația este deosebit de evidentă în cazul cvercineelor, unde acțiunea dăunătorilor de tip </w:t>
      </w:r>
      <w:r w:rsidRPr="006548CD">
        <w:rPr>
          <w:rFonts w:ascii="Trebuchet MS" w:hAnsi="Trebuchet MS" w:cs="Tahoma"/>
          <w:i/>
          <w:iCs/>
        </w:rPr>
        <w:t>Agrilus</w:t>
      </w:r>
      <w:r w:rsidRPr="006548CD">
        <w:rPr>
          <w:rFonts w:ascii="Trebuchet MS" w:hAnsi="Trebuchet MS" w:cs="Tahoma"/>
        </w:rPr>
        <w:t xml:space="preserve"> sp., suprapusă efectelor secetei</w:t>
      </w:r>
      <w:r w:rsidR="00E8627F">
        <w:rPr>
          <w:rFonts w:ascii="Trebuchet MS" w:hAnsi="Trebuchet MS" w:cs="Tahoma"/>
        </w:rPr>
        <w:t xml:space="preserve"> care</w:t>
      </w:r>
      <w:r w:rsidRPr="006548CD">
        <w:rPr>
          <w:rFonts w:ascii="Trebuchet MS" w:hAnsi="Trebuchet MS" w:cs="Tahoma"/>
        </w:rPr>
        <w:t xml:space="preserve"> contribuie la intensificarea declinului arborilor. Evoluțiile înregistrate în anul 2025 subliniază necesitatea unei monitorizări permanente a stării de sănătate a pădurilor și </w:t>
      </w:r>
      <w:r w:rsidR="00E8627F">
        <w:rPr>
          <w:rFonts w:ascii="Trebuchet MS" w:hAnsi="Trebuchet MS" w:cs="Tahoma"/>
        </w:rPr>
        <w:t xml:space="preserve">efectuarea </w:t>
      </w:r>
      <w:r w:rsidRPr="006548CD">
        <w:rPr>
          <w:rFonts w:ascii="Trebuchet MS" w:hAnsi="Trebuchet MS" w:cs="Tahoma"/>
        </w:rPr>
        <w:t>intervenții</w:t>
      </w:r>
      <w:r w:rsidR="00E8627F">
        <w:rPr>
          <w:rFonts w:ascii="Trebuchet MS" w:hAnsi="Trebuchet MS" w:cs="Tahoma"/>
        </w:rPr>
        <w:t>lor</w:t>
      </w:r>
      <w:r w:rsidRPr="006548CD">
        <w:rPr>
          <w:rFonts w:ascii="Trebuchet MS" w:hAnsi="Trebuchet MS" w:cs="Tahoma"/>
        </w:rPr>
        <w:t xml:space="preserve"> adaptate noilor condiții climatice, în vederea limitării extinderii fenomenului de uscare și menținerii stabilității ecosistemelor forestiere</w:t>
      </w:r>
      <w:r w:rsidR="00987EA9">
        <w:rPr>
          <w:rFonts w:ascii="Trebuchet MS" w:hAnsi="Trebuchet MS" w:cs="Tahoma"/>
        </w:rPr>
        <w:t xml:space="preserve"> dar și</w:t>
      </w:r>
      <w:r w:rsidR="00987EA9" w:rsidRPr="00987EA9">
        <w:rPr>
          <w:rFonts w:ascii="Trebuchet MS" w:hAnsi="Trebuchet MS" w:cs="Tahoma"/>
        </w:rPr>
        <w:t xml:space="preserve"> identificarea timpurie a suprafețelor afectate, </w:t>
      </w:r>
      <w:r w:rsidR="00E8627F">
        <w:rPr>
          <w:rFonts w:ascii="Trebuchet MS" w:hAnsi="Trebuchet MS" w:cs="Tahoma"/>
        </w:rPr>
        <w:t xml:space="preserve">fiind obligatorii </w:t>
      </w:r>
      <w:r w:rsidR="00987EA9" w:rsidRPr="00987EA9">
        <w:rPr>
          <w:rFonts w:ascii="Trebuchet MS" w:hAnsi="Trebuchet MS" w:cs="Tahoma"/>
        </w:rPr>
        <w:t xml:space="preserve">aplicarea unor măsuri de gestionare și combatere a dăunătorilor, precum și adaptarea managementului forestier la noile condiții climatice. </w:t>
      </w:r>
      <w:r w:rsidR="00987EA9" w:rsidRPr="00987EA9">
        <w:rPr>
          <w:rFonts w:ascii="Trebuchet MS" w:hAnsi="Trebuchet MS" w:cs="Tahoma"/>
          <w:b/>
          <w:bCs/>
        </w:rPr>
        <w:t>Implementarea acestor măsuri este esențială pentru reducerea mortalității arborilor, limitarea extinderii fenomenului de declin și asigurarea conservării pe termen lung a pădurilor României.</w:t>
      </w:r>
    </w:p>
    <w:p w14:paraId="7E3A375A" w14:textId="77777777" w:rsidR="00EB4C1E" w:rsidRDefault="00EB4C1E" w:rsidP="00EB4C1E">
      <w:pPr>
        <w:tabs>
          <w:tab w:val="left" w:pos="7440"/>
        </w:tabs>
        <w:spacing w:line="25" w:lineRule="atLeast"/>
        <w:ind w:firstLine="720"/>
        <w:jc w:val="both"/>
        <w:rPr>
          <w:rFonts w:ascii="Trebuchet MS" w:hAnsi="Trebuchet MS" w:cs="Tahoma"/>
          <w:b/>
        </w:rPr>
      </w:pPr>
    </w:p>
    <w:p w14:paraId="7E40A64D" w14:textId="77777777" w:rsidR="00EB4C1E" w:rsidRPr="00995575" w:rsidRDefault="00EB4C1E" w:rsidP="00EB4C1E">
      <w:pPr>
        <w:pStyle w:val="NormalWeb"/>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SURSE</w:t>
      </w:r>
    </w:p>
    <w:p w14:paraId="1138D914" w14:textId="77777777" w:rsidR="00EB4C1E" w:rsidRPr="00995575" w:rsidRDefault="00EB4C1E" w:rsidP="00DE5C2E">
      <w:pPr>
        <w:pStyle w:val="NormalWeb"/>
        <w:spacing w:before="0" w:beforeAutospacing="0" w:after="0" w:afterAutospacing="0" w:line="25" w:lineRule="atLeast"/>
        <w:jc w:val="both"/>
        <w:rPr>
          <w:rFonts w:ascii="Trebuchet MS" w:hAnsi="Trebuchet MS" w:cs="Tahoma"/>
          <w:b/>
          <w:i/>
          <w:iCs/>
          <w:sz w:val="22"/>
          <w:szCs w:val="22"/>
        </w:rPr>
      </w:pPr>
    </w:p>
    <w:p w14:paraId="4CEC868B" w14:textId="56929218" w:rsidR="00EB4C1E" w:rsidRPr="00306A19" w:rsidRDefault="00EB4C1E"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306A19">
        <w:rPr>
          <w:rFonts w:ascii="Trebuchet MS" w:hAnsi="Trebuchet MS" w:cs="Tahoma"/>
          <w:b/>
          <w:i/>
          <w:iCs/>
          <w:sz w:val="22"/>
          <w:szCs w:val="22"/>
        </w:rPr>
        <w:t>Statistica activităților din silvicultură anul 202</w:t>
      </w:r>
      <w:r w:rsidR="00306A19" w:rsidRPr="00306A19">
        <w:rPr>
          <w:rFonts w:ascii="Trebuchet MS" w:hAnsi="Trebuchet MS" w:cs="Tahoma"/>
          <w:b/>
          <w:i/>
          <w:iCs/>
          <w:sz w:val="22"/>
          <w:szCs w:val="22"/>
        </w:rPr>
        <w:t>5</w:t>
      </w:r>
      <w:r w:rsidRPr="00306A19">
        <w:rPr>
          <w:rFonts w:ascii="Trebuchet MS" w:hAnsi="Trebuchet MS" w:cs="Tahoma"/>
          <w:b/>
          <w:i/>
          <w:iCs/>
          <w:sz w:val="22"/>
          <w:szCs w:val="22"/>
        </w:rPr>
        <w:t>- Institutul Național de Statistică</w:t>
      </w:r>
    </w:p>
    <w:p w14:paraId="28F257C4" w14:textId="77777777" w:rsidR="00EB4C1E" w:rsidRPr="00306A19" w:rsidRDefault="00EB4C1E" w:rsidP="00DE5C2E">
      <w:pPr>
        <w:pStyle w:val="NormalWeb"/>
        <w:spacing w:before="0" w:beforeAutospacing="0" w:after="0" w:afterAutospacing="0" w:line="25" w:lineRule="atLeast"/>
        <w:jc w:val="both"/>
        <w:rPr>
          <w:rFonts w:ascii="Trebuchet MS" w:hAnsi="Trebuchet MS" w:cs="Tahoma"/>
          <w:b/>
          <w:i/>
          <w:iCs/>
          <w:sz w:val="22"/>
          <w:szCs w:val="22"/>
        </w:rPr>
      </w:pPr>
    </w:p>
    <w:p w14:paraId="741DC8CD" w14:textId="7D50D258" w:rsidR="00EB4C1E" w:rsidRPr="00306A19" w:rsidRDefault="00EB4C1E"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306A19">
        <w:rPr>
          <w:rFonts w:ascii="Trebuchet MS" w:hAnsi="Trebuchet MS" w:cs="Tahoma"/>
          <w:b/>
          <w:i/>
          <w:iCs/>
          <w:sz w:val="22"/>
          <w:szCs w:val="22"/>
        </w:rPr>
        <w:t>Raport privind starea fondului forestier administrat de Regia Națională a Pădurilor-Romsilva în anul 202</w:t>
      </w:r>
      <w:r w:rsidR="00306A19" w:rsidRPr="00306A19">
        <w:rPr>
          <w:rFonts w:ascii="Trebuchet MS" w:hAnsi="Trebuchet MS" w:cs="Tahoma"/>
          <w:b/>
          <w:i/>
          <w:iCs/>
          <w:sz w:val="22"/>
          <w:szCs w:val="22"/>
        </w:rPr>
        <w:t>5</w:t>
      </w:r>
    </w:p>
    <w:p w14:paraId="60FC120E" w14:textId="77777777" w:rsidR="00306A19" w:rsidRPr="00306A19" w:rsidRDefault="00306A19" w:rsidP="00DE5C2E">
      <w:pPr>
        <w:pStyle w:val="NormalWeb"/>
        <w:spacing w:before="0" w:beforeAutospacing="0" w:after="0" w:afterAutospacing="0" w:line="25" w:lineRule="atLeast"/>
        <w:ind w:left="720"/>
        <w:jc w:val="both"/>
        <w:rPr>
          <w:rFonts w:ascii="Trebuchet MS" w:hAnsi="Trebuchet MS" w:cs="Tahoma"/>
          <w:b/>
          <w:i/>
          <w:iCs/>
          <w:sz w:val="22"/>
          <w:szCs w:val="22"/>
        </w:rPr>
      </w:pPr>
    </w:p>
    <w:p w14:paraId="69EF75DD" w14:textId="1D9E0640" w:rsidR="00306A19" w:rsidRPr="00306A19" w:rsidRDefault="00306A19"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306A19">
        <w:rPr>
          <w:rFonts w:ascii="Trebuchet MS" w:hAnsi="Trebuchet MS"/>
          <w:b/>
          <w:i/>
          <w:iCs/>
          <w:sz w:val="22"/>
          <w:szCs w:val="22"/>
        </w:rPr>
        <w:t>Starea de sănătate a pădurilor din România în anul 2025  evaluată prin activitatea de monitoring forestier</w:t>
      </w:r>
    </w:p>
    <w:p w14:paraId="6D71ED58" w14:textId="77777777" w:rsidR="00306A19" w:rsidRPr="00306A19" w:rsidRDefault="00306A19" w:rsidP="00DE5C2E">
      <w:pPr>
        <w:pStyle w:val="NormalWeb"/>
        <w:spacing w:before="0" w:beforeAutospacing="0" w:after="0" w:afterAutospacing="0" w:line="25" w:lineRule="atLeast"/>
        <w:ind w:left="720"/>
        <w:jc w:val="both"/>
        <w:rPr>
          <w:rFonts w:ascii="Trebuchet MS" w:hAnsi="Trebuchet MS" w:cs="Tahoma"/>
          <w:b/>
          <w:i/>
          <w:iCs/>
          <w:sz w:val="22"/>
          <w:szCs w:val="22"/>
        </w:rPr>
      </w:pPr>
    </w:p>
    <w:p w14:paraId="7A89B3D3" w14:textId="18AFBB7D" w:rsidR="00306A19" w:rsidRPr="00F30166" w:rsidRDefault="00306A19"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306A19">
        <w:rPr>
          <w:rFonts w:ascii="Trebuchet MS" w:hAnsi="Trebuchet MS" w:cstheme="minorHAnsi"/>
          <w:b/>
          <w:i/>
          <w:iCs/>
          <w:sz w:val="22"/>
          <w:szCs w:val="22"/>
          <w:shd w:val="clear" w:color="auto" w:fill="FFFFFF"/>
        </w:rPr>
        <w:t xml:space="preserve">Raport privind activitatea directorului general al </w:t>
      </w:r>
      <w:r w:rsidR="00720427" w:rsidRPr="00306A19">
        <w:rPr>
          <w:rFonts w:ascii="Trebuchet MS" w:hAnsi="Trebuchet MS" w:cstheme="minorHAnsi"/>
          <w:b/>
          <w:i/>
          <w:iCs/>
          <w:sz w:val="22"/>
          <w:szCs w:val="22"/>
          <w:shd w:val="clear" w:color="auto" w:fill="FFFFFF"/>
        </w:rPr>
        <w:t xml:space="preserve">Institutului Național </w:t>
      </w:r>
      <w:r w:rsidRPr="00306A19">
        <w:rPr>
          <w:rFonts w:ascii="Trebuchet MS" w:hAnsi="Trebuchet MS" w:cstheme="minorHAnsi"/>
          <w:b/>
          <w:i/>
          <w:iCs/>
          <w:sz w:val="22"/>
          <w:szCs w:val="22"/>
          <w:shd w:val="clear" w:color="auto" w:fill="FFFFFF"/>
        </w:rPr>
        <w:t xml:space="preserve">de </w:t>
      </w:r>
      <w:r w:rsidR="00720427" w:rsidRPr="00306A19">
        <w:rPr>
          <w:rFonts w:ascii="Trebuchet MS" w:hAnsi="Trebuchet MS" w:cstheme="minorHAnsi"/>
          <w:b/>
          <w:i/>
          <w:iCs/>
          <w:sz w:val="22"/>
          <w:szCs w:val="22"/>
          <w:shd w:val="clear" w:color="auto" w:fill="FFFFFF"/>
        </w:rPr>
        <w:t>Cercetare-Dezvoltare</w:t>
      </w:r>
      <w:r w:rsidRPr="00306A19">
        <w:rPr>
          <w:rFonts w:ascii="Trebuchet MS" w:hAnsi="Trebuchet MS" w:cstheme="minorHAnsi"/>
          <w:b/>
          <w:i/>
          <w:iCs/>
          <w:sz w:val="22"/>
          <w:szCs w:val="22"/>
          <w:shd w:val="clear" w:color="auto" w:fill="FFFFFF"/>
        </w:rPr>
        <w:t xml:space="preserve"> în </w:t>
      </w:r>
      <w:r w:rsidR="00720427" w:rsidRPr="00306A19">
        <w:rPr>
          <w:rFonts w:ascii="Trebuchet MS" w:hAnsi="Trebuchet MS" w:cstheme="minorHAnsi"/>
          <w:b/>
          <w:i/>
          <w:iCs/>
          <w:sz w:val="22"/>
          <w:szCs w:val="22"/>
          <w:shd w:val="clear" w:color="auto" w:fill="FFFFFF"/>
        </w:rPr>
        <w:t>Silvicultură</w:t>
      </w:r>
      <w:r w:rsidRPr="00306A19">
        <w:rPr>
          <w:rFonts w:ascii="Trebuchet MS" w:hAnsi="Trebuchet MS" w:cstheme="minorHAnsi"/>
          <w:b/>
          <w:i/>
          <w:iCs/>
          <w:sz w:val="22"/>
          <w:szCs w:val="22"/>
          <w:shd w:val="clear" w:color="auto" w:fill="FFFFFF"/>
        </w:rPr>
        <w:t xml:space="preserve"> (INCDS) ,,Marin Drăcea” în anul 2025</w:t>
      </w:r>
    </w:p>
    <w:p w14:paraId="0A0528F4" w14:textId="77777777" w:rsidR="00F30166" w:rsidRDefault="00F30166" w:rsidP="00DE5C2E">
      <w:pPr>
        <w:pStyle w:val="Listparagraf"/>
        <w:spacing w:after="0"/>
        <w:rPr>
          <w:rFonts w:ascii="Trebuchet MS" w:hAnsi="Trebuchet MS" w:cs="Tahoma"/>
          <w:b/>
          <w:i/>
          <w:iCs/>
        </w:rPr>
      </w:pPr>
    </w:p>
    <w:p w14:paraId="55C1E1ED" w14:textId="6B1B951D" w:rsidR="00F30166" w:rsidRPr="00306A19" w:rsidRDefault="00F30166"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F30166">
        <w:rPr>
          <w:rFonts w:ascii="Trebuchet MS" w:hAnsi="Trebuchet MS" w:cs="Tahoma"/>
          <w:b/>
          <w:i/>
          <w:iCs/>
          <w:sz w:val="22"/>
          <w:szCs w:val="22"/>
        </w:rPr>
        <w:t>Inventarul Forestier Național din România</w:t>
      </w:r>
    </w:p>
    <w:p w14:paraId="35AD4F11" w14:textId="77777777" w:rsidR="00EB4C1E" w:rsidRPr="00995575" w:rsidRDefault="00EB4C1E" w:rsidP="00DE5C2E">
      <w:pPr>
        <w:pStyle w:val="NormalWeb"/>
        <w:spacing w:before="0" w:beforeAutospacing="0" w:after="0" w:afterAutospacing="0" w:line="25" w:lineRule="atLeast"/>
        <w:jc w:val="both"/>
        <w:rPr>
          <w:rFonts w:ascii="Trebuchet MS" w:hAnsi="Trebuchet MS" w:cs="Tahoma"/>
          <w:b/>
          <w:i/>
          <w:iCs/>
          <w:sz w:val="22"/>
          <w:szCs w:val="22"/>
        </w:rPr>
      </w:pPr>
    </w:p>
    <w:p w14:paraId="42C4F966" w14:textId="77777777" w:rsidR="00EB4C1E" w:rsidRPr="00995575" w:rsidRDefault="00EB4C1E" w:rsidP="00DE5C2E">
      <w:pPr>
        <w:pStyle w:val="NormalWeb"/>
        <w:spacing w:before="0" w:beforeAutospacing="0" w:after="0" w:afterAutospacing="0" w:line="25" w:lineRule="atLeast"/>
        <w:jc w:val="both"/>
        <w:rPr>
          <w:rFonts w:ascii="Trebuchet MS" w:hAnsi="Trebuchet MS" w:cs="Tahoma"/>
          <w:b/>
          <w:i/>
          <w:iCs/>
          <w:sz w:val="22"/>
          <w:szCs w:val="22"/>
        </w:rPr>
      </w:pPr>
    </w:p>
    <w:p w14:paraId="19A0A755" w14:textId="77777777" w:rsidR="00EB4C1E" w:rsidRPr="00995575" w:rsidRDefault="00EB4C1E" w:rsidP="00DE5C2E">
      <w:pPr>
        <w:pStyle w:val="NormalWeb"/>
        <w:numPr>
          <w:ilvl w:val="0"/>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 xml:space="preserve">Ministerul Mediului, Apelor și Pădurilor, prin: </w:t>
      </w:r>
    </w:p>
    <w:p w14:paraId="43402339" w14:textId="77777777" w:rsidR="00EB4C1E" w:rsidRPr="00995575" w:rsidRDefault="00EB4C1E" w:rsidP="00DE5C2E">
      <w:pPr>
        <w:pStyle w:val="NormalWeb"/>
        <w:numPr>
          <w:ilvl w:val="2"/>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cs="Tahoma"/>
          <w:b/>
          <w:i/>
          <w:iCs/>
          <w:sz w:val="22"/>
          <w:szCs w:val="22"/>
        </w:rPr>
        <w:t>Direcția Generală Politici și Strategii în Silvicultură</w:t>
      </w:r>
    </w:p>
    <w:p w14:paraId="0E941628" w14:textId="77777777" w:rsidR="00EB4C1E" w:rsidRPr="00995575" w:rsidRDefault="00EB4C1E" w:rsidP="00DE5C2E">
      <w:pPr>
        <w:pStyle w:val="NormalWeb"/>
        <w:numPr>
          <w:ilvl w:val="2"/>
          <w:numId w:val="20"/>
        </w:numPr>
        <w:spacing w:before="0" w:beforeAutospacing="0" w:after="0" w:afterAutospacing="0" w:line="25" w:lineRule="atLeast"/>
        <w:jc w:val="both"/>
        <w:rPr>
          <w:rFonts w:ascii="Trebuchet MS" w:hAnsi="Trebuchet MS" w:cs="Tahoma"/>
          <w:b/>
          <w:i/>
          <w:iCs/>
          <w:sz w:val="22"/>
          <w:szCs w:val="22"/>
        </w:rPr>
      </w:pPr>
      <w:r w:rsidRPr="00995575">
        <w:rPr>
          <w:rFonts w:ascii="Trebuchet MS" w:hAnsi="Trebuchet MS"/>
          <w:b/>
          <w:i/>
          <w:iCs/>
          <w:sz w:val="22"/>
          <w:szCs w:val="22"/>
        </w:rPr>
        <w:t>Garda Forestieră Națională</w:t>
      </w:r>
    </w:p>
    <w:p w14:paraId="4DE9638E" w14:textId="77777777" w:rsidR="006816DF" w:rsidRPr="00995575" w:rsidRDefault="006816DF" w:rsidP="00DE5C2E">
      <w:pPr>
        <w:spacing w:after="0"/>
        <w:rPr>
          <w:rFonts w:ascii="Trebuchet MS" w:hAnsi="Trebuchet MS" w:cstheme="minorHAnsi"/>
          <w:bCs/>
          <w:i/>
          <w:iCs/>
        </w:rPr>
      </w:pPr>
    </w:p>
    <w:p w14:paraId="652175F2" w14:textId="77777777" w:rsidR="005B073E" w:rsidRPr="00202655" w:rsidRDefault="005B073E" w:rsidP="005B073E">
      <w:pPr>
        <w:spacing w:line="25" w:lineRule="atLeast"/>
        <w:ind w:firstLine="360"/>
        <w:jc w:val="both"/>
        <w:rPr>
          <w:rFonts w:ascii="Trebuchet MS" w:hAnsi="Trebuchet MS" w:cstheme="minorHAnsi"/>
          <w:bCs/>
        </w:rPr>
      </w:pPr>
    </w:p>
    <w:p w14:paraId="43D07F40" w14:textId="35C9574F" w:rsidR="0073709A" w:rsidRPr="0073709A" w:rsidRDefault="0073709A" w:rsidP="0073709A">
      <w:pPr>
        <w:spacing w:line="25" w:lineRule="atLeast"/>
        <w:ind w:firstLine="567"/>
        <w:jc w:val="both"/>
        <w:rPr>
          <w:rFonts w:ascii="Trebuchet MS" w:hAnsi="Trebuchet MS" w:cstheme="minorHAnsi"/>
        </w:rPr>
      </w:pPr>
    </w:p>
    <w:sectPr w:rsidR="0073709A" w:rsidRPr="0073709A" w:rsidSect="00237C8D">
      <w:footerReference w:type="default" r:id="rId49"/>
      <w:pgSz w:w="11906" w:h="16838"/>
      <w:pgMar w:top="1440"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BC0A" w14:textId="77777777" w:rsidR="00CB14D9" w:rsidRPr="002107E8" w:rsidRDefault="00CB14D9" w:rsidP="001077F8">
      <w:pPr>
        <w:spacing w:after="0" w:line="240" w:lineRule="auto"/>
      </w:pPr>
      <w:r w:rsidRPr="002107E8">
        <w:separator/>
      </w:r>
    </w:p>
  </w:endnote>
  <w:endnote w:type="continuationSeparator" w:id="0">
    <w:p w14:paraId="26DC96EC" w14:textId="77777777" w:rsidR="00CB14D9" w:rsidRPr="002107E8" w:rsidRDefault="00CB14D9" w:rsidP="001077F8">
      <w:pPr>
        <w:spacing w:after="0" w:line="240" w:lineRule="auto"/>
      </w:pPr>
      <w:r w:rsidRPr="00210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66"/>
      <w:gridCol w:w="1866"/>
    </w:tblGrid>
    <w:sdt>
      <w:sdtPr>
        <w:rPr>
          <w:rFonts w:asciiTheme="majorHAnsi" w:eastAsiaTheme="majorEastAsia" w:hAnsiTheme="majorHAnsi" w:cstheme="majorBidi"/>
          <w:sz w:val="20"/>
          <w:szCs w:val="20"/>
        </w:rPr>
        <w:id w:val="-1510127281"/>
        <w:docPartObj>
          <w:docPartGallery w:val="Page Numbers (Bottom of Page)"/>
          <w:docPartUnique/>
        </w:docPartObj>
      </w:sdtPr>
      <w:sdtEndPr>
        <w:rPr>
          <w:rFonts w:asciiTheme="minorHAnsi" w:eastAsiaTheme="minorEastAsia" w:hAnsiTheme="minorHAnsi" w:cstheme="minorBidi"/>
          <w:sz w:val="22"/>
          <w:szCs w:val="22"/>
        </w:rPr>
      </w:sdtEndPr>
      <w:sdtContent>
        <w:tr w:rsidR="00D318B5" w:rsidRPr="002107E8" w14:paraId="1501B0D6" w14:textId="77777777">
          <w:trPr>
            <w:trHeight w:val="727"/>
          </w:trPr>
          <w:tc>
            <w:tcPr>
              <w:tcW w:w="4000" w:type="pct"/>
              <w:tcBorders>
                <w:right w:val="triple" w:sz="4" w:space="0" w:color="5B9BD5" w:themeColor="accent1"/>
              </w:tcBorders>
            </w:tcPr>
            <w:p w14:paraId="45A46604" w14:textId="2D41725D" w:rsidR="00D318B5" w:rsidRPr="002107E8" w:rsidRDefault="00D318B5">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4EEA7E72" w14:textId="7CE9B7E9" w:rsidR="00D318B5" w:rsidRPr="002107E8" w:rsidRDefault="00D318B5">
              <w:pPr>
                <w:tabs>
                  <w:tab w:val="left" w:pos="1490"/>
                </w:tabs>
                <w:rPr>
                  <w:rFonts w:asciiTheme="majorHAnsi" w:eastAsiaTheme="majorEastAsia" w:hAnsiTheme="majorHAnsi" w:cstheme="majorBidi"/>
                  <w:sz w:val="28"/>
                  <w:szCs w:val="28"/>
                </w:rPr>
              </w:pPr>
              <w:r w:rsidRPr="002107E8">
                <w:fldChar w:fldCharType="begin"/>
              </w:r>
              <w:r w:rsidRPr="002107E8">
                <w:instrText xml:space="preserve"> PAGE    \* MERGEFORMAT </w:instrText>
              </w:r>
              <w:r w:rsidRPr="002107E8">
                <w:fldChar w:fldCharType="separate"/>
              </w:r>
              <w:r w:rsidRPr="002107E8">
                <w:t>2</w:t>
              </w:r>
              <w:r w:rsidRPr="002107E8">
                <w:fldChar w:fldCharType="end"/>
              </w:r>
            </w:p>
          </w:tc>
        </w:tr>
      </w:sdtContent>
    </w:sdt>
  </w:tbl>
  <w:p w14:paraId="360827C0" w14:textId="77777777" w:rsidR="00D318B5" w:rsidRPr="002107E8" w:rsidRDefault="00D318B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D74D" w14:textId="77777777" w:rsidR="00CB14D9" w:rsidRPr="002107E8" w:rsidRDefault="00CB14D9" w:rsidP="001077F8">
      <w:pPr>
        <w:spacing w:after="0" w:line="240" w:lineRule="auto"/>
      </w:pPr>
      <w:r w:rsidRPr="002107E8">
        <w:separator/>
      </w:r>
    </w:p>
  </w:footnote>
  <w:footnote w:type="continuationSeparator" w:id="0">
    <w:p w14:paraId="63113C65" w14:textId="77777777" w:rsidR="00CB14D9" w:rsidRPr="002107E8" w:rsidRDefault="00CB14D9" w:rsidP="001077F8">
      <w:pPr>
        <w:spacing w:after="0" w:line="240" w:lineRule="auto"/>
      </w:pPr>
      <w:r w:rsidRPr="002107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507A8A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6DBB"/>
      </v:shape>
    </w:pict>
  </w:numPicBullet>
  <w:abstractNum w:abstractNumId="0" w15:restartNumberingAfterBreak="0">
    <w:nsid w:val="DCD67D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B5351B"/>
    <w:multiLevelType w:val="hybridMultilevel"/>
    <w:tmpl w:val="C8FAD9BE"/>
    <w:lvl w:ilvl="0" w:tplc="0418000F">
      <w:start w:val="1"/>
      <w:numFmt w:val="decimal"/>
      <w:lvlText w:val="%1."/>
      <w:lvlJc w:val="left"/>
      <w:pPr>
        <w:ind w:left="1530" w:hanging="360"/>
      </w:pPr>
    </w:lvl>
    <w:lvl w:ilvl="1" w:tplc="04180019">
      <w:start w:val="1"/>
      <w:numFmt w:val="decimal"/>
      <w:lvlText w:val="%2."/>
      <w:lvlJc w:val="left"/>
      <w:pPr>
        <w:tabs>
          <w:tab w:val="num" w:pos="2250"/>
        </w:tabs>
        <w:ind w:left="2250" w:hanging="360"/>
      </w:pPr>
    </w:lvl>
    <w:lvl w:ilvl="2" w:tplc="0418001B">
      <w:start w:val="1"/>
      <w:numFmt w:val="decimal"/>
      <w:lvlText w:val="%3."/>
      <w:lvlJc w:val="left"/>
      <w:pPr>
        <w:tabs>
          <w:tab w:val="num" w:pos="2970"/>
        </w:tabs>
        <w:ind w:left="2970" w:hanging="360"/>
      </w:pPr>
    </w:lvl>
    <w:lvl w:ilvl="3" w:tplc="0418000F">
      <w:start w:val="1"/>
      <w:numFmt w:val="decimal"/>
      <w:lvlText w:val="%4."/>
      <w:lvlJc w:val="left"/>
      <w:pPr>
        <w:tabs>
          <w:tab w:val="num" w:pos="3690"/>
        </w:tabs>
        <w:ind w:left="3690" w:hanging="360"/>
      </w:pPr>
    </w:lvl>
    <w:lvl w:ilvl="4" w:tplc="04180019">
      <w:start w:val="1"/>
      <w:numFmt w:val="decimal"/>
      <w:lvlText w:val="%5."/>
      <w:lvlJc w:val="left"/>
      <w:pPr>
        <w:tabs>
          <w:tab w:val="num" w:pos="4410"/>
        </w:tabs>
        <w:ind w:left="4410" w:hanging="360"/>
      </w:pPr>
    </w:lvl>
    <w:lvl w:ilvl="5" w:tplc="0418001B">
      <w:start w:val="1"/>
      <w:numFmt w:val="decimal"/>
      <w:lvlText w:val="%6."/>
      <w:lvlJc w:val="left"/>
      <w:pPr>
        <w:tabs>
          <w:tab w:val="num" w:pos="5130"/>
        </w:tabs>
        <w:ind w:left="5130" w:hanging="360"/>
      </w:pPr>
    </w:lvl>
    <w:lvl w:ilvl="6" w:tplc="0418000F">
      <w:start w:val="1"/>
      <w:numFmt w:val="decimal"/>
      <w:lvlText w:val="%7."/>
      <w:lvlJc w:val="left"/>
      <w:pPr>
        <w:tabs>
          <w:tab w:val="num" w:pos="5850"/>
        </w:tabs>
        <w:ind w:left="5850" w:hanging="360"/>
      </w:pPr>
    </w:lvl>
    <w:lvl w:ilvl="7" w:tplc="04180019">
      <w:start w:val="1"/>
      <w:numFmt w:val="decimal"/>
      <w:lvlText w:val="%8."/>
      <w:lvlJc w:val="left"/>
      <w:pPr>
        <w:tabs>
          <w:tab w:val="num" w:pos="6570"/>
        </w:tabs>
        <w:ind w:left="6570" w:hanging="360"/>
      </w:pPr>
    </w:lvl>
    <w:lvl w:ilvl="8" w:tplc="0418001B">
      <w:start w:val="1"/>
      <w:numFmt w:val="decimal"/>
      <w:lvlText w:val="%9."/>
      <w:lvlJc w:val="left"/>
      <w:pPr>
        <w:tabs>
          <w:tab w:val="num" w:pos="7290"/>
        </w:tabs>
        <w:ind w:left="7290" w:hanging="360"/>
      </w:pPr>
    </w:lvl>
  </w:abstractNum>
  <w:abstractNum w:abstractNumId="2" w15:restartNumberingAfterBreak="0">
    <w:nsid w:val="08D51029"/>
    <w:multiLevelType w:val="hybridMultilevel"/>
    <w:tmpl w:val="71EA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44CDF"/>
    <w:multiLevelType w:val="hybridMultilevel"/>
    <w:tmpl w:val="6996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22030"/>
    <w:multiLevelType w:val="hybridMultilevel"/>
    <w:tmpl w:val="17B4B7DC"/>
    <w:lvl w:ilvl="0" w:tplc="052E155C">
      <w:numFmt w:val="bullet"/>
      <w:lvlText w:val="-"/>
      <w:lvlJc w:val="left"/>
      <w:pPr>
        <w:ind w:left="720" w:hanging="360"/>
      </w:pPr>
      <w:rPr>
        <w:rFonts w:ascii="Calibri" w:eastAsia="Times New Roman" w:hAnsi="Calibri" w:cs="Times New Roman" w:hint="default"/>
      </w:rPr>
    </w:lvl>
    <w:lvl w:ilvl="1" w:tplc="D814F592">
      <w:numFmt w:val="bullet"/>
      <w:lvlText w:val="-"/>
      <w:lvlJc w:val="left"/>
      <w:pPr>
        <w:ind w:left="1440" w:hanging="360"/>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7775A5A"/>
    <w:multiLevelType w:val="hybridMultilevel"/>
    <w:tmpl w:val="0196207C"/>
    <w:lvl w:ilvl="0" w:tplc="1BC478BC">
      <w:numFmt w:val="bullet"/>
      <w:lvlText w:val="-"/>
      <w:lvlJc w:val="left"/>
      <w:pPr>
        <w:tabs>
          <w:tab w:val="num" w:pos="435"/>
        </w:tabs>
        <w:ind w:left="435"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925E44"/>
    <w:multiLevelType w:val="hybridMultilevel"/>
    <w:tmpl w:val="71007B7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8AC413B"/>
    <w:multiLevelType w:val="hybridMultilevel"/>
    <w:tmpl w:val="78527CD6"/>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1C824F41"/>
    <w:multiLevelType w:val="hybridMultilevel"/>
    <w:tmpl w:val="98823C26"/>
    <w:lvl w:ilvl="0" w:tplc="522005CC">
      <w:start w:val="3"/>
      <w:numFmt w:val="bullet"/>
      <w:lvlText w:val="-"/>
      <w:lvlJc w:val="left"/>
      <w:pPr>
        <w:ind w:left="1800" w:hanging="360"/>
      </w:pPr>
      <w:rPr>
        <w:rFonts w:ascii="Courier New" w:eastAsia="Times New Roman"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6DB4E32"/>
    <w:multiLevelType w:val="hybridMultilevel"/>
    <w:tmpl w:val="9FC865EA"/>
    <w:lvl w:ilvl="0" w:tplc="C310CF2E">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3022499E"/>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EC0FD2"/>
    <w:multiLevelType w:val="hybridMultilevel"/>
    <w:tmpl w:val="81F868C0"/>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30F7410E"/>
    <w:multiLevelType w:val="multilevel"/>
    <w:tmpl w:val="DBBC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C25B9"/>
    <w:multiLevelType w:val="multilevel"/>
    <w:tmpl w:val="E5C2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234447"/>
    <w:multiLevelType w:val="hybridMultilevel"/>
    <w:tmpl w:val="35E4CD68"/>
    <w:lvl w:ilvl="0" w:tplc="04090005">
      <w:start w:val="1"/>
      <w:numFmt w:val="bullet"/>
      <w:lvlText w:val=""/>
      <w:lvlJc w:val="left"/>
      <w:pPr>
        <w:ind w:left="5025" w:hanging="360"/>
      </w:pPr>
      <w:rPr>
        <w:rFonts w:ascii="Wingdings" w:hAnsi="Wingdings"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15" w15:restartNumberingAfterBreak="0">
    <w:nsid w:val="3B225627"/>
    <w:multiLevelType w:val="multilevel"/>
    <w:tmpl w:val="9ED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3C0368"/>
    <w:multiLevelType w:val="hybridMultilevel"/>
    <w:tmpl w:val="7E841820"/>
    <w:lvl w:ilvl="0" w:tplc="04090005">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7" w15:restartNumberingAfterBreak="0">
    <w:nsid w:val="4587029A"/>
    <w:multiLevelType w:val="multilevel"/>
    <w:tmpl w:val="1B6C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AD379B"/>
    <w:multiLevelType w:val="hybridMultilevel"/>
    <w:tmpl w:val="DA103D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A427C72"/>
    <w:multiLevelType w:val="hybridMultilevel"/>
    <w:tmpl w:val="F90C005A"/>
    <w:lvl w:ilvl="0" w:tplc="C5C4A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D81416"/>
    <w:multiLevelType w:val="hybridMultilevel"/>
    <w:tmpl w:val="D5803058"/>
    <w:lvl w:ilvl="0" w:tplc="473EA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C75793"/>
    <w:multiLevelType w:val="hybridMultilevel"/>
    <w:tmpl w:val="E892D560"/>
    <w:lvl w:ilvl="0" w:tplc="08090001">
      <w:start w:val="1"/>
      <w:numFmt w:val="bullet"/>
      <w:lvlText w:val=""/>
      <w:lvlJc w:val="left"/>
      <w:pPr>
        <w:ind w:left="1080" w:hanging="360"/>
      </w:pPr>
      <w:rPr>
        <w:rFonts w:ascii="Symbol" w:hAnsi="Symbol" w:hint="default"/>
        <w:b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4C093A18"/>
    <w:multiLevelType w:val="hybridMultilevel"/>
    <w:tmpl w:val="F50092E4"/>
    <w:lvl w:ilvl="0" w:tplc="522005CC">
      <w:start w:val="3"/>
      <w:numFmt w:val="bullet"/>
      <w:lvlText w:val="-"/>
      <w:lvlJc w:val="left"/>
      <w:pPr>
        <w:ind w:left="1320" w:hanging="360"/>
      </w:pPr>
      <w:rPr>
        <w:rFonts w:ascii="Courier New" w:eastAsia="Times New Roman" w:hAnsi="Courier New" w:cs="Courier New"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3" w15:restartNumberingAfterBreak="0">
    <w:nsid w:val="4E61221E"/>
    <w:multiLevelType w:val="hybridMultilevel"/>
    <w:tmpl w:val="28627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4ECD51C1"/>
    <w:multiLevelType w:val="hybridMultilevel"/>
    <w:tmpl w:val="6E3C7A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5307785E"/>
    <w:multiLevelType w:val="hybridMultilevel"/>
    <w:tmpl w:val="AB849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3203881"/>
    <w:multiLevelType w:val="hybridMultilevel"/>
    <w:tmpl w:val="BDE44E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55D91D81"/>
    <w:multiLevelType w:val="hybridMultilevel"/>
    <w:tmpl w:val="288CFD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55E872AF"/>
    <w:multiLevelType w:val="hybridMultilevel"/>
    <w:tmpl w:val="DFDA52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582F5C4E"/>
    <w:multiLevelType w:val="hybridMultilevel"/>
    <w:tmpl w:val="F976E63A"/>
    <w:lvl w:ilvl="0" w:tplc="CB46EFB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AFF2AB1"/>
    <w:multiLevelType w:val="hybridMultilevel"/>
    <w:tmpl w:val="F1D067DC"/>
    <w:lvl w:ilvl="0" w:tplc="0409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CE3159"/>
    <w:multiLevelType w:val="multilevel"/>
    <w:tmpl w:val="B328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58548F"/>
    <w:multiLevelType w:val="hybridMultilevel"/>
    <w:tmpl w:val="B61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E2AF3"/>
    <w:multiLevelType w:val="hybridMultilevel"/>
    <w:tmpl w:val="DF1A8908"/>
    <w:lvl w:ilvl="0" w:tplc="A2CA9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C421D9"/>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6B0D20"/>
    <w:multiLevelType w:val="hybridMultilevel"/>
    <w:tmpl w:val="50A65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CA71C7B"/>
    <w:multiLevelType w:val="hybridMultilevel"/>
    <w:tmpl w:val="4C9C6692"/>
    <w:lvl w:ilvl="0" w:tplc="7BD07DD8">
      <w:start w:val="4"/>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7" w15:restartNumberingAfterBreak="0">
    <w:nsid w:val="6CE02A14"/>
    <w:multiLevelType w:val="hybridMultilevel"/>
    <w:tmpl w:val="EFE815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8" w15:restartNumberingAfterBreak="0">
    <w:nsid w:val="72212204"/>
    <w:multiLevelType w:val="hybridMultilevel"/>
    <w:tmpl w:val="170A1B86"/>
    <w:lvl w:ilvl="0" w:tplc="D388951E">
      <w:start w:val="1"/>
      <w:numFmt w:val="lowerLetter"/>
      <w:lvlText w:val="%1."/>
      <w:lvlJc w:val="left"/>
      <w:pPr>
        <w:tabs>
          <w:tab w:val="num" w:pos="303"/>
        </w:tabs>
        <w:ind w:left="303" w:hanging="360"/>
      </w:pPr>
      <w:rPr>
        <w:rFonts w:hint="default"/>
      </w:rPr>
    </w:lvl>
    <w:lvl w:ilvl="1" w:tplc="04090019">
      <w:start w:val="1"/>
      <w:numFmt w:val="lowerLetter"/>
      <w:lvlText w:val="%2."/>
      <w:lvlJc w:val="left"/>
      <w:pPr>
        <w:tabs>
          <w:tab w:val="num" w:pos="1023"/>
        </w:tabs>
        <w:ind w:left="1023" w:hanging="360"/>
      </w:pPr>
    </w:lvl>
    <w:lvl w:ilvl="2" w:tplc="0409001B" w:tentative="1">
      <w:start w:val="1"/>
      <w:numFmt w:val="lowerRoman"/>
      <w:lvlText w:val="%3."/>
      <w:lvlJc w:val="right"/>
      <w:pPr>
        <w:tabs>
          <w:tab w:val="num" w:pos="1743"/>
        </w:tabs>
        <w:ind w:left="1743" w:hanging="180"/>
      </w:pPr>
    </w:lvl>
    <w:lvl w:ilvl="3" w:tplc="0409000F" w:tentative="1">
      <w:start w:val="1"/>
      <w:numFmt w:val="decimal"/>
      <w:lvlText w:val="%4."/>
      <w:lvlJc w:val="left"/>
      <w:pPr>
        <w:tabs>
          <w:tab w:val="num" w:pos="2463"/>
        </w:tabs>
        <w:ind w:left="2463" w:hanging="360"/>
      </w:pPr>
    </w:lvl>
    <w:lvl w:ilvl="4" w:tplc="04090019" w:tentative="1">
      <w:start w:val="1"/>
      <w:numFmt w:val="lowerLetter"/>
      <w:lvlText w:val="%5."/>
      <w:lvlJc w:val="left"/>
      <w:pPr>
        <w:tabs>
          <w:tab w:val="num" w:pos="3183"/>
        </w:tabs>
        <w:ind w:left="3183" w:hanging="360"/>
      </w:pPr>
    </w:lvl>
    <w:lvl w:ilvl="5" w:tplc="0409001B" w:tentative="1">
      <w:start w:val="1"/>
      <w:numFmt w:val="lowerRoman"/>
      <w:lvlText w:val="%6."/>
      <w:lvlJc w:val="right"/>
      <w:pPr>
        <w:tabs>
          <w:tab w:val="num" w:pos="3903"/>
        </w:tabs>
        <w:ind w:left="3903" w:hanging="180"/>
      </w:pPr>
    </w:lvl>
    <w:lvl w:ilvl="6" w:tplc="0409000F" w:tentative="1">
      <w:start w:val="1"/>
      <w:numFmt w:val="decimal"/>
      <w:lvlText w:val="%7."/>
      <w:lvlJc w:val="left"/>
      <w:pPr>
        <w:tabs>
          <w:tab w:val="num" w:pos="4623"/>
        </w:tabs>
        <w:ind w:left="4623" w:hanging="360"/>
      </w:pPr>
    </w:lvl>
    <w:lvl w:ilvl="7" w:tplc="04090019" w:tentative="1">
      <w:start w:val="1"/>
      <w:numFmt w:val="lowerLetter"/>
      <w:lvlText w:val="%8."/>
      <w:lvlJc w:val="left"/>
      <w:pPr>
        <w:tabs>
          <w:tab w:val="num" w:pos="5343"/>
        </w:tabs>
        <w:ind w:left="5343" w:hanging="360"/>
      </w:pPr>
    </w:lvl>
    <w:lvl w:ilvl="8" w:tplc="0409001B" w:tentative="1">
      <w:start w:val="1"/>
      <w:numFmt w:val="lowerRoman"/>
      <w:lvlText w:val="%9."/>
      <w:lvlJc w:val="right"/>
      <w:pPr>
        <w:tabs>
          <w:tab w:val="num" w:pos="6063"/>
        </w:tabs>
        <w:ind w:left="6063" w:hanging="180"/>
      </w:pPr>
    </w:lvl>
  </w:abstractNum>
  <w:abstractNum w:abstractNumId="39" w15:restartNumberingAfterBreak="0">
    <w:nsid w:val="73026D3F"/>
    <w:multiLevelType w:val="hybridMultilevel"/>
    <w:tmpl w:val="8C8439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0" w15:restartNumberingAfterBreak="0">
    <w:nsid w:val="75626F8E"/>
    <w:multiLevelType w:val="hybridMultilevel"/>
    <w:tmpl w:val="DA44F8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 w15:restartNumberingAfterBreak="0">
    <w:nsid w:val="79B448ED"/>
    <w:multiLevelType w:val="hybridMultilevel"/>
    <w:tmpl w:val="1CE61D06"/>
    <w:lvl w:ilvl="0" w:tplc="FFFFFFFF">
      <w:start w:val="3"/>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D8522BE"/>
    <w:multiLevelType w:val="multilevel"/>
    <w:tmpl w:val="262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FB4DF3"/>
    <w:multiLevelType w:val="hybridMultilevel"/>
    <w:tmpl w:val="DAF6B342"/>
    <w:lvl w:ilvl="0" w:tplc="F2F2F490">
      <w:start w:val="8"/>
      <w:numFmt w:val="bullet"/>
      <w:lvlText w:val=""/>
      <w:lvlJc w:val="left"/>
      <w:pPr>
        <w:ind w:left="720" w:hanging="360"/>
      </w:pPr>
      <w:rPr>
        <w:rFonts w:ascii="Symbol" w:eastAsiaTheme="minorEastAsia" w:hAnsi="Symbol" w:cstheme="minorHAns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724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640454">
    <w:abstractNumId w:val="32"/>
  </w:num>
  <w:num w:numId="3" w16cid:durableId="1207108024">
    <w:abstractNumId w:val="32"/>
  </w:num>
  <w:num w:numId="4" w16cid:durableId="261378908">
    <w:abstractNumId w:val="16"/>
  </w:num>
  <w:num w:numId="5" w16cid:durableId="832453828">
    <w:abstractNumId w:val="6"/>
  </w:num>
  <w:num w:numId="6" w16cid:durableId="86847589">
    <w:abstractNumId w:val="4"/>
  </w:num>
  <w:num w:numId="7" w16cid:durableId="74318832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325896">
    <w:abstractNumId w:val="22"/>
  </w:num>
  <w:num w:numId="9" w16cid:durableId="45180363">
    <w:abstractNumId w:val="8"/>
  </w:num>
  <w:num w:numId="10" w16cid:durableId="1377508825">
    <w:abstractNumId w:val="25"/>
  </w:num>
  <w:num w:numId="11" w16cid:durableId="11518731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2358649">
    <w:abstractNumId w:val="10"/>
  </w:num>
  <w:num w:numId="13" w16cid:durableId="350421292">
    <w:abstractNumId w:val="36"/>
  </w:num>
  <w:num w:numId="14" w16cid:durableId="967663324">
    <w:abstractNumId w:val="9"/>
  </w:num>
  <w:num w:numId="15" w16cid:durableId="957613183">
    <w:abstractNumId w:val="3"/>
  </w:num>
  <w:num w:numId="16" w16cid:durableId="1270351562">
    <w:abstractNumId w:val="35"/>
  </w:num>
  <w:num w:numId="17" w16cid:durableId="771894772">
    <w:abstractNumId w:val="14"/>
  </w:num>
  <w:num w:numId="18" w16cid:durableId="2131631682">
    <w:abstractNumId w:val="33"/>
  </w:num>
  <w:num w:numId="19" w16cid:durableId="587008892">
    <w:abstractNumId w:val="38"/>
  </w:num>
  <w:num w:numId="20" w16cid:durableId="2077968194">
    <w:abstractNumId w:val="30"/>
  </w:num>
  <w:num w:numId="21" w16cid:durableId="1342123928">
    <w:abstractNumId w:val="19"/>
  </w:num>
  <w:num w:numId="22" w16cid:durableId="473258224">
    <w:abstractNumId w:val="20"/>
  </w:num>
  <w:num w:numId="23" w16cid:durableId="247271330">
    <w:abstractNumId w:val="34"/>
  </w:num>
  <w:num w:numId="24" w16cid:durableId="1493570319">
    <w:abstractNumId w:val="7"/>
  </w:num>
  <w:num w:numId="25" w16cid:durableId="1131089909">
    <w:abstractNumId w:val="25"/>
  </w:num>
  <w:num w:numId="26" w16cid:durableId="10464936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2803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04883">
    <w:abstractNumId w:val="21"/>
  </w:num>
  <w:num w:numId="29" w16cid:durableId="1800033743">
    <w:abstractNumId w:val="24"/>
  </w:num>
  <w:num w:numId="30" w16cid:durableId="870872981">
    <w:abstractNumId w:val="5"/>
  </w:num>
  <w:num w:numId="31" w16cid:durableId="1197541446">
    <w:abstractNumId w:val="23"/>
  </w:num>
  <w:num w:numId="32" w16cid:durableId="1186212902">
    <w:abstractNumId w:val="27"/>
  </w:num>
  <w:num w:numId="33" w16cid:durableId="2087650800">
    <w:abstractNumId w:val="28"/>
  </w:num>
  <w:num w:numId="34" w16cid:durableId="2003049362">
    <w:abstractNumId w:val="40"/>
  </w:num>
  <w:num w:numId="35" w16cid:durableId="13850837">
    <w:abstractNumId w:val="26"/>
  </w:num>
  <w:num w:numId="36" w16cid:durableId="2084715557">
    <w:abstractNumId w:val="39"/>
  </w:num>
  <w:num w:numId="37" w16cid:durableId="787116525">
    <w:abstractNumId w:val="37"/>
  </w:num>
  <w:num w:numId="38" w16cid:durableId="366295760">
    <w:abstractNumId w:val="11"/>
  </w:num>
  <w:num w:numId="39" w16cid:durableId="1872717073">
    <w:abstractNumId w:val="43"/>
  </w:num>
  <w:num w:numId="40" w16cid:durableId="1562210348">
    <w:abstractNumId w:val="12"/>
  </w:num>
  <w:num w:numId="41" w16cid:durableId="2087724309">
    <w:abstractNumId w:val="0"/>
  </w:num>
  <w:num w:numId="42" w16cid:durableId="2125882092">
    <w:abstractNumId w:val="15"/>
  </w:num>
  <w:num w:numId="43" w16cid:durableId="1216431803">
    <w:abstractNumId w:val="42"/>
  </w:num>
  <w:num w:numId="44" w16cid:durableId="1204826922">
    <w:abstractNumId w:val="13"/>
  </w:num>
  <w:num w:numId="45" w16cid:durableId="791486652">
    <w:abstractNumId w:val="17"/>
  </w:num>
  <w:num w:numId="46" w16cid:durableId="115412538">
    <w:abstractNumId w:val="31"/>
  </w:num>
  <w:num w:numId="47" w16cid:durableId="886838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C3"/>
    <w:rsid w:val="00005FE1"/>
    <w:rsid w:val="00006A2B"/>
    <w:rsid w:val="000169BC"/>
    <w:rsid w:val="00025110"/>
    <w:rsid w:val="00025A43"/>
    <w:rsid w:val="00025C4C"/>
    <w:rsid w:val="00027FA8"/>
    <w:rsid w:val="000320A8"/>
    <w:rsid w:val="00033505"/>
    <w:rsid w:val="00041383"/>
    <w:rsid w:val="00046926"/>
    <w:rsid w:val="00060FAB"/>
    <w:rsid w:val="00065200"/>
    <w:rsid w:val="000811F6"/>
    <w:rsid w:val="00090183"/>
    <w:rsid w:val="00092D3A"/>
    <w:rsid w:val="000A4C31"/>
    <w:rsid w:val="000B6539"/>
    <w:rsid w:val="000C14E4"/>
    <w:rsid w:val="000C1EBB"/>
    <w:rsid w:val="000C4EF9"/>
    <w:rsid w:val="000F4EE3"/>
    <w:rsid w:val="000F5EF6"/>
    <w:rsid w:val="00101C93"/>
    <w:rsid w:val="001077F8"/>
    <w:rsid w:val="00107A56"/>
    <w:rsid w:val="00111673"/>
    <w:rsid w:val="00116845"/>
    <w:rsid w:val="00116F58"/>
    <w:rsid w:val="00134A26"/>
    <w:rsid w:val="00137713"/>
    <w:rsid w:val="00140D78"/>
    <w:rsid w:val="00151096"/>
    <w:rsid w:val="00157C1B"/>
    <w:rsid w:val="00157E5D"/>
    <w:rsid w:val="00164E1E"/>
    <w:rsid w:val="00167AC7"/>
    <w:rsid w:val="001828AE"/>
    <w:rsid w:val="00191AED"/>
    <w:rsid w:val="0019358E"/>
    <w:rsid w:val="001A0308"/>
    <w:rsid w:val="001A033A"/>
    <w:rsid w:val="001A46A4"/>
    <w:rsid w:val="001A5C91"/>
    <w:rsid w:val="001A5EC4"/>
    <w:rsid w:val="001A6672"/>
    <w:rsid w:val="001C06EE"/>
    <w:rsid w:val="001C575B"/>
    <w:rsid w:val="001D313D"/>
    <w:rsid w:val="001D52B4"/>
    <w:rsid w:val="001D597F"/>
    <w:rsid w:val="001D5ECC"/>
    <w:rsid w:val="001E37AD"/>
    <w:rsid w:val="001E7AF7"/>
    <w:rsid w:val="001F2336"/>
    <w:rsid w:val="001F3652"/>
    <w:rsid w:val="001F7128"/>
    <w:rsid w:val="00200013"/>
    <w:rsid w:val="00201DFD"/>
    <w:rsid w:val="00206B54"/>
    <w:rsid w:val="00207B11"/>
    <w:rsid w:val="002107E8"/>
    <w:rsid w:val="00214671"/>
    <w:rsid w:val="002250E4"/>
    <w:rsid w:val="00237C8D"/>
    <w:rsid w:val="0024279E"/>
    <w:rsid w:val="0024593F"/>
    <w:rsid w:val="002565AC"/>
    <w:rsid w:val="00256BEA"/>
    <w:rsid w:val="00260304"/>
    <w:rsid w:val="00260357"/>
    <w:rsid w:val="00267FA9"/>
    <w:rsid w:val="00273799"/>
    <w:rsid w:val="002809A8"/>
    <w:rsid w:val="002911BF"/>
    <w:rsid w:val="00291B3C"/>
    <w:rsid w:val="00292DC3"/>
    <w:rsid w:val="0029648E"/>
    <w:rsid w:val="00297B51"/>
    <w:rsid w:val="002B56FE"/>
    <w:rsid w:val="002C1FC2"/>
    <w:rsid w:val="002C603F"/>
    <w:rsid w:val="002C61A5"/>
    <w:rsid w:val="002C66E0"/>
    <w:rsid w:val="002C7DF4"/>
    <w:rsid w:val="002D384A"/>
    <w:rsid w:val="002E14C0"/>
    <w:rsid w:val="002F1E37"/>
    <w:rsid w:val="002F1FE2"/>
    <w:rsid w:val="0030001C"/>
    <w:rsid w:val="00300D26"/>
    <w:rsid w:val="0030558A"/>
    <w:rsid w:val="00306A19"/>
    <w:rsid w:val="00312364"/>
    <w:rsid w:val="003134AB"/>
    <w:rsid w:val="00314BDA"/>
    <w:rsid w:val="003167E7"/>
    <w:rsid w:val="00317843"/>
    <w:rsid w:val="00321811"/>
    <w:rsid w:val="00322E87"/>
    <w:rsid w:val="003236B8"/>
    <w:rsid w:val="00323C0E"/>
    <w:rsid w:val="003422AA"/>
    <w:rsid w:val="003425D6"/>
    <w:rsid w:val="003450F1"/>
    <w:rsid w:val="00350CE3"/>
    <w:rsid w:val="00355B28"/>
    <w:rsid w:val="00361577"/>
    <w:rsid w:val="00373AC3"/>
    <w:rsid w:val="00376794"/>
    <w:rsid w:val="003831A9"/>
    <w:rsid w:val="003903B7"/>
    <w:rsid w:val="003D58EC"/>
    <w:rsid w:val="003E55CE"/>
    <w:rsid w:val="003F0F9D"/>
    <w:rsid w:val="00403EC5"/>
    <w:rsid w:val="004069F6"/>
    <w:rsid w:val="00407B75"/>
    <w:rsid w:val="00416DB9"/>
    <w:rsid w:val="00422137"/>
    <w:rsid w:val="00432EEA"/>
    <w:rsid w:val="00434AA3"/>
    <w:rsid w:val="00436041"/>
    <w:rsid w:val="00436D65"/>
    <w:rsid w:val="0044294F"/>
    <w:rsid w:val="004469B5"/>
    <w:rsid w:val="0045316A"/>
    <w:rsid w:val="00463ABB"/>
    <w:rsid w:val="004708FB"/>
    <w:rsid w:val="00475584"/>
    <w:rsid w:val="004866BD"/>
    <w:rsid w:val="004A233F"/>
    <w:rsid w:val="004A5D00"/>
    <w:rsid w:val="004B0118"/>
    <w:rsid w:val="004B24B7"/>
    <w:rsid w:val="004B621D"/>
    <w:rsid w:val="004B6F22"/>
    <w:rsid w:val="004B74AD"/>
    <w:rsid w:val="004C532A"/>
    <w:rsid w:val="004D2CA6"/>
    <w:rsid w:val="004E0536"/>
    <w:rsid w:val="004F1128"/>
    <w:rsid w:val="004F1188"/>
    <w:rsid w:val="004F3D79"/>
    <w:rsid w:val="004F43A7"/>
    <w:rsid w:val="004F7F21"/>
    <w:rsid w:val="00501272"/>
    <w:rsid w:val="0051103D"/>
    <w:rsid w:val="0053424D"/>
    <w:rsid w:val="00536DCC"/>
    <w:rsid w:val="00542944"/>
    <w:rsid w:val="005431BE"/>
    <w:rsid w:val="00543A54"/>
    <w:rsid w:val="00551943"/>
    <w:rsid w:val="0055710A"/>
    <w:rsid w:val="005605F4"/>
    <w:rsid w:val="0056748D"/>
    <w:rsid w:val="005679DA"/>
    <w:rsid w:val="005870B7"/>
    <w:rsid w:val="0058726F"/>
    <w:rsid w:val="00587B54"/>
    <w:rsid w:val="005905D6"/>
    <w:rsid w:val="00592ECE"/>
    <w:rsid w:val="005B073E"/>
    <w:rsid w:val="005B511B"/>
    <w:rsid w:val="005B73DF"/>
    <w:rsid w:val="005D2D7A"/>
    <w:rsid w:val="005D3B11"/>
    <w:rsid w:val="005E5AFD"/>
    <w:rsid w:val="005F44A0"/>
    <w:rsid w:val="005F49A5"/>
    <w:rsid w:val="005F6E6B"/>
    <w:rsid w:val="00605CB3"/>
    <w:rsid w:val="00613466"/>
    <w:rsid w:val="00614107"/>
    <w:rsid w:val="006314B6"/>
    <w:rsid w:val="00631B71"/>
    <w:rsid w:val="00637E11"/>
    <w:rsid w:val="006430EC"/>
    <w:rsid w:val="00643573"/>
    <w:rsid w:val="006548CD"/>
    <w:rsid w:val="00656650"/>
    <w:rsid w:val="00666AFC"/>
    <w:rsid w:val="0067106F"/>
    <w:rsid w:val="00680B65"/>
    <w:rsid w:val="006816DF"/>
    <w:rsid w:val="00684E1C"/>
    <w:rsid w:val="006856D5"/>
    <w:rsid w:val="00686338"/>
    <w:rsid w:val="00694224"/>
    <w:rsid w:val="00695F2F"/>
    <w:rsid w:val="006A4472"/>
    <w:rsid w:val="006D282D"/>
    <w:rsid w:val="006D4A1C"/>
    <w:rsid w:val="006E27ED"/>
    <w:rsid w:val="006E69CF"/>
    <w:rsid w:val="006F04EB"/>
    <w:rsid w:val="006F630A"/>
    <w:rsid w:val="00711766"/>
    <w:rsid w:val="0071351B"/>
    <w:rsid w:val="00716452"/>
    <w:rsid w:val="00720427"/>
    <w:rsid w:val="007261A0"/>
    <w:rsid w:val="007262F0"/>
    <w:rsid w:val="0073709A"/>
    <w:rsid w:val="0074179F"/>
    <w:rsid w:val="00743B25"/>
    <w:rsid w:val="00747793"/>
    <w:rsid w:val="00751B54"/>
    <w:rsid w:val="00756825"/>
    <w:rsid w:val="00756F6E"/>
    <w:rsid w:val="00757F0A"/>
    <w:rsid w:val="0076024E"/>
    <w:rsid w:val="007628AE"/>
    <w:rsid w:val="00764EA4"/>
    <w:rsid w:val="00774EE5"/>
    <w:rsid w:val="0079257D"/>
    <w:rsid w:val="00792E53"/>
    <w:rsid w:val="00793114"/>
    <w:rsid w:val="007943DC"/>
    <w:rsid w:val="0079769B"/>
    <w:rsid w:val="00797F4C"/>
    <w:rsid w:val="007A31E1"/>
    <w:rsid w:val="007A43B5"/>
    <w:rsid w:val="007B225B"/>
    <w:rsid w:val="007B61D7"/>
    <w:rsid w:val="007C263C"/>
    <w:rsid w:val="007C618E"/>
    <w:rsid w:val="007D7A1D"/>
    <w:rsid w:val="007E7609"/>
    <w:rsid w:val="007E7E0E"/>
    <w:rsid w:val="007F5E6B"/>
    <w:rsid w:val="00816FEE"/>
    <w:rsid w:val="008204BB"/>
    <w:rsid w:val="00821378"/>
    <w:rsid w:val="0082476A"/>
    <w:rsid w:val="00844B62"/>
    <w:rsid w:val="008459B0"/>
    <w:rsid w:val="008478F4"/>
    <w:rsid w:val="00847DF6"/>
    <w:rsid w:val="00850053"/>
    <w:rsid w:val="00850470"/>
    <w:rsid w:val="00855CC2"/>
    <w:rsid w:val="0086082E"/>
    <w:rsid w:val="00864F65"/>
    <w:rsid w:val="008666E6"/>
    <w:rsid w:val="00867312"/>
    <w:rsid w:val="0087322D"/>
    <w:rsid w:val="00874C60"/>
    <w:rsid w:val="0088113A"/>
    <w:rsid w:val="008838B1"/>
    <w:rsid w:val="008908BD"/>
    <w:rsid w:val="008B2665"/>
    <w:rsid w:val="008B51F9"/>
    <w:rsid w:val="008C6AE2"/>
    <w:rsid w:val="008D31B7"/>
    <w:rsid w:val="008E43E9"/>
    <w:rsid w:val="008F107F"/>
    <w:rsid w:val="008F1FEE"/>
    <w:rsid w:val="008F6ED8"/>
    <w:rsid w:val="0090149F"/>
    <w:rsid w:val="00911471"/>
    <w:rsid w:val="0091310A"/>
    <w:rsid w:val="00916E28"/>
    <w:rsid w:val="00924E90"/>
    <w:rsid w:val="009278D6"/>
    <w:rsid w:val="00930936"/>
    <w:rsid w:val="009407B4"/>
    <w:rsid w:val="00946CBC"/>
    <w:rsid w:val="0096211F"/>
    <w:rsid w:val="0096225D"/>
    <w:rsid w:val="0096511D"/>
    <w:rsid w:val="009672C9"/>
    <w:rsid w:val="00973190"/>
    <w:rsid w:val="00973D9A"/>
    <w:rsid w:val="009802DD"/>
    <w:rsid w:val="00982A77"/>
    <w:rsid w:val="00984FA4"/>
    <w:rsid w:val="009861A3"/>
    <w:rsid w:val="00987EA9"/>
    <w:rsid w:val="009919D3"/>
    <w:rsid w:val="0099352C"/>
    <w:rsid w:val="00995575"/>
    <w:rsid w:val="009B432B"/>
    <w:rsid w:val="009B770A"/>
    <w:rsid w:val="009C3010"/>
    <w:rsid w:val="009D07AD"/>
    <w:rsid w:val="009D323B"/>
    <w:rsid w:val="00A00B00"/>
    <w:rsid w:val="00A02592"/>
    <w:rsid w:val="00A13A9D"/>
    <w:rsid w:val="00A14887"/>
    <w:rsid w:val="00A15A1A"/>
    <w:rsid w:val="00A16191"/>
    <w:rsid w:val="00A1771D"/>
    <w:rsid w:val="00A3204F"/>
    <w:rsid w:val="00A36B02"/>
    <w:rsid w:val="00A43BD9"/>
    <w:rsid w:val="00A5518D"/>
    <w:rsid w:val="00A57796"/>
    <w:rsid w:val="00A579B0"/>
    <w:rsid w:val="00A63B8F"/>
    <w:rsid w:val="00A70B3F"/>
    <w:rsid w:val="00A7115D"/>
    <w:rsid w:val="00A73F67"/>
    <w:rsid w:val="00A74B33"/>
    <w:rsid w:val="00A7783B"/>
    <w:rsid w:val="00A8072A"/>
    <w:rsid w:val="00A81219"/>
    <w:rsid w:val="00A81622"/>
    <w:rsid w:val="00A84844"/>
    <w:rsid w:val="00A87046"/>
    <w:rsid w:val="00AB4822"/>
    <w:rsid w:val="00AC0928"/>
    <w:rsid w:val="00AC0AC8"/>
    <w:rsid w:val="00AC151B"/>
    <w:rsid w:val="00AC15EC"/>
    <w:rsid w:val="00AC6ED6"/>
    <w:rsid w:val="00AD5247"/>
    <w:rsid w:val="00AE0D83"/>
    <w:rsid w:val="00AE0DA8"/>
    <w:rsid w:val="00AF5009"/>
    <w:rsid w:val="00B038D4"/>
    <w:rsid w:val="00B20AE2"/>
    <w:rsid w:val="00B20C95"/>
    <w:rsid w:val="00B23AE0"/>
    <w:rsid w:val="00B30E2C"/>
    <w:rsid w:val="00B32F7F"/>
    <w:rsid w:val="00B37BB8"/>
    <w:rsid w:val="00B410B7"/>
    <w:rsid w:val="00B42325"/>
    <w:rsid w:val="00B46E66"/>
    <w:rsid w:val="00B522D9"/>
    <w:rsid w:val="00B54A58"/>
    <w:rsid w:val="00B57223"/>
    <w:rsid w:val="00B5735E"/>
    <w:rsid w:val="00B72E52"/>
    <w:rsid w:val="00B77B88"/>
    <w:rsid w:val="00B84205"/>
    <w:rsid w:val="00B8751A"/>
    <w:rsid w:val="00B90B12"/>
    <w:rsid w:val="00B912B9"/>
    <w:rsid w:val="00B932CF"/>
    <w:rsid w:val="00BA0F84"/>
    <w:rsid w:val="00BA1FAD"/>
    <w:rsid w:val="00BA479E"/>
    <w:rsid w:val="00BA5E42"/>
    <w:rsid w:val="00BA6291"/>
    <w:rsid w:val="00BB43CB"/>
    <w:rsid w:val="00BC132E"/>
    <w:rsid w:val="00BC3769"/>
    <w:rsid w:val="00BC3DED"/>
    <w:rsid w:val="00BC5781"/>
    <w:rsid w:val="00BC7AD0"/>
    <w:rsid w:val="00BC7EDF"/>
    <w:rsid w:val="00BD15FF"/>
    <w:rsid w:val="00BD254F"/>
    <w:rsid w:val="00BD486B"/>
    <w:rsid w:val="00BE0454"/>
    <w:rsid w:val="00BE15B7"/>
    <w:rsid w:val="00BE6AF9"/>
    <w:rsid w:val="00BF12B4"/>
    <w:rsid w:val="00BF14B5"/>
    <w:rsid w:val="00BF265E"/>
    <w:rsid w:val="00BF5540"/>
    <w:rsid w:val="00BF719A"/>
    <w:rsid w:val="00C0132D"/>
    <w:rsid w:val="00C03725"/>
    <w:rsid w:val="00C148E8"/>
    <w:rsid w:val="00C2494E"/>
    <w:rsid w:val="00C30CB0"/>
    <w:rsid w:val="00C310FE"/>
    <w:rsid w:val="00C342BE"/>
    <w:rsid w:val="00C40D07"/>
    <w:rsid w:val="00C42126"/>
    <w:rsid w:val="00C437CD"/>
    <w:rsid w:val="00C47407"/>
    <w:rsid w:val="00C4748B"/>
    <w:rsid w:val="00C52F2F"/>
    <w:rsid w:val="00C63E2D"/>
    <w:rsid w:val="00C65B52"/>
    <w:rsid w:val="00C65F43"/>
    <w:rsid w:val="00C66893"/>
    <w:rsid w:val="00C67848"/>
    <w:rsid w:val="00C9247E"/>
    <w:rsid w:val="00CA5BB2"/>
    <w:rsid w:val="00CA709A"/>
    <w:rsid w:val="00CB14D9"/>
    <w:rsid w:val="00CB171A"/>
    <w:rsid w:val="00CB6868"/>
    <w:rsid w:val="00CB7713"/>
    <w:rsid w:val="00CC269E"/>
    <w:rsid w:val="00CC481F"/>
    <w:rsid w:val="00CD029C"/>
    <w:rsid w:val="00CF22F3"/>
    <w:rsid w:val="00CF6D83"/>
    <w:rsid w:val="00D029B8"/>
    <w:rsid w:val="00D0621D"/>
    <w:rsid w:val="00D12988"/>
    <w:rsid w:val="00D13A11"/>
    <w:rsid w:val="00D20096"/>
    <w:rsid w:val="00D2730C"/>
    <w:rsid w:val="00D318B5"/>
    <w:rsid w:val="00D32F57"/>
    <w:rsid w:val="00D33CAC"/>
    <w:rsid w:val="00D34792"/>
    <w:rsid w:val="00D47E0F"/>
    <w:rsid w:val="00D50576"/>
    <w:rsid w:val="00D53F37"/>
    <w:rsid w:val="00D55841"/>
    <w:rsid w:val="00D635E9"/>
    <w:rsid w:val="00D648D0"/>
    <w:rsid w:val="00D754B7"/>
    <w:rsid w:val="00D82319"/>
    <w:rsid w:val="00D8720C"/>
    <w:rsid w:val="00D9018E"/>
    <w:rsid w:val="00D94AE4"/>
    <w:rsid w:val="00D95C6F"/>
    <w:rsid w:val="00DA5AB0"/>
    <w:rsid w:val="00DB5A21"/>
    <w:rsid w:val="00DB5F26"/>
    <w:rsid w:val="00DC5A05"/>
    <w:rsid w:val="00DC79A9"/>
    <w:rsid w:val="00DC7E64"/>
    <w:rsid w:val="00DD3063"/>
    <w:rsid w:val="00DD3D5A"/>
    <w:rsid w:val="00DD668B"/>
    <w:rsid w:val="00DE3297"/>
    <w:rsid w:val="00DE55B2"/>
    <w:rsid w:val="00DE5C2E"/>
    <w:rsid w:val="00DF0641"/>
    <w:rsid w:val="00DF16A8"/>
    <w:rsid w:val="00DF25AA"/>
    <w:rsid w:val="00E12414"/>
    <w:rsid w:val="00E20D8E"/>
    <w:rsid w:val="00E22A8A"/>
    <w:rsid w:val="00E24EB8"/>
    <w:rsid w:val="00E27273"/>
    <w:rsid w:val="00E354B4"/>
    <w:rsid w:val="00E43687"/>
    <w:rsid w:val="00E57CC7"/>
    <w:rsid w:val="00E62A9B"/>
    <w:rsid w:val="00E64920"/>
    <w:rsid w:val="00E72113"/>
    <w:rsid w:val="00E76562"/>
    <w:rsid w:val="00E82A7C"/>
    <w:rsid w:val="00E836C9"/>
    <w:rsid w:val="00E83960"/>
    <w:rsid w:val="00E8627F"/>
    <w:rsid w:val="00E86A5A"/>
    <w:rsid w:val="00EB30E6"/>
    <w:rsid w:val="00EB3FFB"/>
    <w:rsid w:val="00EB4C1E"/>
    <w:rsid w:val="00EB5F08"/>
    <w:rsid w:val="00EB7D86"/>
    <w:rsid w:val="00EC35CD"/>
    <w:rsid w:val="00ED78ED"/>
    <w:rsid w:val="00EF70EB"/>
    <w:rsid w:val="00F10794"/>
    <w:rsid w:val="00F204CC"/>
    <w:rsid w:val="00F251A3"/>
    <w:rsid w:val="00F30166"/>
    <w:rsid w:val="00F30DFC"/>
    <w:rsid w:val="00F33821"/>
    <w:rsid w:val="00F3730B"/>
    <w:rsid w:val="00F50D93"/>
    <w:rsid w:val="00F637C3"/>
    <w:rsid w:val="00F6442C"/>
    <w:rsid w:val="00F661C4"/>
    <w:rsid w:val="00F6799C"/>
    <w:rsid w:val="00F8379F"/>
    <w:rsid w:val="00F868F2"/>
    <w:rsid w:val="00F94D76"/>
    <w:rsid w:val="00FA2D63"/>
    <w:rsid w:val="00FB460F"/>
    <w:rsid w:val="00FB5497"/>
    <w:rsid w:val="00FC0726"/>
    <w:rsid w:val="00FD1355"/>
    <w:rsid w:val="00FE05D4"/>
    <w:rsid w:val="00FE157F"/>
    <w:rsid w:val="00FE2D05"/>
    <w:rsid w:val="00FF5376"/>
    <w:rsid w:val="00FF6030"/>
    <w:rsid w:val="00FF69E5"/>
    <w:rsid w:val="00FF7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5EFE"/>
  <w15:docId w15:val="{A7362DB3-BFB2-4DBE-BA2D-135BDBAF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C3"/>
    <w:rPr>
      <w:lang w:val="ro-RO"/>
    </w:rPr>
  </w:style>
  <w:style w:type="paragraph" w:styleId="Titlu1">
    <w:name w:val="heading 1"/>
    <w:basedOn w:val="Normal"/>
    <w:next w:val="Normal"/>
    <w:link w:val="Titlu1Caracter"/>
    <w:uiPriority w:val="9"/>
    <w:qFormat/>
    <w:rsid w:val="00292D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lu2">
    <w:name w:val="heading 2"/>
    <w:basedOn w:val="Normal"/>
    <w:next w:val="Normal"/>
    <w:link w:val="Titlu2Caracter"/>
    <w:uiPriority w:val="9"/>
    <w:semiHidden/>
    <w:unhideWhenUsed/>
    <w:qFormat/>
    <w:rsid w:val="00292D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lu3">
    <w:name w:val="heading 3"/>
    <w:basedOn w:val="Normal"/>
    <w:next w:val="Normal"/>
    <w:link w:val="Titlu3Caracter"/>
    <w:uiPriority w:val="9"/>
    <w:semiHidden/>
    <w:unhideWhenUsed/>
    <w:qFormat/>
    <w:rsid w:val="00292DC3"/>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semiHidden/>
    <w:unhideWhenUsed/>
    <w:qFormat/>
    <w:rsid w:val="00292DC3"/>
    <w:pPr>
      <w:keepNext/>
      <w:keepLines/>
      <w:spacing w:before="200" w:after="0"/>
      <w:outlineLvl w:val="3"/>
    </w:pPr>
    <w:rPr>
      <w:rFonts w:asciiTheme="majorHAnsi" w:eastAsiaTheme="majorEastAsia" w:hAnsiTheme="majorHAnsi" w:cstheme="majorBidi"/>
      <w:b/>
      <w:bCs/>
      <w:i/>
      <w:iCs/>
      <w:color w:val="5B9BD5" w:themeColor="accent1"/>
    </w:rPr>
  </w:style>
  <w:style w:type="paragraph" w:styleId="Titlu5">
    <w:name w:val="heading 5"/>
    <w:basedOn w:val="Normal"/>
    <w:next w:val="Normal"/>
    <w:link w:val="Titlu5Caracter"/>
    <w:uiPriority w:val="9"/>
    <w:semiHidden/>
    <w:unhideWhenUsed/>
    <w:qFormat/>
    <w:rsid w:val="00292DC3"/>
    <w:pPr>
      <w:keepNext/>
      <w:keepLines/>
      <w:spacing w:before="200" w:after="0"/>
      <w:outlineLvl w:val="4"/>
    </w:pPr>
    <w:rPr>
      <w:rFonts w:asciiTheme="majorHAnsi" w:eastAsiaTheme="majorEastAsia" w:hAnsiTheme="majorHAnsi" w:cstheme="majorBidi"/>
      <w:color w:val="1F4D78" w:themeColor="accent1" w:themeShade="7F"/>
    </w:rPr>
  </w:style>
  <w:style w:type="paragraph" w:styleId="Titlu6">
    <w:name w:val="heading 6"/>
    <w:basedOn w:val="Normal"/>
    <w:next w:val="Normal"/>
    <w:link w:val="Titlu6Caracter"/>
    <w:uiPriority w:val="9"/>
    <w:semiHidden/>
    <w:unhideWhenUsed/>
    <w:qFormat/>
    <w:rsid w:val="00292DC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lu7">
    <w:name w:val="heading 7"/>
    <w:basedOn w:val="Normal"/>
    <w:next w:val="Normal"/>
    <w:link w:val="Titlu7Caracter"/>
    <w:uiPriority w:val="9"/>
    <w:semiHidden/>
    <w:unhideWhenUsed/>
    <w:qFormat/>
    <w:rsid w:val="00292D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292DC3"/>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itlu9">
    <w:name w:val="heading 9"/>
    <w:basedOn w:val="Normal"/>
    <w:next w:val="Normal"/>
    <w:link w:val="Titlu9Caracter"/>
    <w:uiPriority w:val="9"/>
    <w:semiHidden/>
    <w:unhideWhenUsed/>
    <w:qFormat/>
    <w:rsid w:val="00292DC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ontent">
    <w:name w:val="Content"/>
    <w:basedOn w:val="Normal"/>
    <w:link w:val="ContentChar"/>
    <w:rsid w:val="00292DC3"/>
    <w:pPr>
      <w:spacing w:after="0"/>
    </w:pPr>
    <w:rPr>
      <w:color w:val="44546A" w:themeColor="text2"/>
      <w:sz w:val="28"/>
      <w:lang w:val="en-US"/>
    </w:rPr>
  </w:style>
  <w:style w:type="character" w:customStyle="1" w:styleId="ContentChar">
    <w:name w:val="Content Char"/>
    <w:basedOn w:val="Fontdeparagrafimplicit"/>
    <w:link w:val="Content"/>
    <w:rsid w:val="00292DC3"/>
    <w:rPr>
      <w:rFonts w:eastAsiaTheme="minorEastAsia"/>
      <w:color w:val="44546A" w:themeColor="text2"/>
      <w:sz w:val="28"/>
      <w:lang w:val="en-US"/>
    </w:rPr>
  </w:style>
  <w:style w:type="character" w:customStyle="1" w:styleId="ListparagrafCaracter">
    <w:name w:val="Listă paragraf Caracter"/>
    <w:aliases w:val="Dot pt Caracter,List Paragraph1 Caracter,Colorful List - Accent 11 Caracter,No Spacing1 Caracter,List Paragraph Char Char Char Caracter,Indicator Text Caracter,Numbered Para 1 Caracter,Bullet 1 Caracter,LISTA Caracter,3 Caracter"/>
    <w:link w:val="Listparagraf"/>
    <w:uiPriority w:val="34"/>
    <w:qFormat/>
    <w:locked/>
    <w:rsid w:val="00292DC3"/>
  </w:style>
  <w:style w:type="paragraph" w:styleId="Listparagraf">
    <w:name w:val="List Paragraph"/>
    <w:aliases w:val="Dot pt,List Paragraph1,Colorful List - Accent 11,No Spacing1,List Paragraph Char Char Char,Indicator Text,Numbered Para 1,Bullet 1,List Paragraph à moi,LISTA,Listaszerű bekezdés2,Listaszerű bekezdés3,Listaszerű bekezdés1,3,Bullet Points,2"/>
    <w:basedOn w:val="Normal"/>
    <w:link w:val="ListparagrafCaracter"/>
    <w:uiPriority w:val="34"/>
    <w:qFormat/>
    <w:rsid w:val="00292DC3"/>
    <w:pPr>
      <w:ind w:left="720"/>
      <w:contextualSpacing/>
    </w:pPr>
  </w:style>
  <w:style w:type="character" w:styleId="Accentuat">
    <w:name w:val="Emphasis"/>
    <w:basedOn w:val="Fontdeparagrafimplicit"/>
    <w:qFormat/>
    <w:rsid w:val="00292DC3"/>
    <w:rPr>
      <w:i/>
      <w:iCs/>
    </w:rPr>
  </w:style>
  <w:style w:type="character" w:styleId="Robust">
    <w:name w:val="Strong"/>
    <w:basedOn w:val="Fontdeparagrafimplicit"/>
    <w:qFormat/>
    <w:rsid w:val="00292DC3"/>
    <w:rPr>
      <w:b/>
      <w:bCs/>
    </w:rPr>
  </w:style>
  <w:style w:type="character" w:customStyle="1" w:styleId="Titlu1Caracter">
    <w:name w:val="Titlu 1 Caracter"/>
    <w:basedOn w:val="Fontdeparagrafimplicit"/>
    <w:link w:val="Titlu1"/>
    <w:uiPriority w:val="9"/>
    <w:rsid w:val="00292DC3"/>
    <w:rPr>
      <w:rFonts w:asciiTheme="majorHAnsi" w:eastAsiaTheme="majorEastAsia" w:hAnsiTheme="majorHAnsi" w:cstheme="majorBidi"/>
      <w:b/>
      <w:bCs/>
      <w:color w:val="2E74B5" w:themeColor="accent1" w:themeShade="BF"/>
      <w:sz w:val="28"/>
      <w:szCs w:val="28"/>
    </w:rPr>
  </w:style>
  <w:style w:type="character" w:customStyle="1" w:styleId="Titlu2Caracter">
    <w:name w:val="Titlu 2 Caracter"/>
    <w:basedOn w:val="Fontdeparagrafimplicit"/>
    <w:link w:val="Titlu2"/>
    <w:uiPriority w:val="9"/>
    <w:semiHidden/>
    <w:rsid w:val="00292DC3"/>
    <w:rPr>
      <w:rFonts w:asciiTheme="majorHAnsi" w:eastAsiaTheme="majorEastAsia" w:hAnsiTheme="majorHAnsi" w:cstheme="majorBidi"/>
      <w:b/>
      <w:bCs/>
      <w:color w:val="5B9BD5" w:themeColor="accent1"/>
      <w:sz w:val="26"/>
      <w:szCs w:val="26"/>
    </w:rPr>
  </w:style>
  <w:style w:type="character" w:customStyle="1" w:styleId="Titlu3Caracter">
    <w:name w:val="Titlu 3 Caracter"/>
    <w:basedOn w:val="Fontdeparagrafimplicit"/>
    <w:link w:val="Titlu3"/>
    <w:uiPriority w:val="9"/>
    <w:semiHidden/>
    <w:rsid w:val="00292DC3"/>
    <w:rPr>
      <w:rFonts w:asciiTheme="majorHAnsi" w:eastAsiaTheme="majorEastAsia" w:hAnsiTheme="majorHAnsi" w:cstheme="majorBidi"/>
      <w:b/>
      <w:bCs/>
      <w:color w:val="5B9BD5" w:themeColor="accent1"/>
    </w:rPr>
  </w:style>
  <w:style w:type="character" w:customStyle="1" w:styleId="Titlu4Caracter">
    <w:name w:val="Titlu 4 Caracter"/>
    <w:basedOn w:val="Fontdeparagrafimplicit"/>
    <w:link w:val="Titlu4"/>
    <w:uiPriority w:val="9"/>
    <w:semiHidden/>
    <w:rsid w:val="00292DC3"/>
    <w:rPr>
      <w:rFonts w:asciiTheme="majorHAnsi" w:eastAsiaTheme="majorEastAsia" w:hAnsiTheme="majorHAnsi" w:cstheme="majorBidi"/>
      <w:b/>
      <w:bCs/>
      <w:i/>
      <w:iCs/>
      <w:color w:val="5B9BD5" w:themeColor="accent1"/>
    </w:rPr>
  </w:style>
  <w:style w:type="character" w:customStyle="1" w:styleId="Titlu5Caracter">
    <w:name w:val="Titlu 5 Caracter"/>
    <w:basedOn w:val="Fontdeparagrafimplicit"/>
    <w:link w:val="Titlu5"/>
    <w:uiPriority w:val="9"/>
    <w:semiHidden/>
    <w:rsid w:val="00292DC3"/>
    <w:rPr>
      <w:rFonts w:asciiTheme="majorHAnsi" w:eastAsiaTheme="majorEastAsia" w:hAnsiTheme="majorHAnsi" w:cstheme="majorBidi"/>
      <w:color w:val="1F4D78" w:themeColor="accent1" w:themeShade="7F"/>
    </w:rPr>
  </w:style>
  <w:style w:type="character" w:customStyle="1" w:styleId="Titlu6Caracter">
    <w:name w:val="Titlu 6 Caracter"/>
    <w:basedOn w:val="Fontdeparagrafimplicit"/>
    <w:link w:val="Titlu6"/>
    <w:uiPriority w:val="9"/>
    <w:semiHidden/>
    <w:rsid w:val="00292DC3"/>
    <w:rPr>
      <w:rFonts w:asciiTheme="majorHAnsi" w:eastAsiaTheme="majorEastAsia" w:hAnsiTheme="majorHAnsi" w:cstheme="majorBidi"/>
      <w:i/>
      <w:iCs/>
      <w:color w:val="1F4D78" w:themeColor="accent1" w:themeShade="7F"/>
    </w:rPr>
  </w:style>
  <w:style w:type="character" w:customStyle="1" w:styleId="Titlu7Caracter">
    <w:name w:val="Titlu 7 Caracter"/>
    <w:basedOn w:val="Fontdeparagrafimplicit"/>
    <w:link w:val="Titlu7"/>
    <w:uiPriority w:val="9"/>
    <w:semiHidden/>
    <w:rsid w:val="00292DC3"/>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292DC3"/>
    <w:rPr>
      <w:rFonts w:asciiTheme="majorHAnsi" w:eastAsiaTheme="majorEastAsia" w:hAnsiTheme="majorHAnsi" w:cstheme="majorBidi"/>
      <w:color w:val="5B9BD5" w:themeColor="accent1"/>
      <w:sz w:val="20"/>
      <w:szCs w:val="20"/>
    </w:rPr>
  </w:style>
  <w:style w:type="character" w:customStyle="1" w:styleId="Titlu9Caracter">
    <w:name w:val="Titlu 9 Caracter"/>
    <w:basedOn w:val="Fontdeparagrafimplicit"/>
    <w:link w:val="Titlu9"/>
    <w:uiPriority w:val="9"/>
    <w:semiHidden/>
    <w:rsid w:val="00292DC3"/>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292DC3"/>
    <w:pPr>
      <w:spacing w:line="240" w:lineRule="auto"/>
    </w:pPr>
    <w:rPr>
      <w:b/>
      <w:bCs/>
      <w:color w:val="5B9BD5" w:themeColor="accent1"/>
      <w:sz w:val="18"/>
      <w:szCs w:val="18"/>
    </w:rPr>
  </w:style>
  <w:style w:type="paragraph" w:styleId="Titlu">
    <w:name w:val="Title"/>
    <w:basedOn w:val="Normal"/>
    <w:next w:val="Normal"/>
    <w:link w:val="TitluCaracter"/>
    <w:uiPriority w:val="10"/>
    <w:qFormat/>
    <w:rsid w:val="00292D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uCaracter">
    <w:name w:val="Titlu Caracter"/>
    <w:basedOn w:val="Fontdeparagrafimplicit"/>
    <w:link w:val="Titlu"/>
    <w:uiPriority w:val="10"/>
    <w:rsid w:val="00292DC3"/>
    <w:rPr>
      <w:rFonts w:asciiTheme="majorHAnsi" w:eastAsiaTheme="majorEastAsia" w:hAnsiTheme="majorHAnsi" w:cstheme="majorBidi"/>
      <w:color w:val="323E4F" w:themeColor="text2" w:themeShade="BF"/>
      <w:spacing w:val="5"/>
      <w:sz w:val="52"/>
      <w:szCs w:val="52"/>
    </w:rPr>
  </w:style>
  <w:style w:type="paragraph" w:styleId="Subtitlu">
    <w:name w:val="Subtitle"/>
    <w:basedOn w:val="Normal"/>
    <w:next w:val="Normal"/>
    <w:link w:val="SubtitluCaracter"/>
    <w:uiPriority w:val="11"/>
    <w:qFormat/>
    <w:rsid w:val="00292DC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uCaracter">
    <w:name w:val="Subtitlu Caracter"/>
    <w:basedOn w:val="Fontdeparagrafimplicit"/>
    <w:link w:val="Subtitlu"/>
    <w:uiPriority w:val="11"/>
    <w:rsid w:val="00292DC3"/>
    <w:rPr>
      <w:rFonts w:asciiTheme="majorHAnsi" w:eastAsiaTheme="majorEastAsia" w:hAnsiTheme="majorHAnsi" w:cstheme="majorBidi"/>
      <w:i/>
      <w:iCs/>
      <w:color w:val="5B9BD5" w:themeColor="accent1"/>
      <w:spacing w:val="15"/>
      <w:sz w:val="24"/>
      <w:szCs w:val="24"/>
    </w:rPr>
  </w:style>
  <w:style w:type="paragraph" w:styleId="Frspaiere">
    <w:name w:val="No Spacing"/>
    <w:aliases w:val="referat"/>
    <w:link w:val="FrspaiereCaracter"/>
    <w:uiPriority w:val="1"/>
    <w:qFormat/>
    <w:rsid w:val="00292DC3"/>
    <w:pPr>
      <w:spacing w:after="0" w:line="240" w:lineRule="auto"/>
    </w:pPr>
  </w:style>
  <w:style w:type="paragraph" w:styleId="Citat">
    <w:name w:val="Quote"/>
    <w:basedOn w:val="Normal"/>
    <w:next w:val="Normal"/>
    <w:link w:val="CitatCaracter"/>
    <w:uiPriority w:val="29"/>
    <w:qFormat/>
    <w:rsid w:val="00292DC3"/>
    <w:rPr>
      <w:i/>
      <w:iCs/>
      <w:color w:val="000000" w:themeColor="text1"/>
    </w:rPr>
  </w:style>
  <w:style w:type="character" w:customStyle="1" w:styleId="CitatCaracter">
    <w:name w:val="Citat Caracter"/>
    <w:basedOn w:val="Fontdeparagrafimplicit"/>
    <w:link w:val="Citat"/>
    <w:uiPriority w:val="29"/>
    <w:rsid w:val="00292DC3"/>
    <w:rPr>
      <w:i/>
      <w:iCs/>
      <w:color w:val="000000" w:themeColor="text1"/>
    </w:rPr>
  </w:style>
  <w:style w:type="paragraph" w:styleId="Citatintens">
    <w:name w:val="Intense Quote"/>
    <w:basedOn w:val="Normal"/>
    <w:next w:val="Normal"/>
    <w:link w:val="CitatintensCaracter"/>
    <w:uiPriority w:val="30"/>
    <w:qFormat/>
    <w:rsid w:val="00292DC3"/>
    <w:pPr>
      <w:pBdr>
        <w:bottom w:val="single" w:sz="4" w:space="4" w:color="5B9BD5" w:themeColor="accent1"/>
      </w:pBdr>
      <w:spacing w:before="200" w:after="280"/>
      <w:ind w:left="936" w:right="936"/>
    </w:pPr>
    <w:rPr>
      <w:b/>
      <w:bCs/>
      <w:i/>
      <w:iCs/>
      <w:color w:val="5B9BD5" w:themeColor="accent1"/>
    </w:rPr>
  </w:style>
  <w:style w:type="character" w:customStyle="1" w:styleId="CitatintensCaracter">
    <w:name w:val="Citat intens Caracter"/>
    <w:basedOn w:val="Fontdeparagrafimplicit"/>
    <w:link w:val="Citatintens"/>
    <w:uiPriority w:val="30"/>
    <w:rsid w:val="00292DC3"/>
    <w:rPr>
      <w:b/>
      <w:bCs/>
      <w:i/>
      <w:iCs/>
      <w:color w:val="5B9BD5" w:themeColor="accent1"/>
    </w:rPr>
  </w:style>
  <w:style w:type="character" w:styleId="Accentuaresubtil">
    <w:name w:val="Subtle Emphasis"/>
    <w:basedOn w:val="Fontdeparagrafimplicit"/>
    <w:uiPriority w:val="19"/>
    <w:qFormat/>
    <w:rsid w:val="00292DC3"/>
    <w:rPr>
      <w:i/>
      <w:iCs/>
      <w:color w:val="808080" w:themeColor="text1" w:themeTint="7F"/>
    </w:rPr>
  </w:style>
  <w:style w:type="character" w:styleId="Accentuareintens">
    <w:name w:val="Intense Emphasis"/>
    <w:basedOn w:val="Fontdeparagrafimplicit"/>
    <w:uiPriority w:val="21"/>
    <w:qFormat/>
    <w:rsid w:val="00292DC3"/>
    <w:rPr>
      <w:b/>
      <w:bCs/>
      <w:i/>
      <w:iCs/>
      <w:color w:val="5B9BD5" w:themeColor="accent1"/>
    </w:rPr>
  </w:style>
  <w:style w:type="character" w:styleId="Referiresubtil">
    <w:name w:val="Subtle Reference"/>
    <w:basedOn w:val="Fontdeparagrafimplicit"/>
    <w:uiPriority w:val="31"/>
    <w:qFormat/>
    <w:rsid w:val="00292DC3"/>
    <w:rPr>
      <w:smallCaps/>
      <w:color w:val="ED7D31" w:themeColor="accent2"/>
      <w:u w:val="single"/>
    </w:rPr>
  </w:style>
  <w:style w:type="character" w:styleId="Referireintens">
    <w:name w:val="Intense Reference"/>
    <w:basedOn w:val="Fontdeparagrafimplicit"/>
    <w:uiPriority w:val="32"/>
    <w:qFormat/>
    <w:rsid w:val="00292DC3"/>
    <w:rPr>
      <w:b/>
      <w:bCs/>
      <w:smallCaps/>
      <w:color w:val="ED7D31" w:themeColor="accent2"/>
      <w:spacing w:val="5"/>
      <w:u w:val="single"/>
    </w:rPr>
  </w:style>
  <w:style w:type="character" w:styleId="Titlulcrii">
    <w:name w:val="Book Title"/>
    <w:basedOn w:val="Fontdeparagrafimplicit"/>
    <w:uiPriority w:val="33"/>
    <w:qFormat/>
    <w:rsid w:val="00292DC3"/>
    <w:rPr>
      <w:b/>
      <w:bCs/>
      <w:smallCaps/>
      <w:spacing w:val="5"/>
    </w:rPr>
  </w:style>
  <w:style w:type="paragraph" w:styleId="Titlucuprins">
    <w:name w:val="TOC Heading"/>
    <w:basedOn w:val="Titlu1"/>
    <w:next w:val="Normal"/>
    <w:uiPriority w:val="39"/>
    <w:semiHidden/>
    <w:unhideWhenUsed/>
    <w:qFormat/>
    <w:rsid w:val="00292DC3"/>
    <w:pPr>
      <w:outlineLvl w:val="9"/>
    </w:pPr>
  </w:style>
  <w:style w:type="paragraph" w:styleId="Indentcorptext">
    <w:name w:val="Body Text Indent"/>
    <w:basedOn w:val="Normal"/>
    <w:link w:val="IndentcorptextCaracter"/>
    <w:unhideWhenUsed/>
    <w:rsid w:val="00E72113"/>
    <w:pPr>
      <w:spacing w:after="0" w:line="240" w:lineRule="auto"/>
      <w:ind w:firstLine="708"/>
      <w:jc w:val="both"/>
    </w:pPr>
    <w:rPr>
      <w:rFonts w:ascii="Arial" w:eastAsia="Times New Roman" w:hAnsi="Arial" w:cs="Times New Roman"/>
      <w:b/>
      <w:bCs/>
      <w:color w:val="FF0000"/>
      <w:sz w:val="20"/>
      <w:szCs w:val="24"/>
      <w:lang w:eastAsia="ro-RO"/>
    </w:rPr>
  </w:style>
  <w:style w:type="character" w:customStyle="1" w:styleId="IndentcorptextCaracter">
    <w:name w:val="Indent corp text Caracter"/>
    <w:basedOn w:val="Fontdeparagrafimplicit"/>
    <w:link w:val="Indentcorptext"/>
    <w:rsid w:val="00E72113"/>
    <w:rPr>
      <w:rFonts w:ascii="Arial" w:eastAsia="Times New Roman" w:hAnsi="Arial" w:cs="Times New Roman"/>
      <w:b/>
      <w:bCs/>
      <w:color w:val="FF0000"/>
      <w:sz w:val="20"/>
      <w:szCs w:val="24"/>
      <w:lang w:val="ro-RO" w:eastAsia="ro-RO"/>
    </w:rPr>
  </w:style>
  <w:style w:type="character" w:customStyle="1" w:styleId="FrspaiereCaracter">
    <w:name w:val="Fără spațiere Caracter"/>
    <w:aliases w:val="referat Caracter"/>
    <w:link w:val="Frspaiere"/>
    <w:uiPriority w:val="1"/>
    <w:locked/>
    <w:rsid w:val="00E72113"/>
  </w:style>
  <w:style w:type="paragraph" w:styleId="Corptext">
    <w:name w:val="Body Text"/>
    <w:basedOn w:val="Normal"/>
    <w:link w:val="CorptextCaracter"/>
    <w:uiPriority w:val="99"/>
    <w:unhideWhenUsed/>
    <w:rsid w:val="00D53F37"/>
    <w:pPr>
      <w:spacing w:after="120"/>
    </w:pPr>
  </w:style>
  <w:style w:type="character" w:customStyle="1" w:styleId="CorptextCaracter">
    <w:name w:val="Corp text Caracter"/>
    <w:basedOn w:val="Fontdeparagrafimplicit"/>
    <w:link w:val="Corptext"/>
    <w:uiPriority w:val="99"/>
    <w:rsid w:val="00D53F37"/>
  </w:style>
  <w:style w:type="paragraph" w:styleId="Indentcorptext3">
    <w:name w:val="Body Text Indent 3"/>
    <w:basedOn w:val="Normal"/>
    <w:link w:val="Indentcorptext3Caracter"/>
    <w:uiPriority w:val="99"/>
    <w:semiHidden/>
    <w:unhideWhenUsed/>
    <w:rsid w:val="00C47407"/>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C47407"/>
    <w:rPr>
      <w:sz w:val="16"/>
      <w:szCs w:val="16"/>
    </w:rPr>
  </w:style>
  <w:style w:type="table" w:styleId="Tabelgril">
    <w:name w:val="Table Grid"/>
    <w:basedOn w:val="TabelNormal"/>
    <w:uiPriority w:val="39"/>
    <w:rsid w:val="00C47407"/>
    <w:pPr>
      <w:spacing w:after="0" w:line="240" w:lineRule="auto"/>
    </w:pPr>
    <w:rPr>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07"/>
    <w:pPr>
      <w:autoSpaceDE w:val="0"/>
      <w:autoSpaceDN w:val="0"/>
      <w:adjustRightInd w:val="0"/>
      <w:spacing w:after="0" w:line="240" w:lineRule="auto"/>
    </w:pPr>
    <w:rPr>
      <w:rFonts w:ascii="Arial" w:eastAsia="Calibri" w:hAnsi="Arial" w:cs="Arial"/>
      <w:color w:val="000000"/>
      <w:sz w:val="24"/>
      <w:szCs w:val="24"/>
      <w:lang w:val="ro-RO"/>
    </w:rPr>
  </w:style>
  <w:style w:type="character" w:customStyle="1" w:styleId="sttalineat">
    <w:name w:val="st_talineat"/>
    <w:basedOn w:val="Fontdeparagrafimplicit"/>
    <w:rsid w:val="00C47407"/>
  </w:style>
  <w:style w:type="paragraph" w:styleId="Indentcorptext2">
    <w:name w:val="Body Text Indent 2"/>
    <w:basedOn w:val="Normal"/>
    <w:link w:val="Indentcorptext2Caracter"/>
    <w:uiPriority w:val="99"/>
    <w:semiHidden/>
    <w:unhideWhenUsed/>
    <w:rsid w:val="00BC3DED"/>
    <w:pPr>
      <w:spacing w:after="120" w:line="480" w:lineRule="auto"/>
      <w:ind w:left="283"/>
    </w:pPr>
    <w:rPr>
      <w:b/>
      <w:color w:val="44546A" w:themeColor="text2"/>
      <w:sz w:val="28"/>
      <w:lang w:val="en-US"/>
    </w:rPr>
  </w:style>
  <w:style w:type="character" w:customStyle="1" w:styleId="Indentcorptext2Caracter">
    <w:name w:val="Indent corp text 2 Caracter"/>
    <w:basedOn w:val="Fontdeparagrafimplicit"/>
    <w:link w:val="Indentcorptext2"/>
    <w:uiPriority w:val="99"/>
    <w:semiHidden/>
    <w:rsid w:val="00BC3DED"/>
    <w:rPr>
      <w:b/>
      <w:color w:val="44546A" w:themeColor="text2"/>
      <w:sz w:val="28"/>
      <w:lang w:val="en-US"/>
    </w:rPr>
  </w:style>
  <w:style w:type="table" w:styleId="TabelClasic1">
    <w:name w:val="Table Classic 1"/>
    <w:basedOn w:val="TabelNormal"/>
    <w:rsid w:val="00BC3DED"/>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link w:val="NormalWebCaracter"/>
    <w:uiPriority w:val="99"/>
    <w:rsid w:val="00B932C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WebCaracter">
    <w:name w:val="Normal (Web) Caracter"/>
    <w:link w:val="NormalWeb"/>
    <w:uiPriority w:val="99"/>
    <w:rsid w:val="00B932CF"/>
    <w:rPr>
      <w:rFonts w:ascii="Times New Roman" w:eastAsia="Times New Roman" w:hAnsi="Times New Roman" w:cs="Times New Roman"/>
      <w:sz w:val="24"/>
      <w:szCs w:val="24"/>
      <w:lang w:val="ro-RO" w:eastAsia="ro-RO"/>
    </w:rPr>
  </w:style>
  <w:style w:type="character" w:customStyle="1" w:styleId="slitbdy">
    <w:name w:val="s_lit_bdy"/>
    <w:rsid w:val="00B932CF"/>
    <w:rPr>
      <w:rFonts w:cs="Times New Roman"/>
    </w:rPr>
  </w:style>
  <w:style w:type="paragraph" w:styleId="Antet">
    <w:name w:val="header"/>
    <w:basedOn w:val="Normal"/>
    <w:link w:val="AntetCaracter"/>
    <w:uiPriority w:val="99"/>
    <w:unhideWhenUsed/>
    <w:rsid w:val="001077F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077F8"/>
  </w:style>
  <w:style w:type="paragraph" w:styleId="Subsol">
    <w:name w:val="footer"/>
    <w:basedOn w:val="Normal"/>
    <w:link w:val="SubsolCaracter"/>
    <w:uiPriority w:val="99"/>
    <w:unhideWhenUsed/>
    <w:rsid w:val="001077F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077F8"/>
  </w:style>
  <w:style w:type="character" w:styleId="Hyperlink">
    <w:name w:val="Hyperlink"/>
    <w:basedOn w:val="Fontdeparagrafimplicit"/>
    <w:uiPriority w:val="99"/>
    <w:unhideWhenUsed/>
    <w:rsid w:val="00FE2D05"/>
    <w:rPr>
      <w:color w:val="0563C1" w:themeColor="hyperlink"/>
      <w:u w:val="single"/>
    </w:rPr>
  </w:style>
  <w:style w:type="character" w:styleId="MeniuneNerezolvat">
    <w:name w:val="Unresolved Mention"/>
    <w:basedOn w:val="Fontdeparagrafimplicit"/>
    <w:uiPriority w:val="99"/>
    <w:semiHidden/>
    <w:unhideWhenUsed/>
    <w:rsid w:val="00FE2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7762">
      <w:bodyDiv w:val="1"/>
      <w:marLeft w:val="0"/>
      <w:marRight w:val="0"/>
      <w:marTop w:val="0"/>
      <w:marBottom w:val="0"/>
      <w:divBdr>
        <w:top w:val="none" w:sz="0" w:space="0" w:color="auto"/>
        <w:left w:val="none" w:sz="0" w:space="0" w:color="auto"/>
        <w:bottom w:val="none" w:sz="0" w:space="0" w:color="auto"/>
        <w:right w:val="none" w:sz="0" w:space="0" w:color="auto"/>
      </w:divBdr>
    </w:div>
    <w:div w:id="294726063">
      <w:bodyDiv w:val="1"/>
      <w:marLeft w:val="0"/>
      <w:marRight w:val="0"/>
      <w:marTop w:val="0"/>
      <w:marBottom w:val="0"/>
      <w:divBdr>
        <w:top w:val="none" w:sz="0" w:space="0" w:color="auto"/>
        <w:left w:val="none" w:sz="0" w:space="0" w:color="auto"/>
        <w:bottom w:val="none" w:sz="0" w:space="0" w:color="auto"/>
        <w:right w:val="none" w:sz="0" w:space="0" w:color="auto"/>
      </w:divBdr>
    </w:div>
    <w:div w:id="1025982377">
      <w:bodyDiv w:val="1"/>
      <w:marLeft w:val="0"/>
      <w:marRight w:val="0"/>
      <w:marTop w:val="0"/>
      <w:marBottom w:val="0"/>
      <w:divBdr>
        <w:top w:val="none" w:sz="0" w:space="0" w:color="auto"/>
        <w:left w:val="none" w:sz="0" w:space="0" w:color="auto"/>
        <w:bottom w:val="none" w:sz="0" w:space="0" w:color="auto"/>
        <w:right w:val="none" w:sz="0" w:space="0" w:color="auto"/>
      </w:divBdr>
    </w:div>
    <w:div w:id="1043166272">
      <w:bodyDiv w:val="1"/>
      <w:marLeft w:val="0"/>
      <w:marRight w:val="0"/>
      <w:marTop w:val="0"/>
      <w:marBottom w:val="0"/>
      <w:divBdr>
        <w:top w:val="none" w:sz="0" w:space="0" w:color="auto"/>
        <w:left w:val="none" w:sz="0" w:space="0" w:color="auto"/>
        <w:bottom w:val="none" w:sz="0" w:space="0" w:color="auto"/>
        <w:right w:val="none" w:sz="0" w:space="0" w:color="auto"/>
      </w:divBdr>
    </w:div>
    <w:div w:id="1050570923">
      <w:bodyDiv w:val="1"/>
      <w:marLeft w:val="0"/>
      <w:marRight w:val="0"/>
      <w:marTop w:val="0"/>
      <w:marBottom w:val="0"/>
      <w:divBdr>
        <w:top w:val="none" w:sz="0" w:space="0" w:color="auto"/>
        <w:left w:val="none" w:sz="0" w:space="0" w:color="auto"/>
        <w:bottom w:val="none" w:sz="0" w:space="0" w:color="auto"/>
        <w:right w:val="none" w:sz="0" w:space="0" w:color="auto"/>
      </w:divBdr>
    </w:div>
    <w:div w:id="1288313088">
      <w:bodyDiv w:val="1"/>
      <w:marLeft w:val="0"/>
      <w:marRight w:val="0"/>
      <w:marTop w:val="0"/>
      <w:marBottom w:val="0"/>
      <w:divBdr>
        <w:top w:val="none" w:sz="0" w:space="0" w:color="auto"/>
        <w:left w:val="none" w:sz="0" w:space="0" w:color="auto"/>
        <w:bottom w:val="none" w:sz="0" w:space="0" w:color="auto"/>
        <w:right w:val="none" w:sz="0" w:space="0" w:color="auto"/>
      </w:divBdr>
    </w:div>
    <w:div w:id="1331249198">
      <w:bodyDiv w:val="1"/>
      <w:marLeft w:val="0"/>
      <w:marRight w:val="0"/>
      <w:marTop w:val="0"/>
      <w:marBottom w:val="0"/>
      <w:divBdr>
        <w:top w:val="none" w:sz="0" w:space="0" w:color="auto"/>
        <w:left w:val="none" w:sz="0" w:space="0" w:color="auto"/>
        <w:bottom w:val="none" w:sz="0" w:space="0" w:color="auto"/>
        <w:right w:val="none" w:sz="0" w:space="0" w:color="auto"/>
      </w:divBdr>
    </w:div>
    <w:div w:id="1338726882">
      <w:bodyDiv w:val="1"/>
      <w:marLeft w:val="0"/>
      <w:marRight w:val="0"/>
      <w:marTop w:val="0"/>
      <w:marBottom w:val="0"/>
      <w:divBdr>
        <w:top w:val="none" w:sz="0" w:space="0" w:color="auto"/>
        <w:left w:val="none" w:sz="0" w:space="0" w:color="auto"/>
        <w:bottom w:val="none" w:sz="0" w:space="0" w:color="auto"/>
        <w:right w:val="none" w:sz="0" w:space="0" w:color="auto"/>
      </w:divBdr>
    </w:div>
    <w:div w:id="1417944929">
      <w:bodyDiv w:val="1"/>
      <w:marLeft w:val="0"/>
      <w:marRight w:val="0"/>
      <w:marTop w:val="0"/>
      <w:marBottom w:val="0"/>
      <w:divBdr>
        <w:top w:val="none" w:sz="0" w:space="0" w:color="auto"/>
        <w:left w:val="none" w:sz="0" w:space="0" w:color="auto"/>
        <w:bottom w:val="none" w:sz="0" w:space="0" w:color="auto"/>
        <w:right w:val="none" w:sz="0" w:space="0" w:color="auto"/>
      </w:divBdr>
    </w:div>
    <w:div w:id="1422293292">
      <w:bodyDiv w:val="1"/>
      <w:marLeft w:val="0"/>
      <w:marRight w:val="0"/>
      <w:marTop w:val="0"/>
      <w:marBottom w:val="0"/>
      <w:divBdr>
        <w:top w:val="none" w:sz="0" w:space="0" w:color="auto"/>
        <w:left w:val="none" w:sz="0" w:space="0" w:color="auto"/>
        <w:bottom w:val="none" w:sz="0" w:space="0" w:color="auto"/>
        <w:right w:val="none" w:sz="0" w:space="0" w:color="auto"/>
      </w:divBdr>
    </w:div>
    <w:div w:id="1476095755">
      <w:bodyDiv w:val="1"/>
      <w:marLeft w:val="0"/>
      <w:marRight w:val="0"/>
      <w:marTop w:val="0"/>
      <w:marBottom w:val="0"/>
      <w:divBdr>
        <w:top w:val="none" w:sz="0" w:space="0" w:color="auto"/>
        <w:left w:val="none" w:sz="0" w:space="0" w:color="auto"/>
        <w:bottom w:val="none" w:sz="0" w:space="0" w:color="auto"/>
        <w:right w:val="none" w:sz="0" w:space="0" w:color="auto"/>
      </w:divBdr>
    </w:div>
    <w:div w:id="1484346050">
      <w:bodyDiv w:val="1"/>
      <w:marLeft w:val="0"/>
      <w:marRight w:val="0"/>
      <w:marTop w:val="0"/>
      <w:marBottom w:val="0"/>
      <w:divBdr>
        <w:top w:val="none" w:sz="0" w:space="0" w:color="auto"/>
        <w:left w:val="none" w:sz="0" w:space="0" w:color="auto"/>
        <w:bottom w:val="none" w:sz="0" w:space="0" w:color="auto"/>
        <w:right w:val="none" w:sz="0" w:space="0" w:color="auto"/>
      </w:divBdr>
    </w:div>
    <w:div w:id="1527451625">
      <w:bodyDiv w:val="1"/>
      <w:marLeft w:val="0"/>
      <w:marRight w:val="0"/>
      <w:marTop w:val="0"/>
      <w:marBottom w:val="0"/>
      <w:divBdr>
        <w:top w:val="none" w:sz="0" w:space="0" w:color="auto"/>
        <w:left w:val="none" w:sz="0" w:space="0" w:color="auto"/>
        <w:bottom w:val="none" w:sz="0" w:space="0" w:color="auto"/>
        <w:right w:val="none" w:sz="0" w:space="0" w:color="auto"/>
      </w:divBdr>
    </w:div>
    <w:div w:id="1734505061">
      <w:bodyDiv w:val="1"/>
      <w:marLeft w:val="0"/>
      <w:marRight w:val="0"/>
      <w:marTop w:val="0"/>
      <w:marBottom w:val="0"/>
      <w:divBdr>
        <w:top w:val="none" w:sz="0" w:space="0" w:color="auto"/>
        <w:left w:val="none" w:sz="0" w:space="0" w:color="auto"/>
        <w:bottom w:val="none" w:sz="0" w:space="0" w:color="auto"/>
        <w:right w:val="none" w:sz="0" w:space="0" w:color="auto"/>
      </w:divBdr>
    </w:div>
    <w:div w:id="1842041542">
      <w:bodyDiv w:val="1"/>
      <w:marLeft w:val="0"/>
      <w:marRight w:val="0"/>
      <w:marTop w:val="0"/>
      <w:marBottom w:val="0"/>
      <w:divBdr>
        <w:top w:val="none" w:sz="0" w:space="0" w:color="auto"/>
        <w:left w:val="none" w:sz="0" w:space="0" w:color="auto"/>
        <w:bottom w:val="none" w:sz="0" w:space="0" w:color="auto"/>
        <w:right w:val="none" w:sz="0" w:space="0" w:color="auto"/>
      </w:divBdr>
    </w:div>
    <w:div w:id="1856068037">
      <w:bodyDiv w:val="1"/>
      <w:marLeft w:val="0"/>
      <w:marRight w:val="0"/>
      <w:marTop w:val="0"/>
      <w:marBottom w:val="0"/>
      <w:divBdr>
        <w:top w:val="none" w:sz="0" w:space="0" w:color="auto"/>
        <w:left w:val="none" w:sz="0" w:space="0" w:color="auto"/>
        <w:bottom w:val="none" w:sz="0" w:space="0" w:color="auto"/>
        <w:right w:val="none" w:sz="0" w:space="0" w:color="auto"/>
      </w:divBdr>
    </w:div>
    <w:div w:id="2104522198">
      <w:bodyDiv w:val="1"/>
      <w:marLeft w:val="0"/>
      <w:marRight w:val="0"/>
      <w:marTop w:val="0"/>
      <w:marBottom w:val="0"/>
      <w:divBdr>
        <w:top w:val="none" w:sz="0" w:space="0" w:color="auto"/>
        <w:left w:val="none" w:sz="0" w:space="0" w:color="auto"/>
        <w:bottom w:val="none" w:sz="0" w:space="0" w:color="auto"/>
        <w:right w:val="none" w:sz="0" w:space="0" w:color="auto"/>
      </w:divBdr>
    </w:div>
    <w:div w:id="2119062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5.xml"/><Relationship Id="rId26" Type="http://schemas.openxmlformats.org/officeDocument/2006/relationships/chart" Target="charts/chart8.xml"/><Relationship Id="rId39" Type="http://schemas.openxmlformats.org/officeDocument/2006/relationships/image" Target="media/image7.png"/><Relationship Id="rId21" Type="http://schemas.openxmlformats.org/officeDocument/2006/relationships/diagramData" Target="diagrams/data2.xml"/><Relationship Id="rId34" Type="http://schemas.openxmlformats.org/officeDocument/2006/relationships/chart" Target="charts/chart16.xml"/><Relationship Id="rId42" Type="http://schemas.openxmlformats.org/officeDocument/2006/relationships/image" Target="media/image10.png"/><Relationship Id="rId47" Type="http://schemas.openxmlformats.org/officeDocument/2006/relationships/chart" Target="charts/chart17.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chart" Target="charts/chart11.xml"/><Relationship Id="rId11" Type="http://schemas.openxmlformats.org/officeDocument/2006/relationships/diagramLayout" Target="diagrams/layout1.xml"/><Relationship Id="rId24" Type="http://schemas.openxmlformats.org/officeDocument/2006/relationships/diagramColors" Target="diagrams/colors2.xml"/><Relationship Id="rId32" Type="http://schemas.openxmlformats.org/officeDocument/2006/relationships/chart" Target="charts/chart14.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diagramQuickStyle" Target="diagrams/quickStyle2.xml"/><Relationship Id="rId28" Type="http://schemas.openxmlformats.org/officeDocument/2006/relationships/chart" Target="charts/chart10.xml"/><Relationship Id="rId36" Type="http://schemas.openxmlformats.org/officeDocument/2006/relationships/image" Target="media/image4.png"/><Relationship Id="rId49" Type="http://schemas.openxmlformats.org/officeDocument/2006/relationships/footer" Target="footer1.xml"/><Relationship Id="rId10" Type="http://schemas.openxmlformats.org/officeDocument/2006/relationships/diagramData" Target="diagrams/data1.xml"/><Relationship Id="rId19" Type="http://schemas.openxmlformats.org/officeDocument/2006/relationships/chart" Target="charts/chart6.xml"/><Relationship Id="rId31" Type="http://schemas.openxmlformats.org/officeDocument/2006/relationships/chart" Target="charts/chart13.xml"/><Relationship Id="rId44"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diagramLayout" Target="diagrams/layout2.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chart" Target="charts/chart18.xml"/><Relationship Id="rId8" Type="http://schemas.openxmlformats.org/officeDocument/2006/relationships/image" Target="media/image2.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chart" Target="charts/chart4.xml"/><Relationship Id="rId25" Type="http://schemas.microsoft.com/office/2007/relationships/diagramDrawing" Target="diagrams/drawing2.xml"/><Relationship Id="rId33" Type="http://schemas.openxmlformats.org/officeDocument/2006/relationships/chart" Target="charts/chart15.xml"/><Relationship Id="rId38" Type="http://schemas.openxmlformats.org/officeDocument/2006/relationships/image" Target="media/image6.png"/><Relationship Id="rId46" Type="http://schemas.openxmlformats.org/officeDocument/2006/relationships/image" Target="media/image14.jpeg"/><Relationship Id="rId20" Type="http://schemas.openxmlformats.org/officeDocument/2006/relationships/chart" Target="charts/chart7.xm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oleObject" Target="file:///D:\Starea%20padurilor%202025\TAbele%20si%20grafice.xlsx" TargetMode="External"/><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3" Type="http://schemas.openxmlformats.org/officeDocument/2006/relationships/oleObject" Target="file:///C:\Users\Daniela%20Rontea\Desktop\Starea%20pad%202024\Grafice.xlsx" TargetMode="External"/><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0.xml"/><Relationship Id="rId1" Type="http://schemas.microsoft.com/office/2011/relationships/chartStyle" Target="style10.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1.xml"/><Relationship Id="rId1" Type="http://schemas.microsoft.com/office/2011/relationships/chartStyle" Target="style11.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2.xml"/><Relationship Id="rId1" Type="http://schemas.microsoft.com/office/2011/relationships/chartStyle" Target="style12.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3.xml"/><Relationship Id="rId1" Type="http://schemas.microsoft.com/office/2011/relationships/chartStyle" Target="style13.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Ionut%20GLESNEA\Desktop\Incendii%20Forestiere\Diverse\INCENDII\Coordonate%20localit&#259;&#539;i,%20Grafice%20incendii\grafice%20incendii.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1.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Ionut%20GLESNEA\Desktop\Incendii%20Forestiere\Diverse\INCENDII\Coordonate%20localit&#259;&#539;i,%20Grafice%20incendii\grafice%20incendii.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rgbClr val="EE0000"/>
                </a:solidFill>
              </a:rPr>
              <a:t>Evolu</a:t>
            </a:r>
            <a:r>
              <a:rPr lang="ro-RO" sz="1400" b="0" i="0" u="none" strike="noStrike" kern="1200" spc="0" baseline="0">
                <a:solidFill>
                  <a:srgbClr val="EE0000"/>
                </a:solidFill>
              </a:rPr>
              <a:t>ția suprafeței fondului forestier național </a:t>
            </a:r>
          </a:p>
          <a:p>
            <a:pPr>
              <a:defRPr/>
            </a:pPr>
            <a:r>
              <a:rPr lang="ro-RO" sz="1400" b="0" i="0" u="none" strike="noStrike" kern="1200" spc="0" baseline="0">
                <a:solidFill>
                  <a:srgbClr val="EE0000"/>
                </a:solidFill>
              </a:rPr>
              <a:t>201</a:t>
            </a:r>
            <a:r>
              <a:rPr lang="en-US" sz="1400" b="0" i="0" u="none" strike="noStrike" kern="1200" spc="0" baseline="0">
                <a:solidFill>
                  <a:srgbClr val="EE0000"/>
                </a:solidFill>
              </a:rPr>
              <a:t>6</a:t>
            </a:r>
            <a:r>
              <a:rPr lang="ro-RO" sz="1400" b="0" i="0" u="none" strike="noStrike" kern="1200" spc="0" baseline="0">
                <a:solidFill>
                  <a:srgbClr val="EE0000"/>
                </a:solidFill>
              </a:rPr>
              <a:t>-2025 (mii ha)</a:t>
            </a:r>
            <a:endParaRPr lang="en-US" sz="1400" b="0" i="0" u="none" strike="noStrike" kern="1200" spc="0" baseline="0">
              <a:solidFill>
                <a:srgbClr val="EE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818737378516223E-2"/>
          <c:y val="0.20872756933115824"/>
          <c:w val="0.9045379801704716"/>
          <c:h val="0.68442794569112797"/>
        </c:manualLayout>
      </c:layout>
      <c:lineChart>
        <c:grouping val="standard"/>
        <c:varyColors val="0"/>
        <c:ser>
          <c:idx val="0"/>
          <c:order val="0"/>
          <c:tx>
            <c:strRef>
              <c:f>Sheet1!$A$4</c:f>
              <c:strCache>
                <c:ptCount val="1"/>
                <c:pt idx="0">
                  <c:v>Fondul forestier – total</c:v>
                </c:pt>
              </c:strCache>
            </c:strRef>
          </c:tx>
          <c:spPr>
            <a:ln w="28575" cap="rnd">
              <a:solidFill>
                <a:schemeClr val="accent6"/>
              </a:solidFill>
              <a:round/>
            </a:ln>
            <a:effectLst/>
          </c:spPr>
          <c:marker>
            <c:symbol val="circle"/>
            <c:size val="5"/>
            <c:spPr>
              <a:solidFill>
                <a:schemeClr val="accent2">
                  <a:lumMod val="50000"/>
                </a:schemeClr>
              </a:solidFill>
              <a:ln w="9525">
                <a:solidFill>
                  <a:schemeClr val="accent6"/>
                </a:solidFill>
              </a:ln>
              <a:effectLst/>
            </c:spPr>
          </c:marker>
          <c:dLbls>
            <c:dLbl>
              <c:idx val="0"/>
              <c:layout>
                <c:manualLayout>
                  <c:x val="8.660820612753058E-3"/>
                  <c:y val="4.8939641109298382E-2"/>
                </c:manualLayout>
              </c:layout>
              <c:tx>
                <c:rich>
                  <a:bodyPr/>
                  <a:lstStyle/>
                  <a:p>
                    <a:r>
                      <a:rPr lang="en-US" sz="800" b="0" i="0" u="none" strike="noStrike" kern="1200" baseline="0">
                        <a:solidFill>
                          <a:sysClr val="windowText" lastClr="000000">
                            <a:lumMod val="75000"/>
                            <a:lumOff val="25000"/>
                          </a:sysClr>
                        </a:solidFill>
                      </a:rPr>
                      <a:t>6559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6E6C-48B3-A6BC-8B7BE56E648E}"/>
                </c:ext>
              </c:extLst>
            </c:dLbl>
            <c:dLbl>
              <c:idx val="1"/>
              <c:layout>
                <c:manualLayout>
                  <c:x val="-3.8078325498379674E-3"/>
                  <c:y val="7.0129962661490408E-2"/>
                </c:manualLayout>
              </c:layout>
              <c:tx>
                <c:rich>
                  <a:bodyPr/>
                  <a:lstStyle/>
                  <a:p>
                    <a:r>
                      <a:rPr lang="en-US"/>
                      <a:t>6565</a:t>
                    </a:r>
                  </a:p>
                </c:rich>
              </c:tx>
              <c:showLegendKey val="0"/>
              <c:showVal val="1"/>
              <c:showCatName val="0"/>
              <c:showSerName val="0"/>
              <c:showPercent val="0"/>
              <c:showBubbleSize val="0"/>
              <c:extLst>
                <c:ext xmlns:c15="http://schemas.microsoft.com/office/drawing/2012/chart" uri="{CE6537A1-D6FC-4f65-9D91-7224C49458BB}">
                  <c15:layout>
                    <c:manualLayout>
                      <c:w val="7.152833428734974E-2"/>
                      <c:h val="6.840322509209458E-2"/>
                    </c:manualLayout>
                  </c15:layout>
                  <c15:showDataLabelsRange val="0"/>
                </c:ext>
                <c:ext xmlns:c16="http://schemas.microsoft.com/office/drawing/2014/chart" uri="{C3380CC4-5D6E-409C-BE32-E72D297353CC}">
                  <c16:uniqueId val="{00000006-6E6C-48B3-A6BC-8B7BE56E648E}"/>
                </c:ext>
              </c:extLst>
            </c:dLbl>
            <c:dLbl>
              <c:idx val="2"/>
              <c:layout>
                <c:manualLayout>
                  <c:x val="8.660820612753058E-3"/>
                  <c:y val="2.4469820554649267E-2"/>
                </c:manualLayout>
              </c:layout>
              <c:tx>
                <c:rich>
                  <a:bodyPr/>
                  <a:lstStyle/>
                  <a:p>
                    <a:r>
                      <a:rPr lang="en-US"/>
                      <a:t>6583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6E6C-48B3-A6BC-8B7BE56E648E}"/>
                </c:ext>
              </c:extLst>
            </c:dLbl>
            <c:dLbl>
              <c:idx val="3"/>
              <c:layout>
                <c:manualLayout>
                  <c:x val="4.330410306376529E-3"/>
                  <c:y val="4.0783034257748776E-2"/>
                </c:manualLayout>
              </c:layout>
              <c:tx>
                <c:rich>
                  <a:bodyPr/>
                  <a:lstStyle/>
                  <a:p>
                    <a:r>
                      <a:rPr lang="en-US"/>
                      <a:t>6592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6E6C-48B3-A6BC-8B7BE56E648E}"/>
                </c:ext>
              </c:extLst>
            </c:dLbl>
            <c:dLbl>
              <c:idx val="4"/>
              <c:layout>
                <c:manualLayout>
                  <c:x val="8.660820612753058E-3"/>
                  <c:y val="4.0783034257748776E-2"/>
                </c:manualLayout>
              </c:layout>
              <c:tx>
                <c:rich>
                  <a:bodyPr/>
                  <a:lstStyle/>
                  <a:p>
                    <a:r>
                      <a:rPr lang="en-US"/>
                      <a:t>6604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6E6C-48B3-A6BC-8B7BE56E648E}"/>
                </c:ext>
              </c:extLst>
            </c:dLbl>
            <c:dLbl>
              <c:idx val="5"/>
              <c:layout>
                <c:manualLayout>
                  <c:x val="2.3817256685070912E-2"/>
                  <c:y val="6.1174551386623165E-2"/>
                </c:manualLayout>
              </c:layout>
              <c:tx>
                <c:rich>
                  <a:bodyPr/>
                  <a:lstStyle/>
                  <a:p>
                    <a:r>
                      <a:rPr lang="en-US"/>
                      <a:t>6607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E6C-48B3-A6BC-8B7BE56E648E}"/>
                </c:ext>
              </c:extLst>
            </c:dLbl>
            <c:dLbl>
              <c:idx val="6"/>
              <c:layout>
                <c:manualLayout>
                  <c:x val="2.1652051531882648E-2"/>
                  <c:y val="6.5252854812398037E-2"/>
                </c:manualLayout>
              </c:layout>
              <c:tx>
                <c:rich>
                  <a:bodyPr/>
                  <a:lstStyle/>
                  <a:p>
                    <a:r>
                      <a:rPr lang="en-US"/>
                      <a:t>6613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E6C-48B3-A6BC-8B7BE56E648E}"/>
                </c:ext>
              </c:extLst>
            </c:dLbl>
            <c:dLbl>
              <c:idx val="7"/>
              <c:layout>
                <c:manualLayout>
                  <c:x val="1.7321641225506116E-2"/>
                  <c:y val="5.7096247960848286E-2"/>
                </c:manualLayout>
              </c:layout>
              <c:tx>
                <c:rich>
                  <a:bodyPr/>
                  <a:lstStyle/>
                  <a:p>
                    <a:r>
                      <a:rPr lang="en-US"/>
                      <a:t>6616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E6C-48B3-A6BC-8B7BE56E648E}"/>
                </c:ext>
              </c:extLst>
            </c:dLbl>
            <c:dLbl>
              <c:idx val="8"/>
              <c:layout>
                <c:manualLayout>
                  <c:x val="1.0826025765941324E-2"/>
                  <c:y val="4.8939641109298535E-2"/>
                </c:manualLayout>
              </c:layout>
              <c:tx>
                <c:rich>
                  <a:bodyPr/>
                  <a:lstStyle/>
                  <a:p>
                    <a:r>
                      <a:rPr lang="en-US"/>
                      <a:t>6617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E6C-48B3-A6BC-8B7BE56E648E}"/>
                </c:ext>
              </c:extLst>
            </c:dLbl>
            <c:dLbl>
              <c:idx val="9"/>
              <c:layout>
                <c:manualLayout>
                  <c:x val="-5.629533398289488E-2"/>
                  <c:y val="-6.5252854812398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E6C-48B3-A6BC-8B7BE56E648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Sheet1!$B$4:$K$4</c:f>
              <c:numCache>
                <c:formatCode>General</c:formatCode>
                <c:ptCount val="10"/>
                <c:pt idx="0">
                  <c:v>6555</c:v>
                </c:pt>
                <c:pt idx="1">
                  <c:v>6559</c:v>
                </c:pt>
                <c:pt idx="2">
                  <c:v>6565</c:v>
                </c:pt>
                <c:pt idx="3">
                  <c:v>6583</c:v>
                </c:pt>
                <c:pt idx="4">
                  <c:v>6592</c:v>
                </c:pt>
                <c:pt idx="5">
                  <c:v>6604</c:v>
                </c:pt>
                <c:pt idx="6" formatCode="0">
                  <c:v>6607</c:v>
                </c:pt>
                <c:pt idx="7">
                  <c:v>6613</c:v>
                </c:pt>
                <c:pt idx="8">
                  <c:v>6616</c:v>
                </c:pt>
                <c:pt idx="9">
                  <c:v>6617</c:v>
                </c:pt>
              </c:numCache>
            </c:numRef>
          </c:val>
          <c:smooth val="0"/>
          <c:extLst>
            <c:ext xmlns:c16="http://schemas.microsoft.com/office/drawing/2014/chart" uri="{C3380CC4-5D6E-409C-BE32-E72D297353CC}">
              <c16:uniqueId val="{00000000-6E6C-48B3-A6BC-8B7BE56E648E}"/>
            </c:ext>
          </c:extLst>
        </c:ser>
        <c:dLbls>
          <c:showLegendKey val="0"/>
          <c:showVal val="0"/>
          <c:showCatName val="0"/>
          <c:showSerName val="0"/>
          <c:showPercent val="0"/>
          <c:showBubbleSize val="0"/>
        </c:dLbls>
        <c:marker val="1"/>
        <c:smooth val="0"/>
        <c:axId val="1479897168"/>
        <c:axId val="1479898128"/>
      </c:lineChart>
      <c:catAx>
        <c:axId val="14798971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8128"/>
        <c:crosses val="autoZero"/>
        <c:auto val="1"/>
        <c:lblAlgn val="ctr"/>
        <c:lblOffset val="100"/>
        <c:noMultiLvlLbl val="0"/>
      </c:catAx>
      <c:valAx>
        <c:axId val="1479898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897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overlay val="0"/>
    </c:title>
    <c:autoTitleDeleted val="0"/>
    <c:plotArea>
      <c:layout/>
      <c:pieChart>
        <c:varyColors val="1"/>
        <c:ser>
          <c:idx val="0"/>
          <c:order val="0"/>
          <c:dPt>
            <c:idx val="0"/>
            <c:bubble3D val="0"/>
            <c:extLst>
              <c:ext xmlns:c16="http://schemas.microsoft.com/office/drawing/2014/chart" uri="{C3380CC4-5D6E-409C-BE32-E72D297353CC}">
                <c16:uniqueId val="{00000000-959B-4C3C-BCC3-FBDF1510B0A2}"/>
              </c:ext>
            </c:extLst>
          </c:dPt>
          <c:dPt>
            <c:idx val="1"/>
            <c:bubble3D val="0"/>
            <c:extLst>
              <c:ext xmlns:c16="http://schemas.microsoft.com/office/drawing/2014/chart" uri="{C3380CC4-5D6E-409C-BE32-E72D297353CC}">
                <c16:uniqueId val="{00000001-959B-4C3C-BCC3-FBDF1510B0A2}"/>
              </c:ext>
            </c:extLst>
          </c:dPt>
          <c:dPt>
            <c:idx val="2"/>
            <c:bubble3D val="0"/>
            <c:extLst>
              <c:ext xmlns:c16="http://schemas.microsoft.com/office/drawing/2014/chart" uri="{C3380CC4-5D6E-409C-BE32-E72D297353CC}">
                <c16:uniqueId val="{00000002-959B-4C3C-BCC3-FBDF1510B0A2}"/>
              </c:ext>
            </c:extLst>
          </c:dPt>
          <c:dPt>
            <c:idx val="3"/>
            <c:bubble3D val="0"/>
            <c:extLst>
              <c:ext xmlns:c16="http://schemas.microsoft.com/office/drawing/2014/chart" uri="{C3380CC4-5D6E-409C-BE32-E72D297353CC}">
                <c16:uniqueId val="{00000003-959B-4C3C-BCC3-FBDF1510B0A2}"/>
              </c:ext>
            </c:extLst>
          </c:dPt>
          <c:dPt>
            <c:idx val="4"/>
            <c:bubble3D val="0"/>
            <c:extLst>
              <c:ext xmlns:c16="http://schemas.microsoft.com/office/drawing/2014/chart" uri="{C3380CC4-5D6E-409C-BE32-E72D297353CC}">
                <c16:uniqueId val="{00000004-959B-4C3C-BCC3-FBDF1510B0A2}"/>
              </c:ext>
            </c:extLst>
          </c:dPt>
          <c:dPt>
            <c:idx val="5"/>
            <c:bubble3D val="0"/>
            <c:extLst>
              <c:ext xmlns:c16="http://schemas.microsoft.com/office/drawing/2014/chart" uri="{C3380CC4-5D6E-409C-BE32-E72D297353CC}">
                <c16:uniqueId val="{00000005-959B-4C3C-BCC3-FBDF1510B0A2}"/>
              </c:ext>
            </c:extLst>
          </c:dPt>
          <c:dPt>
            <c:idx val="6"/>
            <c:bubble3D val="0"/>
            <c:extLst>
              <c:ext xmlns:c16="http://schemas.microsoft.com/office/drawing/2014/chart" uri="{C3380CC4-5D6E-409C-BE32-E72D297353CC}">
                <c16:uniqueId val="{00000006-959B-4C3C-BCC3-FBDF1510B0A2}"/>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59B-4C3C-BCC3-FBDF1510B0A2}"/>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ro-RO"/>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959B-4C3C-BCC3-FBDF1510B0A2}"/>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959B-4C3C-BCC3-FBDF1510B0A2}"/>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grupe funcționale </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8783103454350084"/>
          <c:y val="0.12371412948381455"/>
          <c:w val="0.44581430005813033"/>
          <c:h val="0.69194094488188973"/>
        </c:manualLayout>
      </c:layout>
      <c:pieChart>
        <c:varyColors val="1"/>
        <c:ser>
          <c:idx val="0"/>
          <c:order val="0"/>
          <c:dPt>
            <c:idx val="0"/>
            <c:bubble3D val="0"/>
            <c:explosion val="1"/>
            <c:extLst>
              <c:ext xmlns:c16="http://schemas.microsoft.com/office/drawing/2014/chart" uri="{C3380CC4-5D6E-409C-BE32-E72D297353CC}">
                <c16:uniqueId val="{00000001-53A8-442B-9B71-4104C42F7E50}"/>
              </c:ext>
            </c:extLst>
          </c:dPt>
          <c:dPt>
            <c:idx val="1"/>
            <c:bubble3D val="0"/>
            <c:extLst>
              <c:ext xmlns:c16="http://schemas.microsoft.com/office/drawing/2014/chart" uri="{C3380CC4-5D6E-409C-BE32-E72D297353CC}">
                <c16:uniqueId val="{00000002-53A8-442B-9B71-4104C42F7E50}"/>
              </c:ext>
            </c:extLst>
          </c:dPt>
          <c:dLbls>
            <c:dLbl>
              <c:idx val="0"/>
              <c:layout>
                <c:manualLayout>
                  <c:x val="-0.11844027550247495"/>
                  <c:y val="-4.5734645669291342E-2"/>
                </c:manualLayout>
              </c:layout>
              <c:tx>
                <c:rich>
                  <a:bodyPr/>
                  <a:lstStyle/>
                  <a:p>
                    <a:pPr>
                      <a:defRPr/>
                    </a:pPr>
                    <a:r>
                      <a:rPr lang="en-US"/>
                      <a:t>67%</a:t>
                    </a:r>
                  </a:p>
                </c:rich>
              </c:tx>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53A8-442B-9B71-4104C42F7E50}"/>
                </c:ext>
              </c:extLst>
            </c:dLbl>
            <c:dLbl>
              <c:idx val="1"/>
              <c:layout>
                <c:manualLayout>
                  <c:x val="0.12246613468618436"/>
                  <c:y val="5.789160104986877E-2"/>
                </c:manualLayout>
              </c:layout>
              <c:tx>
                <c:rich>
                  <a:bodyPr/>
                  <a:lstStyle/>
                  <a:p>
                    <a:pPr>
                      <a:defRPr/>
                    </a:pPr>
                    <a:r>
                      <a:rPr lang="en-US"/>
                      <a:t>33%</a:t>
                    </a:r>
                  </a:p>
                </c:rich>
              </c:tx>
              <c:spPr/>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53A8-442B-9B71-4104C42F7E5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Sheet1!$B$36:$B$37</c:f>
              <c:strCache>
                <c:ptCount val="2"/>
                <c:pt idx="0">
                  <c:v>Grupa I - păduri cu funcții speciale de protecție</c:v>
                </c:pt>
                <c:pt idx="1">
                  <c:v>Grupa a II-a - păduri cu funcții de producție și protecție</c:v>
                </c:pt>
              </c:strCache>
            </c:strRef>
          </c:cat>
          <c:val>
            <c:numRef>
              <c:f>Sheet1!$C$36:$C$37</c:f>
              <c:numCache>
                <c:formatCode>General</c:formatCode>
                <c:ptCount val="2"/>
                <c:pt idx="0">
                  <c:v>2054931</c:v>
                </c:pt>
                <c:pt idx="1">
                  <c:v>972314</c:v>
                </c:pt>
              </c:numCache>
            </c:numRef>
          </c:val>
          <c:extLst>
            <c:ext xmlns:c16="http://schemas.microsoft.com/office/drawing/2014/chart" uri="{C3380CC4-5D6E-409C-BE32-E72D297353CC}">
              <c16:uniqueId val="{00000003-53A8-442B-9B71-4104C42F7E50}"/>
            </c:ext>
          </c:extLst>
        </c:ser>
        <c:dLbls>
          <c:showLegendKey val="0"/>
          <c:showVal val="0"/>
          <c:showCatName val="0"/>
          <c:showSerName val="0"/>
          <c:showPercent val="1"/>
          <c:showBubbleSize val="0"/>
          <c:showLeaderLines val="1"/>
        </c:dLbls>
        <c:firstSliceAng val="0"/>
      </c:pieChart>
      <c:spPr>
        <a:noFill/>
        <a:ln w="25400">
          <a:noFill/>
        </a:ln>
      </c:spPr>
    </c:plotArea>
    <c:legend>
      <c:legendPos val="t"/>
      <c:layout>
        <c:manualLayout>
          <c:xMode val="edge"/>
          <c:yMode val="edge"/>
          <c:x val="0"/>
          <c:y val="0.20102799650043746"/>
          <c:w val="0.20380306153006042"/>
          <c:h val="0.3497209098862642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243"/>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737112150222889E-2"/>
          <c:y val="0.11497431859961431"/>
          <c:w val="0.73074668959274369"/>
          <c:h val="0.79638181590937496"/>
        </c:manualLayout>
      </c:layout>
      <c:pie3DChart>
        <c:varyColors val="1"/>
        <c:ser>
          <c:idx val="0"/>
          <c:order val="0"/>
          <c:explosion val="20"/>
          <c:dPt>
            <c:idx val="0"/>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1433-4125-9333-00F82F60C27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433-4125-9333-00F82F60C27E}"/>
              </c:ext>
            </c:extLst>
          </c:dPt>
          <c:dPt>
            <c:idx val="2"/>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1433-4125-9333-00F82F60C27E}"/>
              </c:ext>
            </c:extLst>
          </c:dPt>
          <c:dLbls>
            <c:dLbl>
              <c:idx val="0"/>
              <c:layout>
                <c:manualLayout>
                  <c:x val="-1.2100940507436571E-2"/>
                  <c:y val="-6.314705453484981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433-4125-9333-00F82F60C27E}"/>
                </c:ext>
              </c:extLst>
            </c:dLbl>
            <c:dLbl>
              <c:idx val="1"/>
              <c:layout>
                <c:manualLayout>
                  <c:x val="-1.4009186351706036E-4"/>
                  <c:y val="-4.8046077573636629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433-4125-9333-00F82F60C27E}"/>
                </c:ext>
              </c:extLst>
            </c:dLbl>
            <c:dLbl>
              <c:idx val="2"/>
              <c:layout>
                <c:manualLayout>
                  <c:x val="0.10287959317585292"/>
                  <c:y val="-0.2726162875473899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433-4125-9333-00F82F60C27E}"/>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Sheet1!$C$3:$E$3</c:f>
              <c:strCache>
                <c:ptCount val="3"/>
                <c:pt idx="0">
                  <c:v>Campie</c:v>
                </c:pt>
                <c:pt idx="1">
                  <c:v>Deal</c:v>
                </c:pt>
                <c:pt idx="2">
                  <c:v>Munte</c:v>
                </c:pt>
              </c:strCache>
            </c:strRef>
          </c:cat>
          <c:val>
            <c:numRef>
              <c:f>Sheet1!$C$7:$E$7</c:f>
              <c:numCache>
                <c:formatCode>0.00</c:formatCode>
                <c:ptCount val="3"/>
                <c:pt idx="0">
                  <c:v>538016.35800000001</c:v>
                </c:pt>
                <c:pt idx="1">
                  <c:v>2473474.9210000001</c:v>
                </c:pt>
                <c:pt idx="2">
                  <c:v>4190048.645</c:v>
                </c:pt>
              </c:numCache>
            </c:numRef>
          </c:val>
          <c:extLst>
            <c:ext xmlns:c16="http://schemas.microsoft.com/office/drawing/2014/chart" uri="{C3380CC4-5D6E-409C-BE32-E72D297353CC}">
              <c16:uniqueId val="{00000006-1433-4125-9333-00F82F60C27E}"/>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1100" b="0" i="0" u="none" strike="noStrike" kern="1200" baseline="0">
              <a:solidFill>
                <a:schemeClr val="tx1"/>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243"/>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0"/>
          <c:dPt>
            <c:idx val="0"/>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B48F-42E2-BB58-82B69B805A3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48F-42E2-BB58-82B69B805A30}"/>
              </c:ext>
            </c:extLst>
          </c:dPt>
          <c:dPt>
            <c:idx val="2"/>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B48F-42E2-BB58-82B69B805A3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48F-42E2-BB58-82B69B805A3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48F-42E2-BB58-82B69B805A30}"/>
              </c:ext>
            </c:extLst>
          </c:dPt>
          <c:dLbls>
            <c:dLbl>
              <c:idx val="0"/>
              <c:layout>
                <c:manualLayout>
                  <c:x val="-1.2100940507436571E-2"/>
                  <c:y val="-6.314705453484981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48F-42E2-BB58-82B69B805A30}"/>
                </c:ext>
              </c:extLst>
            </c:dLbl>
            <c:dLbl>
              <c:idx val="1"/>
              <c:layout>
                <c:manualLayout>
                  <c:x val="-1.4009186351706036E-4"/>
                  <c:y val="-4.8046077573636629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48F-42E2-BB58-82B69B805A30}"/>
                </c:ext>
              </c:extLst>
            </c:dLbl>
            <c:dLbl>
              <c:idx val="2"/>
              <c:layout>
                <c:manualLayout>
                  <c:x val="3.2284666235960505E-2"/>
                  <c:y val="-6.428295421405658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48F-42E2-BB58-82B69B805A30}"/>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Sheet2!$B$5:$B$9</c:f>
              <c:strCache>
                <c:ptCount val="5"/>
                <c:pt idx="0">
                  <c:v>Rasinoase</c:v>
                </c:pt>
                <c:pt idx="1">
                  <c:v>Fag</c:v>
                </c:pt>
                <c:pt idx="2">
                  <c:v>Cvercinee</c:v>
                </c:pt>
                <c:pt idx="3">
                  <c:v>Foioase tari</c:v>
                </c:pt>
                <c:pt idx="4">
                  <c:v>Foioase moi</c:v>
                </c:pt>
              </c:strCache>
            </c:strRef>
          </c:cat>
          <c:val>
            <c:numRef>
              <c:f>Sheet2!$H$5:$H$9</c:f>
              <c:numCache>
                <c:formatCode>General</c:formatCode>
                <c:ptCount val="5"/>
                <c:pt idx="0">
                  <c:v>1778070.791</c:v>
                </c:pt>
                <c:pt idx="1">
                  <c:v>2525177.071</c:v>
                </c:pt>
                <c:pt idx="2">
                  <c:v>1274835.564</c:v>
                </c:pt>
                <c:pt idx="3">
                  <c:v>1156438.513</c:v>
                </c:pt>
                <c:pt idx="4">
                  <c:v>319394.25400000002</c:v>
                </c:pt>
              </c:numCache>
            </c:numRef>
          </c:val>
          <c:extLst>
            <c:ext xmlns:c16="http://schemas.microsoft.com/office/drawing/2014/chart" uri="{C3380CC4-5D6E-409C-BE32-E72D297353CC}">
              <c16:uniqueId val="{0000000A-B48F-42E2-BB58-82B69B805A30}"/>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1100" b="0" i="0" u="none" strike="noStrike" kern="1200" baseline="0">
              <a:solidFill>
                <a:schemeClr val="tx1"/>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overlay val="0"/>
    </c:title>
    <c:autoTitleDeleted val="0"/>
    <c:plotArea>
      <c:layout/>
      <c:pieChart>
        <c:varyColors val="1"/>
        <c:ser>
          <c:idx val="0"/>
          <c:order val="0"/>
          <c:dPt>
            <c:idx val="0"/>
            <c:bubble3D val="0"/>
            <c:extLst>
              <c:ext xmlns:c16="http://schemas.microsoft.com/office/drawing/2014/chart" uri="{C3380CC4-5D6E-409C-BE32-E72D297353CC}">
                <c16:uniqueId val="{00000000-7D1A-4BCF-B744-DCDDD68259A4}"/>
              </c:ext>
            </c:extLst>
          </c:dPt>
          <c:dPt>
            <c:idx val="1"/>
            <c:bubble3D val="0"/>
            <c:extLst>
              <c:ext xmlns:c16="http://schemas.microsoft.com/office/drawing/2014/chart" uri="{C3380CC4-5D6E-409C-BE32-E72D297353CC}">
                <c16:uniqueId val="{00000001-7D1A-4BCF-B744-DCDDD68259A4}"/>
              </c:ext>
            </c:extLst>
          </c:dPt>
          <c:dPt>
            <c:idx val="2"/>
            <c:bubble3D val="0"/>
            <c:extLst>
              <c:ext xmlns:c16="http://schemas.microsoft.com/office/drawing/2014/chart" uri="{C3380CC4-5D6E-409C-BE32-E72D297353CC}">
                <c16:uniqueId val="{00000002-7D1A-4BCF-B744-DCDDD68259A4}"/>
              </c:ext>
            </c:extLst>
          </c:dPt>
          <c:dPt>
            <c:idx val="3"/>
            <c:bubble3D val="0"/>
            <c:extLst>
              <c:ext xmlns:c16="http://schemas.microsoft.com/office/drawing/2014/chart" uri="{C3380CC4-5D6E-409C-BE32-E72D297353CC}">
                <c16:uniqueId val="{00000003-7D1A-4BCF-B744-DCDDD68259A4}"/>
              </c:ext>
            </c:extLst>
          </c:dPt>
          <c:dPt>
            <c:idx val="4"/>
            <c:bubble3D val="0"/>
            <c:extLst>
              <c:ext xmlns:c16="http://schemas.microsoft.com/office/drawing/2014/chart" uri="{C3380CC4-5D6E-409C-BE32-E72D297353CC}">
                <c16:uniqueId val="{00000004-7D1A-4BCF-B744-DCDDD68259A4}"/>
              </c:ext>
            </c:extLst>
          </c:dPt>
          <c:dPt>
            <c:idx val="5"/>
            <c:bubble3D val="0"/>
            <c:extLst>
              <c:ext xmlns:c16="http://schemas.microsoft.com/office/drawing/2014/chart" uri="{C3380CC4-5D6E-409C-BE32-E72D297353CC}">
                <c16:uniqueId val="{00000005-7D1A-4BCF-B744-DCDDD68259A4}"/>
              </c:ext>
            </c:extLst>
          </c:dPt>
          <c:dPt>
            <c:idx val="6"/>
            <c:bubble3D val="0"/>
            <c:extLst>
              <c:ext xmlns:c16="http://schemas.microsoft.com/office/drawing/2014/chart" uri="{C3380CC4-5D6E-409C-BE32-E72D297353CC}">
                <c16:uniqueId val="{00000006-7D1A-4BCF-B744-DCDDD68259A4}"/>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7D1A-4BCF-B744-DCDDD68259A4}"/>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ro-RO"/>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7D1A-4BCF-B744-DCDDD68259A4}"/>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7D1A-4BCF-B744-DCDDD68259A4}"/>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100000">
                  <a:schemeClr val="accent6">
                    <a:lumMod val="75000"/>
                  </a:schemeClr>
                </a:gs>
                <a:gs pos="1000">
                  <a:schemeClr val="accent6">
                    <a:lumMod val="20000"/>
                    <a:lumOff val="80000"/>
                  </a:schemeClr>
                </a:gs>
              </a:gsLst>
              <a:path path="circle">
                <a:fillToRect l="50000" t="-80000" r="50000" b="180000"/>
              </a:path>
            </a:gradFill>
            <a:ln>
              <a:noFill/>
            </a:ln>
            <a:effectLst>
              <a:outerShdw blurRad="50800" dist="38100" dir="2700000" algn="tl" rotWithShape="0">
                <a:prstClr val="black">
                  <a:alpha val="4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Sheet4!$B$4:$B$12</c:f>
              <c:strCache>
                <c:ptCount val="9"/>
                <c:pt idx="0">
                  <c:v>1-20</c:v>
                </c:pt>
                <c:pt idx="1">
                  <c:v>21-40</c:v>
                </c:pt>
                <c:pt idx="2">
                  <c:v>41-60</c:v>
                </c:pt>
                <c:pt idx="3">
                  <c:v>61-80</c:v>
                </c:pt>
                <c:pt idx="4">
                  <c:v>81-100</c:v>
                </c:pt>
                <c:pt idx="5">
                  <c:v>101-120</c:v>
                </c:pt>
                <c:pt idx="6">
                  <c:v>121-140</c:v>
                </c:pt>
                <c:pt idx="7">
                  <c:v>141-160</c:v>
                </c:pt>
                <c:pt idx="8">
                  <c:v>&gt;160</c:v>
                </c:pt>
              </c:strCache>
            </c:strRef>
          </c:cat>
          <c:val>
            <c:numRef>
              <c:f>Sheet4!$I$4:$I$12</c:f>
              <c:numCache>
                <c:formatCode>0.0%</c:formatCode>
                <c:ptCount val="9"/>
                <c:pt idx="0">
                  <c:v>0.12654710297795749</c:v>
                </c:pt>
                <c:pt idx="1">
                  <c:v>0.15414383912370025</c:v>
                </c:pt>
                <c:pt idx="2">
                  <c:v>0.20548211661954427</c:v>
                </c:pt>
                <c:pt idx="3">
                  <c:v>0.18522306348228779</c:v>
                </c:pt>
                <c:pt idx="4">
                  <c:v>0.14806254388000459</c:v>
                </c:pt>
                <c:pt idx="5">
                  <c:v>9.5564986095722254E-2</c:v>
                </c:pt>
                <c:pt idx="6">
                  <c:v>5.7377364129200199E-2</c:v>
                </c:pt>
                <c:pt idx="7">
                  <c:v>1.8946110972182611E-2</c:v>
                </c:pt>
                <c:pt idx="8">
                  <c:v>8.6528722941048315E-3</c:v>
                </c:pt>
              </c:numCache>
            </c:numRef>
          </c:val>
          <c:extLst>
            <c:ext xmlns:c16="http://schemas.microsoft.com/office/drawing/2014/chart" uri="{C3380CC4-5D6E-409C-BE32-E72D297353CC}">
              <c16:uniqueId val="{00000000-67C4-4129-A508-DD066BE3B738}"/>
            </c:ext>
          </c:extLst>
        </c:ser>
        <c:dLbls>
          <c:showLegendKey val="0"/>
          <c:showVal val="0"/>
          <c:showCatName val="0"/>
          <c:showSerName val="0"/>
          <c:showPercent val="0"/>
          <c:showBubbleSize val="0"/>
        </c:dLbls>
        <c:gapWidth val="129"/>
        <c:overlap val="-3"/>
        <c:axId val="399506767"/>
        <c:axId val="716065455"/>
      </c:barChart>
      <c:catAx>
        <c:axId val="399506767"/>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6065455"/>
        <c:crosses val="autoZero"/>
        <c:auto val="1"/>
        <c:lblAlgn val="ctr"/>
        <c:lblOffset val="100"/>
        <c:noMultiLvlLbl val="0"/>
      </c:catAx>
      <c:valAx>
        <c:axId val="716065455"/>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39950676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100" b="1"/>
              <a:t>Evoluția suprafeţelor regenerate, pe tipuri de regenerări, în perioada 201</a:t>
            </a:r>
            <a:r>
              <a:rPr lang="ro-RO" sz="1100" b="1"/>
              <a:t>6</a:t>
            </a:r>
            <a:r>
              <a:rPr lang="en-US" sz="1100" b="1"/>
              <a:t> – 202</a:t>
            </a:r>
            <a:r>
              <a:rPr lang="ro-RO" sz="1100" b="1"/>
              <a:t>5</a:t>
            </a:r>
            <a:endParaRPr lang="en-US" sz="1100" b="1"/>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Sheet2!$B$2</c:f>
              <c:strCache>
                <c:ptCount val="1"/>
                <c:pt idx="0">
                  <c:v>Regenerări naturale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Sheet2!$B$3:$B$12</c:f>
              <c:numCache>
                <c:formatCode>General</c:formatCode>
                <c:ptCount val="10"/>
                <c:pt idx="0">
                  <c:v>16841</c:v>
                </c:pt>
                <c:pt idx="1">
                  <c:v>17296</c:v>
                </c:pt>
                <c:pt idx="2">
                  <c:v>17972</c:v>
                </c:pt>
                <c:pt idx="3">
                  <c:v>16016</c:v>
                </c:pt>
                <c:pt idx="4">
                  <c:v>16987</c:v>
                </c:pt>
                <c:pt idx="5">
                  <c:v>15904</c:v>
                </c:pt>
                <c:pt idx="6">
                  <c:v>19781</c:v>
                </c:pt>
                <c:pt idx="7">
                  <c:v>19354</c:v>
                </c:pt>
                <c:pt idx="8">
                  <c:v>17121</c:v>
                </c:pt>
                <c:pt idx="9">
                  <c:v>14787</c:v>
                </c:pt>
              </c:numCache>
            </c:numRef>
          </c:val>
          <c:extLst>
            <c:ext xmlns:c16="http://schemas.microsoft.com/office/drawing/2014/chart" uri="{C3380CC4-5D6E-409C-BE32-E72D297353CC}">
              <c16:uniqueId val="{00000000-B7FB-451D-9391-25D9088B615F}"/>
            </c:ext>
          </c:extLst>
        </c:ser>
        <c:ser>
          <c:idx val="1"/>
          <c:order val="1"/>
          <c:tx>
            <c:strRef>
              <c:f>Sheet2!$C$2</c:f>
              <c:strCache>
                <c:ptCount val="1"/>
                <c:pt idx="0">
                  <c:v>Împăduriri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Sheet2!$C$3:$C$12</c:f>
              <c:numCache>
                <c:formatCode>General</c:formatCode>
                <c:ptCount val="10"/>
                <c:pt idx="0">
                  <c:v>11615</c:v>
                </c:pt>
                <c:pt idx="1">
                  <c:v>10736</c:v>
                </c:pt>
                <c:pt idx="2">
                  <c:v>9071</c:v>
                </c:pt>
                <c:pt idx="3">
                  <c:v>8443</c:v>
                </c:pt>
                <c:pt idx="4">
                  <c:v>8027</c:v>
                </c:pt>
                <c:pt idx="5">
                  <c:v>8077</c:v>
                </c:pt>
                <c:pt idx="6">
                  <c:v>8200</c:v>
                </c:pt>
                <c:pt idx="7">
                  <c:v>7292</c:v>
                </c:pt>
                <c:pt idx="8">
                  <c:v>8458</c:v>
                </c:pt>
                <c:pt idx="9">
                  <c:v>8203</c:v>
                </c:pt>
              </c:numCache>
            </c:numRef>
          </c:val>
          <c:extLst>
            <c:ext xmlns:c16="http://schemas.microsoft.com/office/drawing/2014/chart" uri="{C3380CC4-5D6E-409C-BE32-E72D297353CC}">
              <c16:uniqueId val="{00000001-B7FB-451D-9391-25D9088B615F}"/>
            </c:ext>
          </c:extLst>
        </c:ser>
        <c:dLbls>
          <c:showLegendKey val="0"/>
          <c:showVal val="0"/>
          <c:showCatName val="0"/>
          <c:showSerName val="0"/>
          <c:showPercent val="0"/>
          <c:showBubbleSize val="0"/>
        </c:dLbls>
        <c:gapWidth val="150"/>
        <c:overlap val="100"/>
        <c:axId val="18866719"/>
        <c:axId val="33353071"/>
      </c:barChart>
      <c:catAx>
        <c:axId val="18866719"/>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53071"/>
        <c:crosses val="autoZero"/>
        <c:auto val="1"/>
        <c:lblAlgn val="ctr"/>
        <c:lblOffset val="100"/>
        <c:noMultiLvlLbl val="0"/>
      </c:catAx>
      <c:valAx>
        <c:axId val="33353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66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Evolutia suprafetelor regenerate in fond forestier proprietate</a:t>
            </a:r>
            <a:r>
              <a:rPr lang="en-US" sz="1200" baseline="0"/>
              <a:t> publica a statului</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6.7290667667184889E-2"/>
          <c:y val="0.14365695792880259"/>
          <c:w val="0.87217884504945697"/>
          <c:h val="0.69366755191104068"/>
        </c:manualLayout>
      </c:layout>
      <c:bar3DChart>
        <c:barDir val="col"/>
        <c:grouping val="stacked"/>
        <c:varyColors val="0"/>
        <c:ser>
          <c:idx val="1"/>
          <c:order val="0"/>
          <c:tx>
            <c:v>regenerari naturale</c:v>
          </c:tx>
          <c:spPr>
            <a:solidFill>
              <a:srgbClr val="2B8570"/>
            </a:solidFill>
            <a:ln>
              <a:noFill/>
            </a:ln>
            <a:effectLst/>
            <a:sp3d/>
          </c:spPr>
          <c:invertIfNegative val="0"/>
          <c:cat>
            <c:numRef>
              <c:f>'date 2025'!$C$11:$C$17</c:f>
              <c:numCache>
                <c:formatCode>General</c:formatCode>
                <c:ptCount val="7"/>
                <c:pt idx="0">
                  <c:v>2019</c:v>
                </c:pt>
                <c:pt idx="1">
                  <c:v>2020</c:v>
                </c:pt>
                <c:pt idx="2">
                  <c:v>2021</c:v>
                </c:pt>
                <c:pt idx="3">
                  <c:v>2022</c:v>
                </c:pt>
                <c:pt idx="4">
                  <c:v>2023</c:v>
                </c:pt>
                <c:pt idx="5">
                  <c:v>2024</c:v>
                </c:pt>
                <c:pt idx="6">
                  <c:v>2025</c:v>
                </c:pt>
              </c:numCache>
            </c:numRef>
          </c:cat>
          <c:val>
            <c:numRef>
              <c:f>'date 2025'!$E$11:$E$17</c:f>
              <c:numCache>
                <c:formatCode>General</c:formatCode>
                <c:ptCount val="7"/>
                <c:pt idx="0">
                  <c:v>9149</c:v>
                </c:pt>
                <c:pt idx="1">
                  <c:v>9253</c:v>
                </c:pt>
                <c:pt idx="2">
                  <c:v>9167</c:v>
                </c:pt>
                <c:pt idx="3">
                  <c:v>10798</c:v>
                </c:pt>
                <c:pt idx="4">
                  <c:v>10238</c:v>
                </c:pt>
                <c:pt idx="5">
                  <c:v>9465</c:v>
                </c:pt>
                <c:pt idx="6">
                  <c:v>7927</c:v>
                </c:pt>
              </c:numCache>
            </c:numRef>
          </c:val>
          <c:extLst>
            <c:ext xmlns:c16="http://schemas.microsoft.com/office/drawing/2014/chart" uri="{C3380CC4-5D6E-409C-BE32-E72D297353CC}">
              <c16:uniqueId val="{00000000-ADC3-4B3B-B55F-A0B053D7F60D}"/>
            </c:ext>
          </c:extLst>
        </c:ser>
        <c:ser>
          <c:idx val="2"/>
          <c:order val="1"/>
          <c:tx>
            <c:v>regenerari artificiale</c:v>
          </c:tx>
          <c:spPr>
            <a:solidFill>
              <a:srgbClr val="FFC000"/>
            </a:solidFill>
            <a:ln>
              <a:noFill/>
            </a:ln>
            <a:effectLst/>
            <a:sp3d/>
          </c:spPr>
          <c:invertIfNegative val="0"/>
          <c:cat>
            <c:numRef>
              <c:f>'date 2025'!$C$11:$C$17</c:f>
              <c:numCache>
                <c:formatCode>General</c:formatCode>
                <c:ptCount val="7"/>
                <c:pt idx="0">
                  <c:v>2019</c:v>
                </c:pt>
                <c:pt idx="1">
                  <c:v>2020</c:v>
                </c:pt>
                <c:pt idx="2">
                  <c:v>2021</c:v>
                </c:pt>
                <c:pt idx="3">
                  <c:v>2022</c:v>
                </c:pt>
                <c:pt idx="4">
                  <c:v>2023</c:v>
                </c:pt>
                <c:pt idx="5">
                  <c:v>2024</c:v>
                </c:pt>
                <c:pt idx="6">
                  <c:v>2025</c:v>
                </c:pt>
              </c:numCache>
            </c:numRef>
          </c:cat>
          <c:val>
            <c:numRef>
              <c:f>'date 2025'!$F$11:$F$17</c:f>
              <c:numCache>
                <c:formatCode>General</c:formatCode>
                <c:ptCount val="7"/>
                <c:pt idx="0">
                  <c:v>5182</c:v>
                </c:pt>
                <c:pt idx="1">
                  <c:v>4830</c:v>
                </c:pt>
                <c:pt idx="2">
                  <c:v>4745</c:v>
                </c:pt>
                <c:pt idx="3">
                  <c:v>4839</c:v>
                </c:pt>
                <c:pt idx="4">
                  <c:v>4130</c:v>
                </c:pt>
                <c:pt idx="5">
                  <c:v>4074</c:v>
                </c:pt>
                <c:pt idx="6">
                  <c:v>4118</c:v>
                </c:pt>
              </c:numCache>
            </c:numRef>
          </c:val>
          <c:extLst>
            <c:ext xmlns:c16="http://schemas.microsoft.com/office/drawing/2014/chart" uri="{C3380CC4-5D6E-409C-BE32-E72D297353CC}">
              <c16:uniqueId val="{00000001-ADC3-4B3B-B55F-A0B053D7F60D}"/>
            </c:ext>
          </c:extLst>
        </c:ser>
        <c:dLbls>
          <c:showLegendKey val="0"/>
          <c:showVal val="0"/>
          <c:showCatName val="0"/>
          <c:showSerName val="0"/>
          <c:showPercent val="0"/>
          <c:showBubbleSize val="0"/>
        </c:dLbls>
        <c:gapWidth val="150"/>
        <c:shape val="box"/>
        <c:axId val="535398992"/>
        <c:axId val="535399312"/>
        <c:axId val="0"/>
      </c:bar3DChart>
      <c:catAx>
        <c:axId val="53539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9312"/>
        <c:crosses val="autoZero"/>
        <c:auto val="1"/>
        <c:lblAlgn val="ctr"/>
        <c:lblOffset val="100"/>
        <c:noMultiLvlLbl val="0"/>
      </c:catAx>
      <c:valAx>
        <c:axId val="53539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8992"/>
        <c:crosses val="autoZero"/>
        <c:crossBetween val="between"/>
      </c:valAx>
      <c:spPr>
        <a:noFill/>
        <a:ln>
          <a:noFill/>
        </a:ln>
        <a:effectLst/>
      </c:spPr>
    </c:plotArea>
    <c:legend>
      <c:legendPos val="b"/>
      <c:layout>
        <c:manualLayout>
          <c:xMode val="edge"/>
          <c:yMode val="edge"/>
          <c:x val="0.35704410119223695"/>
          <c:y val="0.91019149233564745"/>
          <c:w val="0.40308887843835467"/>
          <c:h val="6.502943049278604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Evolutia suprafetelor regenerate in fond forestier al</a:t>
            </a:r>
            <a:r>
              <a:rPr lang="en-US" sz="1100" baseline="0"/>
              <a:t> altor detinatori administrat de RNP - Romsilva</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908664575872582E-2"/>
          <c:y val="0.15869763567169978"/>
          <c:w val="0.90985568335533562"/>
          <c:h val="0.69843918734317589"/>
        </c:manualLayout>
      </c:layout>
      <c:bar3DChart>
        <c:barDir val="col"/>
        <c:grouping val="stacked"/>
        <c:varyColors val="0"/>
        <c:ser>
          <c:idx val="1"/>
          <c:order val="0"/>
          <c:tx>
            <c:v>regenerari naturale</c:v>
          </c:tx>
          <c:spPr>
            <a:solidFill>
              <a:srgbClr val="456A2C"/>
            </a:solidFill>
            <a:ln>
              <a:noFill/>
            </a:ln>
            <a:effectLst/>
            <a:sp3d/>
          </c:spPr>
          <c:invertIfNegative val="0"/>
          <c:cat>
            <c:numRef>
              <c:f>'date 2025'!$C$40:$C$46</c:f>
              <c:numCache>
                <c:formatCode>General</c:formatCode>
                <c:ptCount val="7"/>
                <c:pt idx="0">
                  <c:v>2019</c:v>
                </c:pt>
                <c:pt idx="1">
                  <c:v>2020</c:v>
                </c:pt>
                <c:pt idx="2">
                  <c:v>2021</c:v>
                </c:pt>
                <c:pt idx="3">
                  <c:v>2022</c:v>
                </c:pt>
                <c:pt idx="4">
                  <c:v>2023</c:v>
                </c:pt>
                <c:pt idx="5">
                  <c:v>2024</c:v>
                </c:pt>
                <c:pt idx="6">
                  <c:v>2025</c:v>
                </c:pt>
              </c:numCache>
            </c:numRef>
          </c:cat>
          <c:val>
            <c:numRef>
              <c:f>'date 2025'!$E$40:$E$46</c:f>
              <c:numCache>
                <c:formatCode>General</c:formatCode>
                <c:ptCount val="7"/>
                <c:pt idx="0">
                  <c:v>800</c:v>
                </c:pt>
                <c:pt idx="1">
                  <c:v>976</c:v>
                </c:pt>
                <c:pt idx="2">
                  <c:v>773</c:v>
                </c:pt>
                <c:pt idx="3">
                  <c:v>861</c:v>
                </c:pt>
                <c:pt idx="4">
                  <c:v>1258</c:v>
                </c:pt>
                <c:pt idx="5">
                  <c:v>1055</c:v>
                </c:pt>
                <c:pt idx="6">
                  <c:v>637</c:v>
                </c:pt>
              </c:numCache>
            </c:numRef>
          </c:val>
          <c:extLst>
            <c:ext xmlns:c16="http://schemas.microsoft.com/office/drawing/2014/chart" uri="{C3380CC4-5D6E-409C-BE32-E72D297353CC}">
              <c16:uniqueId val="{00000000-3284-4E9E-B2CA-BD94C8A6A4A3}"/>
            </c:ext>
          </c:extLst>
        </c:ser>
        <c:ser>
          <c:idx val="2"/>
          <c:order val="1"/>
          <c:tx>
            <c:v>regenerari artificiale</c:v>
          </c:tx>
          <c:spPr>
            <a:solidFill>
              <a:srgbClr val="002060"/>
            </a:solidFill>
            <a:ln>
              <a:noFill/>
            </a:ln>
            <a:effectLst/>
            <a:sp3d/>
          </c:spPr>
          <c:invertIfNegative val="0"/>
          <c:cat>
            <c:numRef>
              <c:f>'date 2025'!$C$40:$C$46</c:f>
              <c:numCache>
                <c:formatCode>General</c:formatCode>
                <c:ptCount val="7"/>
                <c:pt idx="0">
                  <c:v>2019</c:v>
                </c:pt>
                <c:pt idx="1">
                  <c:v>2020</c:v>
                </c:pt>
                <c:pt idx="2">
                  <c:v>2021</c:v>
                </c:pt>
                <c:pt idx="3">
                  <c:v>2022</c:v>
                </c:pt>
                <c:pt idx="4">
                  <c:v>2023</c:v>
                </c:pt>
                <c:pt idx="5">
                  <c:v>2024</c:v>
                </c:pt>
                <c:pt idx="6">
                  <c:v>2025</c:v>
                </c:pt>
              </c:numCache>
            </c:numRef>
          </c:cat>
          <c:val>
            <c:numRef>
              <c:f>'date 2025'!$F$40:$F$46</c:f>
              <c:numCache>
                <c:formatCode>General</c:formatCode>
                <c:ptCount val="7"/>
                <c:pt idx="0">
                  <c:v>688</c:v>
                </c:pt>
                <c:pt idx="1">
                  <c:v>759</c:v>
                </c:pt>
                <c:pt idx="2">
                  <c:v>799</c:v>
                </c:pt>
                <c:pt idx="3">
                  <c:v>743</c:v>
                </c:pt>
                <c:pt idx="4">
                  <c:v>781</c:v>
                </c:pt>
                <c:pt idx="5">
                  <c:v>766</c:v>
                </c:pt>
                <c:pt idx="6">
                  <c:v>700</c:v>
                </c:pt>
              </c:numCache>
            </c:numRef>
          </c:val>
          <c:extLst>
            <c:ext xmlns:c16="http://schemas.microsoft.com/office/drawing/2014/chart" uri="{C3380CC4-5D6E-409C-BE32-E72D297353CC}">
              <c16:uniqueId val="{00000001-3284-4E9E-B2CA-BD94C8A6A4A3}"/>
            </c:ext>
          </c:extLst>
        </c:ser>
        <c:dLbls>
          <c:showLegendKey val="0"/>
          <c:showVal val="0"/>
          <c:showCatName val="0"/>
          <c:showSerName val="0"/>
          <c:showPercent val="0"/>
          <c:showBubbleSize val="0"/>
        </c:dLbls>
        <c:gapWidth val="150"/>
        <c:shape val="box"/>
        <c:axId val="502006584"/>
        <c:axId val="502007864"/>
        <c:axId val="0"/>
      </c:bar3DChart>
      <c:catAx>
        <c:axId val="50200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7864"/>
        <c:crosses val="autoZero"/>
        <c:auto val="1"/>
        <c:lblAlgn val="ctr"/>
        <c:lblOffset val="100"/>
        <c:noMultiLvlLbl val="0"/>
      </c:catAx>
      <c:valAx>
        <c:axId val="50200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6584"/>
        <c:crosses val="autoZero"/>
        <c:crossBetween val="between"/>
      </c:valAx>
      <c:spPr>
        <a:noFill/>
        <a:ln>
          <a:noFill/>
        </a:ln>
        <a:effectLst/>
      </c:spPr>
    </c:plotArea>
    <c:legend>
      <c:legendPos val="b"/>
      <c:layout>
        <c:manualLayout>
          <c:xMode val="edge"/>
          <c:yMode val="edge"/>
          <c:x val="0.41572024727800383"/>
          <c:y val="0.92720727962282912"/>
          <c:w val="0.4106314719982409"/>
          <c:h val="4.09709304190253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703-4480-BA66-44EAB38711C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703-4480-BA66-44EAB38711C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703-4480-BA66-44EAB38711C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703-4480-BA66-44EAB38711C5}"/>
              </c:ext>
            </c:extLst>
          </c:dPt>
          <c:dLbls>
            <c:dLbl>
              <c:idx val="0"/>
              <c:layout>
                <c:manualLayout>
                  <c:x val="5.4586942257217851E-2"/>
                  <c:y val="-1.0816564596092156E-2"/>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3,5%</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703-4480-BA66-44EAB38711C5}"/>
                </c:ext>
              </c:extLst>
            </c:dLbl>
            <c:dLbl>
              <c:idx val="1"/>
              <c:layout>
                <c:manualLayout>
                  <c:x val="0.13658945756780402"/>
                  <c:y val="-0.11964421114027422"/>
                </c:manualLayout>
              </c:layout>
              <c:tx>
                <c:rich>
                  <a:bodyPr/>
                  <a:lstStyle/>
                  <a:p>
                    <a:r>
                      <a:rPr lang="en-US" sz="1400"/>
                      <a:t>84,9%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703-4480-BA66-44EAB38711C5}"/>
                </c:ext>
              </c:extLst>
            </c:dLbl>
            <c:dLbl>
              <c:idx val="2"/>
              <c:layout>
                <c:manualLayout>
                  <c:x val="-1.8403871391076115E-2"/>
                  <c:y val="1.3436862058909091E-3"/>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7,2%</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703-4480-BA66-44EAB38711C5}"/>
                </c:ext>
              </c:extLst>
            </c:dLbl>
            <c:dLbl>
              <c:idx val="3"/>
              <c:layout>
                <c:manualLayout>
                  <c:x val="-3.7851049868766404E-3"/>
                  <c:y val="-1.6317439486730825E-2"/>
                </c:manualLayout>
              </c:layout>
              <c:tx>
                <c:rich>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r>
                      <a:rPr lang="en-US"/>
                      <a:t>4,4%</a:t>
                    </a:r>
                  </a:p>
                </c:rich>
              </c:tx>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703-4480-BA66-44EAB38711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Sheet4!$D$5:$D$8</c:f>
              <c:strCache>
                <c:ptCount val="4"/>
                <c:pt idx="0">
                  <c:v>Tăieri rase</c:v>
                </c:pt>
                <c:pt idx="1">
                  <c:v>Tăieri progresive</c:v>
                </c:pt>
                <c:pt idx="2">
                  <c:v>Tăieri grădinărite</c:v>
                </c:pt>
                <c:pt idx="3">
                  <c:v>Tăieri succesive</c:v>
                </c:pt>
              </c:strCache>
            </c:strRef>
          </c:cat>
          <c:val>
            <c:numRef>
              <c:f>Sheet4!$E$5:$E$8</c:f>
              <c:numCache>
                <c:formatCode>0.0%</c:formatCode>
                <c:ptCount val="4"/>
                <c:pt idx="0">
                  <c:v>4.0618482794577686E-2</c:v>
                </c:pt>
                <c:pt idx="1">
                  <c:v>0.85416123566214808</c:v>
                </c:pt>
                <c:pt idx="2">
                  <c:v>7.9346976016684043E-2</c:v>
                </c:pt>
                <c:pt idx="3">
                  <c:v>2.5873305526590198E-2</c:v>
                </c:pt>
              </c:numCache>
            </c:numRef>
          </c:val>
          <c:extLst>
            <c:ext xmlns:c16="http://schemas.microsoft.com/office/drawing/2014/chart" uri="{C3380CC4-5D6E-409C-BE32-E72D297353CC}">
              <c16:uniqueId val="{00000008-C703-4480-BA66-44EAB38711C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r>
              <a:rPr lang="ro-RO" sz="1050">
                <a:latin typeface="Trebuchet MS" panose="020B0603020202020204" pitchFamily="34" charset="0"/>
              </a:rPr>
              <a:t>Volum</a:t>
            </a:r>
            <a:r>
              <a:rPr lang="ro-RO" sz="1050" baseline="0">
                <a:latin typeface="Trebuchet MS" panose="020B0603020202020204" pitchFamily="34" charset="0"/>
              </a:rPr>
              <a:t> de masă lemnoasă recoltat în ultimii 6 ani</a:t>
            </a:r>
            <a:r>
              <a:rPr lang="en-US" sz="1050">
                <a:latin typeface="Trebuchet MS" panose="020B0603020202020204" pitchFamily="34" charset="0"/>
              </a:rPr>
              <a:t> (mii mc)</a:t>
            </a: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rebuchet MS" panose="020B0603020202020204" pitchFamily="34" charset="0"/>
              <a:ea typeface="+mn-ea"/>
              <a:cs typeface="+mn-cs"/>
            </a:defRPr>
          </a:pPr>
          <a:endParaRPr lang="en-US"/>
        </a:p>
      </c:txPr>
    </c:title>
    <c:autoTitleDeleted val="0"/>
    <c:plotArea>
      <c:layout>
        <c:manualLayout>
          <c:layoutTarget val="inner"/>
          <c:xMode val="edge"/>
          <c:yMode val="edge"/>
          <c:x val="8.7150772820064157E-2"/>
          <c:y val="0.12775809273840769"/>
          <c:w val="0.80868256051326914"/>
          <c:h val="0.69151293588301466"/>
        </c:manualLayout>
      </c:layout>
      <c:barChart>
        <c:barDir val="col"/>
        <c:grouping val="clustered"/>
        <c:varyColors val="0"/>
        <c:ser>
          <c:idx val="0"/>
          <c:order val="0"/>
          <c:tx>
            <c:strRef>
              <c:f>Sheet1!$B$1</c:f>
              <c:strCache>
                <c:ptCount val="1"/>
                <c:pt idx="0">
                  <c:v>Volum (mii mc)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2019</c:v>
                </c:pt>
                <c:pt idx="1">
                  <c:v>2020</c:v>
                </c:pt>
                <c:pt idx="2">
                  <c:v>2021</c:v>
                </c:pt>
                <c:pt idx="3">
                  <c:v>2022</c:v>
                </c:pt>
                <c:pt idx="4">
                  <c:v>2023</c:v>
                </c:pt>
                <c:pt idx="5">
                  <c:v>2024</c:v>
                </c:pt>
                <c:pt idx="6">
                  <c:v>2025</c:v>
                </c:pt>
              </c:numCache>
            </c:numRef>
          </c:cat>
          <c:val>
            <c:numRef>
              <c:f>Sheet1!$B$2:$B$8</c:f>
              <c:numCache>
                <c:formatCode>General</c:formatCode>
                <c:ptCount val="7"/>
                <c:pt idx="0">
                  <c:v>9447</c:v>
                </c:pt>
                <c:pt idx="1">
                  <c:v>9250.1</c:v>
                </c:pt>
                <c:pt idx="2">
                  <c:v>10063.5</c:v>
                </c:pt>
                <c:pt idx="3">
                  <c:v>9300.1</c:v>
                </c:pt>
                <c:pt idx="4">
                  <c:v>9143.1</c:v>
                </c:pt>
                <c:pt idx="5">
                  <c:v>9061.6</c:v>
                </c:pt>
                <c:pt idx="6">
                  <c:v>9500.2000000000007</c:v>
                </c:pt>
              </c:numCache>
            </c:numRef>
          </c:val>
          <c:extLst>
            <c:ext xmlns:c16="http://schemas.microsoft.com/office/drawing/2014/chart" uri="{C3380CC4-5D6E-409C-BE32-E72D297353CC}">
              <c16:uniqueId val="{00000000-97F3-4690-A16E-7D213EFD4EB4}"/>
            </c:ext>
          </c:extLst>
        </c:ser>
        <c:dLbls>
          <c:dLblPos val="outEnd"/>
          <c:showLegendKey val="0"/>
          <c:showVal val="1"/>
          <c:showCatName val="0"/>
          <c:showSerName val="0"/>
          <c:showPercent val="0"/>
          <c:showBubbleSize val="0"/>
        </c:dLbls>
        <c:gapWidth val="150"/>
        <c:axId val="718656416"/>
        <c:axId val="718652808"/>
      </c:barChart>
      <c:catAx>
        <c:axId val="718656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2808"/>
        <c:crosses val="autoZero"/>
        <c:auto val="1"/>
        <c:lblAlgn val="ctr"/>
        <c:lblOffset val="100"/>
        <c:noMultiLvlLbl val="0"/>
      </c:catAx>
      <c:valAx>
        <c:axId val="718652808"/>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ln>
                  <a:noFill/>
                </a:ln>
                <a:solidFill>
                  <a:schemeClr val="tx1"/>
                </a:solidFill>
                <a:latin typeface="Trebuchet MS" panose="020B0603020202020204" pitchFamily="34" charset="0"/>
                <a:ea typeface="+mn-ea"/>
                <a:cs typeface="Arial" panose="020B0604020202020204" pitchFamily="34" charset="0"/>
              </a:defRPr>
            </a:pPr>
            <a:r>
              <a:rPr lang="ro-RO" sz="1050">
                <a:latin typeface="Trebuchet MS" panose="020B0603020202020204" pitchFamily="34" charset="0"/>
                <a:cs typeface="Arial" panose="020B0604020202020204" pitchFamily="34" charset="0"/>
              </a:rPr>
              <a:t>Structura pe specii a volumului masei lemnoase </a:t>
            </a:r>
          </a:p>
          <a:p>
            <a:pPr>
              <a:defRPr sz="1050">
                <a:latin typeface="Trebuchet MS" panose="020B0603020202020204" pitchFamily="34" charset="0"/>
                <a:cs typeface="Arial" panose="020B0604020202020204" pitchFamily="34" charset="0"/>
              </a:defRPr>
            </a:pPr>
            <a:r>
              <a:rPr lang="ro-RO" sz="1050">
                <a:latin typeface="Trebuchet MS" panose="020B0603020202020204" pitchFamily="34" charset="0"/>
                <a:cs typeface="Arial" panose="020B0604020202020204" pitchFamily="34" charset="0"/>
              </a:rPr>
              <a:t>recoltate în anul 2025</a:t>
            </a:r>
          </a:p>
        </c:rich>
      </c:tx>
      <c:layout>
        <c:manualLayout>
          <c:xMode val="edge"/>
          <c:yMode val="edge"/>
          <c:x val="0.20516927200793844"/>
          <c:y val="4.4637575922606219E-2"/>
        </c:manualLayout>
      </c:layout>
      <c:overlay val="0"/>
      <c:spPr>
        <a:noFill/>
        <a:ln>
          <a:noFill/>
        </a:ln>
        <a:effectLst/>
      </c:spPr>
      <c:txPr>
        <a:bodyPr rot="0" spcFirstLastPara="1" vertOverflow="ellipsis" vert="horz" wrap="square" anchor="ctr" anchorCtr="1"/>
        <a:lstStyle/>
        <a:p>
          <a:pPr>
            <a:defRPr sz="1050" b="0" i="0" u="none" strike="noStrike" kern="1200" spc="0" baseline="0">
              <a:ln>
                <a:noFill/>
              </a:ln>
              <a:solidFill>
                <a:schemeClr val="tx1"/>
              </a:solidFill>
              <a:latin typeface="Trebuchet MS" panose="020B0603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2305764411027568"/>
          <c:y val="0.29496402877697842"/>
          <c:w val="0.37092731829573933"/>
          <c:h val="0.5323741007194244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682-47C7-99AD-B513336D46A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682-47C7-99AD-B513336D46A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682-47C7-99AD-B513336D46A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682-47C7-99AD-B513336D46A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682-47C7-99AD-B513336D46A7}"/>
              </c:ext>
            </c:extLst>
          </c:dPt>
          <c:dLbls>
            <c:dLbl>
              <c:idx val="0"/>
              <c:layout>
                <c:manualLayout>
                  <c:x val="-8.0607927282412117E-2"/>
                  <c:y val="5.778271952317199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82-47C7-99AD-B513336D46A7}"/>
                </c:ext>
              </c:extLst>
            </c:dLbl>
            <c:dLbl>
              <c:idx val="1"/>
              <c:layout>
                <c:manualLayout>
                  <c:x val="2.099325145731579E-2"/>
                  <c:y val="-0.14011845061154099"/>
                </c:manualLayout>
              </c:layout>
              <c:tx>
                <c:rich>
                  <a:bodyPr/>
                  <a:lstStyle/>
                  <a:p>
                    <a:fld id="{B159A788-D1AE-430B-B1EC-DDEF744D7379}" type="VALUE">
                      <a:rPr lang="en-US"/>
                      <a:pPr/>
                      <a:t>[VALOARE]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682-47C7-99AD-B513336D46A7}"/>
                </c:ext>
              </c:extLst>
            </c:dLbl>
            <c:numFmt formatCode="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Foaie1!$J$3:$N$3</c:f>
              <c:strCache>
                <c:ptCount val="5"/>
                <c:pt idx="0">
                  <c:v>Răşinoase</c:v>
                </c:pt>
                <c:pt idx="1">
                  <c:v>Fag</c:v>
                </c:pt>
                <c:pt idx="2">
                  <c:v>Stejari</c:v>
                </c:pt>
                <c:pt idx="3">
                  <c:v>Diverse Tari</c:v>
                </c:pt>
                <c:pt idx="4">
                  <c:v>Diverse Moi</c:v>
                </c:pt>
              </c:strCache>
            </c:strRef>
          </c:cat>
          <c:val>
            <c:numRef>
              <c:f>Foaie1!$J$4:$N$4</c:f>
              <c:numCache>
                <c:formatCode>0%</c:formatCode>
                <c:ptCount val="5"/>
                <c:pt idx="0">
                  <c:v>0.35076103660975555</c:v>
                </c:pt>
                <c:pt idx="1">
                  <c:v>0.29545693774867898</c:v>
                </c:pt>
                <c:pt idx="2">
                  <c:v>0.14172543735921347</c:v>
                </c:pt>
                <c:pt idx="3">
                  <c:v>0.11945116944906421</c:v>
                </c:pt>
                <c:pt idx="4">
                  <c:v>9.2598050567356469E-2</c:v>
                </c:pt>
              </c:numCache>
            </c:numRef>
          </c:val>
          <c:extLst>
            <c:ext xmlns:c16="http://schemas.microsoft.com/office/drawing/2014/chart" uri="{C3380CC4-5D6E-409C-BE32-E72D297353CC}">
              <c16:uniqueId val="{0000000A-C682-47C7-99AD-B513336D46A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16011306279022813"/>
          <c:y val="0.91413858570272377"/>
          <c:w val="0.57939198680361359"/>
          <c:h val="6.2806659254048575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rebuchet MS" panose="020B0603020202020204" pitchFamily="34" charset="0"/>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baseline="0">
                <a:solidFill>
                  <a:schemeClr val="tx1"/>
                </a:solidFill>
                <a:latin typeface="Trebuchet MS" panose="020B0603020202020204" pitchFamily="34" charset="0"/>
                <a:ea typeface="+mn-ea"/>
                <a:cs typeface="Arial" panose="020B0604020202020204" pitchFamily="34" charset="0"/>
              </a:defRPr>
            </a:pPr>
            <a:r>
              <a:rPr lang="ro-RO" sz="1050" b="0" baseline="0">
                <a:latin typeface="Trebuchet MS" panose="020B0603020202020204" pitchFamily="34" charset="0"/>
                <a:cs typeface="Arial" panose="020B0604020202020204" pitchFamily="34" charset="0"/>
              </a:rPr>
              <a:t>Structura pe natură de produse a masei lemnoase</a:t>
            </a:r>
          </a:p>
          <a:p>
            <a:pPr>
              <a:defRPr sz="1050" b="0">
                <a:latin typeface="Trebuchet MS" panose="020B0603020202020204" pitchFamily="34" charset="0"/>
                <a:cs typeface="Arial" panose="020B0604020202020204" pitchFamily="34" charset="0"/>
              </a:defRPr>
            </a:pPr>
            <a:r>
              <a:rPr lang="ro-RO" sz="1050" b="0" baseline="0">
                <a:latin typeface="Trebuchet MS" panose="020B0603020202020204" pitchFamily="34" charset="0"/>
                <a:cs typeface="Arial" panose="020B0604020202020204" pitchFamily="34" charset="0"/>
              </a:rPr>
              <a:t> recoltată în anul 2025</a:t>
            </a:r>
            <a:endParaRPr lang="en-GB" sz="1050" b="0" baseline="0">
              <a:latin typeface="Trebuchet MS" panose="020B0603020202020204" pitchFamily="34" charset="0"/>
              <a:cs typeface="Arial" panose="020B0604020202020204" pitchFamily="34" charset="0"/>
            </a:endParaRPr>
          </a:p>
          <a:p>
            <a:pPr>
              <a:defRPr sz="1050" b="0">
                <a:latin typeface="Trebuchet MS" panose="020B0603020202020204" pitchFamily="34" charset="0"/>
                <a:cs typeface="Arial" panose="020B0604020202020204" pitchFamily="34" charset="0"/>
              </a:defRPr>
            </a:pPr>
            <a:endParaRPr lang="ro-RO" sz="1050" b="0" baseline="0">
              <a:latin typeface="Trebuchet MS" panose="020B0603020202020204" pitchFamily="34" charset="0"/>
              <a:cs typeface="Arial" panose="020B0604020202020204" pitchFamily="34" charset="0"/>
            </a:endParaRPr>
          </a:p>
        </c:rich>
      </c:tx>
      <c:layout>
        <c:manualLayout>
          <c:xMode val="edge"/>
          <c:yMode val="edge"/>
          <c:x val="0.14335109101461327"/>
          <c:y val="5.5834599622415611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rebuchet MS" panose="020B0603020202020204" pitchFamily="34" charset="0"/>
              <a:ea typeface="+mn-ea"/>
              <a:cs typeface="Arial" panose="020B0604020202020204" pitchFamily="34" charset="0"/>
            </a:defRPr>
          </a:pPr>
          <a:endParaRPr lang="en-GB"/>
        </a:p>
      </c:txPr>
    </c:title>
    <c:autoTitleDeleted val="0"/>
    <c:plotArea>
      <c:layout>
        <c:manualLayout>
          <c:layoutTarget val="inner"/>
          <c:xMode val="edge"/>
          <c:yMode val="edge"/>
          <c:x val="0.14000000000000001"/>
          <c:y val="0.32573289902280128"/>
          <c:w val="0.37"/>
          <c:h val="0.48208469055374592"/>
        </c:manualLayout>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1-DA6A-4B99-BDF7-45F09D926811}"/>
              </c:ext>
            </c:extLst>
          </c:dPt>
          <c:dPt>
            <c:idx val="1"/>
            <c:bubble3D val="0"/>
            <c:spPr>
              <a:solidFill>
                <a:schemeClr val="accent2"/>
              </a:solidFill>
              <a:ln>
                <a:noFill/>
              </a:ln>
              <a:effectLst/>
            </c:spPr>
            <c:extLst>
              <c:ext xmlns:c16="http://schemas.microsoft.com/office/drawing/2014/chart" uri="{C3380CC4-5D6E-409C-BE32-E72D297353CC}">
                <c16:uniqueId val="{00000003-DA6A-4B99-BDF7-45F09D926811}"/>
              </c:ext>
            </c:extLst>
          </c:dPt>
          <c:dPt>
            <c:idx val="2"/>
            <c:bubble3D val="0"/>
            <c:spPr>
              <a:solidFill>
                <a:schemeClr val="accent3"/>
              </a:solidFill>
              <a:ln>
                <a:noFill/>
              </a:ln>
              <a:effectLst/>
            </c:spPr>
            <c:extLst>
              <c:ext xmlns:c16="http://schemas.microsoft.com/office/drawing/2014/chart" uri="{C3380CC4-5D6E-409C-BE32-E72D297353CC}">
                <c16:uniqueId val="{00000005-DA6A-4B99-BDF7-45F09D926811}"/>
              </c:ext>
            </c:extLst>
          </c:dPt>
          <c:dPt>
            <c:idx val="3"/>
            <c:bubble3D val="0"/>
            <c:spPr>
              <a:solidFill>
                <a:schemeClr val="accent4"/>
              </a:solidFill>
              <a:ln>
                <a:noFill/>
              </a:ln>
              <a:effectLst/>
            </c:spPr>
            <c:extLst>
              <c:ext xmlns:c16="http://schemas.microsoft.com/office/drawing/2014/chart" uri="{C3380CC4-5D6E-409C-BE32-E72D297353CC}">
                <c16:uniqueId val="{00000007-DA6A-4B99-BDF7-45F09D926811}"/>
              </c:ext>
            </c:extLst>
          </c:dPt>
          <c:dPt>
            <c:idx val="4"/>
            <c:bubble3D val="0"/>
            <c:spPr>
              <a:solidFill>
                <a:schemeClr val="accent5"/>
              </a:solidFill>
              <a:ln>
                <a:noFill/>
              </a:ln>
              <a:effectLst/>
            </c:spPr>
            <c:extLst>
              <c:ext xmlns:c16="http://schemas.microsoft.com/office/drawing/2014/chart" uri="{C3380CC4-5D6E-409C-BE32-E72D297353CC}">
                <c16:uniqueId val="{00000009-DA6A-4B99-BDF7-45F09D926811}"/>
              </c:ext>
            </c:extLst>
          </c:dPt>
          <c:dPt>
            <c:idx val="5"/>
            <c:bubble3D val="0"/>
            <c:spPr>
              <a:solidFill>
                <a:schemeClr val="accent6"/>
              </a:solidFill>
              <a:ln>
                <a:noFill/>
              </a:ln>
              <a:effectLst/>
            </c:spPr>
            <c:extLst>
              <c:ext xmlns:c16="http://schemas.microsoft.com/office/drawing/2014/chart" uri="{C3380CC4-5D6E-409C-BE32-E72D297353CC}">
                <c16:uniqueId val="{0000000B-DA6A-4B99-BDF7-45F09D926811}"/>
              </c:ext>
            </c:extLst>
          </c:dPt>
          <c:dLbls>
            <c:dLbl>
              <c:idx val="2"/>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A6A-4B99-BDF7-45F09D926811}"/>
                </c:ext>
              </c:extLst>
            </c:dLbl>
            <c:spPr>
              <a:noFill/>
              <a:ln w="25389">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Foaie1!$E$11:$J$11</c:f>
              <c:strCache>
                <c:ptCount val="6"/>
                <c:pt idx="0">
                  <c:v>Principale - 4142 mii mc</c:v>
                </c:pt>
                <c:pt idx="1">
                  <c:v>Conservare - 455.8 mii mc</c:v>
                </c:pt>
                <c:pt idx="2">
                  <c:v>Accidentale I - 2642.4 mii mc</c:v>
                </c:pt>
                <c:pt idx="3">
                  <c:v>Secundare - 1932 mii mc</c:v>
                </c:pt>
                <c:pt idx="4">
                  <c:v>Accidentale II 260.6 mii mc</c:v>
                </c:pt>
                <c:pt idx="5">
                  <c:v>Igienă - 67.4 mii mc</c:v>
                </c:pt>
              </c:strCache>
            </c:strRef>
          </c:cat>
          <c:val>
            <c:numRef>
              <c:f>Foaie1!$E$12:$J$12</c:f>
              <c:numCache>
                <c:formatCode>0%</c:formatCode>
                <c:ptCount val="6"/>
                <c:pt idx="0">
                  <c:v>0.43599082124586847</c:v>
                </c:pt>
                <c:pt idx="1">
                  <c:v>4.7977937306583014E-2</c:v>
                </c:pt>
                <c:pt idx="2">
                  <c:v>0.27814151281025662</c:v>
                </c:pt>
                <c:pt idx="3">
                  <c:v>0.20336413970232203</c:v>
                </c:pt>
                <c:pt idx="4">
                  <c:v>2.7431001452600998E-2</c:v>
                </c:pt>
                <c:pt idx="5">
                  <c:v>7.0945874823687919E-3</c:v>
                </c:pt>
              </c:numCache>
            </c:numRef>
          </c:val>
          <c:extLst>
            <c:ext xmlns:c16="http://schemas.microsoft.com/office/drawing/2014/chart" uri="{C3380CC4-5D6E-409C-BE32-E72D297353CC}">
              <c16:uniqueId val="{0000000C-DA6A-4B99-BDF7-45F09D926811}"/>
            </c:ext>
          </c:extLst>
        </c:ser>
        <c:dLbls>
          <c:showLegendKey val="0"/>
          <c:showVal val="0"/>
          <c:showCatName val="0"/>
          <c:showSerName val="0"/>
          <c:showPercent val="0"/>
          <c:showBubbleSize val="0"/>
          <c:showLeaderLines val="1"/>
        </c:dLbls>
        <c:firstSliceAng val="0"/>
      </c:pieChart>
      <c:spPr>
        <a:noFill/>
        <a:ln w="25389">
          <a:noFill/>
        </a:ln>
        <a:effectLst/>
      </c:spPr>
    </c:plotArea>
    <c:legend>
      <c:legendPos val="r"/>
      <c:layout>
        <c:manualLayout>
          <c:xMode val="edge"/>
          <c:yMode val="edge"/>
          <c:x val="0.56084656084656082"/>
          <c:y val="0.35814889336016104"/>
          <c:w val="0.32804232804232808"/>
          <c:h val="0.37424547283702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rebuchet MS" panose="020B0603020202020204" pitchFamily="34" charset="0"/>
              <a:ea typeface="+mn-ea"/>
              <a:cs typeface="+mn-cs"/>
            </a:defRPr>
          </a:pPr>
          <a:endParaRPr lang="en-US"/>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rebuchet MS" panose="020B0603020202020204" pitchFamily="34" charset="0"/>
                <a:ea typeface="+mj-ea"/>
                <a:cs typeface="+mj-cs"/>
              </a:defRPr>
            </a:pPr>
            <a:r>
              <a:rPr lang="vi-VN" sz="1000"/>
              <a:t>Structura </a:t>
            </a:r>
            <a:r>
              <a:rPr lang="vi-VN" sz="1000">
                <a:latin typeface="+mn-lt"/>
              </a:rPr>
              <a:t>aplicării</a:t>
            </a:r>
            <a:r>
              <a:rPr lang="vi-VN" sz="1000"/>
              <a:t> tratamentelor în anul 20</a:t>
            </a:r>
            <a:r>
              <a:rPr lang="ro-RO" sz="1000">
                <a:latin typeface="Trebuchet MS" panose="020B0603020202020204" pitchFamily="34" charset="0"/>
              </a:rPr>
              <a:t>25 (ha)</a:t>
            </a:r>
            <a:endParaRPr lang="vi-VN" sz="1000"/>
          </a:p>
        </c:rich>
      </c:tx>
      <c:layout>
        <c:manualLayout>
          <c:xMode val="edge"/>
          <c:yMode val="edge"/>
          <c:x val="0.22497396950856424"/>
          <c:y val="3.186077288399658E-2"/>
        </c:manualLayout>
      </c:layout>
      <c:overlay val="0"/>
      <c:spPr>
        <a:noFill/>
        <a:ln>
          <a:noFill/>
        </a:ln>
        <a:effectLst/>
      </c:spPr>
      <c:txPr>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rebuchet MS" panose="020B0603020202020204" pitchFamily="34" charset="0"/>
              <a:ea typeface="+mj-ea"/>
              <a:cs typeface="+mj-cs"/>
            </a:defRPr>
          </a:pPr>
          <a:endParaRPr lang="vi-VN"/>
        </a:p>
      </c:txPr>
    </c:title>
    <c:autoTitleDeleted val="0"/>
    <c:plotArea>
      <c:layout>
        <c:manualLayout>
          <c:layoutTarget val="inner"/>
          <c:xMode val="edge"/>
          <c:yMode val="edge"/>
          <c:x val="9.5483870967741954E-2"/>
          <c:y val="0.16907216494845362"/>
          <c:w val="0.89161290322580655"/>
          <c:h val="0.68041237113402064"/>
        </c:manualLayout>
      </c:layout>
      <c:barChart>
        <c:barDir val="col"/>
        <c:grouping val="clustered"/>
        <c:varyColors val="0"/>
        <c:ser>
          <c:idx val="0"/>
          <c:order val="0"/>
          <c:tx>
            <c:strRef>
              <c:f>Sheet1!$A$2</c:f>
              <c:strCache>
                <c:ptCount val="1"/>
                <c:pt idx="0">
                  <c:v>ha </c:v>
                </c:pt>
              </c:strCache>
            </c:strRef>
          </c:tx>
          <c:spPr>
            <a:solidFill>
              <a:schemeClr val="accent6"/>
            </a:solidFill>
            <a:ln>
              <a:noFill/>
            </a:ln>
            <a:effectLst/>
          </c:spPr>
          <c:invertIfNegative val="0"/>
          <c:dLbls>
            <c:dLbl>
              <c:idx val="0"/>
              <c:layout>
                <c:manualLayout>
                  <c:x val="4.2248402409774634E-3"/>
                  <c:y val="1.1200333727255426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DE575C3A-AE8C-4A3B-A245-F32E65045D35}" type="VALUE">
                      <a:rPr lang="en-US"/>
                      <a:pPr>
                        <a:defRPr/>
                      </a:pPr>
                      <a:t>[VALOARE]</a:t>
                    </a:fld>
                    <a:r>
                      <a:rPr lang="en-US"/>
                      <a:t> </a:t>
                    </a:r>
                    <a:r>
                      <a:rPr lang="en-US" baseline="0"/>
                      <a:t> (61%)</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9.8859315589353597E-2"/>
                      <c:h val="8.9896119646089762E-2"/>
                    </c:manualLayout>
                  </c15:layout>
                  <c15:dlblFieldTable/>
                  <c15:showDataLabelsRange val="0"/>
                </c:ext>
                <c:ext xmlns:c16="http://schemas.microsoft.com/office/drawing/2014/chart" uri="{C3380CC4-5D6E-409C-BE32-E72D297353CC}">
                  <c16:uniqueId val="{00000000-FF02-4509-815A-AD96AE8AFD33}"/>
                </c:ext>
              </c:extLst>
            </c:dLbl>
            <c:dLbl>
              <c:idx val="1"/>
              <c:layout>
                <c:manualLayout>
                  <c:x val="0"/>
                  <c:y val="-1.1615169098803731E-2"/>
                </c:manualLayout>
              </c:layout>
              <c:tx>
                <c:rich>
                  <a:bodyPr/>
                  <a:lstStyle/>
                  <a:p>
                    <a:fld id="{A4E632BA-A426-48F7-8B72-5C38E032919F}" type="VALUE">
                      <a:rPr lang="en-US"/>
                      <a:pPr/>
                      <a:t>[VALOARE]</a:t>
                    </a:fld>
                    <a:endParaRPr lang="en-US"/>
                  </a:p>
                  <a:p>
                    <a:r>
                      <a:rPr lang="en-US"/>
                      <a:t> (2%)</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F02-4509-815A-AD96AE8AFD33}"/>
                </c:ext>
              </c:extLst>
            </c:dLbl>
            <c:dLbl>
              <c:idx val="2"/>
              <c:layout>
                <c:manualLayout>
                  <c:x val="0"/>
                  <c:y val="-4.2047863747217094E-5"/>
                </c:manualLayout>
              </c:layout>
              <c:tx>
                <c:rich>
                  <a:bodyPr/>
                  <a:lstStyle/>
                  <a:p>
                    <a:fld id="{79970AC1-960A-4850-BE63-6299C397F372}" type="VALUE">
                      <a:rPr lang="en-US"/>
                      <a:pPr/>
                      <a:t>[VALOARE]</a:t>
                    </a:fld>
                    <a:r>
                      <a:rPr lang="en-US"/>
                      <a:t> </a:t>
                    </a:r>
                  </a:p>
                  <a:p>
                    <a:r>
                      <a:rPr lang="en-US"/>
                      <a:t>(6%)</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F02-4509-815A-AD96AE8AFD33}"/>
                </c:ext>
              </c:extLst>
            </c:dLbl>
            <c:dLbl>
              <c:idx val="3"/>
              <c:layout>
                <c:manualLayout>
                  <c:x val="0"/>
                  <c:y val="-2.8526155984296229E-3"/>
                </c:manualLayout>
              </c:layout>
              <c:tx>
                <c:rich>
                  <a:bodyPr/>
                  <a:lstStyle/>
                  <a:p>
                    <a:fld id="{954FAEC9-6665-4546-900D-77D07D275284}" type="VALUE">
                      <a:rPr lang="en-US"/>
                      <a:pPr/>
                      <a:t>[VALOARE]</a:t>
                    </a:fld>
                    <a:r>
                      <a:rPr lang="en-US"/>
                      <a:t> </a:t>
                    </a:r>
                  </a:p>
                  <a:p>
                    <a:r>
                      <a:rPr lang="en-US"/>
                      <a:t>(23%)</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02-4509-815A-AD96AE8AFD33}"/>
                </c:ext>
              </c:extLst>
            </c:dLbl>
            <c:dLbl>
              <c:idx val="4"/>
              <c:layout>
                <c:manualLayout>
                  <c:x val="4.2247570764681027E-3"/>
                  <c:y val="-6.1102185161088611E-3"/>
                </c:manualLayout>
              </c:layout>
              <c:tx>
                <c:rich>
                  <a:bodyPr/>
                  <a:lstStyle/>
                  <a:p>
                    <a:fld id="{EC7C371B-DC17-4C84-A598-05F74DE94074}" type="VALUE">
                      <a:rPr lang="en-US"/>
                      <a:pPr/>
                      <a:t>[VALOARE]</a:t>
                    </a:fld>
                    <a:r>
                      <a:rPr lang="en-US"/>
                      <a:t> </a:t>
                    </a:r>
                  </a:p>
                  <a:p>
                    <a:r>
                      <a:rPr lang="en-US"/>
                      <a:t>(5%)</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FF02-4509-815A-AD96AE8AFD33}"/>
                </c:ext>
              </c:extLst>
            </c:dLbl>
            <c:dLbl>
              <c:idx val="5"/>
              <c:layout>
                <c:manualLayout>
                  <c:x val="4.2247570764681027E-3"/>
                  <c:y val="-1.2581384746805469E-2"/>
                </c:manualLayout>
              </c:layout>
              <c:tx>
                <c:rich>
                  <a:bodyPr/>
                  <a:lstStyle/>
                  <a:p>
                    <a:fld id="{375573FD-037F-4E14-857B-9EA560E202EA}" type="VALUE">
                      <a:rPr lang="en-US"/>
                      <a:pPr/>
                      <a:t>[VALOARE]</a:t>
                    </a:fld>
                    <a:r>
                      <a:rPr lang="en-US"/>
                      <a:t> </a:t>
                    </a:r>
                  </a:p>
                  <a:p>
                    <a:r>
                      <a:rPr lang="en-US"/>
                      <a:t>(3%)</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F02-4509-815A-AD96AE8AFD33}"/>
                </c:ext>
              </c:extLst>
            </c:dLbl>
            <c:dLbl>
              <c:idx val="6"/>
              <c:tx>
                <c:rich>
                  <a:bodyPr/>
                  <a:lstStyle/>
                  <a:p>
                    <a:fld id="{6E26E84A-0586-45A5-A685-1D7F914BA347}" type="VALUE">
                      <a:rPr lang="en-US"/>
                      <a:pPr/>
                      <a:t>[VALOARE]</a:t>
                    </a:fld>
                    <a:endParaRPr lang="en-US"/>
                  </a:p>
                  <a:p>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FF02-4509-815A-AD96AE8AFD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Progresive</c:v>
                </c:pt>
                <c:pt idx="1">
                  <c:v>Succesive</c:v>
                </c:pt>
                <c:pt idx="2">
                  <c:v>Grădinărite</c:v>
                </c:pt>
                <c:pt idx="3">
                  <c:v>Conservare</c:v>
                </c:pt>
                <c:pt idx="4">
                  <c:v>Crâng</c:v>
                </c:pt>
                <c:pt idx="5">
                  <c:v>Rase</c:v>
                </c:pt>
                <c:pt idx="6">
                  <c:v>Substituiri-refaceri</c:v>
                </c:pt>
              </c:strCache>
            </c:strRef>
          </c:cat>
          <c:val>
            <c:numRef>
              <c:f>Sheet1!$B$2:$H$2</c:f>
              <c:numCache>
                <c:formatCode>0</c:formatCode>
                <c:ptCount val="7"/>
                <c:pt idx="0">
                  <c:v>28787</c:v>
                </c:pt>
                <c:pt idx="1">
                  <c:v>851</c:v>
                </c:pt>
                <c:pt idx="2">
                  <c:v>2689</c:v>
                </c:pt>
                <c:pt idx="3">
                  <c:v>11034</c:v>
                </c:pt>
                <c:pt idx="4">
                  <c:v>2209</c:v>
                </c:pt>
                <c:pt idx="5">
                  <c:v>1428</c:v>
                </c:pt>
                <c:pt idx="6">
                  <c:v>127</c:v>
                </c:pt>
              </c:numCache>
            </c:numRef>
          </c:val>
          <c:extLst>
            <c:ext xmlns:c16="http://schemas.microsoft.com/office/drawing/2014/chart" uri="{C3380CC4-5D6E-409C-BE32-E72D297353CC}">
              <c16:uniqueId val="{00000007-FF02-4509-815A-AD96AE8AFD33}"/>
            </c:ext>
          </c:extLst>
        </c:ser>
        <c:dLbls>
          <c:showLegendKey val="0"/>
          <c:showVal val="1"/>
          <c:showCatName val="0"/>
          <c:showSerName val="0"/>
          <c:showPercent val="0"/>
          <c:showBubbleSize val="0"/>
        </c:dLbls>
        <c:gapWidth val="80"/>
        <c:axId val="86483456"/>
        <c:axId val="105126080"/>
      </c:barChart>
      <c:catAx>
        <c:axId val="86483456"/>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5126080"/>
        <c:crosses val="autoZero"/>
        <c:auto val="1"/>
        <c:lblAlgn val="ctr"/>
        <c:lblOffset val="100"/>
        <c:noMultiLvlLbl val="0"/>
      </c:catAx>
      <c:valAx>
        <c:axId val="105126080"/>
        <c:scaling>
          <c:orientation val="minMax"/>
          <c:max val="30000"/>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86483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rebuchet MS" panose="020B0603020202020204" pitchFamily="34" charset="0"/>
                <a:ea typeface="+mn-ea"/>
                <a:cs typeface="Arial" panose="020B0604020202020204" pitchFamily="34" charset="0"/>
              </a:defRPr>
            </a:pPr>
            <a:r>
              <a:rPr lang="en-US" sz="1000">
                <a:latin typeface="Trebuchet MS" panose="020B0603020202020204" pitchFamily="34" charset="0"/>
              </a:rPr>
              <a:t>Lucrări de îngrijire a arboretelor</a:t>
            </a:r>
            <a:r>
              <a:rPr lang="ro-RO" sz="1000">
                <a:latin typeface="Trebuchet MS" panose="020B0603020202020204" pitchFamily="34" charset="0"/>
              </a:rPr>
              <a:t> (ha)</a:t>
            </a:r>
            <a:endParaRPr lang="en-US" sz="1000">
              <a:latin typeface="Trebuchet MS" panose="020B0603020202020204" pitchFamily="34"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rebuchet MS" panose="020B0603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Lucrări de îngrijire a arboretelor</c:v>
                </c:pt>
              </c:strCache>
            </c:strRef>
          </c:tx>
          <c:spPr>
            <a:solidFill>
              <a:schemeClr val="accent2"/>
            </a:solidFill>
            <a:ln>
              <a:solidFill>
                <a:schemeClr val="accent4"/>
              </a:solidFill>
            </a:ln>
            <a:effectLst/>
          </c:spPr>
          <c:invertIfNegative val="0"/>
          <c:dLbls>
            <c:dLbl>
              <c:idx val="0"/>
              <c:layout>
                <c:manualLayout>
                  <c:x val="0"/>
                  <c:y val="4.92029550619271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A6-4CC7-885F-AA4973130421}"/>
                </c:ext>
              </c:extLst>
            </c:dLbl>
            <c:dLbl>
              <c:idx val="1"/>
              <c:layout>
                <c:manualLayout>
                  <c:x val="0"/>
                  <c:y val="-7.85925720946225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A6-4CC7-885F-AA4973130421}"/>
                </c:ext>
              </c:extLst>
            </c:dLbl>
            <c:dLbl>
              <c:idx val="2"/>
              <c:layout>
                <c:manualLayout>
                  <c:x val="0"/>
                  <c:y val="6.6044460097432092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A6-4CC7-885F-AA4973130421}"/>
                </c:ext>
              </c:extLst>
            </c:dLbl>
            <c:dLbl>
              <c:idx val="3"/>
              <c:layout>
                <c:manualLayout>
                  <c:x val="0"/>
                  <c:y val="-3.59940630424391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5A6-4CC7-885F-AA4973130421}"/>
                </c:ext>
              </c:extLst>
            </c:dLbl>
            <c:dLbl>
              <c:idx val="4"/>
              <c:layout>
                <c:manualLayout>
                  <c:x val="-8.4875562720133283E-17"/>
                  <c:y val="4.9202955061926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5A6-4CC7-885F-AA4973130421}"/>
                </c:ext>
              </c:extLst>
            </c:dLbl>
            <c:dLbl>
              <c:idx val="5"/>
              <c:layout>
                <c:manualLayout>
                  <c:x val="2.3148148148146451E-3"/>
                  <c:y val="6.604446009743989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5A6-4CC7-885F-AA4973130421}"/>
                </c:ext>
              </c:extLst>
            </c:dLbl>
            <c:dLbl>
              <c:idx val="6"/>
              <c:layout>
                <c:manualLayout>
                  <c:x val="0"/>
                  <c:y val="6.783608404232377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5A6-4CC7-885F-AA4973130421}"/>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2019</c:v>
                </c:pt>
                <c:pt idx="1">
                  <c:v>2020</c:v>
                </c:pt>
                <c:pt idx="2">
                  <c:v>2021</c:v>
                </c:pt>
                <c:pt idx="3">
                  <c:v>2022</c:v>
                </c:pt>
                <c:pt idx="4">
                  <c:v>2023</c:v>
                </c:pt>
                <c:pt idx="5">
                  <c:v>2024</c:v>
                </c:pt>
                <c:pt idx="6">
                  <c:v>2025</c:v>
                </c:pt>
              </c:numCache>
            </c:numRef>
          </c:cat>
          <c:val>
            <c:numRef>
              <c:f>Sheet1!$B$2:$B$8</c:f>
              <c:numCache>
                <c:formatCode>General</c:formatCode>
                <c:ptCount val="7"/>
                <c:pt idx="0">
                  <c:v>107360</c:v>
                </c:pt>
                <c:pt idx="1">
                  <c:v>103715</c:v>
                </c:pt>
                <c:pt idx="2">
                  <c:v>102619</c:v>
                </c:pt>
                <c:pt idx="3">
                  <c:v>105703</c:v>
                </c:pt>
                <c:pt idx="4">
                  <c:v>104069</c:v>
                </c:pt>
                <c:pt idx="5">
                  <c:v>95558</c:v>
                </c:pt>
                <c:pt idx="6">
                  <c:v>96855</c:v>
                </c:pt>
              </c:numCache>
            </c:numRef>
          </c:val>
          <c:extLst>
            <c:ext xmlns:c16="http://schemas.microsoft.com/office/drawing/2014/chart" uri="{C3380CC4-5D6E-409C-BE32-E72D297353CC}">
              <c16:uniqueId val="{00000007-75A6-4CC7-885F-AA4973130421}"/>
            </c:ext>
          </c:extLst>
        </c:ser>
        <c:dLbls>
          <c:showLegendKey val="0"/>
          <c:showVal val="0"/>
          <c:showCatName val="0"/>
          <c:showSerName val="0"/>
          <c:showPercent val="0"/>
          <c:showBubbleSize val="0"/>
        </c:dLbls>
        <c:gapWidth val="219"/>
        <c:overlap val="-27"/>
        <c:axId val="377866168"/>
        <c:axId val="377864856"/>
      </c:barChart>
      <c:catAx>
        <c:axId val="37786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4856"/>
        <c:crosses val="autoZero"/>
        <c:auto val="1"/>
        <c:lblAlgn val="ctr"/>
        <c:lblOffset val="100"/>
        <c:noMultiLvlLbl val="0"/>
      </c:catAx>
      <c:valAx>
        <c:axId val="377864856"/>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rgbClr val="FF0000"/>
                </a:solidFill>
                <a:latin typeface="+mj-lt"/>
                <a:ea typeface="+mj-ea"/>
                <a:cs typeface="+mj-cs"/>
              </a:defRPr>
            </a:pPr>
            <a:r>
              <a:rPr lang="en-US">
                <a:solidFill>
                  <a:srgbClr val="FF0000"/>
                </a:solidFill>
              </a:rPr>
              <a:t>Num</a:t>
            </a:r>
            <a:r>
              <a:rPr lang="ro-RO">
                <a:solidFill>
                  <a:srgbClr val="FF0000"/>
                </a:solidFill>
              </a:rPr>
              <a:t>ăr</a:t>
            </a:r>
            <a:r>
              <a:rPr lang="ro-RO" baseline="0">
                <a:solidFill>
                  <a:srgbClr val="FF0000"/>
                </a:solidFill>
              </a:rPr>
              <a:t>ul incendiilor forestiere</a:t>
            </a:r>
            <a:r>
              <a:rPr lang="ro-RO">
                <a:solidFill>
                  <a:srgbClr val="FF0000"/>
                </a:solidFill>
              </a:rPr>
              <a:t> 2000 - 202</a:t>
            </a:r>
            <a:r>
              <a:rPr lang="en-US">
                <a:solidFill>
                  <a:srgbClr val="FF0000"/>
                </a:solidFill>
              </a:rPr>
              <a:t>5</a:t>
            </a:r>
            <a:endParaRPr lang="ro-RO">
              <a:solidFill>
                <a:srgbClr val="FF0000"/>
              </a:solidFill>
            </a:endParaRPr>
          </a:p>
        </c:rich>
      </c:tx>
      <c:overlay val="0"/>
      <c:spPr>
        <a:solidFill>
          <a:srgbClr val="92D050"/>
        </a:solidFill>
        <a:ln>
          <a:noFill/>
        </a:ln>
        <a:effectLst/>
      </c:spPr>
      <c:txPr>
        <a:bodyPr rot="0" spcFirstLastPara="1" vertOverflow="ellipsis" vert="horz" wrap="square" anchor="ctr" anchorCtr="1"/>
        <a:lstStyle/>
        <a:p>
          <a:pPr>
            <a:defRPr sz="1600" b="1" i="0" u="none" strike="noStrike" kern="1200" cap="none" spc="0" normalizeH="0" baseline="0">
              <a:solidFill>
                <a:srgbClr val="FF0000"/>
              </a:solidFill>
              <a:latin typeface="+mj-lt"/>
              <a:ea typeface="+mj-ea"/>
              <a:cs typeface="+mj-cs"/>
            </a:defRPr>
          </a:pPr>
          <a:endParaRPr lang="ro-RO"/>
        </a:p>
      </c:txPr>
    </c:title>
    <c:autoTitleDeleted val="0"/>
    <c:plotArea>
      <c:layout>
        <c:manualLayout>
          <c:layoutTarget val="inner"/>
          <c:xMode val="edge"/>
          <c:yMode val="edge"/>
          <c:x val="0.10660047892544312"/>
          <c:y val="0.2100000080501104"/>
          <c:w val="0.85098229387993163"/>
          <c:h val="0.55503176171029367"/>
        </c:manualLayout>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info!$Q$47:$AP$47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info!$Q$48:$AP$48</c:f>
              <c:numCache>
                <c:formatCode>General</c:formatCode>
                <c:ptCount val="26"/>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pt idx="22">
                  <c:v>1021</c:v>
                </c:pt>
                <c:pt idx="23">
                  <c:v>170</c:v>
                </c:pt>
                <c:pt idx="24">
                  <c:v>728</c:v>
                </c:pt>
                <c:pt idx="25">
                  <c:v>535</c:v>
                </c:pt>
              </c:numCache>
            </c:numRef>
          </c:val>
          <c:extLst>
            <c:ext xmlns:c16="http://schemas.microsoft.com/office/drawing/2014/chart" uri="{C3380CC4-5D6E-409C-BE32-E72D297353CC}">
              <c16:uniqueId val="{00000000-EDC3-4C1D-A0D7-3E80E8E0D54B}"/>
            </c:ext>
          </c:extLst>
        </c:ser>
        <c:dLbls>
          <c:dLblPos val="outEnd"/>
          <c:showLegendKey val="0"/>
          <c:showVal val="1"/>
          <c:showCatName val="0"/>
          <c:showSerName val="0"/>
          <c:showPercent val="0"/>
          <c:showBubbleSize val="0"/>
        </c:dLbls>
        <c:gapWidth val="267"/>
        <c:overlap val="-43"/>
        <c:axId val="-2022350000"/>
        <c:axId val="-2022351632"/>
        <c:extLst>
          <c:ext xmlns:c15="http://schemas.microsoft.com/office/drawing/2012/chart" uri="{02D57815-91ED-43cb-92C2-25804820EDAC}">
            <c15:filteredBarSeries>
              <c15:ser>
                <c:idx val="1"/>
                <c:order val="1"/>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cat>
                  <c:numRef>
                    <c:extLst>
                      <c:ext uri="{02D57815-91ED-43cb-92C2-25804820EDAC}">
                        <c15:formulaRef>
                          <c15:sqref>info!$Q$47:$AP$47</c15:sqref>
                        </c15:formulaRef>
                      </c:ext>
                    </c:extLst>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extLst>
                      <c:ext uri="{02D57815-91ED-43cb-92C2-25804820EDAC}">
                        <c15:formulaRef>
                          <c15:sqref>info!$Q$48:$AN$48</c15:sqref>
                        </c15:formulaRef>
                      </c:ext>
                    </c:extLst>
                    <c:numCache>
                      <c:formatCode>General</c:formatCode>
                      <c:ptCount val="24"/>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pt idx="22">
                        <c:v>1021</c:v>
                      </c:pt>
                      <c:pt idx="23">
                        <c:v>170</c:v>
                      </c:pt>
                    </c:numCache>
                  </c:numRef>
                </c:val>
                <c:extLst>
                  <c:ext xmlns:c16="http://schemas.microsoft.com/office/drawing/2014/chart" uri="{C3380CC4-5D6E-409C-BE32-E72D297353CC}">
                    <c16:uniqueId val="{00000001-EDC3-4C1D-A0D7-3E80E8E0D54B}"/>
                  </c:ext>
                </c:extLst>
              </c15:ser>
            </c15:filteredBarSeries>
          </c:ext>
        </c:extLst>
      </c:barChart>
      <c:catAx>
        <c:axId val="-202235000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A</a:t>
                </a:r>
                <a:r>
                  <a:rPr lang="ro-RO"/>
                  <a:t>nul</a:t>
                </a:r>
                <a:endParaRPr lang="en-US"/>
              </a:p>
            </c:rich>
          </c:tx>
          <c:layout>
            <c:manualLayout>
              <c:xMode val="edge"/>
              <c:yMode val="edge"/>
              <c:x val="0.43305897904066337"/>
              <c:y val="0.9100881620566662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022351632"/>
        <c:crosses val="autoZero"/>
        <c:auto val="1"/>
        <c:lblAlgn val="ctr"/>
        <c:lblOffset val="100"/>
        <c:tickLblSkip val="1"/>
        <c:tickMarkSkip val="1"/>
        <c:noMultiLvlLbl val="0"/>
      </c:catAx>
      <c:valAx>
        <c:axId val="-2022351632"/>
        <c:scaling>
          <c:orientation val="minMax"/>
          <c:max val="1100"/>
          <c:min val="0"/>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o-RO"/>
                  <a:t>Numărul incendiilor forestiere</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022350000"/>
        <c:crosses val="autoZero"/>
        <c:crossBetween val="between"/>
        <c:majorUnit val="200"/>
        <c:minorUnit val="100"/>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1" i="0" u="none" strike="noStrike" kern="1200" cap="all" spc="150" baseline="0">
                <a:solidFill>
                  <a:srgbClr val="FF0000"/>
                </a:solidFill>
              </a:rPr>
              <a:t>Suprafața afectată </a:t>
            </a:r>
            <a:r>
              <a:rPr lang="en-US" sz="1400" b="1" i="0" u="none" strike="noStrike" kern="1200" cap="all" spc="150" baseline="0">
                <a:solidFill>
                  <a:srgbClr val="FF0000"/>
                </a:solidFill>
              </a:rPr>
              <a:t>2000-2025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info!$Q$47:$AP$47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info!$Q$49:$AP$49</c:f>
              <c:numCache>
                <c:formatCode>0</c:formatCode>
                <c:ptCount val="26"/>
                <c:pt idx="0">
                  <c:v>3606.7</c:v>
                </c:pt>
                <c:pt idx="1">
                  <c:v>1001.4</c:v>
                </c:pt>
                <c:pt idx="2">
                  <c:v>3536.1</c:v>
                </c:pt>
                <c:pt idx="3">
                  <c:v>762.4</c:v>
                </c:pt>
                <c:pt idx="4">
                  <c:v>123.7</c:v>
                </c:pt>
                <c:pt idx="5">
                  <c:v>162</c:v>
                </c:pt>
                <c:pt idx="6">
                  <c:v>946.4</c:v>
                </c:pt>
                <c:pt idx="7">
                  <c:v>2528.6999999999998</c:v>
                </c:pt>
                <c:pt idx="8">
                  <c:v>373</c:v>
                </c:pt>
                <c:pt idx="9">
                  <c:v>974</c:v>
                </c:pt>
                <c:pt idx="10">
                  <c:v>205.5</c:v>
                </c:pt>
                <c:pt idx="11">
                  <c:v>2194.6999999999998</c:v>
                </c:pt>
                <c:pt idx="12" formatCode="General">
                  <c:v>6624</c:v>
                </c:pt>
                <c:pt idx="13">
                  <c:v>421</c:v>
                </c:pt>
                <c:pt idx="14">
                  <c:v>217</c:v>
                </c:pt>
                <c:pt idx="15">
                  <c:v>1671</c:v>
                </c:pt>
                <c:pt idx="16">
                  <c:v>675</c:v>
                </c:pt>
                <c:pt idx="17">
                  <c:v>2459</c:v>
                </c:pt>
                <c:pt idx="18">
                  <c:v>1341</c:v>
                </c:pt>
                <c:pt idx="19">
                  <c:v>2495</c:v>
                </c:pt>
                <c:pt idx="20">
                  <c:v>5152</c:v>
                </c:pt>
                <c:pt idx="21">
                  <c:v>2101</c:v>
                </c:pt>
                <c:pt idx="22">
                  <c:v>13153</c:v>
                </c:pt>
                <c:pt idx="23">
                  <c:v>554</c:v>
                </c:pt>
                <c:pt idx="24">
                  <c:v>10361</c:v>
                </c:pt>
                <c:pt idx="25">
                  <c:v>8383</c:v>
                </c:pt>
              </c:numCache>
            </c:numRef>
          </c:val>
          <c:extLst>
            <c:ext xmlns:c16="http://schemas.microsoft.com/office/drawing/2014/chart" uri="{C3380CC4-5D6E-409C-BE32-E72D297353CC}">
              <c16:uniqueId val="{00000000-C1B4-486D-B763-FDF9203999FE}"/>
            </c:ext>
          </c:extLst>
        </c:ser>
        <c:dLbls>
          <c:showLegendKey val="0"/>
          <c:showVal val="0"/>
          <c:showCatName val="0"/>
          <c:showSerName val="0"/>
          <c:showPercent val="0"/>
          <c:showBubbleSize val="0"/>
        </c:dLbls>
        <c:gapWidth val="219"/>
        <c:overlap val="-27"/>
        <c:axId val="1359776864"/>
        <c:axId val="1575839648"/>
      </c:barChart>
      <c:catAx>
        <c:axId val="135977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Anul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5839648"/>
        <c:crosses val="autoZero"/>
        <c:auto val="1"/>
        <c:lblAlgn val="ctr"/>
        <c:lblOffset val="100"/>
        <c:noMultiLvlLbl val="0"/>
      </c:catAx>
      <c:valAx>
        <c:axId val="1575839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Suprafașa</a:t>
                </a:r>
                <a:r>
                  <a:rPr lang="ro-RO" baseline="0"/>
                  <a:t> afectată</a:t>
                </a:r>
                <a:r>
                  <a:rPr lang="ro-RO"/>
                  <a:t> -ha-</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977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Reversed" id="23">
  <a:schemeClr val="accent3"/>
</cs:colorStyle>
</file>

<file path=word/charts/colors13.xml><?xml version="1.0" encoding="utf-8"?>
<cs:colorStyle xmlns:cs="http://schemas.microsoft.com/office/drawing/2012/chartStyle" xmlns:a="http://schemas.openxmlformats.org/drawingml/2006/main" meth="withinLinear" id="16">
  <a:schemeClr val="accent3"/>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0NoLn">
    <dgm:fillClrLst meth="repeat">
      <a:schemeClr val="accent3"/>
    </dgm:fillClrLst>
    <dgm:linClrLst meth="repeat">
      <a:schemeClr val="lt1">
        <a:alpha val="0"/>
      </a:schemeClr>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node1NoLn">
    <dgm:fillClrLst>
      <a:schemeClr val="accent4"/>
      <a:schemeClr val="accent5"/>
    </dgm:fillClrLst>
    <dgm:linClrLst meth="repeat">
      <a:schemeClr val="lt1">
        <a:alpha val="0"/>
      </a:schemeClr>
    </dgm:linClrLst>
    <dgm:effectClrLst/>
    <dgm:txLinClrLst/>
    <dgm:txFillClrLst/>
    <dgm:txEffectClrLst/>
  </dgm:styleLbl>
  <dgm:styleLbl name="ltNode1NoLn">
    <dgm:fillClrLst>
      <a:schemeClr val="accent4">
        <a:tint val="75000"/>
      </a:schemeClr>
      <a:schemeClr val="accent5">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2NoLn">
    <dgm:fillClrLst>
      <a:schemeClr val="accent5"/>
    </dgm:fillClrLst>
    <dgm:linClrLst meth="repeat">
      <a:schemeClr val="lt1">
        <a:alpha val="0"/>
      </a:schemeClr>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3NoLn">
    <dgm:fillClrLst>
      <a:schemeClr val="accent6"/>
    </dgm:fillClrLst>
    <dgm:linClrLst meth="repeat">
      <a:schemeClr val="lt1">
        <a:alpha val="0"/>
      </a:schemeClr>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node4NoLn">
    <dgm:fillClrLst>
      <a:schemeClr val="accent1"/>
    </dgm:fillClrLst>
    <dgm:linClrLst meth="repeat">
      <a:schemeClr val="lt1">
        <a:alpha val="0"/>
      </a:schemeClr>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DF0E1E-323E-4366-B5FA-AD3B7D8431EA}" type="doc">
      <dgm:prSet loTypeId="urn:microsoft.com/office/officeart/2005/8/layout/pyramid2" loCatId="list" qsTypeId="urn:microsoft.com/office/officeart/2005/8/quickstyle/simple1#1" qsCatId="simple" csTypeId="urn:microsoft.com/office/officeart/2005/8/colors/colorful4#1" csCatId="colorful" phldr="1"/>
      <dgm:spPr/>
      <dgm:t>
        <a:bodyPr/>
        <a:lstStyle/>
        <a:p>
          <a:endParaRPr lang="ro-RO"/>
        </a:p>
      </dgm:t>
    </dgm:pt>
    <dgm:pt modelId="{24E582C9-BF18-4847-9DA1-61FDC95B59B9}">
      <dgm:prSet phldrT="[Text]" custT="1"/>
      <dgm:spPr/>
      <dgm:t>
        <a:bodyPr/>
        <a:lstStyle/>
        <a:p>
          <a:r>
            <a:rPr lang="ro-RO" sz="1200" b="1" dirty="0">
              <a:latin typeface="Tahoma" pitchFamily="34" charset="0"/>
              <a:cs typeface="Tahoma" pitchFamily="34" charset="0"/>
            </a:rPr>
            <a:t>48,</a:t>
          </a:r>
          <a:r>
            <a:rPr lang="en-GB" sz="1200" b="1" dirty="0">
              <a:latin typeface="Tahoma" pitchFamily="34" charset="0"/>
              <a:cs typeface="Tahoma" pitchFamily="34" charset="0"/>
            </a:rPr>
            <a:t>1</a:t>
          </a:r>
          <a:r>
            <a:rPr lang="en-US" sz="1200" b="1" dirty="0">
              <a:latin typeface="Tahoma" pitchFamily="34" charset="0"/>
              <a:cs typeface="Tahoma" pitchFamily="34" charset="0"/>
            </a:rPr>
            <a:t>% </a:t>
          </a:r>
          <a:r>
            <a:rPr lang="ro-RO" sz="800" dirty="0">
              <a:latin typeface="Arial" pitchFamily="34" charset="0"/>
              <a:cs typeface="Arial" pitchFamily="34" charset="0"/>
            </a:rPr>
            <a:t>PROPRIETATE PUBLICĂ A STATULUI</a:t>
          </a:r>
          <a:endParaRPr lang="ro-RO" sz="800"/>
        </a:p>
      </dgm:t>
    </dgm:pt>
    <dgm:pt modelId="{43D085D1-B45C-4BEE-943C-A4AF1F967D7A}" type="parTrans" cxnId="{6137EA72-AE9B-4251-9B06-147E24FDC60D}">
      <dgm:prSet/>
      <dgm:spPr/>
      <dgm:t>
        <a:bodyPr/>
        <a:lstStyle/>
        <a:p>
          <a:endParaRPr lang="ro-RO"/>
        </a:p>
      </dgm:t>
    </dgm:pt>
    <dgm:pt modelId="{14B8F061-48A0-46AD-82A9-FEE67B98CA54}" type="sibTrans" cxnId="{6137EA72-AE9B-4251-9B06-147E24FDC60D}">
      <dgm:prSet/>
      <dgm:spPr/>
      <dgm:t>
        <a:bodyPr/>
        <a:lstStyle/>
        <a:p>
          <a:endParaRPr lang="ro-RO"/>
        </a:p>
      </dgm:t>
    </dgm:pt>
    <dgm:pt modelId="{1B43ACB3-BDAE-4CCA-B481-D55F878F94B1}">
      <dgm:prSet phldrT="[Text]" custT="1"/>
      <dgm:spPr/>
      <dgm:t>
        <a:bodyPr/>
        <a:lstStyle/>
        <a:p>
          <a:r>
            <a:rPr lang="ro-RO" sz="1100" b="1" dirty="0">
              <a:latin typeface="Tahoma" pitchFamily="34" charset="0"/>
              <a:cs typeface="Tahoma" pitchFamily="34" charset="0"/>
            </a:rPr>
            <a:t>34,2</a:t>
          </a:r>
          <a:r>
            <a:rPr lang="en-US" sz="1100" b="1" dirty="0">
              <a:latin typeface="Tahoma" pitchFamily="34" charset="0"/>
              <a:cs typeface="Tahoma" pitchFamily="34" charset="0"/>
            </a:rPr>
            <a:t>% </a:t>
          </a:r>
          <a:r>
            <a:rPr lang="ro-RO" sz="800" b="0" dirty="0">
              <a:latin typeface="Arial" pitchFamily="34" charset="0"/>
              <a:cs typeface="Arial" pitchFamily="34" charset="0"/>
            </a:rPr>
            <a:t>PROPRIETATE PRIVATA A</a:t>
          </a:r>
          <a:r>
            <a:rPr lang="ro-RO" sz="800" b="1" dirty="0">
              <a:latin typeface="Arial" pitchFamily="34" charset="0"/>
              <a:cs typeface="Arial" pitchFamily="34" charset="0"/>
            </a:rPr>
            <a:t> </a:t>
          </a:r>
          <a:r>
            <a:rPr lang="en-US" sz="800" dirty="0">
              <a:latin typeface="Arial" pitchFamily="34" charset="0"/>
              <a:cs typeface="Arial" pitchFamily="34" charset="0"/>
            </a:rPr>
            <a:t>PERSOANE</a:t>
          </a:r>
          <a:r>
            <a:rPr lang="ro-RO" sz="800" dirty="0">
              <a:latin typeface="Arial" pitchFamily="34" charset="0"/>
              <a:cs typeface="Arial" pitchFamily="34" charset="0"/>
            </a:rPr>
            <a:t>LOR</a:t>
          </a:r>
          <a:r>
            <a:rPr lang="en-US" sz="800" dirty="0">
              <a:latin typeface="Arial" pitchFamily="34" charset="0"/>
              <a:cs typeface="Arial" pitchFamily="34" charset="0"/>
            </a:rPr>
            <a:t>  FIZICE </a:t>
          </a:r>
          <a:r>
            <a:rPr lang="ro-RO" sz="800" dirty="0">
              <a:latin typeface="Arial" pitchFamily="34" charset="0"/>
              <a:cs typeface="Arial" pitchFamily="34" charset="0"/>
            </a:rPr>
            <a:t>ŞI JURIDICE</a:t>
          </a:r>
          <a:endParaRPr lang="ro-RO" sz="800"/>
        </a:p>
      </dgm:t>
    </dgm:pt>
    <dgm:pt modelId="{353657A9-09D3-41F7-B569-B3E55AE0C43B}" type="parTrans" cxnId="{D3BBB4B5-D3EC-47B8-9805-B600E66C4071}">
      <dgm:prSet/>
      <dgm:spPr/>
      <dgm:t>
        <a:bodyPr/>
        <a:lstStyle/>
        <a:p>
          <a:endParaRPr lang="ro-RO"/>
        </a:p>
      </dgm:t>
    </dgm:pt>
    <dgm:pt modelId="{CD969B11-CE35-4F19-BE39-66FA795C9949}" type="sibTrans" cxnId="{D3BBB4B5-D3EC-47B8-9805-B600E66C4071}">
      <dgm:prSet/>
      <dgm:spPr/>
      <dgm:t>
        <a:bodyPr/>
        <a:lstStyle/>
        <a:p>
          <a:endParaRPr lang="ro-RO"/>
        </a:p>
      </dgm:t>
    </dgm:pt>
    <dgm:pt modelId="{B2344840-BC84-43C6-A459-DD9E147B3C6F}">
      <dgm:prSet phldrT="[Text]" custT="1"/>
      <dgm:spPr/>
      <dgm:t>
        <a:bodyPr/>
        <a:lstStyle/>
        <a:p>
          <a:r>
            <a:rPr lang="en-US" sz="1200" b="1" dirty="0">
              <a:latin typeface="Tahoma" pitchFamily="34" charset="0"/>
              <a:cs typeface="Tahoma" pitchFamily="34" charset="0"/>
            </a:rPr>
            <a:t>1,</a:t>
          </a:r>
          <a:r>
            <a:rPr lang="ro-RO" sz="1200" b="1" dirty="0">
              <a:latin typeface="Tahoma" pitchFamily="34" charset="0"/>
              <a:cs typeface="Tahoma" pitchFamily="34" charset="0"/>
            </a:rPr>
            <a:t>5</a:t>
          </a:r>
          <a:r>
            <a:rPr lang="en-US" sz="1200" b="1" dirty="0">
              <a:latin typeface="Tahoma" pitchFamily="34" charset="0"/>
              <a:cs typeface="Tahoma" pitchFamily="34" charset="0"/>
            </a:rPr>
            <a:t>% </a:t>
          </a:r>
          <a:r>
            <a:rPr lang="ro-RO" sz="800" dirty="0">
              <a:latin typeface="Arial" pitchFamily="34" charset="0"/>
              <a:cs typeface="Arial" pitchFamily="34" charset="0"/>
            </a:rPr>
            <a:t>PROPRIETATE PRIVATĂ A </a:t>
          </a:r>
          <a:r>
            <a:rPr lang="en-US" sz="800" dirty="0">
              <a:latin typeface="Arial" pitchFamily="34" charset="0"/>
              <a:cs typeface="Arial" pitchFamily="34" charset="0"/>
            </a:rPr>
            <a:t>UNITA</a:t>
          </a:r>
          <a:r>
            <a:rPr lang="ro-RO" sz="800" dirty="0">
              <a:latin typeface="Arial" pitchFamily="34" charset="0"/>
              <a:cs typeface="Arial" pitchFamily="34" charset="0"/>
            </a:rPr>
            <a:t>ŢI LOR ADMINISTRATIV TERITORIALE </a:t>
          </a:r>
          <a:endParaRPr lang="ro-RO" sz="800"/>
        </a:p>
      </dgm:t>
    </dgm:pt>
    <dgm:pt modelId="{B9D70A96-9F4A-45CA-AD30-B81830A37D70}" type="parTrans" cxnId="{D641CEC7-549F-407B-B466-9F04687C6436}">
      <dgm:prSet/>
      <dgm:spPr/>
      <dgm:t>
        <a:bodyPr/>
        <a:lstStyle/>
        <a:p>
          <a:endParaRPr lang="ro-RO"/>
        </a:p>
      </dgm:t>
    </dgm:pt>
    <dgm:pt modelId="{DB650671-9B0A-4625-9ED8-FD417811D2AC}" type="sibTrans" cxnId="{D641CEC7-549F-407B-B466-9F04687C6436}">
      <dgm:prSet/>
      <dgm:spPr/>
      <dgm:t>
        <a:bodyPr/>
        <a:lstStyle/>
        <a:p>
          <a:endParaRPr lang="ro-RO"/>
        </a:p>
      </dgm:t>
    </dgm:pt>
    <dgm:pt modelId="{EA12168E-9634-4BBA-9379-8A365334BCFB}">
      <dgm:prSet custT="1"/>
      <dgm:spPr/>
      <dgm:t>
        <a:bodyPr/>
        <a:lstStyle/>
        <a:p>
          <a:r>
            <a:rPr lang="ro-RO" sz="1200" b="1" dirty="0">
              <a:latin typeface="Tahoma" pitchFamily="34" charset="0"/>
              <a:cs typeface="Tahoma" pitchFamily="34" charset="0"/>
            </a:rPr>
            <a:t>16,2</a:t>
          </a:r>
          <a:r>
            <a:rPr lang="en-US" sz="1200" b="1" dirty="0">
              <a:latin typeface="Tahoma" pitchFamily="34" charset="0"/>
              <a:cs typeface="Tahoma" pitchFamily="34" charset="0"/>
            </a:rPr>
            <a:t>% </a:t>
          </a:r>
          <a:r>
            <a:rPr lang="ro-RO" sz="800" dirty="0">
              <a:latin typeface="Arial" pitchFamily="34" charset="0"/>
              <a:cs typeface="Arial" pitchFamily="34" charset="0"/>
            </a:rPr>
            <a:t>PROPRIETATE PUBLICĂ A </a:t>
          </a:r>
          <a:r>
            <a:rPr lang="en-US" sz="800" dirty="0">
              <a:latin typeface="Arial" pitchFamily="34" charset="0"/>
              <a:cs typeface="Arial" pitchFamily="34" charset="0"/>
            </a:rPr>
            <a:t>UNITA</a:t>
          </a:r>
          <a:r>
            <a:rPr lang="ro-RO" sz="800" dirty="0">
              <a:latin typeface="Arial" pitchFamily="34" charset="0"/>
              <a:cs typeface="Arial" pitchFamily="34" charset="0"/>
            </a:rPr>
            <a:t>ŢI LOR ADMINISTRATIV TERITORIALE </a:t>
          </a:r>
          <a:endParaRPr lang="ro-RO" sz="800"/>
        </a:p>
      </dgm:t>
    </dgm:pt>
    <dgm:pt modelId="{5F0C8C21-DEC6-424A-959B-2942184FCEA0}" type="parTrans" cxnId="{9B8A7CE8-A121-4409-8ED4-D12053715520}">
      <dgm:prSet/>
      <dgm:spPr/>
      <dgm:t>
        <a:bodyPr/>
        <a:lstStyle/>
        <a:p>
          <a:endParaRPr lang="ro-RO"/>
        </a:p>
      </dgm:t>
    </dgm:pt>
    <dgm:pt modelId="{76C727FC-D8C7-4C40-88E1-474B6F60BBEC}" type="sibTrans" cxnId="{9B8A7CE8-A121-4409-8ED4-D12053715520}">
      <dgm:prSet/>
      <dgm:spPr/>
      <dgm:t>
        <a:bodyPr/>
        <a:lstStyle/>
        <a:p>
          <a:endParaRPr lang="ro-RO"/>
        </a:p>
      </dgm:t>
    </dgm:pt>
    <dgm:pt modelId="{AB20A889-1C5A-49F4-906E-6EE1FAAC0533}" type="pres">
      <dgm:prSet presAssocID="{72DF0E1E-323E-4366-B5FA-AD3B7D8431EA}" presName="compositeShape" presStyleCnt="0">
        <dgm:presLayoutVars>
          <dgm:dir/>
          <dgm:resizeHandles/>
        </dgm:presLayoutVars>
      </dgm:prSet>
      <dgm:spPr/>
    </dgm:pt>
    <dgm:pt modelId="{A6CBEC7E-A150-4124-B786-5532BB3DCB47}" type="pres">
      <dgm:prSet presAssocID="{72DF0E1E-323E-4366-B5FA-AD3B7D8431EA}" presName="pyramid" presStyleLbl="node1" presStyleIdx="0" presStyleCnt="1"/>
      <dgm:spPr/>
    </dgm:pt>
    <dgm:pt modelId="{0A633D91-7705-4748-A691-1AA8630637EA}" type="pres">
      <dgm:prSet presAssocID="{72DF0E1E-323E-4366-B5FA-AD3B7D8431EA}" presName="theList" presStyleCnt="0"/>
      <dgm:spPr/>
    </dgm:pt>
    <dgm:pt modelId="{6BBC4FAE-7F34-40D7-8985-9EF303E105DF}" type="pres">
      <dgm:prSet presAssocID="{24E582C9-BF18-4847-9DA1-61FDC95B59B9}" presName="aNode" presStyleLbl="fgAcc1" presStyleIdx="0" presStyleCnt="4" custLinFactNeighborX="22173">
        <dgm:presLayoutVars>
          <dgm:bulletEnabled val="1"/>
        </dgm:presLayoutVars>
      </dgm:prSet>
      <dgm:spPr/>
    </dgm:pt>
    <dgm:pt modelId="{31378019-4744-45BF-8314-7751E06D971E}" type="pres">
      <dgm:prSet presAssocID="{24E582C9-BF18-4847-9DA1-61FDC95B59B9}" presName="aSpace" presStyleCnt="0"/>
      <dgm:spPr/>
    </dgm:pt>
    <dgm:pt modelId="{2827F2BC-4A92-443C-8B76-9B48CD79AA4C}" type="pres">
      <dgm:prSet presAssocID="{EA12168E-9634-4BBA-9379-8A365334BCFB}" presName="aNode" presStyleLbl="fgAcc1" presStyleIdx="1" presStyleCnt="4" custLinFactY="96826" custLinFactNeighborX="24297" custLinFactNeighborY="100000">
        <dgm:presLayoutVars>
          <dgm:bulletEnabled val="1"/>
        </dgm:presLayoutVars>
      </dgm:prSet>
      <dgm:spPr/>
    </dgm:pt>
    <dgm:pt modelId="{C2CE40E1-37BB-42F5-A219-083C1EA49B58}" type="pres">
      <dgm:prSet presAssocID="{EA12168E-9634-4BBA-9379-8A365334BCFB}" presName="aSpace" presStyleCnt="0"/>
      <dgm:spPr/>
    </dgm:pt>
    <dgm:pt modelId="{03557D5D-BAE6-4835-A303-3F0D39AC2814}" type="pres">
      <dgm:prSet presAssocID="{1B43ACB3-BDAE-4CCA-B481-D55F878F94B1}" presName="aNode" presStyleLbl="fgAcc1" presStyleIdx="2" presStyleCnt="4" custLinFactY="-100000" custLinFactNeighborX="-82000" custLinFactNeighborY="-133334">
        <dgm:presLayoutVars>
          <dgm:bulletEnabled val="1"/>
        </dgm:presLayoutVars>
      </dgm:prSet>
      <dgm:spPr>
        <a:prstGeom prst="flowChartAlternateProcess">
          <a:avLst/>
        </a:prstGeom>
      </dgm:spPr>
    </dgm:pt>
    <dgm:pt modelId="{35FDC96A-E198-41C9-BEE0-2343EC65B156}" type="pres">
      <dgm:prSet presAssocID="{1B43ACB3-BDAE-4CCA-B481-D55F878F94B1}" presName="aSpace" presStyleCnt="0"/>
      <dgm:spPr/>
    </dgm:pt>
    <dgm:pt modelId="{9A862260-3726-4682-A3AE-97266813895D}" type="pres">
      <dgm:prSet presAssocID="{B2344840-BC84-43C6-A459-DD9E147B3C6F}" presName="aNode" presStyleLbl="fgAcc1" presStyleIdx="3" presStyleCnt="4" custLinFactY="27183" custLinFactNeighborX="-35383" custLinFactNeighborY="100000">
        <dgm:presLayoutVars>
          <dgm:bulletEnabled val="1"/>
        </dgm:presLayoutVars>
      </dgm:prSet>
      <dgm:spPr/>
    </dgm:pt>
    <dgm:pt modelId="{DE589B0E-C9CE-4C66-ADC3-87DE5ED102B1}" type="pres">
      <dgm:prSet presAssocID="{B2344840-BC84-43C6-A459-DD9E147B3C6F}" presName="aSpace" presStyleCnt="0"/>
      <dgm:spPr/>
    </dgm:pt>
  </dgm:ptLst>
  <dgm:cxnLst>
    <dgm:cxn modelId="{5DC10826-B6CD-434E-ABEB-0CCCBFFB461C}" type="presOf" srcId="{72DF0E1E-323E-4366-B5FA-AD3B7D8431EA}" destId="{AB20A889-1C5A-49F4-906E-6EE1FAAC0533}" srcOrd="0" destOrd="0" presId="urn:microsoft.com/office/officeart/2005/8/layout/pyramid2"/>
    <dgm:cxn modelId="{6137EA72-AE9B-4251-9B06-147E24FDC60D}" srcId="{72DF0E1E-323E-4366-B5FA-AD3B7D8431EA}" destId="{24E582C9-BF18-4847-9DA1-61FDC95B59B9}" srcOrd="0" destOrd="0" parTransId="{43D085D1-B45C-4BEE-943C-A4AF1F967D7A}" sibTransId="{14B8F061-48A0-46AD-82A9-FEE67B98CA54}"/>
    <dgm:cxn modelId="{D3BBB4B5-D3EC-47B8-9805-B600E66C4071}" srcId="{72DF0E1E-323E-4366-B5FA-AD3B7D8431EA}" destId="{1B43ACB3-BDAE-4CCA-B481-D55F878F94B1}" srcOrd="2" destOrd="0" parTransId="{353657A9-09D3-41F7-B569-B3E55AE0C43B}" sibTransId="{CD969B11-CE35-4F19-BE39-66FA795C9949}"/>
    <dgm:cxn modelId="{DA3729B9-08AB-4611-B62A-EB93333ED10B}" type="presOf" srcId="{24E582C9-BF18-4847-9DA1-61FDC95B59B9}" destId="{6BBC4FAE-7F34-40D7-8985-9EF303E105DF}" srcOrd="0" destOrd="0" presId="urn:microsoft.com/office/officeart/2005/8/layout/pyramid2"/>
    <dgm:cxn modelId="{1D01BEBA-3A91-4933-951C-DFE3C73A82DF}" type="presOf" srcId="{B2344840-BC84-43C6-A459-DD9E147B3C6F}" destId="{9A862260-3726-4682-A3AE-97266813895D}" srcOrd="0" destOrd="0" presId="urn:microsoft.com/office/officeart/2005/8/layout/pyramid2"/>
    <dgm:cxn modelId="{D641CEC7-549F-407B-B466-9F04687C6436}" srcId="{72DF0E1E-323E-4366-B5FA-AD3B7D8431EA}" destId="{B2344840-BC84-43C6-A459-DD9E147B3C6F}" srcOrd="3" destOrd="0" parTransId="{B9D70A96-9F4A-45CA-AD30-B81830A37D70}" sibTransId="{DB650671-9B0A-4625-9ED8-FD417811D2AC}"/>
    <dgm:cxn modelId="{70AE18D4-D15F-4330-9DE4-5CADECBBD09F}" type="presOf" srcId="{1B43ACB3-BDAE-4CCA-B481-D55F878F94B1}" destId="{03557D5D-BAE6-4835-A303-3F0D39AC2814}" srcOrd="0" destOrd="0" presId="urn:microsoft.com/office/officeart/2005/8/layout/pyramid2"/>
    <dgm:cxn modelId="{6D5770E2-9308-44C4-8B72-82311AF13F2F}" type="presOf" srcId="{EA12168E-9634-4BBA-9379-8A365334BCFB}" destId="{2827F2BC-4A92-443C-8B76-9B48CD79AA4C}" srcOrd="0" destOrd="0" presId="urn:microsoft.com/office/officeart/2005/8/layout/pyramid2"/>
    <dgm:cxn modelId="{9B8A7CE8-A121-4409-8ED4-D12053715520}" srcId="{72DF0E1E-323E-4366-B5FA-AD3B7D8431EA}" destId="{EA12168E-9634-4BBA-9379-8A365334BCFB}" srcOrd="1" destOrd="0" parTransId="{5F0C8C21-DEC6-424A-959B-2942184FCEA0}" sibTransId="{76C727FC-D8C7-4C40-88E1-474B6F60BBEC}"/>
    <dgm:cxn modelId="{0483743F-CB89-4AEB-9B67-349E2ADF3F5B}" type="presParOf" srcId="{AB20A889-1C5A-49F4-906E-6EE1FAAC0533}" destId="{A6CBEC7E-A150-4124-B786-5532BB3DCB47}" srcOrd="0" destOrd="0" presId="urn:microsoft.com/office/officeart/2005/8/layout/pyramid2"/>
    <dgm:cxn modelId="{5EE53A79-7E63-4E60-9919-1FED850FFF1C}" type="presParOf" srcId="{AB20A889-1C5A-49F4-906E-6EE1FAAC0533}" destId="{0A633D91-7705-4748-A691-1AA8630637EA}" srcOrd="1" destOrd="0" presId="urn:microsoft.com/office/officeart/2005/8/layout/pyramid2"/>
    <dgm:cxn modelId="{6D8385D5-1CBA-4FC6-B794-470F5416C064}" type="presParOf" srcId="{0A633D91-7705-4748-A691-1AA8630637EA}" destId="{6BBC4FAE-7F34-40D7-8985-9EF303E105DF}" srcOrd="0" destOrd="0" presId="urn:microsoft.com/office/officeart/2005/8/layout/pyramid2"/>
    <dgm:cxn modelId="{6FC7169E-FA2D-48AD-A8FA-0FFD0E0ACECE}" type="presParOf" srcId="{0A633D91-7705-4748-A691-1AA8630637EA}" destId="{31378019-4744-45BF-8314-7751E06D971E}" srcOrd="1" destOrd="0" presId="urn:microsoft.com/office/officeart/2005/8/layout/pyramid2"/>
    <dgm:cxn modelId="{9E0998EE-90EA-4AF9-8E5A-97466E4A186E}" type="presParOf" srcId="{0A633D91-7705-4748-A691-1AA8630637EA}" destId="{2827F2BC-4A92-443C-8B76-9B48CD79AA4C}" srcOrd="2" destOrd="0" presId="urn:microsoft.com/office/officeart/2005/8/layout/pyramid2"/>
    <dgm:cxn modelId="{94A6BD69-DEC4-4711-9607-1FB1D99B0DC1}" type="presParOf" srcId="{0A633D91-7705-4748-A691-1AA8630637EA}" destId="{C2CE40E1-37BB-42F5-A219-083C1EA49B58}" srcOrd="3" destOrd="0" presId="urn:microsoft.com/office/officeart/2005/8/layout/pyramid2"/>
    <dgm:cxn modelId="{119973A7-38E4-4615-B51A-EE9AD1C292F2}" type="presParOf" srcId="{0A633D91-7705-4748-A691-1AA8630637EA}" destId="{03557D5D-BAE6-4835-A303-3F0D39AC2814}" srcOrd="4" destOrd="0" presId="urn:microsoft.com/office/officeart/2005/8/layout/pyramid2"/>
    <dgm:cxn modelId="{9DD7D05D-49CE-46EC-8C80-1EBA7D5F662A}" type="presParOf" srcId="{0A633D91-7705-4748-A691-1AA8630637EA}" destId="{35FDC96A-E198-41C9-BEE0-2343EC65B156}" srcOrd="5" destOrd="0" presId="urn:microsoft.com/office/officeart/2005/8/layout/pyramid2"/>
    <dgm:cxn modelId="{B98AC328-E7C8-40E5-BF4A-957E8E16EEF9}" type="presParOf" srcId="{0A633D91-7705-4748-A691-1AA8630637EA}" destId="{9A862260-3726-4682-A3AE-97266813895D}" srcOrd="6" destOrd="0" presId="urn:microsoft.com/office/officeart/2005/8/layout/pyramid2"/>
    <dgm:cxn modelId="{BD2444CE-A38E-478D-A1A7-52AD85BE0162}" type="presParOf" srcId="{0A633D91-7705-4748-A691-1AA8630637EA}" destId="{DE589B0E-C9CE-4C66-ADC3-87DE5ED102B1}" srcOrd="7" destOrd="0" presId="urn:microsoft.com/office/officeart/2005/8/layout/pyramid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7680EA-C962-4B03-8000-D084B5BC5D2D}" type="doc">
      <dgm:prSet loTypeId="urn:microsoft.com/office/officeart/2005/8/layout/list1" loCatId="list" qsTypeId="urn:microsoft.com/office/officeart/2005/8/quickstyle/simple1#2" qsCatId="simple" csTypeId="urn:microsoft.com/office/officeart/2005/8/colors/accent1_2#2" csCatId="accent1" phldr="1"/>
      <dgm:spPr/>
      <dgm:t>
        <a:bodyPr/>
        <a:lstStyle/>
        <a:p>
          <a:endParaRPr lang="en-US"/>
        </a:p>
      </dgm:t>
    </dgm:pt>
    <dgm:pt modelId="{897C6A8B-132B-4106-B325-7DEEBF29F0A4}">
      <dgm:prSet phldrT="[Text]"/>
      <dgm:spPr/>
      <dgm:t>
        <a:bodyPr/>
        <a:lstStyle/>
        <a:p>
          <a:r>
            <a:rPr lang="en-US" b="1"/>
            <a:t>Tipul I func</a:t>
          </a:r>
          <a:r>
            <a:rPr lang="ro-RO" b="1"/>
            <a:t>ţ</a:t>
          </a:r>
          <a:r>
            <a:rPr lang="en-US" b="1"/>
            <a:t>ional</a:t>
          </a:r>
          <a:r>
            <a:rPr lang="ro-RO" b="1"/>
            <a:t>  </a:t>
          </a:r>
          <a:r>
            <a:rPr lang="en-US" b="1"/>
            <a:t>3</a:t>
          </a:r>
          <a:r>
            <a:rPr lang="ro-RO" b="1"/>
            <a:t>%</a:t>
          </a:r>
          <a:endParaRPr lang="en-US" b="1"/>
        </a:p>
      </dgm:t>
    </dgm:pt>
    <dgm:pt modelId="{908A7A88-892C-4AE2-A4F5-FC929BA32951}" type="parTrans" cxnId="{97A51640-2D05-400D-86D6-1D543E72454C}">
      <dgm:prSet/>
      <dgm:spPr/>
      <dgm:t>
        <a:bodyPr/>
        <a:lstStyle/>
        <a:p>
          <a:endParaRPr lang="en-US"/>
        </a:p>
      </dgm:t>
    </dgm:pt>
    <dgm:pt modelId="{ED353E3B-A331-401C-9B8E-9BDF11370AE5}" type="sibTrans" cxnId="{97A51640-2D05-400D-86D6-1D543E72454C}">
      <dgm:prSet/>
      <dgm:spPr/>
      <dgm:t>
        <a:bodyPr/>
        <a:lstStyle/>
        <a:p>
          <a:endParaRPr lang="en-US"/>
        </a:p>
      </dgm:t>
    </dgm:pt>
    <dgm:pt modelId="{865C3DFA-ED22-4BFD-8E89-D47ADD206276}">
      <dgm:prSet phldrT="[Text]"/>
      <dgm:spPr/>
      <dgm:t>
        <a:bodyPr/>
        <a:lstStyle/>
        <a:p>
          <a:r>
            <a:rPr lang="en-US" b="1"/>
            <a:t>Tipul </a:t>
          </a:r>
          <a:r>
            <a:rPr lang="ro-RO" b="1"/>
            <a:t>I</a:t>
          </a:r>
          <a:r>
            <a:rPr lang="en-US" b="1"/>
            <a:t>I func</a:t>
          </a:r>
          <a:r>
            <a:rPr lang="ro-RO" b="1"/>
            <a:t>ţ</a:t>
          </a:r>
          <a:r>
            <a:rPr lang="en-US" b="1"/>
            <a:t>ional</a:t>
          </a:r>
          <a:r>
            <a:rPr lang="ro-RO" b="1"/>
            <a:t>  </a:t>
          </a:r>
          <a:r>
            <a:rPr lang="en-US" b="1"/>
            <a:t>21</a:t>
          </a:r>
          <a:r>
            <a:rPr lang="ro-RO" b="1"/>
            <a:t>%  </a:t>
          </a:r>
          <a:endParaRPr lang="en-US" b="1"/>
        </a:p>
      </dgm:t>
    </dgm:pt>
    <dgm:pt modelId="{209A6CA9-0BF0-41F8-9417-3B02899BD4CD}" type="parTrans" cxnId="{4C20E613-F2BA-4142-97D1-A0775B030F4C}">
      <dgm:prSet/>
      <dgm:spPr/>
      <dgm:t>
        <a:bodyPr/>
        <a:lstStyle/>
        <a:p>
          <a:endParaRPr lang="en-US"/>
        </a:p>
      </dgm:t>
    </dgm:pt>
    <dgm:pt modelId="{8B07C003-1CB0-4A56-B4A7-DA116389FA1F}" type="sibTrans" cxnId="{4C20E613-F2BA-4142-97D1-A0775B030F4C}">
      <dgm:prSet/>
      <dgm:spPr/>
      <dgm:t>
        <a:bodyPr/>
        <a:lstStyle/>
        <a:p>
          <a:endParaRPr lang="en-US"/>
        </a:p>
      </dgm:t>
    </dgm:pt>
    <dgm:pt modelId="{99A35901-3F31-4BA5-92D0-2303F0E48028}">
      <dgm:prSet phldrT="[Text]"/>
      <dgm:spPr/>
      <dgm:t>
        <a:bodyPr/>
        <a:lstStyle/>
        <a:p>
          <a:r>
            <a:rPr lang="en-US" b="1"/>
            <a:t>Tipul </a:t>
          </a:r>
          <a:r>
            <a:rPr lang="ro-RO" b="1"/>
            <a:t>I</a:t>
          </a:r>
          <a:r>
            <a:rPr lang="en-US" b="1"/>
            <a:t>I</a:t>
          </a:r>
          <a:r>
            <a:rPr lang="ro-RO" b="1"/>
            <a:t>I</a:t>
          </a:r>
          <a:r>
            <a:rPr lang="en-US" b="1"/>
            <a:t> func</a:t>
          </a:r>
          <a:r>
            <a:rPr lang="ro-RO" b="1"/>
            <a:t>ţ</a:t>
          </a:r>
          <a:r>
            <a:rPr lang="en-US" b="1"/>
            <a:t>ional</a:t>
          </a:r>
          <a:r>
            <a:rPr lang="ro-RO" b="1"/>
            <a:t>  </a:t>
          </a:r>
          <a:r>
            <a:rPr lang="en-GB" b="1"/>
            <a:t>8 </a:t>
          </a:r>
          <a:r>
            <a:rPr lang="ro-RO" b="1"/>
            <a:t>%  </a:t>
          </a:r>
        </a:p>
        <a:p>
          <a:r>
            <a:rPr lang="en-US" b="1"/>
            <a:t>Tipul </a:t>
          </a:r>
          <a:r>
            <a:rPr lang="ro-RO" b="1"/>
            <a:t>IV</a:t>
          </a:r>
          <a:r>
            <a:rPr lang="en-US" b="1"/>
            <a:t> func</a:t>
          </a:r>
          <a:r>
            <a:rPr lang="ro-RO" b="1"/>
            <a:t>ţ</a:t>
          </a:r>
          <a:r>
            <a:rPr lang="en-US" b="1"/>
            <a:t>ional</a:t>
          </a:r>
          <a:r>
            <a:rPr lang="ro-RO" b="1"/>
            <a:t>  2</a:t>
          </a:r>
          <a:r>
            <a:rPr lang="en-GB" b="1"/>
            <a:t>1 </a:t>
          </a:r>
          <a:r>
            <a:rPr lang="ro-RO" b="1"/>
            <a:t>%  </a:t>
          </a:r>
          <a:endParaRPr lang="en-US" b="1"/>
        </a:p>
      </dgm:t>
    </dgm:pt>
    <dgm:pt modelId="{627FB272-F318-42A9-8592-69F53D817305}" type="parTrans" cxnId="{8598B0CA-1877-469A-BA4A-EA5A4369F03E}">
      <dgm:prSet/>
      <dgm:spPr/>
      <dgm:t>
        <a:bodyPr/>
        <a:lstStyle/>
        <a:p>
          <a:endParaRPr lang="en-US"/>
        </a:p>
      </dgm:t>
    </dgm:pt>
    <dgm:pt modelId="{C5502C98-CFB1-4B39-8751-4A44B53071D1}" type="sibTrans" cxnId="{8598B0CA-1877-469A-BA4A-EA5A4369F03E}">
      <dgm:prSet/>
      <dgm:spPr/>
      <dgm:t>
        <a:bodyPr/>
        <a:lstStyle/>
        <a:p>
          <a:endParaRPr lang="en-US"/>
        </a:p>
      </dgm:t>
    </dgm:pt>
    <dgm:pt modelId="{6DC2649E-FFA2-412B-AB5D-EE36BD77C216}">
      <dgm:prSet/>
      <dgm:spPr/>
      <dgm:t>
        <a:bodyPr/>
        <a:lstStyle/>
        <a:p>
          <a:r>
            <a:rPr lang="ro-RO"/>
            <a:t>nu sunt permise intervenţii silviculturale. Prin excepţie, în anumite situaţii, acestea  se pot realiza cu acordul Academiei Române.</a:t>
          </a:r>
          <a:endParaRPr lang="en-US"/>
        </a:p>
      </dgm:t>
    </dgm:pt>
    <dgm:pt modelId="{047BB5A7-1C6C-4533-A14A-5AE141907051}" type="parTrans" cxnId="{36AD099B-C056-4423-9E17-E21C5AF4945D}">
      <dgm:prSet/>
      <dgm:spPr/>
      <dgm:t>
        <a:bodyPr/>
        <a:lstStyle/>
        <a:p>
          <a:endParaRPr lang="en-US"/>
        </a:p>
      </dgm:t>
    </dgm:pt>
    <dgm:pt modelId="{636BF6C6-85AF-4B97-A5A9-32379C009CCD}" type="sibTrans" cxnId="{36AD099B-C056-4423-9E17-E21C5AF4945D}">
      <dgm:prSet/>
      <dgm:spPr/>
      <dgm:t>
        <a:bodyPr/>
        <a:lstStyle/>
        <a:p>
          <a:endParaRPr lang="en-US"/>
        </a:p>
      </dgm:t>
    </dgm:pt>
    <dgm:pt modelId="{FAAF3DB4-E6B5-4FB0-82A2-3DC97EAB9214}">
      <dgm:prSet/>
      <dgm:spPr/>
      <dgm:t>
        <a:bodyPr/>
        <a:lstStyle/>
        <a:p>
          <a:r>
            <a:rPr lang="ro-RO"/>
            <a:t>sunt permise numai lucrări de conservare.</a:t>
          </a:r>
          <a:endParaRPr lang="en-US"/>
        </a:p>
      </dgm:t>
    </dgm:pt>
    <dgm:pt modelId="{1E7BCDA8-247C-413A-BB10-62E148BE5F32}" type="parTrans" cxnId="{0BFB5CFB-EC64-4283-A438-56A3AC5A1250}">
      <dgm:prSet/>
      <dgm:spPr/>
      <dgm:t>
        <a:bodyPr/>
        <a:lstStyle/>
        <a:p>
          <a:endParaRPr lang="en-US"/>
        </a:p>
      </dgm:t>
    </dgm:pt>
    <dgm:pt modelId="{77035635-2D6F-46E2-AA7F-A71162B8EE09}" type="sibTrans" cxnId="{0BFB5CFB-EC64-4283-A438-56A3AC5A1250}">
      <dgm:prSet/>
      <dgm:spPr/>
      <dgm:t>
        <a:bodyPr/>
        <a:lstStyle/>
        <a:p>
          <a:endParaRPr lang="en-US"/>
        </a:p>
      </dgm:t>
    </dgm:pt>
    <dgm:pt modelId="{7334C1C0-AA57-4DEB-8113-837524E87C43}">
      <dgm:prSet/>
      <dgm:spPr/>
      <dgm:t>
        <a:bodyPr/>
        <a:lstStyle/>
        <a:p>
          <a:r>
            <a:rPr lang="ro-RO"/>
            <a:t>sunt permise tratamente intensive care promovează regenerarea naturală. Prin excepţie, la molid, pin, plop euramerican, salcam, salcie se pot aplica tăieri rase. </a:t>
          </a:r>
          <a:endParaRPr lang="en-US"/>
        </a:p>
      </dgm:t>
    </dgm:pt>
    <dgm:pt modelId="{5C95D296-C3F2-4804-B3F3-755F44EA444E}" type="parTrans" cxnId="{51630AD3-425D-4435-9909-91F3172F7514}">
      <dgm:prSet/>
      <dgm:spPr/>
      <dgm:t>
        <a:bodyPr/>
        <a:lstStyle/>
        <a:p>
          <a:endParaRPr lang="en-US"/>
        </a:p>
      </dgm:t>
    </dgm:pt>
    <dgm:pt modelId="{4A50A903-6272-403E-9632-92757CAAD003}" type="sibTrans" cxnId="{51630AD3-425D-4435-9909-91F3172F7514}">
      <dgm:prSet/>
      <dgm:spPr/>
      <dgm:t>
        <a:bodyPr/>
        <a:lstStyle/>
        <a:p>
          <a:endParaRPr lang="en-US"/>
        </a:p>
      </dgm:t>
    </dgm:pt>
    <dgm:pt modelId="{8B17DBB8-A6B3-46C4-903D-2E216AAA4B92}">
      <dgm:prSet phldrT="[Text]"/>
      <dgm:spPr/>
      <dgm:t>
        <a:bodyPr/>
        <a:lstStyle/>
        <a:p>
          <a:r>
            <a:rPr lang="en-US" b="1"/>
            <a:t>Tipul </a:t>
          </a:r>
          <a:r>
            <a:rPr lang="ro-RO" b="1"/>
            <a:t>V</a:t>
          </a:r>
          <a:r>
            <a:rPr lang="en-US" b="1"/>
            <a:t> func</a:t>
          </a:r>
          <a:r>
            <a:rPr lang="ro-RO" b="1"/>
            <a:t>ţ</a:t>
          </a:r>
          <a:r>
            <a:rPr lang="en-US" b="1"/>
            <a:t>ional</a:t>
          </a:r>
          <a:r>
            <a:rPr lang="ro-RO" b="1"/>
            <a:t>  5%  </a:t>
          </a:r>
        </a:p>
        <a:p>
          <a:r>
            <a:rPr lang="en-US" b="1"/>
            <a:t>Tipul </a:t>
          </a:r>
          <a:r>
            <a:rPr lang="ro-RO" b="1"/>
            <a:t>VI</a:t>
          </a:r>
          <a:r>
            <a:rPr lang="en-US" b="1"/>
            <a:t> func</a:t>
          </a:r>
          <a:r>
            <a:rPr lang="ro-RO" b="1"/>
            <a:t>ţ</a:t>
          </a:r>
          <a:r>
            <a:rPr lang="en-US" b="1"/>
            <a:t>ional</a:t>
          </a:r>
          <a:r>
            <a:rPr lang="ro-RO" b="1"/>
            <a:t>  42%  </a:t>
          </a:r>
          <a:endParaRPr lang="en-US" b="1"/>
        </a:p>
      </dgm:t>
    </dgm:pt>
    <dgm:pt modelId="{A83BA46F-CBDE-4BEB-8D60-582D57908F3B}" type="parTrans" cxnId="{B8887686-AE62-46D5-8836-9A5E8D5F7E01}">
      <dgm:prSet/>
      <dgm:spPr/>
      <dgm:t>
        <a:bodyPr/>
        <a:lstStyle/>
        <a:p>
          <a:endParaRPr lang="en-US"/>
        </a:p>
      </dgm:t>
    </dgm:pt>
    <dgm:pt modelId="{56B996F4-5771-4B82-A7EE-3929439B2479}" type="sibTrans" cxnId="{B8887686-AE62-46D5-8836-9A5E8D5F7E01}">
      <dgm:prSet/>
      <dgm:spPr/>
      <dgm:t>
        <a:bodyPr/>
        <a:lstStyle/>
        <a:p>
          <a:endParaRPr lang="en-US"/>
        </a:p>
      </dgm:t>
    </dgm:pt>
    <dgm:pt modelId="{CFFD7727-0CCA-454A-B4A3-6155B9ED5957}">
      <dgm:prSet/>
      <dgm:spPr/>
      <dgm:t>
        <a:bodyPr/>
        <a:lstStyle/>
        <a:p>
          <a:r>
            <a:rPr lang="ro-RO"/>
            <a:t>sunt permise toate tipurile de tratamente. </a:t>
          </a:r>
          <a:endParaRPr lang="en-US"/>
        </a:p>
      </dgm:t>
    </dgm:pt>
    <dgm:pt modelId="{F1A5E451-62FB-4999-AD08-5B47316147BD}" type="parTrans" cxnId="{7D587E21-F62E-4880-8F52-0D67B3F19A7A}">
      <dgm:prSet/>
      <dgm:spPr/>
      <dgm:t>
        <a:bodyPr/>
        <a:lstStyle/>
        <a:p>
          <a:endParaRPr lang="en-US"/>
        </a:p>
      </dgm:t>
    </dgm:pt>
    <dgm:pt modelId="{4B4F439A-1AA6-4DB2-90DD-28BD9861ABC6}" type="sibTrans" cxnId="{7D587E21-F62E-4880-8F52-0D67B3F19A7A}">
      <dgm:prSet/>
      <dgm:spPr/>
      <dgm:t>
        <a:bodyPr/>
        <a:lstStyle/>
        <a:p>
          <a:endParaRPr lang="en-US"/>
        </a:p>
      </dgm:t>
    </dgm:pt>
    <dgm:pt modelId="{0251A039-86FE-4935-839F-328A763BD0C5}" type="pres">
      <dgm:prSet presAssocID="{887680EA-C962-4B03-8000-D084B5BC5D2D}" presName="linear" presStyleCnt="0">
        <dgm:presLayoutVars>
          <dgm:dir/>
          <dgm:animLvl val="lvl"/>
          <dgm:resizeHandles val="exact"/>
        </dgm:presLayoutVars>
      </dgm:prSet>
      <dgm:spPr/>
    </dgm:pt>
    <dgm:pt modelId="{CB1B51C8-38DB-4211-B3C5-A7C5E14F458E}" type="pres">
      <dgm:prSet presAssocID="{897C6A8B-132B-4106-B325-7DEEBF29F0A4}" presName="parentLin" presStyleCnt="0"/>
      <dgm:spPr/>
    </dgm:pt>
    <dgm:pt modelId="{2C37494F-DD6B-4AA7-BFBF-8B800DA20224}" type="pres">
      <dgm:prSet presAssocID="{897C6A8B-132B-4106-B325-7DEEBF29F0A4}" presName="parentLeftMargin" presStyleLbl="node1" presStyleIdx="0" presStyleCnt="4"/>
      <dgm:spPr/>
    </dgm:pt>
    <dgm:pt modelId="{32152DF2-A53F-4731-9BBE-65133B05EDDA}" type="pres">
      <dgm:prSet presAssocID="{897C6A8B-132B-4106-B325-7DEEBF29F0A4}" presName="parentText" presStyleLbl="node1" presStyleIdx="0" presStyleCnt="4">
        <dgm:presLayoutVars>
          <dgm:chMax val="0"/>
          <dgm:bulletEnabled val="1"/>
        </dgm:presLayoutVars>
      </dgm:prSet>
      <dgm:spPr/>
    </dgm:pt>
    <dgm:pt modelId="{4215A59A-E6EC-4857-BEB7-154EEB608AFF}" type="pres">
      <dgm:prSet presAssocID="{897C6A8B-132B-4106-B325-7DEEBF29F0A4}" presName="negativeSpace" presStyleCnt="0"/>
      <dgm:spPr/>
    </dgm:pt>
    <dgm:pt modelId="{8B49F19F-FC49-45A7-B771-1B2AFB54F618}" type="pres">
      <dgm:prSet presAssocID="{897C6A8B-132B-4106-B325-7DEEBF29F0A4}" presName="childText" presStyleLbl="conFgAcc1" presStyleIdx="0" presStyleCnt="4">
        <dgm:presLayoutVars>
          <dgm:bulletEnabled val="1"/>
        </dgm:presLayoutVars>
      </dgm:prSet>
      <dgm:spPr/>
    </dgm:pt>
    <dgm:pt modelId="{33C39756-B216-4887-B951-1703432A1ED5}" type="pres">
      <dgm:prSet presAssocID="{ED353E3B-A331-401C-9B8E-9BDF11370AE5}" presName="spaceBetweenRectangles" presStyleCnt="0"/>
      <dgm:spPr/>
    </dgm:pt>
    <dgm:pt modelId="{9C983A19-0540-482C-B1FA-8130CC72C43B}" type="pres">
      <dgm:prSet presAssocID="{865C3DFA-ED22-4BFD-8E89-D47ADD206276}" presName="parentLin" presStyleCnt="0"/>
      <dgm:spPr/>
    </dgm:pt>
    <dgm:pt modelId="{933530DD-4586-4C28-B9AA-BC033E7F794C}" type="pres">
      <dgm:prSet presAssocID="{865C3DFA-ED22-4BFD-8E89-D47ADD206276}" presName="parentLeftMargin" presStyleLbl="node1" presStyleIdx="0" presStyleCnt="4"/>
      <dgm:spPr/>
    </dgm:pt>
    <dgm:pt modelId="{437DC7EC-38AB-4FBB-B4F4-C4D1BACF4F6F}" type="pres">
      <dgm:prSet presAssocID="{865C3DFA-ED22-4BFD-8E89-D47ADD206276}" presName="parentText" presStyleLbl="node1" presStyleIdx="1" presStyleCnt="4">
        <dgm:presLayoutVars>
          <dgm:chMax val="0"/>
          <dgm:bulletEnabled val="1"/>
        </dgm:presLayoutVars>
      </dgm:prSet>
      <dgm:spPr/>
    </dgm:pt>
    <dgm:pt modelId="{FFFD38D6-C12A-4FAF-9799-3814ECB41572}" type="pres">
      <dgm:prSet presAssocID="{865C3DFA-ED22-4BFD-8E89-D47ADD206276}" presName="negativeSpace" presStyleCnt="0"/>
      <dgm:spPr/>
    </dgm:pt>
    <dgm:pt modelId="{AC1588CF-5B25-44D2-B0C2-A56BABFE048A}" type="pres">
      <dgm:prSet presAssocID="{865C3DFA-ED22-4BFD-8E89-D47ADD206276}" presName="childText" presStyleLbl="conFgAcc1" presStyleIdx="1" presStyleCnt="4">
        <dgm:presLayoutVars>
          <dgm:bulletEnabled val="1"/>
        </dgm:presLayoutVars>
      </dgm:prSet>
      <dgm:spPr/>
    </dgm:pt>
    <dgm:pt modelId="{F96ADCE6-66E8-433B-BE35-5EC4864E271D}" type="pres">
      <dgm:prSet presAssocID="{8B07C003-1CB0-4A56-B4A7-DA116389FA1F}" presName="spaceBetweenRectangles" presStyleCnt="0"/>
      <dgm:spPr/>
    </dgm:pt>
    <dgm:pt modelId="{54D4B235-2D32-4237-91B2-8B299B946CA8}" type="pres">
      <dgm:prSet presAssocID="{99A35901-3F31-4BA5-92D0-2303F0E48028}" presName="parentLin" presStyleCnt="0"/>
      <dgm:spPr/>
    </dgm:pt>
    <dgm:pt modelId="{CA169166-72B6-4C53-A31D-7ABE68962353}" type="pres">
      <dgm:prSet presAssocID="{99A35901-3F31-4BA5-92D0-2303F0E48028}" presName="parentLeftMargin" presStyleLbl="node1" presStyleIdx="1" presStyleCnt="4"/>
      <dgm:spPr/>
    </dgm:pt>
    <dgm:pt modelId="{3A2A0037-E54C-4C1B-BC71-23839F4F9AB0}" type="pres">
      <dgm:prSet presAssocID="{99A35901-3F31-4BA5-92D0-2303F0E48028}" presName="parentText" presStyleLbl="node1" presStyleIdx="2" presStyleCnt="4" custScaleY="141742">
        <dgm:presLayoutVars>
          <dgm:chMax val="0"/>
          <dgm:bulletEnabled val="1"/>
        </dgm:presLayoutVars>
      </dgm:prSet>
      <dgm:spPr/>
    </dgm:pt>
    <dgm:pt modelId="{0C528A21-3311-4F9C-B61C-882E13258DEA}" type="pres">
      <dgm:prSet presAssocID="{99A35901-3F31-4BA5-92D0-2303F0E48028}" presName="negativeSpace" presStyleCnt="0"/>
      <dgm:spPr/>
    </dgm:pt>
    <dgm:pt modelId="{B06D50BF-DD61-413D-A4F2-BB828312FFB3}" type="pres">
      <dgm:prSet presAssocID="{99A35901-3F31-4BA5-92D0-2303F0E48028}" presName="childText" presStyleLbl="conFgAcc1" presStyleIdx="2" presStyleCnt="4">
        <dgm:presLayoutVars>
          <dgm:bulletEnabled val="1"/>
        </dgm:presLayoutVars>
      </dgm:prSet>
      <dgm:spPr/>
    </dgm:pt>
    <dgm:pt modelId="{8681A658-C270-445D-81D7-5594ACE7C1F1}" type="pres">
      <dgm:prSet presAssocID="{C5502C98-CFB1-4B39-8751-4A44B53071D1}" presName="spaceBetweenRectangles" presStyleCnt="0"/>
      <dgm:spPr/>
    </dgm:pt>
    <dgm:pt modelId="{5610468B-9679-42E2-ABCC-A8A2D7A6B195}" type="pres">
      <dgm:prSet presAssocID="{8B17DBB8-A6B3-46C4-903D-2E216AAA4B92}" presName="parentLin" presStyleCnt="0"/>
      <dgm:spPr/>
    </dgm:pt>
    <dgm:pt modelId="{6D251B99-8109-4F59-AE59-44FCFE2B0359}" type="pres">
      <dgm:prSet presAssocID="{8B17DBB8-A6B3-46C4-903D-2E216AAA4B92}" presName="parentLeftMargin" presStyleLbl="node1" presStyleIdx="2" presStyleCnt="4" custScaleY="141742"/>
      <dgm:spPr/>
    </dgm:pt>
    <dgm:pt modelId="{02220F7F-EDA3-4AB5-AA3D-6B4D7F9DA462}" type="pres">
      <dgm:prSet presAssocID="{8B17DBB8-A6B3-46C4-903D-2E216AAA4B92}" presName="parentText" presStyleLbl="node1" presStyleIdx="3" presStyleCnt="4" custScaleY="172189">
        <dgm:presLayoutVars>
          <dgm:chMax val="0"/>
          <dgm:bulletEnabled val="1"/>
        </dgm:presLayoutVars>
      </dgm:prSet>
      <dgm:spPr/>
    </dgm:pt>
    <dgm:pt modelId="{4D1B7BAA-7DC5-4927-9CB6-C4D6634BF6FD}" type="pres">
      <dgm:prSet presAssocID="{8B17DBB8-A6B3-46C4-903D-2E216AAA4B92}" presName="negativeSpace" presStyleCnt="0"/>
      <dgm:spPr/>
    </dgm:pt>
    <dgm:pt modelId="{CEFF4825-7037-437C-BF05-3CF57337500B}" type="pres">
      <dgm:prSet presAssocID="{8B17DBB8-A6B3-46C4-903D-2E216AAA4B92}" presName="childText" presStyleLbl="conFgAcc1" presStyleIdx="3" presStyleCnt="4">
        <dgm:presLayoutVars>
          <dgm:bulletEnabled val="1"/>
        </dgm:presLayoutVars>
      </dgm:prSet>
      <dgm:spPr/>
    </dgm:pt>
  </dgm:ptLst>
  <dgm:cxnLst>
    <dgm:cxn modelId="{52728D05-2AA1-4A4D-9E17-2517B55CD16B}" type="presOf" srcId="{8B17DBB8-A6B3-46C4-903D-2E216AAA4B92}" destId="{6D251B99-8109-4F59-AE59-44FCFE2B0359}" srcOrd="0" destOrd="0" presId="urn:microsoft.com/office/officeart/2005/8/layout/list1"/>
    <dgm:cxn modelId="{BF85310D-4B39-4EF2-8B59-2E75FC31289F}" type="presOf" srcId="{8B17DBB8-A6B3-46C4-903D-2E216AAA4B92}" destId="{02220F7F-EDA3-4AB5-AA3D-6B4D7F9DA462}" srcOrd="1" destOrd="0" presId="urn:microsoft.com/office/officeart/2005/8/layout/list1"/>
    <dgm:cxn modelId="{4C20E613-F2BA-4142-97D1-A0775B030F4C}" srcId="{887680EA-C962-4B03-8000-D084B5BC5D2D}" destId="{865C3DFA-ED22-4BFD-8E89-D47ADD206276}" srcOrd="1" destOrd="0" parTransId="{209A6CA9-0BF0-41F8-9417-3B02899BD4CD}" sibTransId="{8B07C003-1CB0-4A56-B4A7-DA116389FA1F}"/>
    <dgm:cxn modelId="{5F9E491C-9237-472B-A27D-1A8AFDD998E4}" type="presOf" srcId="{897C6A8B-132B-4106-B325-7DEEBF29F0A4}" destId="{2C37494F-DD6B-4AA7-BFBF-8B800DA20224}" srcOrd="0" destOrd="0" presId="urn:microsoft.com/office/officeart/2005/8/layout/list1"/>
    <dgm:cxn modelId="{7D587E21-F62E-4880-8F52-0D67B3F19A7A}" srcId="{8B17DBB8-A6B3-46C4-903D-2E216AAA4B92}" destId="{CFFD7727-0CCA-454A-B4A3-6155B9ED5957}" srcOrd="0" destOrd="0" parTransId="{F1A5E451-62FB-4999-AD08-5B47316147BD}" sibTransId="{4B4F439A-1AA6-4DB2-90DD-28BD9861ABC6}"/>
    <dgm:cxn modelId="{C51D4536-6155-4B0D-8576-C00CE863B730}" type="presOf" srcId="{CFFD7727-0CCA-454A-B4A3-6155B9ED5957}" destId="{CEFF4825-7037-437C-BF05-3CF57337500B}" srcOrd="0" destOrd="0" presId="urn:microsoft.com/office/officeart/2005/8/layout/list1"/>
    <dgm:cxn modelId="{97A51640-2D05-400D-86D6-1D543E72454C}" srcId="{887680EA-C962-4B03-8000-D084B5BC5D2D}" destId="{897C6A8B-132B-4106-B325-7DEEBF29F0A4}" srcOrd="0" destOrd="0" parTransId="{908A7A88-892C-4AE2-A4F5-FC929BA32951}" sibTransId="{ED353E3B-A331-401C-9B8E-9BDF11370AE5}"/>
    <dgm:cxn modelId="{89BFFB46-B32D-4511-A80F-6FD9E3AD4E2C}" type="presOf" srcId="{865C3DFA-ED22-4BFD-8E89-D47ADD206276}" destId="{437DC7EC-38AB-4FBB-B4F4-C4D1BACF4F6F}" srcOrd="1" destOrd="0" presId="urn:microsoft.com/office/officeart/2005/8/layout/list1"/>
    <dgm:cxn modelId="{98C6E847-3952-4487-8265-F2DF8C23BD07}" type="presOf" srcId="{865C3DFA-ED22-4BFD-8E89-D47ADD206276}" destId="{933530DD-4586-4C28-B9AA-BC033E7F794C}" srcOrd="0" destOrd="0" presId="urn:microsoft.com/office/officeart/2005/8/layout/list1"/>
    <dgm:cxn modelId="{C8CFE649-2682-4AE8-8A13-F49B83DD813F}" type="presOf" srcId="{7334C1C0-AA57-4DEB-8113-837524E87C43}" destId="{B06D50BF-DD61-413D-A4F2-BB828312FFB3}" srcOrd="0" destOrd="0" presId="urn:microsoft.com/office/officeart/2005/8/layout/list1"/>
    <dgm:cxn modelId="{E8901E7E-C896-488D-B8F8-A5976707B5B2}" type="presOf" srcId="{99A35901-3F31-4BA5-92D0-2303F0E48028}" destId="{3A2A0037-E54C-4C1B-BC71-23839F4F9AB0}" srcOrd="1" destOrd="0" presId="urn:microsoft.com/office/officeart/2005/8/layout/list1"/>
    <dgm:cxn modelId="{7CDEF280-9A39-409F-985F-A8859A51C229}" type="presOf" srcId="{887680EA-C962-4B03-8000-D084B5BC5D2D}" destId="{0251A039-86FE-4935-839F-328A763BD0C5}" srcOrd="0" destOrd="0" presId="urn:microsoft.com/office/officeart/2005/8/layout/list1"/>
    <dgm:cxn modelId="{B8887686-AE62-46D5-8836-9A5E8D5F7E01}" srcId="{887680EA-C962-4B03-8000-D084B5BC5D2D}" destId="{8B17DBB8-A6B3-46C4-903D-2E216AAA4B92}" srcOrd="3" destOrd="0" parTransId="{A83BA46F-CBDE-4BEB-8D60-582D57908F3B}" sibTransId="{56B996F4-5771-4B82-A7EE-3929439B2479}"/>
    <dgm:cxn modelId="{36AD099B-C056-4423-9E17-E21C5AF4945D}" srcId="{897C6A8B-132B-4106-B325-7DEEBF29F0A4}" destId="{6DC2649E-FFA2-412B-AB5D-EE36BD77C216}" srcOrd="0" destOrd="0" parTransId="{047BB5A7-1C6C-4533-A14A-5AE141907051}" sibTransId="{636BF6C6-85AF-4B97-A5A9-32379C009CCD}"/>
    <dgm:cxn modelId="{16355CBA-D5D0-45FD-AB95-A35993AB5A4B}" type="presOf" srcId="{FAAF3DB4-E6B5-4FB0-82A2-3DC97EAB9214}" destId="{AC1588CF-5B25-44D2-B0C2-A56BABFE048A}" srcOrd="0" destOrd="0" presId="urn:microsoft.com/office/officeart/2005/8/layout/list1"/>
    <dgm:cxn modelId="{D2645CC3-0415-46FD-BC2A-93208C0FEBA5}" type="presOf" srcId="{897C6A8B-132B-4106-B325-7DEEBF29F0A4}" destId="{32152DF2-A53F-4731-9BBE-65133B05EDDA}" srcOrd="1" destOrd="0" presId="urn:microsoft.com/office/officeart/2005/8/layout/list1"/>
    <dgm:cxn modelId="{8598B0CA-1877-469A-BA4A-EA5A4369F03E}" srcId="{887680EA-C962-4B03-8000-D084B5BC5D2D}" destId="{99A35901-3F31-4BA5-92D0-2303F0E48028}" srcOrd="2" destOrd="0" parTransId="{627FB272-F318-42A9-8592-69F53D817305}" sibTransId="{C5502C98-CFB1-4B39-8751-4A44B53071D1}"/>
    <dgm:cxn modelId="{875486D2-3B4B-43AA-9129-CE6595916345}" type="presOf" srcId="{6DC2649E-FFA2-412B-AB5D-EE36BD77C216}" destId="{8B49F19F-FC49-45A7-B771-1B2AFB54F618}" srcOrd="0" destOrd="0" presId="urn:microsoft.com/office/officeart/2005/8/layout/list1"/>
    <dgm:cxn modelId="{51630AD3-425D-4435-9909-91F3172F7514}" srcId="{99A35901-3F31-4BA5-92D0-2303F0E48028}" destId="{7334C1C0-AA57-4DEB-8113-837524E87C43}" srcOrd="0" destOrd="0" parTransId="{5C95D296-C3F2-4804-B3F3-755F44EA444E}" sibTransId="{4A50A903-6272-403E-9632-92757CAAD003}"/>
    <dgm:cxn modelId="{46F27FEC-B876-4B72-8062-8F259D169998}" type="presOf" srcId="{99A35901-3F31-4BA5-92D0-2303F0E48028}" destId="{CA169166-72B6-4C53-A31D-7ABE68962353}" srcOrd="0" destOrd="0" presId="urn:microsoft.com/office/officeart/2005/8/layout/list1"/>
    <dgm:cxn modelId="{0BFB5CFB-EC64-4283-A438-56A3AC5A1250}" srcId="{865C3DFA-ED22-4BFD-8E89-D47ADD206276}" destId="{FAAF3DB4-E6B5-4FB0-82A2-3DC97EAB9214}" srcOrd="0" destOrd="0" parTransId="{1E7BCDA8-247C-413A-BB10-62E148BE5F32}" sibTransId="{77035635-2D6F-46E2-AA7F-A71162B8EE09}"/>
    <dgm:cxn modelId="{45FCDE18-78CA-4CD7-98C2-8DD07886A99F}" type="presParOf" srcId="{0251A039-86FE-4935-839F-328A763BD0C5}" destId="{CB1B51C8-38DB-4211-B3C5-A7C5E14F458E}" srcOrd="0" destOrd="0" presId="urn:microsoft.com/office/officeart/2005/8/layout/list1"/>
    <dgm:cxn modelId="{FC2A24EF-30D5-48F5-AD92-5C12A20601F5}" type="presParOf" srcId="{CB1B51C8-38DB-4211-B3C5-A7C5E14F458E}" destId="{2C37494F-DD6B-4AA7-BFBF-8B800DA20224}" srcOrd="0" destOrd="0" presId="urn:microsoft.com/office/officeart/2005/8/layout/list1"/>
    <dgm:cxn modelId="{62701E07-4053-4013-ADEE-36CAA5D2028B}" type="presParOf" srcId="{CB1B51C8-38DB-4211-B3C5-A7C5E14F458E}" destId="{32152DF2-A53F-4731-9BBE-65133B05EDDA}" srcOrd="1" destOrd="0" presId="urn:microsoft.com/office/officeart/2005/8/layout/list1"/>
    <dgm:cxn modelId="{DB2FD452-03D5-425C-974C-2F1E8157D126}" type="presParOf" srcId="{0251A039-86FE-4935-839F-328A763BD0C5}" destId="{4215A59A-E6EC-4857-BEB7-154EEB608AFF}" srcOrd="1" destOrd="0" presId="urn:microsoft.com/office/officeart/2005/8/layout/list1"/>
    <dgm:cxn modelId="{AC97AED2-E3F1-4630-B81A-556B0E313C47}" type="presParOf" srcId="{0251A039-86FE-4935-839F-328A763BD0C5}" destId="{8B49F19F-FC49-45A7-B771-1B2AFB54F618}" srcOrd="2" destOrd="0" presId="urn:microsoft.com/office/officeart/2005/8/layout/list1"/>
    <dgm:cxn modelId="{CF70D379-6FEA-46BC-B620-8082015D1EED}" type="presParOf" srcId="{0251A039-86FE-4935-839F-328A763BD0C5}" destId="{33C39756-B216-4887-B951-1703432A1ED5}" srcOrd="3" destOrd="0" presId="urn:microsoft.com/office/officeart/2005/8/layout/list1"/>
    <dgm:cxn modelId="{9540FD7A-FEC6-4EBD-B180-54129CC1AAFC}" type="presParOf" srcId="{0251A039-86FE-4935-839F-328A763BD0C5}" destId="{9C983A19-0540-482C-B1FA-8130CC72C43B}" srcOrd="4" destOrd="0" presId="urn:microsoft.com/office/officeart/2005/8/layout/list1"/>
    <dgm:cxn modelId="{C2B92F94-F551-4960-B201-6F91B8401067}" type="presParOf" srcId="{9C983A19-0540-482C-B1FA-8130CC72C43B}" destId="{933530DD-4586-4C28-B9AA-BC033E7F794C}" srcOrd="0" destOrd="0" presId="urn:microsoft.com/office/officeart/2005/8/layout/list1"/>
    <dgm:cxn modelId="{26D0FC4B-BF76-498C-B91D-6F425982C140}" type="presParOf" srcId="{9C983A19-0540-482C-B1FA-8130CC72C43B}" destId="{437DC7EC-38AB-4FBB-B4F4-C4D1BACF4F6F}" srcOrd="1" destOrd="0" presId="urn:microsoft.com/office/officeart/2005/8/layout/list1"/>
    <dgm:cxn modelId="{E4B30899-C488-4948-9F1C-D01EC63D323A}" type="presParOf" srcId="{0251A039-86FE-4935-839F-328A763BD0C5}" destId="{FFFD38D6-C12A-4FAF-9799-3814ECB41572}" srcOrd="5" destOrd="0" presId="urn:microsoft.com/office/officeart/2005/8/layout/list1"/>
    <dgm:cxn modelId="{1A1C3A6F-6248-4ED0-907F-F9CC037539D2}" type="presParOf" srcId="{0251A039-86FE-4935-839F-328A763BD0C5}" destId="{AC1588CF-5B25-44D2-B0C2-A56BABFE048A}" srcOrd="6" destOrd="0" presId="urn:microsoft.com/office/officeart/2005/8/layout/list1"/>
    <dgm:cxn modelId="{D75AA137-78C2-41CE-9CF6-4C7EB72805D9}" type="presParOf" srcId="{0251A039-86FE-4935-839F-328A763BD0C5}" destId="{F96ADCE6-66E8-433B-BE35-5EC4864E271D}" srcOrd="7" destOrd="0" presId="urn:microsoft.com/office/officeart/2005/8/layout/list1"/>
    <dgm:cxn modelId="{5C9438E5-EDBC-4FD1-B1DD-693E31F18105}" type="presParOf" srcId="{0251A039-86FE-4935-839F-328A763BD0C5}" destId="{54D4B235-2D32-4237-91B2-8B299B946CA8}" srcOrd="8" destOrd="0" presId="urn:microsoft.com/office/officeart/2005/8/layout/list1"/>
    <dgm:cxn modelId="{B3FD59F4-B610-4AD7-BA74-DD1E07A24260}" type="presParOf" srcId="{54D4B235-2D32-4237-91B2-8B299B946CA8}" destId="{CA169166-72B6-4C53-A31D-7ABE68962353}" srcOrd="0" destOrd="0" presId="urn:microsoft.com/office/officeart/2005/8/layout/list1"/>
    <dgm:cxn modelId="{A673EEAA-BB6A-4004-B6BB-01C7F14F87C3}" type="presParOf" srcId="{54D4B235-2D32-4237-91B2-8B299B946CA8}" destId="{3A2A0037-E54C-4C1B-BC71-23839F4F9AB0}" srcOrd="1" destOrd="0" presId="urn:microsoft.com/office/officeart/2005/8/layout/list1"/>
    <dgm:cxn modelId="{0EB57D10-DD93-41FE-B9B5-2F7168BAB557}" type="presParOf" srcId="{0251A039-86FE-4935-839F-328A763BD0C5}" destId="{0C528A21-3311-4F9C-B61C-882E13258DEA}" srcOrd="9" destOrd="0" presId="urn:microsoft.com/office/officeart/2005/8/layout/list1"/>
    <dgm:cxn modelId="{78918D53-6994-4EAD-BD25-CCDB3C75FEA2}" type="presParOf" srcId="{0251A039-86FE-4935-839F-328A763BD0C5}" destId="{B06D50BF-DD61-413D-A4F2-BB828312FFB3}" srcOrd="10" destOrd="0" presId="urn:microsoft.com/office/officeart/2005/8/layout/list1"/>
    <dgm:cxn modelId="{4D39B126-6E1E-46BB-9205-16160A8E9796}" type="presParOf" srcId="{0251A039-86FE-4935-839F-328A763BD0C5}" destId="{8681A658-C270-445D-81D7-5594ACE7C1F1}" srcOrd="11" destOrd="0" presId="urn:microsoft.com/office/officeart/2005/8/layout/list1"/>
    <dgm:cxn modelId="{D2187A69-40BF-4DFA-98DE-EB3B3C54DD27}" type="presParOf" srcId="{0251A039-86FE-4935-839F-328A763BD0C5}" destId="{5610468B-9679-42E2-ABCC-A8A2D7A6B195}" srcOrd="12" destOrd="0" presId="urn:microsoft.com/office/officeart/2005/8/layout/list1"/>
    <dgm:cxn modelId="{14B8A189-8C57-488A-BF69-D433B980C47F}" type="presParOf" srcId="{5610468B-9679-42E2-ABCC-A8A2D7A6B195}" destId="{6D251B99-8109-4F59-AE59-44FCFE2B0359}" srcOrd="0" destOrd="0" presId="urn:microsoft.com/office/officeart/2005/8/layout/list1"/>
    <dgm:cxn modelId="{319ED5F7-3F70-4DAF-BEDA-A822244C5345}" type="presParOf" srcId="{5610468B-9679-42E2-ABCC-A8A2D7A6B195}" destId="{02220F7F-EDA3-4AB5-AA3D-6B4D7F9DA462}" srcOrd="1" destOrd="0" presId="urn:microsoft.com/office/officeart/2005/8/layout/list1"/>
    <dgm:cxn modelId="{557DE418-AD14-4B48-B8C9-5824F177466C}" type="presParOf" srcId="{0251A039-86FE-4935-839F-328A763BD0C5}" destId="{4D1B7BAA-7DC5-4927-9CB6-C4D6634BF6FD}" srcOrd="13" destOrd="0" presId="urn:microsoft.com/office/officeart/2005/8/layout/list1"/>
    <dgm:cxn modelId="{B8C7DECC-BFE5-423A-8DA4-46909C98BACC}" type="presParOf" srcId="{0251A039-86FE-4935-839F-328A763BD0C5}" destId="{CEFF4825-7037-437C-BF05-3CF57337500B}" srcOrd="14"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CBEC7E-A150-4124-B786-5532BB3DCB47}">
      <dsp:nvSpPr>
        <dsp:cNvPr id="0" name=""/>
        <dsp:cNvSpPr/>
      </dsp:nvSpPr>
      <dsp:spPr>
        <a:xfrm>
          <a:off x="886492" y="0"/>
          <a:ext cx="2592953" cy="2592953"/>
        </a:xfrm>
        <a:prstGeom prst="triangl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BC4FAE-7F34-40D7-8985-9EF303E105DF}">
      <dsp:nvSpPr>
        <dsp:cNvPr id="0" name=""/>
        <dsp:cNvSpPr/>
      </dsp:nvSpPr>
      <dsp:spPr>
        <a:xfrm>
          <a:off x="2556676" y="259548"/>
          <a:ext cx="1685419" cy="460856"/>
        </a:xfrm>
        <a:prstGeom prst="round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o-RO" sz="1200" b="1" kern="1200" dirty="0">
              <a:latin typeface="Tahoma" pitchFamily="34" charset="0"/>
              <a:cs typeface="Tahoma" pitchFamily="34" charset="0"/>
            </a:rPr>
            <a:t>48,</a:t>
          </a:r>
          <a:r>
            <a:rPr lang="en-GB" sz="1200" b="1" kern="1200" dirty="0">
              <a:latin typeface="Tahoma" pitchFamily="34" charset="0"/>
              <a:cs typeface="Tahoma" pitchFamily="34" charset="0"/>
            </a:rPr>
            <a:t>1</a:t>
          </a:r>
          <a:r>
            <a:rPr lang="en-US" sz="1200" b="1" kern="1200" dirty="0">
              <a:latin typeface="Tahoma" pitchFamily="34" charset="0"/>
              <a:cs typeface="Tahoma" pitchFamily="34" charset="0"/>
            </a:rPr>
            <a:t>% </a:t>
          </a:r>
          <a:r>
            <a:rPr lang="ro-RO" sz="800" kern="1200" dirty="0">
              <a:latin typeface="Arial" pitchFamily="34" charset="0"/>
              <a:cs typeface="Arial" pitchFamily="34" charset="0"/>
            </a:rPr>
            <a:t>PROPRIETATE PUBLICĂ A STATULUI</a:t>
          </a:r>
          <a:endParaRPr lang="ro-RO" sz="800" kern="1200"/>
        </a:p>
      </dsp:txBody>
      <dsp:txXfrm>
        <a:off x="2579173" y="282045"/>
        <a:ext cx="1640425" cy="415862"/>
      </dsp:txXfrm>
    </dsp:sp>
    <dsp:sp modelId="{2827F2BC-4A92-443C-8B76-9B48CD79AA4C}">
      <dsp:nvSpPr>
        <dsp:cNvPr id="0" name=""/>
        <dsp:cNvSpPr/>
      </dsp:nvSpPr>
      <dsp:spPr>
        <a:xfrm>
          <a:off x="2592474" y="1281848"/>
          <a:ext cx="1685419" cy="460856"/>
        </a:xfrm>
        <a:prstGeom prst="roundRect">
          <a:avLst/>
        </a:prstGeom>
        <a:solidFill>
          <a:schemeClr val="lt1">
            <a:alpha val="90000"/>
            <a:hueOff val="0"/>
            <a:satOff val="0"/>
            <a:lumOff val="0"/>
            <a:alphaOff val="0"/>
          </a:schemeClr>
        </a:solidFill>
        <a:ln w="12700" cap="flat" cmpd="sng" algn="ctr">
          <a:solidFill>
            <a:schemeClr val="accent4">
              <a:hueOff val="3465231"/>
              <a:satOff val="-15989"/>
              <a:lumOff val="58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o-RO" sz="1200" b="1" kern="1200" dirty="0">
              <a:latin typeface="Tahoma" pitchFamily="34" charset="0"/>
              <a:cs typeface="Tahoma" pitchFamily="34" charset="0"/>
            </a:rPr>
            <a:t>16,2</a:t>
          </a:r>
          <a:r>
            <a:rPr lang="en-US" sz="1200" b="1" kern="1200" dirty="0">
              <a:latin typeface="Tahoma" pitchFamily="34" charset="0"/>
              <a:cs typeface="Tahoma" pitchFamily="34" charset="0"/>
            </a:rPr>
            <a:t>% </a:t>
          </a:r>
          <a:r>
            <a:rPr lang="ro-RO" sz="800" kern="1200" dirty="0">
              <a:latin typeface="Arial" pitchFamily="34" charset="0"/>
              <a:cs typeface="Arial" pitchFamily="34" charset="0"/>
            </a:rPr>
            <a:t>PROPRIETATE PUBLICĂ A </a:t>
          </a:r>
          <a:r>
            <a:rPr lang="en-US" sz="800" kern="1200" dirty="0">
              <a:latin typeface="Arial" pitchFamily="34" charset="0"/>
              <a:cs typeface="Arial" pitchFamily="34" charset="0"/>
            </a:rPr>
            <a:t>UNITA</a:t>
          </a:r>
          <a:r>
            <a:rPr lang="ro-RO" sz="800" kern="1200" dirty="0">
              <a:latin typeface="Arial" pitchFamily="34" charset="0"/>
              <a:cs typeface="Arial" pitchFamily="34" charset="0"/>
            </a:rPr>
            <a:t>ŢI LOR ADMINISTRATIV TERITORIALE </a:t>
          </a:r>
          <a:endParaRPr lang="ro-RO" sz="800" kern="1200"/>
        </a:p>
      </dsp:txBody>
      <dsp:txXfrm>
        <a:off x="2614971" y="1304345"/>
        <a:ext cx="1640425" cy="415862"/>
      </dsp:txXfrm>
    </dsp:sp>
    <dsp:sp modelId="{03557D5D-BAE6-4835-A303-3F0D39AC2814}">
      <dsp:nvSpPr>
        <dsp:cNvPr id="0" name=""/>
        <dsp:cNvSpPr/>
      </dsp:nvSpPr>
      <dsp:spPr>
        <a:xfrm>
          <a:off x="800924" y="758809"/>
          <a:ext cx="1685419" cy="460856"/>
        </a:xfrm>
        <a:prstGeom prst="flowChartAlternateProcess">
          <a:avLst/>
        </a:prstGeom>
        <a:solidFill>
          <a:schemeClr val="lt1">
            <a:alpha val="90000"/>
            <a:hueOff val="0"/>
            <a:satOff val="0"/>
            <a:lumOff val="0"/>
            <a:alphaOff val="0"/>
          </a:schemeClr>
        </a:solidFill>
        <a:ln w="12700" cap="flat" cmpd="sng" algn="ctr">
          <a:solidFill>
            <a:schemeClr val="accent4">
              <a:hueOff val="6930461"/>
              <a:satOff val="-31979"/>
              <a:lumOff val="117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o-RO" sz="1100" b="1" kern="1200" dirty="0">
              <a:latin typeface="Tahoma" pitchFamily="34" charset="0"/>
              <a:cs typeface="Tahoma" pitchFamily="34" charset="0"/>
            </a:rPr>
            <a:t>34,2</a:t>
          </a:r>
          <a:r>
            <a:rPr lang="en-US" sz="1100" b="1" kern="1200" dirty="0">
              <a:latin typeface="Tahoma" pitchFamily="34" charset="0"/>
              <a:cs typeface="Tahoma" pitchFamily="34" charset="0"/>
            </a:rPr>
            <a:t>% </a:t>
          </a:r>
          <a:r>
            <a:rPr lang="ro-RO" sz="800" b="0" kern="1200" dirty="0">
              <a:latin typeface="Arial" pitchFamily="34" charset="0"/>
              <a:cs typeface="Arial" pitchFamily="34" charset="0"/>
            </a:rPr>
            <a:t>PROPRIETATE PRIVATA A</a:t>
          </a:r>
          <a:r>
            <a:rPr lang="ro-RO" sz="800" b="1" kern="1200" dirty="0">
              <a:latin typeface="Arial" pitchFamily="34" charset="0"/>
              <a:cs typeface="Arial" pitchFamily="34" charset="0"/>
            </a:rPr>
            <a:t> </a:t>
          </a:r>
          <a:r>
            <a:rPr lang="en-US" sz="800" kern="1200" dirty="0">
              <a:latin typeface="Arial" pitchFamily="34" charset="0"/>
              <a:cs typeface="Arial" pitchFamily="34" charset="0"/>
            </a:rPr>
            <a:t>PERSOANE</a:t>
          </a:r>
          <a:r>
            <a:rPr lang="ro-RO" sz="800" kern="1200" dirty="0">
              <a:latin typeface="Arial" pitchFamily="34" charset="0"/>
              <a:cs typeface="Arial" pitchFamily="34" charset="0"/>
            </a:rPr>
            <a:t>LOR</a:t>
          </a:r>
          <a:r>
            <a:rPr lang="en-US" sz="800" kern="1200" dirty="0">
              <a:latin typeface="Arial" pitchFamily="34" charset="0"/>
              <a:cs typeface="Arial" pitchFamily="34" charset="0"/>
            </a:rPr>
            <a:t>  FIZICE </a:t>
          </a:r>
          <a:r>
            <a:rPr lang="ro-RO" sz="800" kern="1200" dirty="0">
              <a:latin typeface="Arial" pitchFamily="34" charset="0"/>
              <a:cs typeface="Arial" pitchFamily="34" charset="0"/>
            </a:rPr>
            <a:t>ŞI JURIDICE</a:t>
          </a:r>
          <a:endParaRPr lang="ro-RO" sz="800" kern="1200"/>
        </a:p>
      </dsp:txBody>
      <dsp:txXfrm>
        <a:off x="823421" y="781306"/>
        <a:ext cx="1640425" cy="415862"/>
      </dsp:txXfrm>
    </dsp:sp>
    <dsp:sp modelId="{9A862260-3726-4682-A3AE-97266813895D}">
      <dsp:nvSpPr>
        <dsp:cNvPr id="0" name=""/>
        <dsp:cNvSpPr/>
      </dsp:nvSpPr>
      <dsp:spPr>
        <a:xfrm>
          <a:off x="1586616" y="1997822"/>
          <a:ext cx="1685419" cy="460856"/>
        </a:xfrm>
        <a:prstGeom prst="roundRect">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latin typeface="Tahoma" pitchFamily="34" charset="0"/>
              <a:cs typeface="Tahoma" pitchFamily="34" charset="0"/>
            </a:rPr>
            <a:t>1,</a:t>
          </a:r>
          <a:r>
            <a:rPr lang="ro-RO" sz="1200" b="1" kern="1200" dirty="0">
              <a:latin typeface="Tahoma" pitchFamily="34" charset="0"/>
              <a:cs typeface="Tahoma" pitchFamily="34" charset="0"/>
            </a:rPr>
            <a:t>5</a:t>
          </a:r>
          <a:r>
            <a:rPr lang="en-US" sz="1200" b="1" kern="1200" dirty="0">
              <a:latin typeface="Tahoma" pitchFamily="34" charset="0"/>
              <a:cs typeface="Tahoma" pitchFamily="34" charset="0"/>
            </a:rPr>
            <a:t>% </a:t>
          </a:r>
          <a:r>
            <a:rPr lang="ro-RO" sz="800" kern="1200" dirty="0">
              <a:latin typeface="Arial" pitchFamily="34" charset="0"/>
              <a:cs typeface="Arial" pitchFamily="34" charset="0"/>
            </a:rPr>
            <a:t>PROPRIETATE PRIVATĂ A </a:t>
          </a:r>
          <a:r>
            <a:rPr lang="en-US" sz="800" kern="1200" dirty="0">
              <a:latin typeface="Arial" pitchFamily="34" charset="0"/>
              <a:cs typeface="Arial" pitchFamily="34" charset="0"/>
            </a:rPr>
            <a:t>UNITA</a:t>
          </a:r>
          <a:r>
            <a:rPr lang="ro-RO" sz="800" kern="1200" dirty="0">
              <a:latin typeface="Arial" pitchFamily="34" charset="0"/>
              <a:cs typeface="Arial" pitchFamily="34" charset="0"/>
            </a:rPr>
            <a:t>ŢI LOR ADMINISTRATIV TERITORIALE </a:t>
          </a:r>
          <a:endParaRPr lang="ro-RO" sz="800" kern="1200"/>
        </a:p>
      </dsp:txBody>
      <dsp:txXfrm>
        <a:off x="1609113" y="2020319"/>
        <a:ext cx="1640425" cy="4158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49F19F-FC49-45A7-B771-1B2AFB54F618}">
      <dsp:nvSpPr>
        <dsp:cNvPr id="0" name=""/>
        <dsp:cNvSpPr/>
      </dsp:nvSpPr>
      <dsp:spPr>
        <a:xfrm>
          <a:off x="0" y="243622"/>
          <a:ext cx="5511800"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nu sunt permise intervenţii silviculturale. Prin excepţie, în anumite situaţii, acestea  se pot realiza cu acordul Academiei Române.</a:t>
          </a:r>
          <a:endParaRPr lang="en-US" sz="1200" kern="1200"/>
        </a:p>
      </dsp:txBody>
      <dsp:txXfrm>
        <a:off x="0" y="243622"/>
        <a:ext cx="5511800" cy="680400"/>
      </dsp:txXfrm>
    </dsp:sp>
    <dsp:sp modelId="{32152DF2-A53F-4731-9BBE-65133B05EDDA}">
      <dsp:nvSpPr>
        <dsp:cNvPr id="0" name=""/>
        <dsp:cNvSpPr/>
      </dsp:nvSpPr>
      <dsp:spPr>
        <a:xfrm>
          <a:off x="275590" y="6650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I func</a:t>
          </a:r>
          <a:r>
            <a:rPr lang="ro-RO" sz="1200" b="1" kern="1200"/>
            <a:t>ţ</a:t>
          </a:r>
          <a:r>
            <a:rPr lang="en-US" sz="1200" b="1" kern="1200"/>
            <a:t>ional</a:t>
          </a:r>
          <a:r>
            <a:rPr lang="ro-RO" sz="1200" b="1" kern="1200"/>
            <a:t>  </a:t>
          </a:r>
          <a:r>
            <a:rPr lang="en-US" sz="1200" b="1" kern="1200"/>
            <a:t>3</a:t>
          </a:r>
          <a:r>
            <a:rPr lang="ro-RO" sz="1200" b="1" kern="1200"/>
            <a:t>%</a:t>
          </a:r>
          <a:endParaRPr lang="en-US" sz="1200" b="1" kern="1200"/>
        </a:p>
      </dsp:txBody>
      <dsp:txXfrm>
        <a:off x="292883" y="83795"/>
        <a:ext cx="3823674" cy="319654"/>
      </dsp:txXfrm>
    </dsp:sp>
    <dsp:sp modelId="{AC1588CF-5B25-44D2-B0C2-A56BABFE048A}">
      <dsp:nvSpPr>
        <dsp:cNvPr id="0" name=""/>
        <dsp:cNvSpPr/>
      </dsp:nvSpPr>
      <dsp:spPr>
        <a:xfrm>
          <a:off x="0" y="116594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numai lucrări de conservare.</a:t>
          </a:r>
          <a:endParaRPr lang="en-US" sz="1200" kern="1200"/>
        </a:p>
      </dsp:txBody>
      <dsp:txXfrm>
        <a:off x="0" y="1165942"/>
        <a:ext cx="5511800" cy="510300"/>
      </dsp:txXfrm>
    </dsp:sp>
    <dsp:sp modelId="{437DC7EC-38AB-4FBB-B4F4-C4D1BACF4F6F}">
      <dsp:nvSpPr>
        <dsp:cNvPr id="0" name=""/>
        <dsp:cNvSpPr/>
      </dsp:nvSpPr>
      <dsp:spPr>
        <a:xfrm>
          <a:off x="275590" y="98882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 func</a:t>
          </a:r>
          <a:r>
            <a:rPr lang="ro-RO" sz="1200" b="1" kern="1200"/>
            <a:t>ţ</a:t>
          </a:r>
          <a:r>
            <a:rPr lang="en-US" sz="1200" b="1" kern="1200"/>
            <a:t>ional</a:t>
          </a:r>
          <a:r>
            <a:rPr lang="ro-RO" sz="1200" b="1" kern="1200"/>
            <a:t>  </a:t>
          </a:r>
          <a:r>
            <a:rPr lang="en-US" sz="1200" b="1" kern="1200"/>
            <a:t>21</a:t>
          </a:r>
          <a:r>
            <a:rPr lang="ro-RO" sz="1200" b="1" kern="1200"/>
            <a:t>%  </a:t>
          </a:r>
          <a:endParaRPr lang="en-US" sz="1200" b="1" kern="1200"/>
        </a:p>
      </dsp:txBody>
      <dsp:txXfrm>
        <a:off x="292883" y="1006115"/>
        <a:ext cx="3823674" cy="319654"/>
      </dsp:txXfrm>
    </dsp:sp>
    <dsp:sp modelId="{B06D50BF-DD61-413D-A4F2-BB828312FFB3}">
      <dsp:nvSpPr>
        <dsp:cNvPr id="0" name=""/>
        <dsp:cNvSpPr/>
      </dsp:nvSpPr>
      <dsp:spPr>
        <a:xfrm>
          <a:off x="0" y="2066029"/>
          <a:ext cx="5511800" cy="8505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tratamente intensive care promovează regenerarea naturală. Prin excepţie, la molid, pin, plop euramerican, salcam, salcie se pot aplica tăieri rase. </a:t>
          </a:r>
          <a:endParaRPr lang="en-US" sz="1200" kern="1200"/>
        </a:p>
      </dsp:txBody>
      <dsp:txXfrm>
        <a:off x="0" y="2066029"/>
        <a:ext cx="5511800" cy="850500"/>
      </dsp:txXfrm>
    </dsp:sp>
    <dsp:sp modelId="{3A2A0037-E54C-4C1B-BC71-23839F4F9AB0}">
      <dsp:nvSpPr>
        <dsp:cNvPr id="0" name=""/>
        <dsp:cNvSpPr/>
      </dsp:nvSpPr>
      <dsp:spPr>
        <a:xfrm>
          <a:off x="275590" y="1741042"/>
          <a:ext cx="3858260" cy="5021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a:t>
          </a:r>
          <a:r>
            <a:rPr lang="ro-RO" sz="1200" b="1" kern="1200"/>
            <a:t>I</a:t>
          </a:r>
          <a:r>
            <a:rPr lang="en-US" sz="1200" b="1" kern="1200"/>
            <a:t> func</a:t>
          </a:r>
          <a:r>
            <a:rPr lang="ro-RO" sz="1200" b="1" kern="1200"/>
            <a:t>ţ</a:t>
          </a:r>
          <a:r>
            <a:rPr lang="en-US" sz="1200" b="1" kern="1200"/>
            <a:t>ional</a:t>
          </a:r>
          <a:r>
            <a:rPr lang="ro-RO" sz="1200" b="1" kern="1200"/>
            <a:t>  </a:t>
          </a:r>
          <a:r>
            <a:rPr lang="en-GB" sz="1200" b="1" kern="1200"/>
            <a:t>8 </a:t>
          </a:r>
          <a:r>
            <a:rPr lang="ro-RO" sz="1200" b="1" kern="1200"/>
            <a:t>%  </a:t>
          </a:r>
        </a:p>
        <a:p>
          <a:pPr marL="0" lvl="0" indent="0" algn="l" defTabSz="533400">
            <a:lnSpc>
              <a:spcPct val="90000"/>
            </a:lnSpc>
            <a:spcBef>
              <a:spcPct val="0"/>
            </a:spcBef>
            <a:spcAft>
              <a:spcPct val="35000"/>
            </a:spcAft>
            <a:buNone/>
          </a:pPr>
          <a:r>
            <a:rPr lang="en-US" sz="1200" b="1" kern="1200"/>
            <a:t>Tipul </a:t>
          </a:r>
          <a:r>
            <a:rPr lang="ro-RO" sz="1200" b="1" kern="1200"/>
            <a:t>IV</a:t>
          </a:r>
          <a:r>
            <a:rPr lang="en-US" sz="1200" b="1" kern="1200"/>
            <a:t> func</a:t>
          </a:r>
          <a:r>
            <a:rPr lang="ro-RO" sz="1200" b="1" kern="1200"/>
            <a:t>ţ</a:t>
          </a:r>
          <a:r>
            <a:rPr lang="en-US" sz="1200" b="1" kern="1200"/>
            <a:t>ional</a:t>
          </a:r>
          <a:r>
            <a:rPr lang="ro-RO" sz="1200" b="1" kern="1200"/>
            <a:t>  2</a:t>
          </a:r>
          <a:r>
            <a:rPr lang="en-GB" sz="1200" b="1" kern="1200"/>
            <a:t>1 </a:t>
          </a:r>
          <a:r>
            <a:rPr lang="ro-RO" sz="1200" b="1" kern="1200"/>
            <a:t>%  </a:t>
          </a:r>
          <a:endParaRPr lang="en-US" sz="1200" b="1" kern="1200"/>
        </a:p>
      </dsp:txBody>
      <dsp:txXfrm>
        <a:off x="300101" y="1765553"/>
        <a:ext cx="3809238" cy="453084"/>
      </dsp:txXfrm>
    </dsp:sp>
    <dsp:sp modelId="{CEFF4825-7037-437C-BF05-3CF57337500B}">
      <dsp:nvSpPr>
        <dsp:cNvPr id="0" name=""/>
        <dsp:cNvSpPr/>
      </dsp:nvSpPr>
      <dsp:spPr>
        <a:xfrm>
          <a:off x="0" y="341417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toate tipurile de tratamente. </a:t>
          </a:r>
          <a:endParaRPr lang="en-US" sz="1200" kern="1200"/>
        </a:p>
      </dsp:txBody>
      <dsp:txXfrm>
        <a:off x="0" y="3414172"/>
        <a:ext cx="5511800" cy="510300"/>
      </dsp:txXfrm>
    </dsp:sp>
    <dsp:sp modelId="{02220F7F-EDA3-4AB5-AA3D-6B4D7F9DA462}">
      <dsp:nvSpPr>
        <dsp:cNvPr id="0" name=""/>
        <dsp:cNvSpPr/>
      </dsp:nvSpPr>
      <dsp:spPr>
        <a:xfrm>
          <a:off x="275590" y="2981329"/>
          <a:ext cx="3858260" cy="60996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V</a:t>
          </a:r>
          <a:r>
            <a:rPr lang="en-US" sz="1200" b="1" kern="1200"/>
            <a:t> func</a:t>
          </a:r>
          <a:r>
            <a:rPr lang="ro-RO" sz="1200" b="1" kern="1200"/>
            <a:t>ţ</a:t>
          </a:r>
          <a:r>
            <a:rPr lang="en-US" sz="1200" b="1" kern="1200"/>
            <a:t>ional</a:t>
          </a:r>
          <a:r>
            <a:rPr lang="ro-RO" sz="1200" b="1" kern="1200"/>
            <a:t>  5%  </a:t>
          </a:r>
        </a:p>
        <a:p>
          <a:pPr marL="0" lvl="0" indent="0" algn="l" defTabSz="533400">
            <a:lnSpc>
              <a:spcPct val="90000"/>
            </a:lnSpc>
            <a:spcBef>
              <a:spcPct val="0"/>
            </a:spcBef>
            <a:spcAft>
              <a:spcPct val="35000"/>
            </a:spcAft>
            <a:buNone/>
          </a:pPr>
          <a:r>
            <a:rPr lang="en-US" sz="1200" b="1" kern="1200"/>
            <a:t>Tipul </a:t>
          </a:r>
          <a:r>
            <a:rPr lang="ro-RO" sz="1200" b="1" kern="1200"/>
            <a:t>VI</a:t>
          </a:r>
          <a:r>
            <a:rPr lang="en-US" sz="1200" b="1" kern="1200"/>
            <a:t> func</a:t>
          </a:r>
          <a:r>
            <a:rPr lang="ro-RO" sz="1200" b="1" kern="1200"/>
            <a:t>ţ</a:t>
          </a:r>
          <a:r>
            <a:rPr lang="en-US" sz="1200" b="1" kern="1200"/>
            <a:t>ional</a:t>
          </a:r>
          <a:r>
            <a:rPr lang="ro-RO" sz="1200" b="1" kern="1200"/>
            <a:t>  42%  </a:t>
          </a:r>
          <a:endParaRPr lang="en-US" sz="1200" b="1" kern="1200"/>
        </a:p>
      </dsp:txBody>
      <dsp:txXfrm>
        <a:off x="305366" y="3011105"/>
        <a:ext cx="3798708" cy="55041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0.61478</cdr:x>
      <cdr:y>0.64835</cdr:y>
    </cdr:from>
    <cdr:to>
      <cdr:x>0.76716</cdr:x>
      <cdr:y>0.96835</cdr:y>
    </cdr:to>
    <cdr:sp macro="" textlink="">
      <cdr:nvSpPr>
        <cdr:cNvPr id="2" name="TextBox 1"/>
        <cdr:cNvSpPr txBox="1"/>
      </cdr:nvSpPr>
      <cdr:spPr>
        <a:xfrm xmlns:a="http://schemas.openxmlformats.org/drawingml/2006/main">
          <a:off x="3689144" y="185267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9CD2-2934-45C0-B308-00CA087D6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3890</TotalTime>
  <Pages>70</Pages>
  <Words>21067</Words>
  <Characters>120087</Characters>
  <Application>Microsoft Office Word</Application>
  <DocSecurity>0</DocSecurity>
  <Lines>1000</Lines>
  <Paragraphs>281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Danut Iacob</cp:lastModifiedBy>
  <cp:revision>138</cp:revision>
  <cp:lastPrinted>2024-01-18T10:21:00Z</cp:lastPrinted>
  <dcterms:created xsi:type="dcterms:W3CDTF">2025-09-30T11:17:00Z</dcterms:created>
  <dcterms:modified xsi:type="dcterms:W3CDTF">2026-10-01T05:41:00Z</dcterms:modified>
</cp:coreProperties>
</file>