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6F138" w14:textId="77777777" w:rsidR="0013776E" w:rsidRPr="00D7001C" w:rsidRDefault="0013776E" w:rsidP="00A310AF">
      <w:pPr>
        <w:spacing w:after="0" w:line="300" w:lineRule="auto"/>
        <w:jc w:val="center"/>
        <w:rPr>
          <w:rFonts w:ascii="Trebuchet MS" w:hAnsi="Trebuchet MS"/>
        </w:rPr>
      </w:pPr>
      <w:r w:rsidRPr="00D7001C">
        <w:rPr>
          <w:rFonts w:ascii="Trebuchet MS" w:hAnsi="Trebuchet MS"/>
        </w:rPr>
        <w:t>MINUTĂ</w:t>
      </w:r>
    </w:p>
    <w:p w14:paraId="7050DBD0" w14:textId="77777777" w:rsidR="0013776E" w:rsidRPr="00D7001C" w:rsidRDefault="0013776E" w:rsidP="00A310AF">
      <w:pPr>
        <w:spacing w:after="0" w:line="300" w:lineRule="auto"/>
        <w:jc w:val="center"/>
        <w:rPr>
          <w:rFonts w:ascii="Trebuchet MS" w:hAnsi="Trebuchet MS"/>
        </w:rPr>
      </w:pPr>
      <w:r w:rsidRPr="00D7001C">
        <w:rPr>
          <w:rFonts w:ascii="Trebuchet MS" w:hAnsi="Trebuchet MS"/>
        </w:rPr>
        <w:t>a dezbaterii publice organizate în data de 26.08.2026 privind proiectul Ghidului de finanțare aferent Programului privind instalarea sistemelor de stocare a energiei electrice produse din surse regenerabile, în vederea acumulării necesarului pentru consum propriu și livrării surplusului energetic în rețeaua națională</w:t>
      </w:r>
    </w:p>
    <w:p w14:paraId="680C3EA1" w14:textId="77777777" w:rsidR="00A310AF" w:rsidRPr="00D7001C" w:rsidRDefault="00A310AF" w:rsidP="00A310AF">
      <w:pPr>
        <w:spacing w:after="0" w:line="300" w:lineRule="auto"/>
        <w:jc w:val="center"/>
        <w:rPr>
          <w:rFonts w:ascii="Trebuchet MS" w:hAnsi="Trebuchet MS"/>
        </w:rPr>
      </w:pPr>
    </w:p>
    <w:p w14:paraId="690DBF09" w14:textId="77777777" w:rsidR="0013776E" w:rsidRPr="00D7001C" w:rsidRDefault="0013776E" w:rsidP="00A310AF">
      <w:pPr>
        <w:spacing w:after="0" w:line="300" w:lineRule="auto"/>
        <w:ind w:firstLine="708"/>
        <w:jc w:val="both"/>
        <w:rPr>
          <w:rFonts w:ascii="Trebuchet MS" w:hAnsi="Trebuchet MS"/>
        </w:rPr>
      </w:pPr>
      <w:r w:rsidRPr="00D7001C">
        <w:rPr>
          <w:rFonts w:ascii="Trebuchet MS" w:hAnsi="Trebuchet MS"/>
        </w:rPr>
        <w:t>În data de 26.08.2026, la sediul Ministerului Mediului, Apelor și Pădurilor, s-a desfășurat dezbaterea publică privind proiectul Ghidului de finanțare aferent Programului privind instalarea sistemelor de stocare a energiei electrice produse din surse regenerabile, în vederea acumulării necesarului pentru consum propriu și livrării surplusului energetic în rețeaua națională.</w:t>
      </w:r>
    </w:p>
    <w:p w14:paraId="4F669B81" w14:textId="77777777" w:rsidR="0013776E" w:rsidRPr="00D7001C" w:rsidRDefault="0013776E" w:rsidP="00A310AF">
      <w:pPr>
        <w:spacing w:after="0" w:line="300" w:lineRule="auto"/>
        <w:ind w:firstLine="708"/>
        <w:jc w:val="both"/>
        <w:rPr>
          <w:rFonts w:ascii="Trebuchet MS" w:hAnsi="Trebuchet MS"/>
        </w:rPr>
      </w:pPr>
      <w:r w:rsidRPr="00D7001C">
        <w:rPr>
          <w:rFonts w:ascii="Trebuchet MS" w:hAnsi="Trebuchet MS"/>
        </w:rPr>
        <w:t>La dezbatere au participat reprezentanți ai Ministerului Mediului, Apelor și Pădurilor, ai Administrației Fondului pentru Mediu, reprezentanți ai asociațiilor de profil, instalatorilor, producătorilor și furnizorilor de echipamente, consultanți, precum și persoane fizice interesate de accesarea programului. Participarea s-a realizat atât fizic, cât și online.</w:t>
      </w:r>
    </w:p>
    <w:p w14:paraId="1985B9B9" w14:textId="77777777" w:rsidR="008F3101" w:rsidRPr="00D7001C" w:rsidRDefault="0013776E" w:rsidP="00A310AF">
      <w:pPr>
        <w:spacing w:after="0" w:line="300" w:lineRule="auto"/>
        <w:ind w:firstLine="708"/>
        <w:jc w:val="both"/>
        <w:rPr>
          <w:rFonts w:ascii="Trebuchet MS" w:hAnsi="Trebuchet MS"/>
        </w:rPr>
      </w:pPr>
      <w:r w:rsidRPr="00D7001C">
        <w:rPr>
          <w:rFonts w:ascii="Trebuchet MS" w:hAnsi="Trebuchet MS"/>
        </w:rPr>
        <w:t xml:space="preserve">În deschiderea dezbaterii, reprezentanții MMAP au precizat că proiectul Ghidului de finanțare reprezintă o variantă de lucru, susceptibilă de îmbunătățiri în urma observațiilor și propunerilor formulate în procesul de consultare publică, inclusiv sub aspect tehnic, administrativ și procedural. </w:t>
      </w:r>
    </w:p>
    <w:p w14:paraId="2E687889" w14:textId="1ACBDA63" w:rsidR="0013776E" w:rsidRPr="00D7001C" w:rsidRDefault="0013776E" w:rsidP="00A310AF">
      <w:pPr>
        <w:spacing w:after="0" w:line="300" w:lineRule="auto"/>
        <w:ind w:firstLine="708"/>
        <w:jc w:val="both"/>
        <w:rPr>
          <w:rFonts w:ascii="Trebuchet MS" w:hAnsi="Trebuchet MS"/>
        </w:rPr>
      </w:pPr>
      <w:r w:rsidRPr="00D7001C">
        <w:rPr>
          <w:rFonts w:ascii="Trebuchet MS" w:hAnsi="Trebuchet MS"/>
        </w:rPr>
        <w:t>Reprezentanții AFM au arătat că, până la data dezbaterii, fuseseră primite aproximativ 400 de propuneri și observații, o parte dintre acestea având un conținut similar, urmând ca toate propunerile primite până la încheierea perioadei de consultare publică să fie centralizate și analizate în vederea definitivării Ghidului.</w:t>
      </w:r>
    </w:p>
    <w:p w14:paraId="78E4DCFC" w14:textId="77777777" w:rsidR="0013776E" w:rsidRPr="00D7001C" w:rsidRDefault="0013776E" w:rsidP="00D7001C">
      <w:pPr>
        <w:spacing w:line="300" w:lineRule="auto"/>
        <w:ind w:firstLine="708"/>
        <w:jc w:val="both"/>
        <w:rPr>
          <w:rFonts w:ascii="Trebuchet MS" w:hAnsi="Trebuchet MS"/>
        </w:rPr>
      </w:pPr>
      <w:r w:rsidRPr="00D7001C">
        <w:rPr>
          <w:rFonts w:ascii="Trebuchet MS" w:hAnsi="Trebuchet MS"/>
        </w:rPr>
        <w:t>În cadrul dezbaterii au fost formulate, în principal, următoarele observații și propuneri:</w:t>
      </w:r>
    </w:p>
    <w:p w14:paraId="7EFE98BE" w14:textId="77777777" w:rsidR="0013776E" w:rsidRPr="00D7001C" w:rsidRDefault="0013776E" w:rsidP="00A310AF">
      <w:pPr>
        <w:spacing w:after="0" w:line="300" w:lineRule="auto"/>
        <w:jc w:val="both"/>
        <w:rPr>
          <w:rFonts w:ascii="Trebuchet MS" w:hAnsi="Trebuchet MS"/>
          <w:b/>
          <w:bCs/>
        </w:rPr>
      </w:pPr>
      <w:r w:rsidRPr="00D7001C">
        <w:rPr>
          <w:rFonts w:ascii="Trebuchet MS" w:hAnsi="Trebuchet MS"/>
          <w:b/>
          <w:bCs/>
        </w:rPr>
        <w:t>1. Standardul de cost de 1.250 lei/kWh</w:t>
      </w:r>
    </w:p>
    <w:p w14:paraId="355C4E44" w14:textId="2F5289C6" w:rsidR="0013776E" w:rsidRPr="00D7001C" w:rsidRDefault="0013776E" w:rsidP="00D7001C">
      <w:pPr>
        <w:spacing w:after="0" w:line="300" w:lineRule="auto"/>
        <w:ind w:firstLine="708"/>
        <w:jc w:val="both"/>
        <w:rPr>
          <w:rFonts w:ascii="Trebuchet MS" w:hAnsi="Trebuchet MS"/>
        </w:rPr>
      </w:pPr>
      <w:r w:rsidRPr="00D7001C">
        <w:rPr>
          <w:rFonts w:ascii="Trebuchet MS" w:hAnsi="Trebuchet MS"/>
        </w:rPr>
        <w:t>Participanții au solicitat clarificarea modului de aplicare a standardului de cost maxim de 1.250 lei/kWh, inclusiv dacă depășirea acestuia determină neeligibilitatea sistemului de stocare sau a proiectului. Au fost formulate atât propuneri de eliminare a standardului de cost, cât și propuneri de majorare a acestuia, inclusiv până la valori de aproximativ 2.000 lei/kWh.</w:t>
      </w:r>
      <w:r w:rsidR="00D7001C" w:rsidRPr="00D7001C">
        <w:rPr>
          <w:rFonts w:ascii="Trebuchet MS" w:hAnsi="Trebuchet MS"/>
        </w:rPr>
        <w:t xml:space="preserve"> </w:t>
      </w:r>
      <w:r w:rsidRPr="00D7001C">
        <w:rPr>
          <w:rFonts w:ascii="Trebuchet MS" w:hAnsi="Trebuchet MS"/>
        </w:rPr>
        <w:t>Reprezentanții MMAP și AFM au precizat că valoarea de 1.250 lei/kWh a fost stabilită în urma unei analize a pieței, fiind avut în vedere un interval al prețurilor semnificativ mai larg. Introducerea standardului de cost a urmărit limitarea riscului de supraevaluare a ofertelor, constatat și în cadrul unor programe anterioare.</w:t>
      </w:r>
    </w:p>
    <w:p w14:paraId="31335BF9" w14:textId="77777777" w:rsidR="0013776E" w:rsidRPr="00D7001C" w:rsidRDefault="0013776E" w:rsidP="00D7001C">
      <w:pPr>
        <w:spacing w:after="0" w:line="300" w:lineRule="auto"/>
        <w:ind w:firstLine="708"/>
        <w:jc w:val="both"/>
        <w:rPr>
          <w:rFonts w:ascii="Trebuchet MS" w:hAnsi="Trebuchet MS"/>
        </w:rPr>
      </w:pPr>
      <w:r w:rsidRPr="00D7001C">
        <w:rPr>
          <w:rFonts w:ascii="Trebuchet MS" w:hAnsi="Trebuchet MS"/>
        </w:rPr>
        <w:t>S-a clarificat că standardul de cost reprezintă limita maximă avută în vedere la decontarea cheltuielilor din finanțarea acordată de AFM, fără ca un preț al sistemului de stocare superior acestei valori să determine, prin el însuși, neeligibilitatea proiectului sau a echipamentului. Diferența de cost poate fi suportată de beneficiar din surse proprii.</w:t>
      </w:r>
    </w:p>
    <w:p w14:paraId="1A5C2E0F" w14:textId="77777777" w:rsidR="0013776E" w:rsidRPr="00D7001C" w:rsidRDefault="0013776E" w:rsidP="00D7001C">
      <w:pPr>
        <w:spacing w:line="300" w:lineRule="auto"/>
        <w:ind w:firstLine="708"/>
        <w:jc w:val="both"/>
        <w:rPr>
          <w:rFonts w:ascii="Trebuchet MS" w:hAnsi="Trebuchet MS"/>
        </w:rPr>
      </w:pPr>
      <w:r w:rsidRPr="00D7001C">
        <w:rPr>
          <w:rFonts w:ascii="Trebuchet MS" w:hAnsi="Trebuchet MS"/>
        </w:rPr>
        <w:t>Propunerile de eliminare sau de majorare a standardului de cost au fost reținute în vederea analizării.</w:t>
      </w:r>
    </w:p>
    <w:p w14:paraId="5D5FBDAE" w14:textId="77777777" w:rsidR="0013776E" w:rsidRPr="00D7001C" w:rsidRDefault="0013776E" w:rsidP="00A310AF">
      <w:pPr>
        <w:spacing w:after="0" w:line="300" w:lineRule="auto"/>
        <w:jc w:val="both"/>
        <w:rPr>
          <w:rFonts w:ascii="Trebuchet MS" w:hAnsi="Trebuchet MS"/>
          <w:b/>
          <w:bCs/>
        </w:rPr>
      </w:pPr>
      <w:r w:rsidRPr="00D7001C">
        <w:rPr>
          <w:rFonts w:ascii="Trebuchet MS" w:hAnsi="Trebuchet MS"/>
          <w:b/>
          <w:bCs/>
        </w:rPr>
        <w:t>2. Cuantumul finanțării și contribuția proprie</w:t>
      </w:r>
    </w:p>
    <w:p w14:paraId="41AABBAB" w14:textId="58DC11B9" w:rsidR="0013776E" w:rsidRPr="00D7001C" w:rsidRDefault="0013776E" w:rsidP="00D7001C">
      <w:pPr>
        <w:spacing w:after="0" w:line="300" w:lineRule="auto"/>
        <w:ind w:firstLine="708"/>
        <w:jc w:val="both"/>
        <w:rPr>
          <w:rFonts w:ascii="Trebuchet MS" w:hAnsi="Trebuchet MS"/>
        </w:rPr>
      </w:pPr>
      <w:r w:rsidRPr="00D7001C">
        <w:rPr>
          <w:rFonts w:ascii="Trebuchet MS" w:hAnsi="Trebuchet MS"/>
        </w:rPr>
        <w:t>Au fost formulate observații cu privire la procentul maxim al finanțării publice și la ponderea contribuției proprii în grila de punctaj. O parte dintre participanți au propus creșterea procentului finanțat prin program, în timp ce alți participanți au susținut menținerea sau chiar acordarea unei ponderi mai mari contribuției proprii, în scopul creșterii numărului de beneficiari care pot fi finanțați din bugetul disponibil.</w:t>
      </w:r>
      <w:r w:rsidR="00D7001C">
        <w:rPr>
          <w:rFonts w:ascii="Trebuchet MS" w:hAnsi="Trebuchet MS"/>
        </w:rPr>
        <w:t xml:space="preserve"> </w:t>
      </w:r>
      <w:r w:rsidRPr="00D7001C">
        <w:rPr>
          <w:rFonts w:ascii="Trebuchet MS" w:hAnsi="Trebuchet MS"/>
        </w:rPr>
        <w:t>A fost formulată inclusiv propunerea reducerii valorii maxime a finanțării de la 15.000 lei la 12.000 lei, în vederea extinderii numărului de beneficiari.</w:t>
      </w:r>
    </w:p>
    <w:p w14:paraId="4DEE7865" w14:textId="77777777" w:rsidR="0013776E" w:rsidRPr="00D7001C" w:rsidRDefault="0013776E" w:rsidP="00D7001C">
      <w:pPr>
        <w:spacing w:after="0" w:line="300" w:lineRule="auto"/>
        <w:ind w:firstLine="708"/>
        <w:jc w:val="both"/>
        <w:rPr>
          <w:rFonts w:ascii="Trebuchet MS" w:hAnsi="Trebuchet MS"/>
        </w:rPr>
      </w:pPr>
      <w:r w:rsidRPr="00D7001C">
        <w:rPr>
          <w:rFonts w:ascii="Trebuchet MS" w:hAnsi="Trebuchet MS"/>
        </w:rPr>
        <w:lastRenderedPageBreak/>
        <w:t>Reprezentanții MMAP și AFM au precizat că stabilirea unei contribuții proprii urmărește responsabilizarea beneficiarului în alegerea soluției tehnice și financiare și, în același timp, permite finanțarea unui număr mai mare de proiecte. S-a arătat că mecanismul de punctare a contribuției proprii a fost conceput inclusiv pentru a determina solicitanții să solicite o finanțare adaptată costului real al proiectului, și nu în mod automat valoarea maximă disponibilă.</w:t>
      </w:r>
    </w:p>
    <w:p w14:paraId="508D9C66" w14:textId="77777777" w:rsidR="0013776E" w:rsidRPr="00D7001C" w:rsidRDefault="0013776E" w:rsidP="00836F00">
      <w:pPr>
        <w:spacing w:line="300" w:lineRule="auto"/>
        <w:ind w:firstLine="708"/>
        <w:jc w:val="both"/>
        <w:rPr>
          <w:rFonts w:ascii="Trebuchet MS" w:hAnsi="Trebuchet MS"/>
        </w:rPr>
      </w:pPr>
      <w:r w:rsidRPr="00D7001C">
        <w:rPr>
          <w:rFonts w:ascii="Trebuchet MS" w:hAnsi="Trebuchet MS"/>
        </w:rPr>
        <w:t>Propunerile privind modificarea valorii finanțării și a ponderii contribuției proprii urmează să fie analizate în corelare cu bugetul programului și cu obiectivul finanțării unui număr cât mai mare de beneficiari.</w:t>
      </w:r>
    </w:p>
    <w:p w14:paraId="63B5C97F" w14:textId="77777777" w:rsidR="0013776E" w:rsidRPr="00836F00" w:rsidRDefault="0013776E" w:rsidP="00A310AF">
      <w:pPr>
        <w:spacing w:after="0" w:line="300" w:lineRule="auto"/>
        <w:jc w:val="both"/>
        <w:rPr>
          <w:rFonts w:ascii="Trebuchet MS" w:hAnsi="Trebuchet MS"/>
          <w:b/>
          <w:bCs/>
        </w:rPr>
      </w:pPr>
      <w:r w:rsidRPr="00836F00">
        <w:rPr>
          <w:rFonts w:ascii="Trebuchet MS" w:hAnsi="Trebuchet MS"/>
          <w:b/>
          <w:bCs/>
        </w:rPr>
        <w:t>3. Capacitatea minimă a sistemului de stocare și corelarea acesteia cu sistemul fotovoltaic existent</w:t>
      </w:r>
    </w:p>
    <w:p w14:paraId="2B60478C" w14:textId="47C0198C" w:rsidR="0013776E" w:rsidRPr="00D7001C" w:rsidRDefault="0013776E" w:rsidP="00836F00">
      <w:pPr>
        <w:spacing w:after="0" w:line="300" w:lineRule="auto"/>
        <w:ind w:firstLine="708"/>
        <w:jc w:val="both"/>
        <w:rPr>
          <w:rFonts w:ascii="Trebuchet MS" w:hAnsi="Trebuchet MS"/>
        </w:rPr>
      </w:pPr>
      <w:r w:rsidRPr="00D7001C">
        <w:rPr>
          <w:rFonts w:ascii="Trebuchet MS" w:hAnsi="Trebuchet MS"/>
        </w:rPr>
        <w:t>Unul dintre principalele subiecte dezbătute a vizat capacitatea minimă de stocare de 12 kWh și modul de dimensionare a sistemului de stocare în raport cu puterea sistemului fotovoltaic existent.</w:t>
      </w:r>
      <w:r w:rsidR="00836F00">
        <w:rPr>
          <w:rFonts w:ascii="Trebuchet MS" w:hAnsi="Trebuchet MS"/>
        </w:rPr>
        <w:t xml:space="preserve"> </w:t>
      </w:r>
      <w:r w:rsidRPr="00D7001C">
        <w:rPr>
          <w:rFonts w:ascii="Trebuchet MS" w:hAnsi="Trebuchet MS"/>
        </w:rPr>
        <w:t>Mai mulți participanți au apreciat că stabilirea unei valori minime absolute de 12 kWh poate conduce, în anumite situații, la supradimensionarea sistemului de stocare, în special în cazul prosumatorilor care dețin sisteme fotovoltaice de putere redusă.</w:t>
      </w:r>
    </w:p>
    <w:p w14:paraId="27A59F7A" w14:textId="77777777" w:rsidR="0013776E" w:rsidRPr="00D7001C" w:rsidRDefault="0013776E" w:rsidP="00A310AF">
      <w:pPr>
        <w:spacing w:after="0" w:line="300" w:lineRule="auto"/>
        <w:jc w:val="both"/>
        <w:rPr>
          <w:rFonts w:ascii="Trebuchet MS" w:hAnsi="Trebuchet MS"/>
        </w:rPr>
      </w:pPr>
      <w:r w:rsidRPr="00D7001C">
        <w:rPr>
          <w:rFonts w:ascii="Trebuchet MS" w:hAnsi="Trebuchet MS"/>
        </w:rPr>
        <w:t>Au fost formulate propuneri privind:</w:t>
      </w:r>
    </w:p>
    <w:p w14:paraId="17E3C817" w14:textId="77777777" w:rsidR="0013776E" w:rsidRPr="00D7001C" w:rsidRDefault="0013776E" w:rsidP="00836F00">
      <w:pPr>
        <w:numPr>
          <w:ilvl w:val="0"/>
          <w:numId w:val="3"/>
        </w:numPr>
        <w:tabs>
          <w:tab w:val="clear" w:pos="360"/>
        </w:tabs>
        <w:spacing w:after="0" w:line="300" w:lineRule="auto"/>
        <w:jc w:val="both"/>
        <w:rPr>
          <w:rFonts w:ascii="Trebuchet MS" w:hAnsi="Trebuchet MS"/>
        </w:rPr>
      </w:pPr>
      <w:r w:rsidRPr="00D7001C">
        <w:rPr>
          <w:rFonts w:ascii="Trebuchet MS" w:hAnsi="Trebuchet MS"/>
        </w:rPr>
        <w:t>reducerea capacității minime de stocare;</w:t>
      </w:r>
    </w:p>
    <w:p w14:paraId="187FD9BF" w14:textId="77777777" w:rsidR="0013776E" w:rsidRPr="00D7001C" w:rsidRDefault="0013776E" w:rsidP="00836F00">
      <w:pPr>
        <w:numPr>
          <w:ilvl w:val="0"/>
          <w:numId w:val="3"/>
        </w:numPr>
        <w:tabs>
          <w:tab w:val="clear" w:pos="360"/>
        </w:tabs>
        <w:spacing w:after="0" w:line="300" w:lineRule="auto"/>
        <w:jc w:val="both"/>
        <w:rPr>
          <w:rFonts w:ascii="Trebuchet MS" w:hAnsi="Trebuchet MS"/>
        </w:rPr>
      </w:pPr>
      <w:r w:rsidRPr="00D7001C">
        <w:rPr>
          <w:rFonts w:ascii="Trebuchet MS" w:hAnsi="Trebuchet MS"/>
        </w:rPr>
        <w:t>stabilirea unei capacități utile minime;</w:t>
      </w:r>
    </w:p>
    <w:p w14:paraId="7BD1417C" w14:textId="77777777" w:rsidR="0013776E" w:rsidRPr="00D7001C" w:rsidRDefault="0013776E" w:rsidP="00836F00">
      <w:pPr>
        <w:numPr>
          <w:ilvl w:val="0"/>
          <w:numId w:val="3"/>
        </w:numPr>
        <w:tabs>
          <w:tab w:val="clear" w:pos="360"/>
        </w:tabs>
        <w:spacing w:after="0" w:line="300" w:lineRule="auto"/>
        <w:jc w:val="both"/>
        <w:rPr>
          <w:rFonts w:ascii="Trebuchet MS" w:hAnsi="Trebuchet MS"/>
        </w:rPr>
      </w:pPr>
      <w:r w:rsidRPr="00D7001C">
        <w:rPr>
          <w:rFonts w:ascii="Trebuchet MS" w:hAnsi="Trebuchet MS"/>
        </w:rPr>
        <w:t>corelarea capacității bateriei cu puterea instalată a sistemului fotovoltaic;</w:t>
      </w:r>
    </w:p>
    <w:p w14:paraId="25CA2EBB" w14:textId="77777777" w:rsidR="0013776E" w:rsidRPr="00D7001C" w:rsidRDefault="0013776E" w:rsidP="00836F00">
      <w:pPr>
        <w:numPr>
          <w:ilvl w:val="0"/>
          <w:numId w:val="3"/>
        </w:numPr>
        <w:tabs>
          <w:tab w:val="clear" w:pos="360"/>
        </w:tabs>
        <w:spacing w:after="0" w:line="300" w:lineRule="auto"/>
        <w:jc w:val="both"/>
        <w:rPr>
          <w:rFonts w:ascii="Trebuchet MS" w:hAnsi="Trebuchet MS"/>
        </w:rPr>
      </w:pPr>
      <w:r w:rsidRPr="00D7001C">
        <w:rPr>
          <w:rFonts w:ascii="Trebuchet MS" w:hAnsi="Trebuchet MS"/>
        </w:rPr>
        <w:t>corelarea acesteia cu energia produsă și cu consumul efectiv al gospodăriei;</w:t>
      </w:r>
    </w:p>
    <w:p w14:paraId="586F7900" w14:textId="77777777" w:rsidR="0013776E" w:rsidRPr="00D7001C" w:rsidRDefault="0013776E" w:rsidP="00836F00">
      <w:pPr>
        <w:numPr>
          <w:ilvl w:val="0"/>
          <w:numId w:val="3"/>
        </w:numPr>
        <w:tabs>
          <w:tab w:val="clear" w:pos="360"/>
        </w:tabs>
        <w:spacing w:after="0" w:line="300" w:lineRule="auto"/>
        <w:jc w:val="both"/>
        <w:rPr>
          <w:rFonts w:ascii="Trebuchet MS" w:hAnsi="Trebuchet MS"/>
        </w:rPr>
      </w:pPr>
      <w:r w:rsidRPr="00D7001C">
        <w:rPr>
          <w:rFonts w:ascii="Trebuchet MS" w:hAnsi="Trebuchet MS"/>
        </w:rPr>
        <w:t>stabilirea unei formule de dimensionare, inclusiv prin raportarea capacității de stocare la un anumit multiplu al puterii sistemului fotovoltaic;</w:t>
      </w:r>
    </w:p>
    <w:p w14:paraId="4781D043" w14:textId="77777777" w:rsidR="0013776E" w:rsidRPr="00D7001C" w:rsidRDefault="0013776E" w:rsidP="00836F00">
      <w:pPr>
        <w:numPr>
          <w:ilvl w:val="0"/>
          <w:numId w:val="3"/>
        </w:numPr>
        <w:tabs>
          <w:tab w:val="clear" w:pos="360"/>
        </w:tabs>
        <w:spacing w:after="0" w:line="300" w:lineRule="auto"/>
        <w:jc w:val="both"/>
        <w:rPr>
          <w:rFonts w:ascii="Trebuchet MS" w:hAnsi="Trebuchet MS"/>
        </w:rPr>
      </w:pPr>
      <w:r w:rsidRPr="00D7001C">
        <w:rPr>
          <w:rFonts w:ascii="Trebuchet MS" w:hAnsi="Trebuchet MS"/>
        </w:rPr>
        <w:t>utilizarea unui criteriu bazat pe numărul de ore de stocare.</w:t>
      </w:r>
    </w:p>
    <w:p w14:paraId="5A1F7D52" w14:textId="77777777" w:rsidR="0013776E" w:rsidRPr="00D7001C" w:rsidRDefault="0013776E" w:rsidP="002021D0">
      <w:pPr>
        <w:spacing w:line="300" w:lineRule="auto"/>
        <w:ind w:firstLine="360"/>
        <w:jc w:val="both"/>
        <w:rPr>
          <w:rFonts w:ascii="Trebuchet MS" w:hAnsi="Trebuchet MS"/>
        </w:rPr>
      </w:pPr>
      <w:r w:rsidRPr="00D7001C">
        <w:rPr>
          <w:rFonts w:ascii="Trebuchet MS" w:hAnsi="Trebuchet MS"/>
        </w:rPr>
        <w:t>Reprezentanții MMAP și AFM au arătat că obiectivul programului nu este simpla instalare a unor capacități cât mai mari, ci utilizarea efectivă a acestora pentru reducerea presiunii asupra sistemului energetic național, în special în orele de vârf. În acest context, s-a apreciat necesară analizarea unei formule mai echilibrate de corelare între capacitatea sistemului de stocare, puterea sistemului fotovoltaic și, după caz, consumul beneficiarului.</w:t>
      </w:r>
    </w:p>
    <w:p w14:paraId="05178A9C" w14:textId="77777777" w:rsidR="0013776E" w:rsidRPr="002021D0" w:rsidRDefault="0013776E" w:rsidP="00A310AF">
      <w:pPr>
        <w:spacing w:after="0" w:line="300" w:lineRule="auto"/>
        <w:jc w:val="both"/>
        <w:rPr>
          <w:rFonts w:ascii="Trebuchet MS" w:hAnsi="Trebuchet MS"/>
          <w:b/>
          <w:bCs/>
        </w:rPr>
      </w:pPr>
      <w:r w:rsidRPr="002021D0">
        <w:rPr>
          <w:rFonts w:ascii="Trebuchet MS" w:hAnsi="Trebuchet MS"/>
          <w:b/>
          <w:bCs/>
        </w:rPr>
        <w:t>4. Punctajul aferent puterii sistemului fotovoltaic existent</w:t>
      </w:r>
    </w:p>
    <w:p w14:paraId="27D6A93D" w14:textId="4A90004C" w:rsidR="0013776E" w:rsidRPr="00D7001C" w:rsidRDefault="0013776E" w:rsidP="003667B0">
      <w:pPr>
        <w:spacing w:after="0" w:line="300" w:lineRule="auto"/>
        <w:ind w:firstLine="708"/>
        <w:jc w:val="both"/>
        <w:rPr>
          <w:rFonts w:ascii="Trebuchet MS" w:hAnsi="Trebuchet MS"/>
        </w:rPr>
      </w:pPr>
      <w:r w:rsidRPr="00D7001C">
        <w:rPr>
          <w:rFonts w:ascii="Trebuchet MS" w:hAnsi="Trebuchet MS"/>
        </w:rPr>
        <w:t>Un număr semnificativ de participanți au contestat criteriul de punctaj referitor la puterea sistemului fotovoltaic existent, apreciind că acesta avantajează prosumatorii care dețin sisteme de putere mare și dezavantajează majoritatea prosumatorilor casnici, în special pe cei cu instalații monofazate.</w:t>
      </w:r>
      <w:r w:rsidR="003667B0">
        <w:rPr>
          <w:rFonts w:ascii="Trebuchet MS" w:hAnsi="Trebuchet MS"/>
        </w:rPr>
        <w:t xml:space="preserve"> </w:t>
      </w:r>
      <w:r w:rsidRPr="00D7001C">
        <w:rPr>
          <w:rFonts w:ascii="Trebuchet MS" w:hAnsi="Trebuchet MS"/>
        </w:rPr>
        <w:t>S-a arătat că majoritatea sistemelor rezidențiale instalate au puteri semnificativ mai mici decât pragul prevăzut pentru obținerea punctajului maxim, fiind formulată propunerea eliminării acestui criteriu sau recalibrării sale.</w:t>
      </w:r>
    </w:p>
    <w:p w14:paraId="71274D6B" w14:textId="77777777" w:rsidR="0013776E" w:rsidRPr="00D7001C" w:rsidRDefault="0013776E" w:rsidP="003667B0">
      <w:pPr>
        <w:spacing w:after="0" w:line="300" w:lineRule="auto"/>
        <w:ind w:firstLine="708"/>
        <w:jc w:val="both"/>
        <w:rPr>
          <w:rFonts w:ascii="Trebuchet MS" w:hAnsi="Trebuchet MS"/>
        </w:rPr>
      </w:pPr>
      <w:r w:rsidRPr="00D7001C">
        <w:rPr>
          <w:rFonts w:ascii="Trebuchet MS" w:hAnsi="Trebuchet MS"/>
        </w:rPr>
        <w:t>S-a semnalat, de asemenea, necesitatea definirii fără echivoc a noțiunii de „putere instalată”, întrucât pot exista valori diferite aferente puterii panourilor fotovoltaice, puterii invertorului și puterii aprobate pentru injectare în rețea.</w:t>
      </w:r>
    </w:p>
    <w:p w14:paraId="0090C253" w14:textId="4C7B8E61" w:rsidR="001B2D30" w:rsidRDefault="0013776E" w:rsidP="001B2D30">
      <w:pPr>
        <w:spacing w:line="300" w:lineRule="auto"/>
        <w:ind w:firstLine="708"/>
        <w:jc w:val="both"/>
        <w:rPr>
          <w:rFonts w:ascii="Trebuchet MS" w:hAnsi="Trebuchet MS"/>
        </w:rPr>
      </w:pPr>
      <w:r w:rsidRPr="00D7001C">
        <w:rPr>
          <w:rFonts w:ascii="Trebuchet MS" w:hAnsi="Trebuchet MS"/>
        </w:rPr>
        <w:t>Reprezentanții MMAP și AFM au precizat că observația privind acest criteriu a fost formulată de mai mulți participanți și va fi analizată, inclusiv din perspectiva eliminării sau recalibrării acestuia și a corelării sale cu capacitatea sistemului de stocare.</w:t>
      </w:r>
    </w:p>
    <w:p w14:paraId="152ADA3D" w14:textId="77777777" w:rsidR="00B9629B" w:rsidRDefault="00B9629B" w:rsidP="001B2D30">
      <w:pPr>
        <w:spacing w:line="300" w:lineRule="auto"/>
        <w:ind w:firstLine="708"/>
        <w:jc w:val="both"/>
        <w:rPr>
          <w:rFonts w:ascii="Trebuchet MS" w:hAnsi="Trebuchet MS"/>
        </w:rPr>
      </w:pPr>
    </w:p>
    <w:p w14:paraId="1BBD140A" w14:textId="77777777" w:rsidR="00B9629B" w:rsidRPr="00D7001C" w:rsidRDefault="00B9629B" w:rsidP="001B2D30">
      <w:pPr>
        <w:spacing w:line="300" w:lineRule="auto"/>
        <w:ind w:firstLine="708"/>
        <w:jc w:val="both"/>
        <w:rPr>
          <w:rFonts w:ascii="Trebuchet MS" w:hAnsi="Trebuchet MS"/>
        </w:rPr>
      </w:pPr>
    </w:p>
    <w:p w14:paraId="0FA12784" w14:textId="77777777" w:rsidR="0013776E" w:rsidRPr="001B2D30" w:rsidRDefault="0013776E" w:rsidP="00A310AF">
      <w:pPr>
        <w:spacing w:after="0" w:line="300" w:lineRule="auto"/>
        <w:jc w:val="both"/>
        <w:rPr>
          <w:rFonts w:ascii="Trebuchet MS" w:hAnsi="Trebuchet MS"/>
          <w:b/>
          <w:bCs/>
        </w:rPr>
      </w:pPr>
      <w:r w:rsidRPr="001B2D30">
        <w:rPr>
          <w:rFonts w:ascii="Trebuchet MS" w:hAnsi="Trebuchet MS"/>
          <w:b/>
          <w:bCs/>
        </w:rPr>
        <w:lastRenderedPageBreak/>
        <w:t>5. Documentele solicitate persoanelor fizice</w:t>
      </w:r>
    </w:p>
    <w:p w14:paraId="21EBAB36" w14:textId="5768AECE" w:rsidR="0013776E" w:rsidRPr="00D7001C" w:rsidRDefault="0013776E" w:rsidP="00B9629B">
      <w:pPr>
        <w:spacing w:after="0" w:line="300" w:lineRule="auto"/>
        <w:ind w:firstLine="708"/>
        <w:jc w:val="both"/>
        <w:rPr>
          <w:rFonts w:ascii="Trebuchet MS" w:hAnsi="Trebuchet MS"/>
        </w:rPr>
      </w:pPr>
      <w:r w:rsidRPr="00D7001C">
        <w:rPr>
          <w:rFonts w:ascii="Trebuchet MS" w:hAnsi="Trebuchet MS"/>
        </w:rPr>
        <w:t>Participanții au apreciat că solicitarea cumulativă a documentelor prevăzute în proiectul Ghidului pentru demonstrarea calității de prosumator/consumator poate fi excesivă și au propus simplificarea documentației.</w:t>
      </w:r>
      <w:r w:rsidR="00B9629B">
        <w:rPr>
          <w:rFonts w:ascii="Trebuchet MS" w:hAnsi="Trebuchet MS"/>
        </w:rPr>
        <w:t xml:space="preserve"> </w:t>
      </w:r>
      <w:r w:rsidRPr="00D7001C">
        <w:rPr>
          <w:rFonts w:ascii="Trebuchet MS" w:hAnsi="Trebuchet MS"/>
        </w:rPr>
        <w:t>În special, s-a propus eliminarea facturii de energie electrică cu o vechime de maximum 3 luni și, în unele intervenții, păstrarea unui singur document dintre cele prevăzute în proiectul Ghidului, în măsura în care acesta este suficient pentru verificarea condițiilor de eligibilitate.</w:t>
      </w:r>
    </w:p>
    <w:p w14:paraId="6913F75A" w14:textId="77777777" w:rsidR="0013776E" w:rsidRPr="00D7001C" w:rsidRDefault="0013776E" w:rsidP="00B9629B">
      <w:pPr>
        <w:spacing w:after="0" w:line="300" w:lineRule="auto"/>
        <w:ind w:firstLine="708"/>
        <w:jc w:val="both"/>
        <w:rPr>
          <w:rFonts w:ascii="Trebuchet MS" w:hAnsi="Trebuchet MS"/>
        </w:rPr>
      </w:pPr>
      <w:r w:rsidRPr="00D7001C">
        <w:rPr>
          <w:rFonts w:ascii="Trebuchet MS" w:hAnsi="Trebuchet MS"/>
        </w:rPr>
        <w:t>Reprezentanții MMAP și AFM au precizat că simplificarea documentației reprezintă un obiectiv avut în vedere și că propunerile privind reducerea numărului de documente vor fi analizate.</w:t>
      </w:r>
    </w:p>
    <w:p w14:paraId="3E053580" w14:textId="77777777" w:rsidR="0013776E" w:rsidRPr="00D7001C" w:rsidRDefault="0013776E" w:rsidP="00B9629B">
      <w:pPr>
        <w:spacing w:line="300" w:lineRule="auto"/>
        <w:ind w:firstLine="708"/>
        <w:jc w:val="both"/>
        <w:rPr>
          <w:rFonts w:ascii="Trebuchet MS" w:hAnsi="Trebuchet MS"/>
        </w:rPr>
      </w:pPr>
      <w:r w:rsidRPr="00D7001C">
        <w:rPr>
          <w:rFonts w:ascii="Trebuchet MS" w:hAnsi="Trebuchet MS"/>
        </w:rPr>
        <w:t>S-a clarificat, de asemenea, că documentația aferentă programului nu presupune în mod obligatoriu prezentarea extrasului de carte funciară, urmând ca îndeplinirea condițiilor să fie verificată pe baza documentelor expres prevăzute în Ghid.</w:t>
      </w:r>
    </w:p>
    <w:p w14:paraId="68E2485D" w14:textId="77777777" w:rsidR="0013776E" w:rsidRPr="00B9629B" w:rsidRDefault="0013776E" w:rsidP="00A310AF">
      <w:pPr>
        <w:spacing w:after="0" w:line="300" w:lineRule="auto"/>
        <w:jc w:val="both"/>
        <w:rPr>
          <w:rFonts w:ascii="Trebuchet MS" w:hAnsi="Trebuchet MS"/>
          <w:b/>
          <w:bCs/>
        </w:rPr>
      </w:pPr>
      <w:r w:rsidRPr="00B9629B">
        <w:rPr>
          <w:rFonts w:ascii="Trebuchet MS" w:hAnsi="Trebuchet MS"/>
          <w:b/>
          <w:bCs/>
        </w:rPr>
        <w:t>6. Beneficiarii care dețin deja sisteme de stocare</w:t>
      </w:r>
    </w:p>
    <w:p w14:paraId="4BFF01F5" w14:textId="77777777" w:rsidR="0013776E" w:rsidRPr="00D7001C" w:rsidRDefault="0013776E" w:rsidP="00AC72D3">
      <w:pPr>
        <w:spacing w:after="0" w:line="300" w:lineRule="auto"/>
        <w:ind w:firstLine="708"/>
        <w:jc w:val="both"/>
        <w:rPr>
          <w:rFonts w:ascii="Trebuchet MS" w:hAnsi="Trebuchet MS"/>
        </w:rPr>
      </w:pPr>
      <w:r w:rsidRPr="00D7001C">
        <w:rPr>
          <w:rFonts w:ascii="Trebuchet MS" w:hAnsi="Trebuchet MS"/>
        </w:rPr>
        <w:t>A fost contestată prevederea potrivit căreia persoanele care dețin deja un sistem de stocare nu ar putea beneficia de finanțare. Participanții au arătat că o asemenea regulă ar dezavantaja persoanele care și-au achiziționat anterior baterii din surse proprii și doresc să își suplimenteze capacitatea de stocare.</w:t>
      </w:r>
    </w:p>
    <w:p w14:paraId="10FAFC9B" w14:textId="77777777" w:rsidR="0013776E" w:rsidRPr="00D7001C" w:rsidRDefault="0013776E" w:rsidP="00AC72D3">
      <w:pPr>
        <w:spacing w:after="0" w:line="300" w:lineRule="auto"/>
        <w:ind w:firstLine="708"/>
        <w:jc w:val="both"/>
        <w:rPr>
          <w:rFonts w:ascii="Trebuchet MS" w:hAnsi="Trebuchet MS"/>
        </w:rPr>
      </w:pPr>
      <w:r w:rsidRPr="00D7001C">
        <w:rPr>
          <w:rFonts w:ascii="Trebuchet MS" w:hAnsi="Trebuchet MS"/>
        </w:rPr>
        <w:t>În urma discuțiilor, reprezentanții MMAP și AFM au precizat că va fi analizată/modificată prevederea astfel încât existența unei capacități de stocare achiziționate din fonduri proprii să nu determine, prin ea însăși, neeligibilitatea solicitantului.</w:t>
      </w:r>
    </w:p>
    <w:p w14:paraId="07B98FAB" w14:textId="77777777" w:rsidR="0013776E" w:rsidRPr="00D7001C" w:rsidRDefault="0013776E" w:rsidP="00AC72D3">
      <w:pPr>
        <w:spacing w:line="300" w:lineRule="auto"/>
        <w:ind w:firstLine="708"/>
        <w:jc w:val="both"/>
        <w:rPr>
          <w:rFonts w:ascii="Trebuchet MS" w:hAnsi="Trebuchet MS"/>
        </w:rPr>
      </w:pPr>
      <w:r w:rsidRPr="00D7001C">
        <w:rPr>
          <w:rFonts w:ascii="Trebuchet MS" w:hAnsi="Trebuchet MS"/>
        </w:rPr>
        <w:t>Totodată, s-a subliniat necesitatea evitării dublei finanțări în situația capacităților de stocare care au beneficiat deja de finanțare publică prin programe gestionate de AFM sau prin alte programe de finanțare. Verificarea acestei condiții urmează să fie realizată prin raportare la declarațiile beneficiarilor și la informațiile privind finanțările publice anterioare.</w:t>
      </w:r>
    </w:p>
    <w:p w14:paraId="74C93FED" w14:textId="77777777" w:rsidR="0013776E" w:rsidRPr="00AC72D3" w:rsidRDefault="0013776E" w:rsidP="00A310AF">
      <w:pPr>
        <w:spacing w:after="0" w:line="300" w:lineRule="auto"/>
        <w:jc w:val="both"/>
        <w:rPr>
          <w:rFonts w:ascii="Trebuchet MS" w:hAnsi="Trebuchet MS"/>
          <w:b/>
          <w:bCs/>
        </w:rPr>
      </w:pPr>
      <w:r w:rsidRPr="00AC72D3">
        <w:rPr>
          <w:rFonts w:ascii="Trebuchet MS" w:hAnsi="Trebuchet MS"/>
          <w:b/>
          <w:bCs/>
        </w:rPr>
        <w:t>7. Participarea beneficiarilor programelor anterioare Casa Verde Fotovoltaice</w:t>
      </w:r>
    </w:p>
    <w:p w14:paraId="73A81FCE" w14:textId="2F414F72" w:rsidR="0013776E" w:rsidRPr="00D7001C" w:rsidRDefault="0013776E" w:rsidP="00AC72D3">
      <w:pPr>
        <w:spacing w:after="0" w:line="300" w:lineRule="auto"/>
        <w:ind w:firstLine="708"/>
        <w:jc w:val="both"/>
        <w:rPr>
          <w:rFonts w:ascii="Trebuchet MS" w:hAnsi="Trebuchet MS"/>
        </w:rPr>
      </w:pPr>
      <w:r w:rsidRPr="00D7001C">
        <w:rPr>
          <w:rFonts w:ascii="Trebuchet MS" w:hAnsi="Trebuchet MS"/>
        </w:rPr>
        <w:t>Au fost solicitate clarificări cu privire la posibilitatea participării la noul program a persoanelor ale căror sisteme fotovoltaice au fost finanțate prin programe anterioare și se află încă în perioada de monitorizare.</w:t>
      </w:r>
      <w:r w:rsidR="00AC72D3">
        <w:rPr>
          <w:rFonts w:ascii="Trebuchet MS" w:hAnsi="Trebuchet MS"/>
        </w:rPr>
        <w:t xml:space="preserve"> </w:t>
      </w:r>
      <w:r w:rsidRPr="00D7001C">
        <w:rPr>
          <w:rFonts w:ascii="Trebuchet MS" w:hAnsi="Trebuchet MS"/>
        </w:rPr>
        <w:t>S-a semnalat, în special, situația sistemelor dotate cu invertoare on-grid, care nu permit conectarea directă a bateriei, precum și imposibilitatea modificării echipamentelor finanțate anterior în perioada de monitorizare.</w:t>
      </w:r>
    </w:p>
    <w:p w14:paraId="13D9226A" w14:textId="77777777" w:rsidR="0013776E" w:rsidRPr="00D7001C" w:rsidRDefault="0013776E" w:rsidP="00A4484C">
      <w:pPr>
        <w:spacing w:line="300" w:lineRule="auto"/>
        <w:ind w:firstLine="708"/>
        <w:jc w:val="both"/>
        <w:rPr>
          <w:rFonts w:ascii="Trebuchet MS" w:hAnsi="Trebuchet MS"/>
        </w:rPr>
      </w:pPr>
      <w:r w:rsidRPr="00D7001C">
        <w:rPr>
          <w:rFonts w:ascii="Trebuchet MS" w:hAnsi="Trebuchet MS"/>
        </w:rPr>
        <w:t>Reprezentanții MMAP și AFM au precizat că beneficiarii programelor anterioare nu sunt excluși, în principiu, de la accesarea programului de stocare, cu condiția respectării obligațiilor asumate prin programele anterioare și a evitării dublei finanțări. În perioada de monitorizare nu pot fi eliminate sau înlocuite componente ale sistemului finanțat anterior, însă poate fi utilizată o soluție tehnică suplimentară care să permită conectarea sistemului de stocare fără modificarea investiției finanțate inițial, costurile aferente echipamentelor suplimentare urmând să fie suportate potrivit regulilor noului program.</w:t>
      </w:r>
    </w:p>
    <w:p w14:paraId="0C0A0AA9" w14:textId="77777777" w:rsidR="0013776E" w:rsidRPr="00A4484C" w:rsidRDefault="0013776E" w:rsidP="00A310AF">
      <w:pPr>
        <w:spacing w:after="0" w:line="300" w:lineRule="auto"/>
        <w:jc w:val="both"/>
        <w:rPr>
          <w:rFonts w:ascii="Trebuchet MS" w:hAnsi="Trebuchet MS"/>
          <w:b/>
          <w:bCs/>
        </w:rPr>
      </w:pPr>
      <w:r w:rsidRPr="00A4484C">
        <w:rPr>
          <w:rFonts w:ascii="Trebuchet MS" w:hAnsi="Trebuchet MS"/>
          <w:b/>
          <w:bCs/>
        </w:rPr>
        <w:t>8. Invertorul hibrid și soluțiile tehnice de conectare</w:t>
      </w:r>
    </w:p>
    <w:p w14:paraId="7847BA2D" w14:textId="77777777" w:rsidR="0013776E" w:rsidRPr="00D7001C" w:rsidRDefault="0013776E" w:rsidP="00A4484C">
      <w:pPr>
        <w:spacing w:after="0" w:line="300" w:lineRule="auto"/>
        <w:ind w:firstLine="708"/>
        <w:jc w:val="both"/>
        <w:rPr>
          <w:rFonts w:ascii="Trebuchet MS" w:hAnsi="Trebuchet MS"/>
        </w:rPr>
      </w:pPr>
      <w:r w:rsidRPr="00D7001C">
        <w:rPr>
          <w:rFonts w:ascii="Trebuchet MS" w:hAnsi="Trebuchet MS"/>
        </w:rPr>
        <w:t>S-a solicitat clarificarea regimului invertorului hibrid, precum și a posibilității utilizării altor soluții tehnice pentru conectarea sistemelor de stocare la instalațiile fotovoltaice existente.</w:t>
      </w:r>
    </w:p>
    <w:p w14:paraId="72BE46CE" w14:textId="77777777" w:rsidR="0013776E" w:rsidRPr="00D7001C" w:rsidRDefault="0013776E" w:rsidP="00A4484C">
      <w:pPr>
        <w:spacing w:after="0" w:line="300" w:lineRule="auto"/>
        <w:ind w:firstLine="708"/>
        <w:jc w:val="both"/>
        <w:rPr>
          <w:rFonts w:ascii="Trebuchet MS" w:hAnsi="Trebuchet MS"/>
        </w:rPr>
      </w:pPr>
      <w:r w:rsidRPr="00D7001C">
        <w:rPr>
          <w:rFonts w:ascii="Trebuchet MS" w:hAnsi="Trebuchet MS"/>
        </w:rPr>
        <w:t>Reprezentanții MMAP și AFM au precizat că invertorul hibrid nu reprezintă o cheltuială eligibilă finanțată de AFM. În situațiile în care sistemul fotovoltaic existent nu permite conectarea directă a bateriei, beneficiarul poate utiliza, pe cheltuială proprie, echipamente suplimentare compatibile, cu respectarea cerințelor tehnice și a condițiilor aplicabile investiției inițiale.</w:t>
      </w:r>
    </w:p>
    <w:p w14:paraId="08AF53C9" w14:textId="77777777" w:rsidR="0013776E" w:rsidRPr="00D7001C" w:rsidRDefault="0013776E" w:rsidP="004E5CB5">
      <w:pPr>
        <w:spacing w:line="300" w:lineRule="auto"/>
        <w:ind w:firstLine="708"/>
        <w:jc w:val="both"/>
        <w:rPr>
          <w:rFonts w:ascii="Trebuchet MS" w:hAnsi="Trebuchet MS"/>
        </w:rPr>
      </w:pPr>
      <w:r w:rsidRPr="00D7001C">
        <w:rPr>
          <w:rFonts w:ascii="Trebuchet MS" w:hAnsi="Trebuchet MS"/>
        </w:rPr>
        <w:lastRenderedPageBreak/>
        <w:t>S-a subliniat că soluția tehnică trebuie să fie legală și acceptată de operatorul de distribuție, iar echipamentele instalate trebuie să se regăsească, după caz, în documentele emise în urma racordării/modificării instalației.</w:t>
      </w:r>
    </w:p>
    <w:p w14:paraId="492DFEBD" w14:textId="77777777" w:rsidR="0013776E" w:rsidRPr="004E5CB5" w:rsidRDefault="0013776E" w:rsidP="00A310AF">
      <w:pPr>
        <w:spacing w:after="0" w:line="300" w:lineRule="auto"/>
        <w:jc w:val="both"/>
        <w:rPr>
          <w:rFonts w:ascii="Trebuchet MS" w:hAnsi="Trebuchet MS"/>
          <w:b/>
          <w:bCs/>
        </w:rPr>
      </w:pPr>
      <w:r w:rsidRPr="004E5CB5">
        <w:rPr>
          <w:rFonts w:ascii="Trebuchet MS" w:hAnsi="Trebuchet MS"/>
          <w:b/>
          <w:bCs/>
        </w:rPr>
        <w:t>9. Numărul de cicluri, Depth of Discharge și durata de viață a bateriei</w:t>
      </w:r>
    </w:p>
    <w:p w14:paraId="049285C2" w14:textId="77777777" w:rsidR="0013776E" w:rsidRPr="00D7001C" w:rsidRDefault="0013776E" w:rsidP="004E5CB5">
      <w:pPr>
        <w:spacing w:after="0" w:line="300" w:lineRule="auto"/>
        <w:ind w:firstLine="708"/>
        <w:jc w:val="both"/>
        <w:rPr>
          <w:rFonts w:ascii="Trebuchet MS" w:hAnsi="Trebuchet MS"/>
        </w:rPr>
      </w:pPr>
      <w:r w:rsidRPr="00D7001C">
        <w:rPr>
          <w:rFonts w:ascii="Trebuchet MS" w:hAnsi="Trebuchet MS"/>
        </w:rPr>
        <w:t>Mai mulți participanți au apreciat că pragul minim de 3.000 de cicluri este insuficient și au propus majorarea acestuia la 6.000–7.000 de cicluri sau chiar mai mult.</w:t>
      </w:r>
    </w:p>
    <w:p w14:paraId="042228F0" w14:textId="77777777" w:rsidR="0013776E" w:rsidRPr="00D7001C" w:rsidRDefault="0013776E" w:rsidP="002B6F57">
      <w:pPr>
        <w:spacing w:after="0" w:line="300" w:lineRule="auto"/>
        <w:ind w:firstLine="708"/>
        <w:jc w:val="both"/>
        <w:rPr>
          <w:rFonts w:ascii="Trebuchet MS" w:hAnsi="Trebuchet MS"/>
        </w:rPr>
      </w:pPr>
      <w:r w:rsidRPr="00D7001C">
        <w:rPr>
          <w:rFonts w:ascii="Trebuchet MS" w:hAnsi="Trebuchet MS"/>
        </w:rPr>
        <w:t>Totodată, s-a arătat că simpla indicare a numărului de cicluri nu este suficientă pentru aprecierea calității bateriei, acesta trebuind corelat cu adâncimea de descărcare – Depth of Discharge (DoD), capacitatea rămasă la finalul duratei de viață și, eventual, cantitatea totală de energie care poate fi transferată prin baterie pe durata de viață a acesteia (throughput).</w:t>
      </w:r>
    </w:p>
    <w:p w14:paraId="2D894147" w14:textId="77777777" w:rsidR="0013776E" w:rsidRPr="00D7001C" w:rsidRDefault="0013776E" w:rsidP="002B6F57">
      <w:pPr>
        <w:spacing w:after="0" w:line="300" w:lineRule="auto"/>
        <w:ind w:firstLine="708"/>
        <w:jc w:val="both"/>
        <w:rPr>
          <w:rFonts w:ascii="Trebuchet MS" w:hAnsi="Trebuchet MS"/>
        </w:rPr>
      </w:pPr>
      <w:r w:rsidRPr="00D7001C">
        <w:rPr>
          <w:rFonts w:ascii="Trebuchet MS" w:hAnsi="Trebuchet MS"/>
        </w:rPr>
        <w:t>Reprezentanții MMAP și AFM au apreciat că observația privind corelarea numărului de cicluri cu DoD este întemeiată și au precizat că cerința tehnică va fi analizată/completată astfel încât condiția privind ciclurile să fie raportată la un procent de descărcare clar determinat.</w:t>
      </w:r>
    </w:p>
    <w:p w14:paraId="0599FC37" w14:textId="77777777" w:rsidR="0013776E" w:rsidRPr="00D7001C" w:rsidRDefault="0013776E" w:rsidP="002B6F57">
      <w:pPr>
        <w:spacing w:line="300" w:lineRule="auto"/>
        <w:ind w:firstLine="708"/>
        <w:jc w:val="both"/>
        <w:rPr>
          <w:rFonts w:ascii="Trebuchet MS" w:hAnsi="Trebuchet MS"/>
        </w:rPr>
      </w:pPr>
      <w:r w:rsidRPr="00D7001C">
        <w:rPr>
          <w:rFonts w:ascii="Trebuchet MS" w:hAnsi="Trebuchet MS"/>
        </w:rPr>
        <w:t>În ceea ce privește utilizarea throughput-ului sau a State of Health ca indicatori suplimentari de calitate, s-a arătat că introducerea acestora trebuie analizată inclusiv din perspectiva existenței unor standarde și metode unitare de certificare și verificare aplicabile echipamentelor disponibile pe piață.</w:t>
      </w:r>
    </w:p>
    <w:p w14:paraId="7F6D7F07" w14:textId="77777777" w:rsidR="0013776E" w:rsidRPr="002B6F57" w:rsidRDefault="0013776E" w:rsidP="00A310AF">
      <w:pPr>
        <w:spacing w:after="0" w:line="300" w:lineRule="auto"/>
        <w:jc w:val="both"/>
        <w:rPr>
          <w:rFonts w:ascii="Trebuchet MS" w:hAnsi="Trebuchet MS"/>
          <w:b/>
          <w:bCs/>
        </w:rPr>
      </w:pPr>
      <w:r w:rsidRPr="002B6F57">
        <w:rPr>
          <w:rFonts w:ascii="Trebuchet MS" w:hAnsi="Trebuchet MS"/>
          <w:b/>
          <w:bCs/>
        </w:rPr>
        <w:t>10. Cerințe de calitate și siguranță pentru sistemele de stocare</w:t>
      </w:r>
    </w:p>
    <w:p w14:paraId="277D1E85" w14:textId="1AEFA3A7" w:rsidR="0013776E" w:rsidRPr="00D7001C" w:rsidRDefault="0013776E" w:rsidP="002B6F57">
      <w:pPr>
        <w:spacing w:after="0" w:line="300" w:lineRule="auto"/>
        <w:ind w:firstLine="708"/>
        <w:jc w:val="both"/>
        <w:rPr>
          <w:rFonts w:ascii="Trebuchet MS" w:hAnsi="Trebuchet MS"/>
        </w:rPr>
      </w:pPr>
      <w:r w:rsidRPr="00D7001C">
        <w:rPr>
          <w:rFonts w:ascii="Trebuchet MS" w:hAnsi="Trebuchet MS"/>
        </w:rPr>
        <w:t>Participanții au solicitat introducerea unor cerințe tehnice suplimentare referitoare la siguranța sistemelor de stocare, protecția împotriva incendiilor, gradul de protecție pentru echipamentele instalate în exterior, certificările emise de laboratoare independente și alte standarde de calitate aplicabile bateriilor.</w:t>
      </w:r>
      <w:r w:rsidR="002B6F57">
        <w:rPr>
          <w:rFonts w:ascii="Trebuchet MS" w:hAnsi="Trebuchet MS"/>
        </w:rPr>
        <w:t xml:space="preserve"> </w:t>
      </w:r>
      <w:r w:rsidRPr="00D7001C">
        <w:rPr>
          <w:rFonts w:ascii="Trebuchet MS" w:hAnsi="Trebuchet MS"/>
        </w:rPr>
        <w:t>Au fost indicate, cu titlu de propunere, inclusiv cerințe privind un grad minim de protecție IP pentru instalațiile exterioare și standarde utilizate în alte state membre.</w:t>
      </w:r>
    </w:p>
    <w:p w14:paraId="06088B05" w14:textId="77777777" w:rsidR="0013776E" w:rsidRPr="00D7001C" w:rsidRDefault="0013776E" w:rsidP="003907A9">
      <w:pPr>
        <w:spacing w:line="300" w:lineRule="auto"/>
        <w:ind w:firstLine="708"/>
        <w:jc w:val="both"/>
        <w:rPr>
          <w:rFonts w:ascii="Trebuchet MS" w:hAnsi="Trebuchet MS"/>
        </w:rPr>
      </w:pPr>
      <w:r w:rsidRPr="00D7001C">
        <w:rPr>
          <w:rFonts w:ascii="Trebuchet MS" w:hAnsi="Trebuchet MS"/>
        </w:rPr>
        <w:t>Reprezentanții MMAP și AFM au precizat că siguranța și calitatea echipamentelor reprezintă aspecte importante în configurarea programului, însă Ghidul de finanțare nu poate introduce cerințe care ar echivala cu o reglementare tehnică în domeniul energiei în lipsa unui temei aplicabil. Orice cerință suplimentară trebuie să fie obiectivă, verificabilă și compatibilă cu legislația națională și europeană.</w:t>
      </w:r>
    </w:p>
    <w:p w14:paraId="10C9E2DC" w14:textId="77777777" w:rsidR="0013776E" w:rsidRPr="003907A9" w:rsidRDefault="0013776E" w:rsidP="00A310AF">
      <w:pPr>
        <w:spacing w:after="0" w:line="300" w:lineRule="auto"/>
        <w:jc w:val="both"/>
        <w:rPr>
          <w:rFonts w:ascii="Trebuchet MS" w:hAnsi="Trebuchet MS"/>
          <w:b/>
          <w:bCs/>
        </w:rPr>
      </w:pPr>
      <w:r w:rsidRPr="003907A9">
        <w:rPr>
          <w:rFonts w:ascii="Trebuchet MS" w:hAnsi="Trebuchet MS"/>
          <w:b/>
          <w:bCs/>
        </w:rPr>
        <w:t>11. Securitatea cibernetică și accesul la date</w:t>
      </w:r>
    </w:p>
    <w:p w14:paraId="2C10D390" w14:textId="77777777" w:rsidR="0013776E" w:rsidRPr="00D7001C" w:rsidRDefault="0013776E" w:rsidP="003907A9">
      <w:pPr>
        <w:spacing w:after="0" w:line="300" w:lineRule="auto"/>
        <w:ind w:firstLine="708"/>
        <w:jc w:val="both"/>
        <w:rPr>
          <w:rFonts w:ascii="Trebuchet MS" w:hAnsi="Trebuchet MS"/>
        </w:rPr>
      </w:pPr>
      <w:r w:rsidRPr="00D7001C">
        <w:rPr>
          <w:rFonts w:ascii="Trebuchet MS" w:hAnsi="Trebuchet MS"/>
        </w:rPr>
        <w:t>În cadrul dezbaterii au fost formulate propuneri privind introducerea unor cerințe de securitate cibernetică pentru sistemele de stocare, având în vedere conectivitatea acestora și posibilitatea accesării de la distanță.</w:t>
      </w:r>
    </w:p>
    <w:p w14:paraId="1C90F349" w14:textId="77777777" w:rsidR="0013776E" w:rsidRPr="00D7001C" w:rsidRDefault="0013776E" w:rsidP="003907A9">
      <w:pPr>
        <w:spacing w:after="0" w:line="300" w:lineRule="auto"/>
        <w:ind w:firstLine="708"/>
        <w:jc w:val="both"/>
        <w:rPr>
          <w:rFonts w:ascii="Trebuchet MS" w:hAnsi="Trebuchet MS"/>
        </w:rPr>
      </w:pPr>
      <w:r w:rsidRPr="00D7001C">
        <w:rPr>
          <w:rFonts w:ascii="Trebuchet MS" w:hAnsi="Trebuchet MS"/>
        </w:rPr>
        <w:t>Au fost formulate propuneri referitoare la definirea mai clară a persoanelor autorizate să acceseze datele sistemului, la raportarea unor informații privind energia și starea de încărcare, precum și la posibilitatea integrării viitoare a echipamentelor în sisteme de tip Virtual Power Plant.</w:t>
      </w:r>
    </w:p>
    <w:p w14:paraId="7FD2054B" w14:textId="77777777" w:rsidR="0013776E" w:rsidRPr="00D7001C" w:rsidRDefault="0013776E" w:rsidP="003907A9">
      <w:pPr>
        <w:spacing w:line="300" w:lineRule="auto"/>
        <w:ind w:firstLine="708"/>
        <w:jc w:val="both"/>
        <w:rPr>
          <w:rFonts w:ascii="Trebuchet MS" w:hAnsi="Trebuchet MS"/>
        </w:rPr>
      </w:pPr>
      <w:r w:rsidRPr="00D7001C">
        <w:rPr>
          <w:rFonts w:ascii="Trebuchet MS" w:hAnsi="Trebuchet MS"/>
        </w:rPr>
        <w:t>Reprezentanții MMAP au apreciat necesitatea identificării unor criterii obiective și verificabile în materia securității cibernetice și au solicitat transmiterea în scris a propunerilor tehnice concrete pentru a putea fi analizate în procesul de definitivare a Ghidului.</w:t>
      </w:r>
    </w:p>
    <w:p w14:paraId="3721FCEB" w14:textId="77777777" w:rsidR="0013776E" w:rsidRPr="003907A9" w:rsidRDefault="0013776E" w:rsidP="00A310AF">
      <w:pPr>
        <w:spacing w:after="0" w:line="300" w:lineRule="auto"/>
        <w:jc w:val="both"/>
        <w:rPr>
          <w:rFonts w:ascii="Trebuchet MS" w:hAnsi="Trebuchet MS"/>
          <w:b/>
          <w:bCs/>
        </w:rPr>
      </w:pPr>
      <w:r w:rsidRPr="003907A9">
        <w:rPr>
          <w:rFonts w:ascii="Trebuchet MS" w:hAnsi="Trebuchet MS"/>
          <w:b/>
          <w:bCs/>
        </w:rPr>
        <w:t>12. Perioada de monitorizare și modificarea sistemului finanțat</w:t>
      </w:r>
    </w:p>
    <w:p w14:paraId="7EAFE19E" w14:textId="4C23DB0B" w:rsidR="0013776E" w:rsidRPr="00D7001C" w:rsidRDefault="0013776E" w:rsidP="00AA03DB">
      <w:pPr>
        <w:spacing w:after="0" w:line="300" w:lineRule="auto"/>
        <w:ind w:firstLine="708"/>
        <w:jc w:val="both"/>
        <w:rPr>
          <w:rFonts w:ascii="Trebuchet MS" w:hAnsi="Trebuchet MS"/>
        </w:rPr>
      </w:pPr>
      <w:r w:rsidRPr="00D7001C">
        <w:rPr>
          <w:rFonts w:ascii="Trebuchet MS" w:hAnsi="Trebuchet MS"/>
        </w:rPr>
        <w:t>S-au solicitat clarificări privind posibilitatea suplimentării capacității de stocare din fonduri proprii în perioada de monitorizare.</w:t>
      </w:r>
      <w:r w:rsidR="00AA03DB">
        <w:rPr>
          <w:rFonts w:ascii="Trebuchet MS" w:hAnsi="Trebuchet MS"/>
        </w:rPr>
        <w:t xml:space="preserve"> </w:t>
      </w:r>
      <w:r w:rsidRPr="00D7001C">
        <w:rPr>
          <w:rFonts w:ascii="Trebuchet MS" w:hAnsi="Trebuchet MS"/>
        </w:rPr>
        <w:t>Reprezentanții AFM au precizat că, pe durata perioadei de monitorizare prevăzute de program, proiectul finanțat trebuie menținut în condițiile aprobate, fără modificări ale sistemului finanțat. Suplimentarea ulterioară a capacității din surse proprii poate fi realizată după încheierea perioadei de monitorizare, cu respectarea legislației aplicabile.</w:t>
      </w:r>
    </w:p>
    <w:p w14:paraId="3C6F764A" w14:textId="77777777" w:rsidR="0013776E" w:rsidRPr="00AA03DB" w:rsidRDefault="0013776E" w:rsidP="00A310AF">
      <w:pPr>
        <w:spacing w:after="0" w:line="300" w:lineRule="auto"/>
        <w:jc w:val="both"/>
        <w:rPr>
          <w:rFonts w:ascii="Trebuchet MS" w:hAnsi="Trebuchet MS"/>
          <w:b/>
          <w:bCs/>
        </w:rPr>
      </w:pPr>
      <w:r w:rsidRPr="00AA03DB">
        <w:rPr>
          <w:rFonts w:ascii="Trebuchet MS" w:hAnsi="Trebuchet MS"/>
          <w:b/>
          <w:bCs/>
        </w:rPr>
        <w:lastRenderedPageBreak/>
        <w:t>13. Condițiile de participare a instalatorilor</w:t>
      </w:r>
    </w:p>
    <w:p w14:paraId="1B19D385" w14:textId="77777777" w:rsidR="0013776E" w:rsidRPr="00D7001C" w:rsidRDefault="0013776E" w:rsidP="00AA03DB">
      <w:pPr>
        <w:spacing w:after="0" w:line="300" w:lineRule="auto"/>
        <w:ind w:firstLine="708"/>
        <w:jc w:val="both"/>
        <w:rPr>
          <w:rFonts w:ascii="Trebuchet MS" w:hAnsi="Trebuchet MS"/>
        </w:rPr>
      </w:pPr>
      <w:r w:rsidRPr="00D7001C">
        <w:rPr>
          <w:rFonts w:ascii="Trebuchet MS" w:hAnsi="Trebuchet MS"/>
        </w:rPr>
        <w:t>Reprezentanții instalatorilor au propus simplificarea procedurii pentru operatorii economici validați în programele AFM anterioare, prin actualizarea documentelor existente, fără reluarea integrală a procesului de validare.</w:t>
      </w:r>
    </w:p>
    <w:p w14:paraId="48D4589A" w14:textId="77777777" w:rsidR="0013776E" w:rsidRPr="00D7001C" w:rsidRDefault="0013776E" w:rsidP="00AA03DB">
      <w:pPr>
        <w:spacing w:after="0" w:line="300" w:lineRule="auto"/>
        <w:ind w:firstLine="708"/>
        <w:jc w:val="both"/>
        <w:rPr>
          <w:rFonts w:ascii="Trebuchet MS" w:hAnsi="Trebuchet MS"/>
        </w:rPr>
      </w:pPr>
      <w:r w:rsidRPr="00D7001C">
        <w:rPr>
          <w:rFonts w:ascii="Trebuchet MS" w:hAnsi="Trebuchet MS"/>
        </w:rPr>
        <w:t>S-a solicitat, de asemenea, posibilitatea participării la program a unor instalatori asupra cărora se aplică restricții rezultate din programe anterioare.</w:t>
      </w:r>
    </w:p>
    <w:p w14:paraId="68BDDA30" w14:textId="3B0D05D4" w:rsidR="0013776E" w:rsidRPr="00D7001C" w:rsidRDefault="0013776E" w:rsidP="00AA03DB">
      <w:pPr>
        <w:spacing w:line="300" w:lineRule="auto"/>
        <w:ind w:firstLine="708"/>
        <w:jc w:val="both"/>
        <w:rPr>
          <w:rFonts w:ascii="Trebuchet MS" w:hAnsi="Trebuchet MS"/>
        </w:rPr>
      </w:pPr>
      <w:r w:rsidRPr="00D7001C">
        <w:rPr>
          <w:rFonts w:ascii="Trebuchet MS" w:hAnsi="Trebuchet MS"/>
        </w:rPr>
        <w:t>Reprezentanții MMAP și AFM au precizat că programul de stocare reprezintă un program distinct, pentru care va fi organizată o nouă procedură de înscriere și validare, astfel încât să fie asigurat accesul în condiții egale atât operatorilor economici care au participat la programe anterioare, cât și celor nou-intrați pe piață.</w:t>
      </w:r>
      <w:r w:rsidR="00AA03DB">
        <w:rPr>
          <w:rFonts w:ascii="Trebuchet MS" w:hAnsi="Trebuchet MS"/>
        </w:rPr>
        <w:t xml:space="preserve"> </w:t>
      </w:r>
      <w:r w:rsidRPr="00D7001C">
        <w:rPr>
          <w:rFonts w:ascii="Trebuchet MS" w:hAnsi="Trebuchet MS"/>
        </w:rPr>
        <w:t>În ceea ce privește restricțiile stabilite în cadrul programelor anterioare, s-a precizat că acestea decurg din obligațiile asumate potrivit cadrului juridic aplicabil programelor respective și nu pot fi înlăturate prin noul Ghid de finanțare.</w:t>
      </w:r>
    </w:p>
    <w:p w14:paraId="56685A59" w14:textId="77777777" w:rsidR="0013776E" w:rsidRPr="00AA03DB" w:rsidRDefault="0013776E" w:rsidP="00A310AF">
      <w:pPr>
        <w:spacing w:after="0" w:line="300" w:lineRule="auto"/>
        <w:jc w:val="both"/>
        <w:rPr>
          <w:rFonts w:ascii="Trebuchet MS" w:hAnsi="Trebuchet MS"/>
          <w:b/>
          <w:bCs/>
        </w:rPr>
      </w:pPr>
      <w:r w:rsidRPr="00AA03DB">
        <w:rPr>
          <w:rFonts w:ascii="Trebuchet MS" w:hAnsi="Trebuchet MS"/>
          <w:b/>
          <w:bCs/>
        </w:rPr>
        <w:t>14. Ofertele comerciale și particularizarea soluțiilor tehnice</w:t>
      </w:r>
    </w:p>
    <w:p w14:paraId="7C5EEC48" w14:textId="77777777" w:rsidR="0013776E" w:rsidRPr="00D7001C" w:rsidRDefault="0013776E" w:rsidP="00925725">
      <w:pPr>
        <w:spacing w:after="0" w:line="300" w:lineRule="auto"/>
        <w:ind w:firstLine="708"/>
        <w:jc w:val="both"/>
        <w:rPr>
          <w:rFonts w:ascii="Trebuchet MS" w:hAnsi="Trebuchet MS"/>
        </w:rPr>
      </w:pPr>
      <w:r w:rsidRPr="00D7001C">
        <w:rPr>
          <w:rFonts w:ascii="Trebuchet MS" w:hAnsi="Trebuchet MS"/>
        </w:rPr>
        <w:t>În cadrul discuțiilor s-a semnalat dificultatea standardizării ofertelor comerciale, având în vedere diversitatea sistemelor fotovoltaice existente și necesitatea adaptării soluției de stocare la configurația fiecărui beneficiar.</w:t>
      </w:r>
    </w:p>
    <w:p w14:paraId="609B9232" w14:textId="77777777" w:rsidR="0013776E" w:rsidRPr="00D7001C" w:rsidRDefault="0013776E" w:rsidP="00925725">
      <w:pPr>
        <w:spacing w:line="300" w:lineRule="auto"/>
        <w:ind w:firstLine="708"/>
        <w:jc w:val="both"/>
        <w:rPr>
          <w:rFonts w:ascii="Trebuchet MS" w:hAnsi="Trebuchet MS"/>
        </w:rPr>
      </w:pPr>
      <w:r w:rsidRPr="00D7001C">
        <w:rPr>
          <w:rFonts w:ascii="Trebuchet MS" w:hAnsi="Trebuchet MS"/>
        </w:rPr>
        <w:t>Reprezentanții MMAP și AFM au arătat că programul trebuie să permită existența unei competiții reale între instalatori și adaptarea soluțiilor tehnice la situația concretă a beneficiarului. Eventualele modele sau simulări standardizate pot avea rol orientativ, însă nu trebuie să împiedice instalatorii să formuleze oferte adaptate fiecărui proiect.</w:t>
      </w:r>
    </w:p>
    <w:p w14:paraId="4B4474BC" w14:textId="77777777" w:rsidR="0013776E" w:rsidRPr="00925725" w:rsidRDefault="0013776E" w:rsidP="00A310AF">
      <w:pPr>
        <w:spacing w:after="0" w:line="300" w:lineRule="auto"/>
        <w:jc w:val="both"/>
        <w:rPr>
          <w:rFonts w:ascii="Trebuchet MS" w:hAnsi="Trebuchet MS"/>
          <w:b/>
          <w:bCs/>
        </w:rPr>
      </w:pPr>
      <w:r w:rsidRPr="00925725">
        <w:rPr>
          <w:rFonts w:ascii="Trebuchet MS" w:hAnsi="Trebuchet MS"/>
          <w:b/>
          <w:bCs/>
        </w:rPr>
        <w:t>15. Mecanismul de selecție și caracterul competitiv al apelului</w:t>
      </w:r>
    </w:p>
    <w:p w14:paraId="3F62A553" w14:textId="5BEB631B" w:rsidR="0013776E" w:rsidRPr="00D7001C" w:rsidRDefault="0013776E" w:rsidP="00925725">
      <w:pPr>
        <w:spacing w:after="0" w:line="300" w:lineRule="auto"/>
        <w:ind w:firstLine="708"/>
        <w:jc w:val="both"/>
        <w:rPr>
          <w:rFonts w:ascii="Trebuchet MS" w:hAnsi="Trebuchet MS"/>
        </w:rPr>
      </w:pPr>
      <w:r w:rsidRPr="00D7001C">
        <w:rPr>
          <w:rFonts w:ascii="Trebuchet MS" w:hAnsi="Trebuchet MS"/>
        </w:rPr>
        <w:t>S-a subliniat faptul că programul va funcționa sub forma unui apel competitiv, și nu potrivit principiului „primul venit – primul servit”.</w:t>
      </w:r>
      <w:r w:rsidR="00925725">
        <w:rPr>
          <w:rFonts w:ascii="Trebuchet MS" w:hAnsi="Trebuchet MS"/>
        </w:rPr>
        <w:t xml:space="preserve"> </w:t>
      </w:r>
      <w:r w:rsidRPr="00D7001C">
        <w:rPr>
          <w:rFonts w:ascii="Trebuchet MS" w:hAnsi="Trebuchet MS"/>
        </w:rPr>
        <w:t>Participanții au solicitat asigurarea unui mecanism transparent de selecție și protejarea informațiilor privind punctajele și contribuțiile declarate de solicitanții deja înscriși, astfel încât accesul la asemenea informații în timpul perioadei de depunere să nu poată influența comportamentul solicitanților ulteriori și să nu afecteze caracterul echitabil al competiției.</w:t>
      </w:r>
    </w:p>
    <w:p w14:paraId="466D4050" w14:textId="77777777" w:rsidR="0013776E" w:rsidRPr="00D7001C" w:rsidRDefault="0013776E" w:rsidP="00925725">
      <w:pPr>
        <w:spacing w:line="300" w:lineRule="auto"/>
        <w:ind w:firstLine="708"/>
        <w:jc w:val="both"/>
        <w:rPr>
          <w:rFonts w:ascii="Trebuchet MS" w:hAnsi="Trebuchet MS"/>
        </w:rPr>
      </w:pPr>
      <w:r w:rsidRPr="00D7001C">
        <w:rPr>
          <w:rFonts w:ascii="Trebuchet MS" w:hAnsi="Trebuchet MS"/>
        </w:rPr>
        <w:t>Observația a fost reținută în vederea configurării mecanismului de înscriere și evaluare.</w:t>
      </w:r>
    </w:p>
    <w:p w14:paraId="68490AC3" w14:textId="77777777" w:rsidR="0013776E" w:rsidRPr="00925725" w:rsidRDefault="0013776E" w:rsidP="00A310AF">
      <w:pPr>
        <w:spacing w:after="0" w:line="300" w:lineRule="auto"/>
        <w:jc w:val="both"/>
        <w:rPr>
          <w:rFonts w:ascii="Trebuchet MS" w:hAnsi="Trebuchet MS"/>
          <w:b/>
          <w:bCs/>
        </w:rPr>
      </w:pPr>
      <w:r w:rsidRPr="00925725">
        <w:rPr>
          <w:rFonts w:ascii="Trebuchet MS" w:hAnsi="Trebuchet MS"/>
          <w:b/>
          <w:bCs/>
        </w:rPr>
        <w:t>16. Calendarul estimativ al programului</w:t>
      </w:r>
    </w:p>
    <w:p w14:paraId="7DEA10F4" w14:textId="4C04B165" w:rsidR="0013776E" w:rsidRPr="00D7001C" w:rsidRDefault="0013776E" w:rsidP="006A5E50">
      <w:pPr>
        <w:spacing w:after="0" w:line="300" w:lineRule="auto"/>
        <w:ind w:firstLine="708"/>
        <w:jc w:val="both"/>
        <w:rPr>
          <w:rFonts w:ascii="Trebuchet MS" w:hAnsi="Trebuchet MS"/>
        </w:rPr>
      </w:pPr>
      <w:r w:rsidRPr="00D7001C">
        <w:rPr>
          <w:rFonts w:ascii="Trebuchet MS" w:hAnsi="Trebuchet MS"/>
        </w:rPr>
        <w:t>În cadrul discuțiilor au fost solicitate informații privind calendarul estimativ pentru lansarea programului.</w:t>
      </w:r>
      <w:r w:rsidR="006A5E50">
        <w:rPr>
          <w:rFonts w:ascii="Trebuchet MS" w:hAnsi="Trebuchet MS"/>
        </w:rPr>
        <w:t xml:space="preserve"> </w:t>
      </w:r>
      <w:r w:rsidRPr="00D7001C">
        <w:rPr>
          <w:rFonts w:ascii="Trebuchet MS" w:hAnsi="Trebuchet MS"/>
        </w:rPr>
        <w:t>S-a precizat că implementarea programului depinde inclusiv de operaționalizarea noii platforme informatice. La momentul dezbaterii, data de 15 octombrie 2026 a fost indicată ca o estimare realistă pentru deschiderea programului pentru persoanele fizice, fără ca aceasta să reprezinte o dată oficial anunțată.</w:t>
      </w:r>
    </w:p>
    <w:p w14:paraId="17996544" w14:textId="77777777" w:rsidR="0013776E" w:rsidRPr="00D7001C" w:rsidRDefault="0013776E" w:rsidP="006A5E50">
      <w:pPr>
        <w:spacing w:after="0" w:line="300" w:lineRule="auto"/>
        <w:ind w:firstLine="708"/>
        <w:jc w:val="both"/>
        <w:rPr>
          <w:rFonts w:ascii="Trebuchet MS" w:hAnsi="Trebuchet MS"/>
        </w:rPr>
      </w:pPr>
      <w:r w:rsidRPr="00D7001C">
        <w:rPr>
          <w:rFonts w:ascii="Trebuchet MS" w:hAnsi="Trebuchet MS"/>
        </w:rPr>
        <w:t>S-a precizat că procedura de înscriere și validare a instalatorilor ar urma să se desfășoare anterior deschiderii înscrierilor pentru persoanele fizice, iar perioada de evaluare a cererilor a fost estimată, în raport cu capacitatea administrativă disponibilă, la aproximativ 45 de zile.</w:t>
      </w:r>
    </w:p>
    <w:p w14:paraId="72CEA8A8" w14:textId="77777777" w:rsidR="0013776E" w:rsidRPr="00D7001C" w:rsidRDefault="0013776E" w:rsidP="006A5E50">
      <w:pPr>
        <w:spacing w:line="300" w:lineRule="auto"/>
        <w:ind w:firstLine="708"/>
        <w:jc w:val="both"/>
        <w:rPr>
          <w:rFonts w:ascii="Trebuchet MS" w:hAnsi="Trebuchet MS"/>
        </w:rPr>
      </w:pPr>
      <w:r w:rsidRPr="00D7001C">
        <w:rPr>
          <w:rFonts w:ascii="Trebuchet MS" w:hAnsi="Trebuchet MS"/>
        </w:rPr>
        <w:t>Totodată, s-a reiterat faptul că perioada de depunere nu va fi închisă ca urmare a epuizării instantanee a bugetului, programul fiind conceput ca apel competitiv, în cadrul căruia proiectele urmează să fie ierarhizate pe baza criteriilor și punctajelor stabilite prin Ghid.</w:t>
      </w:r>
    </w:p>
    <w:p w14:paraId="7D2935C1" w14:textId="77777777" w:rsidR="0013776E" w:rsidRPr="006A5E50" w:rsidRDefault="0013776E" w:rsidP="00A310AF">
      <w:pPr>
        <w:spacing w:after="0" w:line="300" w:lineRule="auto"/>
        <w:jc w:val="both"/>
        <w:rPr>
          <w:rFonts w:ascii="Trebuchet MS" w:hAnsi="Trebuchet MS"/>
          <w:b/>
          <w:bCs/>
        </w:rPr>
      </w:pPr>
      <w:r w:rsidRPr="006A5E50">
        <w:rPr>
          <w:rFonts w:ascii="Trebuchet MS" w:hAnsi="Trebuchet MS"/>
          <w:b/>
          <w:bCs/>
        </w:rPr>
        <w:t>Concluzii</w:t>
      </w:r>
    </w:p>
    <w:p w14:paraId="31002FB7" w14:textId="77777777" w:rsidR="0013776E" w:rsidRPr="00D7001C" w:rsidRDefault="0013776E" w:rsidP="00A310AF">
      <w:pPr>
        <w:spacing w:after="0" w:line="300" w:lineRule="auto"/>
        <w:jc w:val="both"/>
        <w:rPr>
          <w:rFonts w:ascii="Trebuchet MS" w:hAnsi="Trebuchet MS"/>
        </w:rPr>
      </w:pPr>
      <w:r w:rsidRPr="00D7001C">
        <w:rPr>
          <w:rFonts w:ascii="Trebuchet MS" w:hAnsi="Trebuchet MS"/>
        </w:rPr>
        <w:t>În urma dezbaterii, principalele aspecte care urmează să fie analizate în procesul de definitivare a Ghidului vizează:</w:t>
      </w:r>
    </w:p>
    <w:p w14:paraId="6F334A08"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lastRenderedPageBreak/>
        <w:t>recalibrarea/eliminarea criteriului de punctaj aferent puterii sistemului fotovoltaic existent;</w:t>
      </w:r>
    </w:p>
    <w:p w14:paraId="1DAC0AD9"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corelarea capacității sistemului de stocare cu caracteristicile sistemului fotovoltaic și, după caz, cu profilul de consum al beneficiarului;</w:t>
      </w:r>
    </w:p>
    <w:p w14:paraId="6C28D6B5"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analizarea pragului minim de 12 kWh și a modului de exprimare a capacității minime;</w:t>
      </w:r>
    </w:p>
    <w:p w14:paraId="75C1E093"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clarificarea și, după caz, completarea cerințelor tehnice privind numărul de cicluri, Depth of Discharge, durata de viață și siguranța sistemelor de stocare;</w:t>
      </w:r>
    </w:p>
    <w:p w14:paraId="29D16D4D"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simplificarea documentelor solicitate persoanelor fizice;</w:t>
      </w:r>
    </w:p>
    <w:p w14:paraId="625AED3A"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permiterea accesului persoanelor care dețin capacități de stocare achiziționate din fonduri proprii, cu respectarea principiului evitării dublei finanțări;</w:t>
      </w:r>
    </w:p>
    <w:p w14:paraId="554BA422"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clarificarea condițiilor aplicabile beneficiarilor programelor AFM anterioare aflați în perioada de monitorizare;</w:t>
      </w:r>
    </w:p>
    <w:p w14:paraId="51E492ED"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analizarea standardului de cost de 1.250 lei/kWh și a propunerilor formulate cu privire la acesta;</w:t>
      </w:r>
    </w:p>
    <w:p w14:paraId="48E5817D"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clarificarea noțiunii de putere instalată utilizată la acordarea punctajului;</w:t>
      </w:r>
    </w:p>
    <w:p w14:paraId="27A567C3" w14:textId="77777777" w:rsidR="0013776E" w:rsidRPr="00D7001C" w:rsidRDefault="0013776E" w:rsidP="006A5E50">
      <w:pPr>
        <w:numPr>
          <w:ilvl w:val="0"/>
          <w:numId w:val="4"/>
        </w:numPr>
        <w:tabs>
          <w:tab w:val="clear" w:pos="360"/>
        </w:tabs>
        <w:spacing w:after="0" w:line="300" w:lineRule="auto"/>
        <w:jc w:val="both"/>
        <w:rPr>
          <w:rFonts w:ascii="Trebuchet MS" w:hAnsi="Trebuchet MS"/>
        </w:rPr>
      </w:pPr>
      <w:r w:rsidRPr="00D7001C">
        <w:rPr>
          <w:rFonts w:ascii="Trebuchet MS" w:hAnsi="Trebuchet MS"/>
        </w:rPr>
        <w:t>analizarea unor cerințe obiective și verificabile privind securitatea cibernetică și accesul la datele sistemelor de stocare;</w:t>
      </w:r>
    </w:p>
    <w:p w14:paraId="0F8A6508" w14:textId="77777777" w:rsidR="0013776E" w:rsidRPr="00D7001C" w:rsidRDefault="0013776E" w:rsidP="0046195D">
      <w:pPr>
        <w:numPr>
          <w:ilvl w:val="0"/>
          <w:numId w:val="4"/>
        </w:numPr>
        <w:tabs>
          <w:tab w:val="clear" w:pos="360"/>
        </w:tabs>
        <w:spacing w:line="300" w:lineRule="auto"/>
        <w:jc w:val="both"/>
        <w:rPr>
          <w:rFonts w:ascii="Trebuchet MS" w:hAnsi="Trebuchet MS"/>
        </w:rPr>
      </w:pPr>
      <w:r w:rsidRPr="00D7001C">
        <w:rPr>
          <w:rFonts w:ascii="Trebuchet MS" w:hAnsi="Trebuchet MS"/>
        </w:rPr>
        <w:t>asigurarea unui mecanism transparent și echitabil de selecție în cadrul apelului competitiv.</w:t>
      </w:r>
    </w:p>
    <w:p w14:paraId="4B52986E" w14:textId="77777777" w:rsidR="0013776E" w:rsidRPr="00D7001C" w:rsidRDefault="0013776E" w:rsidP="0046195D">
      <w:pPr>
        <w:spacing w:after="0" w:line="300" w:lineRule="auto"/>
        <w:ind w:firstLine="360"/>
        <w:jc w:val="both"/>
        <w:rPr>
          <w:rFonts w:ascii="Trebuchet MS" w:hAnsi="Trebuchet MS"/>
        </w:rPr>
      </w:pPr>
      <w:r w:rsidRPr="00D7001C">
        <w:rPr>
          <w:rFonts w:ascii="Trebuchet MS" w:hAnsi="Trebuchet MS"/>
        </w:rPr>
        <w:t>Reprezentanții MMAP și AFM au precizat că observațiile formulate în cadrul dezbaterii, împreună cu cele transmise în scris în perioada de consultare publică, vor fi centralizate și analizate în vederea definitivării Ghidului de finanțare.</w:t>
      </w:r>
    </w:p>
    <w:p w14:paraId="3AAE9A77" w14:textId="77777777" w:rsidR="0013776E" w:rsidRPr="00D7001C" w:rsidRDefault="0013776E" w:rsidP="00A310AF">
      <w:pPr>
        <w:spacing w:after="0" w:line="300" w:lineRule="auto"/>
        <w:jc w:val="both"/>
        <w:rPr>
          <w:rFonts w:ascii="Trebuchet MS" w:hAnsi="Trebuchet MS"/>
        </w:rPr>
      </w:pPr>
      <w:r w:rsidRPr="00D7001C">
        <w:rPr>
          <w:rFonts w:ascii="Trebuchet MS" w:hAnsi="Trebuchet MS"/>
        </w:rPr>
        <w:t>Participanții ale căror observații nu au putut fi analizate în integralitate în cadrul ședinței au fost invitați să le transmită în scris, în forma concretă a unor propuneri de modificare/completare a proiectului de Ghid.</w:t>
      </w:r>
    </w:p>
    <w:p w14:paraId="57688D4A" w14:textId="77777777" w:rsidR="0013776E" w:rsidRPr="00D7001C" w:rsidRDefault="0013776E" w:rsidP="0046195D">
      <w:pPr>
        <w:spacing w:after="0" w:line="300" w:lineRule="auto"/>
        <w:ind w:firstLine="708"/>
        <w:jc w:val="both"/>
        <w:rPr>
          <w:rFonts w:ascii="Trebuchet MS" w:hAnsi="Trebuchet MS"/>
        </w:rPr>
      </w:pPr>
      <w:r w:rsidRPr="00D7001C">
        <w:rPr>
          <w:rFonts w:ascii="Trebuchet MS" w:hAnsi="Trebuchet MS"/>
        </w:rPr>
        <w:t>La finalul dezbaterii, reprezentanții MMAP au mulțumit participanților pentru interesul manifestat și pentru contribuțiile formulate și au precizat că, în urma analizării tuturor observațiilor, va fi elaborată o versiune îmbunătățită și finală a Ghidului de finanțare.</w:t>
      </w:r>
    </w:p>
    <w:p w14:paraId="06844064" w14:textId="77777777" w:rsidR="00780785" w:rsidRPr="00D7001C" w:rsidRDefault="00780785" w:rsidP="00A310AF">
      <w:pPr>
        <w:spacing w:after="0" w:line="300" w:lineRule="auto"/>
        <w:jc w:val="both"/>
        <w:rPr>
          <w:rFonts w:ascii="Trebuchet MS" w:hAnsi="Trebuchet MS"/>
        </w:rPr>
      </w:pPr>
    </w:p>
    <w:sectPr w:rsidR="00780785" w:rsidRPr="00D7001C" w:rsidSect="006F3C8C">
      <w:pgSz w:w="12240" w:h="15840" w:code="1"/>
      <w:pgMar w:top="720" w:right="720" w:bottom="720"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3B55"/>
    <w:multiLevelType w:val="multilevel"/>
    <w:tmpl w:val="45F081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B154DAB"/>
    <w:multiLevelType w:val="multilevel"/>
    <w:tmpl w:val="A274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E3739"/>
    <w:multiLevelType w:val="multilevel"/>
    <w:tmpl w:val="6864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906F05"/>
    <w:multiLevelType w:val="multilevel"/>
    <w:tmpl w:val="012AE16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23854002">
    <w:abstractNumId w:val="2"/>
  </w:num>
  <w:num w:numId="2" w16cid:durableId="1611467736">
    <w:abstractNumId w:val="1"/>
  </w:num>
  <w:num w:numId="3" w16cid:durableId="1741370494">
    <w:abstractNumId w:val="3"/>
  </w:num>
  <w:num w:numId="4" w16cid:durableId="182442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E92"/>
    <w:rsid w:val="0013776E"/>
    <w:rsid w:val="001B2D30"/>
    <w:rsid w:val="002021D0"/>
    <w:rsid w:val="002B6F57"/>
    <w:rsid w:val="003667B0"/>
    <w:rsid w:val="003907A9"/>
    <w:rsid w:val="0046195D"/>
    <w:rsid w:val="004E5CB5"/>
    <w:rsid w:val="00555C9A"/>
    <w:rsid w:val="006A5E50"/>
    <w:rsid w:val="006F3C8C"/>
    <w:rsid w:val="00780785"/>
    <w:rsid w:val="00830CD3"/>
    <w:rsid w:val="00836F00"/>
    <w:rsid w:val="008F3101"/>
    <w:rsid w:val="00925725"/>
    <w:rsid w:val="00A310AF"/>
    <w:rsid w:val="00A4484C"/>
    <w:rsid w:val="00A534FB"/>
    <w:rsid w:val="00A60E92"/>
    <w:rsid w:val="00A66E68"/>
    <w:rsid w:val="00AA03DB"/>
    <w:rsid w:val="00AC72D3"/>
    <w:rsid w:val="00B53159"/>
    <w:rsid w:val="00B9629B"/>
    <w:rsid w:val="00CC3915"/>
    <w:rsid w:val="00D7001C"/>
    <w:rsid w:val="00F62D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C5CC"/>
  <w15:chartTrackingRefBased/>
  <w15:docId w15:val="{C9C0D480-7F31-4421-8ACA-3648B453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E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0E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0E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0E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0E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0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E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0E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0E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0E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0E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0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E92"/>
    <w:rPr>
      <w:rFonts w:eastAsiaTheme="majorEastAsia" w:cstheme="majorBidi"/>
      <w:color w:val="272727" w:themeColor="text1" w:themeTint="D8"/>
    </w:rPr>
  </w:style>
  <w:style w:type="paragraph" w:styleId="Title">
    <w:name w:val="Title"/>
    <w:basedOn w:val="Normal"/>
    <w:next w:val="Normal"/>
    <w:link w:val="TitleChar"/>
    <w:uiPriority w:val="10"/>
    <w:qFormat/>
    <w:rsid w:val="00A60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E92"/>
    <w:pPr>
      <w:spacing w:before="160"/>
      <w:jc w:val="center"/>
    </w:pPr>
    <w:rPr>
      <w:i/>
      <w:iCs/>
      <w:color w:val="404040" w:themeColor="text1" w:themeTint="BF"/>
    </w:rPr>
  </w:style>
  <w:style w:type="character" w:customStyle="1" w:styleId="QuoteChar">
    <w:name w:val="Quote Char"/>
    <w:basedOn w:val="DefaultParagraphFont"/>
    <w:link w:val="Quote"/>
    <w:uiPriority w:val="29"/>
    <w:rsid w:val="00A60E92"/>
    <w:rPr>
      <w:i/>
      <w:iCs/>
      <w:color w:val="404040" w:themeColor="text1" w:themeTint="BF"/>
    </w:rPr>
  </w:style>
  <w:style w:type="paragraph" w:styleId="ListParagraph">
    <w:name w:val="List Paragraph"/>
    <w:basedOn w:val="Normal"/>
    <w:uiPriority w:val="34"/>
    <w:qFormat/>
    <w:rsid w:val="00A60E92"/>
    <w:pPr>
      <w:ind w:left="720"/>
      <w:contextualSpacing/>
    </w:pPr>
  </w:style>
  <w:style w:type="character" w:styleId="IntenseEmphasis">
    <w:name w:val="Intense Emphasis"/>
    <w:basedOn w:val="DefaultParagraphFont"/>
    <w:uiPriority w:val="21"/>
    <w:qFormat/>
    <w:rsid w:val="00A60E92"/>
    <w:rPr>
      <w:i/>
      <w:iCs/>
      <w:color w:val="2F5496" w:themeColor="accent1" w:themeShade="BF"/>
    </w:rPr>
  </w:style>
  <w:style w:type="paragraph" w:styleId="IntenseQuote">
    <w:name w:val="Intense Quote"/>
    <w:basedOn w:val="Normal"/>
    <w:next w:val="Normal"/>
    <w:link w:val="IntenseQuoteChar"/>
    <w:uiPriority w:val="30"/>
    <w:qFormat/>
    <w:rsid w:val="00A60E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0E92"/>
    <w:rPr>
      <w:i/>
      <w:iCs/>
      <w:color w:val="2F5496" w:themeColor="accent1" w:themeShade="BF"/>
    </w:rPr>
  </w:style>
  <w:style w:type="character" w:styleId="IntenseReference">
    <w:name w:val="Intense Reference"/>
    <w:basedOn w:val="DefaultParagraphFont"/>
    <w:uiPriority w:val="32"/>
    <w:qFormat/>
    <w:rsid w:val="00A60E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2904</Words>
  <Characters>16849</Characters>
  <Application>Microsoft Office Word</Application>
  <DocSecurity>0</DocSecurity>
  <Lines>140</Lines>
  <Paragraphs>39</Paragraphs>
  <ScaleCrop>false</ScaleCrop>
  <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DAMIAN</dc:creator>
  <cp:keywords/>
  <dc:description/>
  <cp:lastModifiedBy>Andreea DAMIAN</cp:lastModifiedBy>
  <cp:revision>22</cp:revision>
  <dcterms:created xsi:type="dcterms:W3CDTF">2026-09-01T05:17:00Z</dcterms:created>
  <dcterms:modified xsi:type="dcterms:W3CDTF">2026-09-01T05:31:00Z</dcterms:modified>
</cp:coreProperties>
</file>