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EB9C5" w14:textId="77777777" w:rsidR="00481706" w:rsidRDefault="00481706">
      <w:pPr>
        <w:spacing w:line="360" w:lineRule="auto"/>
        <w:rPr>
          <w:b/>
          <w:bCs/>
        </w:rPr>
      </w:pPr>
    </w:p>
    <w:p w14:paraId="3239A7BD" w14:textId="77777777" w:rsidR="00481706" w:rsidRDefault="00000000">
      <w:pPr>
        <w:spacing w:line="360" w:lineRule="auto"/>
        <w:ind w:left="3578"/>
        <w:rPr>
          <w:b/>
          <w:bCs/>
        </w:rPr>
      </w:pPr>
      <w:r>
        <w:rPr>
          <w:b/>
          <w:bCs/>
        </w:rPr>
        <w:t>COMUNICAT DE PRESĂ</w:t>
      </w:r>
    </w:p>
    <w:p w14:paraId="68E4CA16" w14:textId="77777777" w:rsidR="00481706" w:rsidRDefault="00481706">
      <w:pPr>
        <w:spacing w:line="360" w:lineRule="auto"/>
        <w:ind w:left="7178"/>
      </w:pPr>
    </w:p>
    <w:p w14:paraId="2C299253" w14:textId="77777777" w:rsidR="00481706" w:rsidRDefault="00481706">
      <w:pPr>
        <w:spacing w:line="360" w:lineRule="auto"/>
        <w:ind w:left="7178"/>
      </w:pPr>
    </w:p>
    <w:p w14:paraId="51DF35F2" w14:textId="77777777" w:rsidR="00481706" w:rsidRDefault="00000000">
      <w:pPr>
        <w:spacing w:line="360" w:lineRule="auto"/>
        <w:ind w:left="7178"/>
      </w:pPr>
      <w:r>
        <w:t xml:space="preserve">                </w:t>
      </w:r>
      <w:r>
        <w:rPr>
          <w:lang w:val="en-US"/>
        </w:rPr>
        <w:t>20 august</w:t>
      </w:r>
      <w:r>
        <w:t xml:space="preserve"> 2025</w:t>
      </w:r>
    </w:p>
    <w:p w14:paraId="7B255CCD" w14:textId="77777777" w:rsidR="00481706" w:rsidRDefault="00000000">
      <w:pPr>
        <w:spacing w:after="0" w:line="360" w:lineRule="auto"/>
        <w:rPr>
          <w:b/>
        </w:rPr>
      </w:pPr>
      <w:r>
        <w:rPr>
          <w:b/>
        </w:rPr>
        <w:t xml:space="preserve">                  </w:t>
      </w:r>
    </w:p>
    <w:p w14:paraId="63662725" w14:textId="25D14F58" w:rsidR="00481706" w:rsidRDefault="00000000">
      <w:pPr>
        <w:tabs>
          <w:tab w:val="center" w:pos="5528"/>
        </w:tabs>
        <w:spacing w:before="0" w:after="0" w:line="360" w:lineRule="auto"/>
        <w:ind w:right="-23"/>
        <w:rPr>
          <w:rFonts w:eastAsia="Trebuchet MS"/>
          <w:b/>
          <w:bCs/>
          <w:lang w:val="pt-PT"/>
        </w:rPr>
      </w:pPr>
      <w:r>
        <w:rPr>
          <w:rFonts w:eastAsia="Trebuchet MS"/>
          <w:b/>
          <w:bCs/>
          <w:lang w:val="pt-PT"/>
        </w:rPr>
        <w:t>Ref. Liderii Federației SILVA au refuzat dialogul. Ministerul Mediului respinge dezinformările și explică, din nou, reforma Romsilva.</w:t>
      </w:r>
    </w:p>
    <w:p w14:paraId="60F8AE40" w14:textId="77777777" w:rsidR="00481706" w:rsidRDefault="00481706">
      <w:pPr>
        <w:tabs>
          <w:tab w:val="center" w:pos="5528"/>
        </w:tabs>
        <w:spacing w:before="0" w:after="0" w:line="360" w:lineRule="auto"/>
        <w:ind w:right="-23"/>
        <w:rPr>
          <w:rFonts w:eastAsia="Trebuchet MS"/>
          <w:lang w:val="pt-PT"/>
        </w:rPr>
      </w:pPr>
    </w:p>
    <w:p w14:paraId="3F41B819" w14:textId="77777777" w:rsidR="00481706" w:rsidRDefault="00481706">
      <w:pPr>
        <w:tabs>
          <w:tab w:val="center" w:pos="5528"/>
        </w:tabs>
        <w:spacing w:before="0" w:after="0" w:line="360" w:lineRule="auto"/>
        <w:ind w:right="-23"/>
        <w:jc w:val="left"/>
        <w:rPr>
          <w:rFonts w:eastAsia="Trebuchet MS"/>
          <w:sz w:val="24"/>
          <w:szCs w:val="24"/>
          <w:lang w:val="pt-PT"/>
        </w:rPr>
      </w:pPr>
    </w:p>
    <w:p w14:paraId="574071AB" w14:textId="77777777" w:rsidR="00481706" w:rsidRDefault="00000000">
      <w:pPr>
        <w:tabs>
          <w:tab w:val="center" w:pos="5528"/>
        </w:tabs>
        <w:spacing w:before="0" w:after="0" w:line="360" w:lineRule="auto"/>
        <w:ind w:right="-23"/>
        <w:rPr>
          <w:rFonts w:eastAsia="Trebuchet MS"/>
          <w:sz w:val="24"/>
          <w:szCs w:val="24"/>
          <w:lang w:val="pt-PT"/>
        </w:rPr>
      </w:pPr>
      <w:r>
        <w:rPr>
          <w:rFonts w:eastAsia="Trebuchet MS"/>
          <w:sz w:val="24"/>
          <w:szCs w:val="24"/>
          <w:lang w:val="pt-PT"/>
        </w:rPr>
        <w:t>Astăzi, în timpul protestului organizat de Federația Sindicatelor Silva la sediul Ministerului Mediului, Apelor și Pădurilor, ministra Diana Buzoianu a ieșit în fața participanților pentru a le vorbi acestora. Liderii de sindicat au refuzat dialogul și nu au permis ca ministra să se adreseze direct oamenilor. Reforma Romsilva își va continua parcursul instituțional, transparent și în litera legii.</w:t>
      </w:r>
    </w:p>
    <w:p w14:paraId="5E559E1D" w14:textId="77777777" w:rsidR="00481706" w:rsidRDefault="00481706">
      <w:pPr>
        <w:tabs>
          <w:tab w:val="center" w:pos="5528"/>
        </w:tabs>
        <w:spacing w:before="0" w:after="0" w:line="360" w:lineRule="auto"/>
        <w:ind w:right="-23"/>
        <w:rPr>
          <w:rFonts w:eastAsia="Trebuchet MS"/>
          <w:sz w:val="24"/>
          <w:szCs w:val="24"/>
          <w:lang w:val="pt-PT"/>
        </w:rPr>
      </w:pPr>
    </w:p>
    <w:p w14:paraId="159F9515" w14:textId="77777777" w:rsidR="00481706" w:rsidRDefault="00000000">
      <w:pPr>
        <w:tabs>
          <w:tab w:val="center" w:pos="5528"/>
        </w:tabs>
        <w:spacing w:before="0" w:after="0" w:line="360" w:lineRule="auto"/>
        <w:ind w:right="-23"/>
        <w:rPr>
          <w:rFonts w:eastAsia="Trebuchet MS"/>
          <w:sz w:val="24"/>
          <w:szCs w:val="24"/>
          <w:lang w:val="pt-PT"/>
        </w:rPr>
      </w:pPr>
      <w:r>
        <w:rPr>
          <w:rFonts w:eastAsia="Trebuchet MS"/>
          <w:sz w:val="24"/>
          <w:szCs w:val="24"/>
          <w:lang w:val="pt-PT"/>
        </w:rPr>
        <w:t>„Domnului Geană i-a fost frică: i-a tremurat mâna pe microfon și a refuzat să le permită oamenilor să audă răspunsurile mele. I-a fost frică de o femeie de 30 de ani, venită de o lună și ceva în funcție.Adevărul este că ar fi amuzant, dacă nu ar fi simbolic pentru cum tratează unele persoane Romsilva ca pe propria moșie. Mint oamenii, își apără funcțiile, beneficiile financiare și privilegiile. Niciun post din teren nu e în pericol – sunt vizate doar posturile de șefi. Am spus-o public și repet: pădurarii rămân, oamenii din teren rămân. Reforma taie din vârf, nu din teren: din 99 de directori vor rămâne 12, vom păstra circa 10% din numărul de directori, iar economiile de aprox</w:t>
      </w:r>
      <w:r>
        <w:rPr>
          <w:rFonts w:eastAsia="Trebuchet MS"/>
          <w:sz w:val="24"/>
          <w:szCs w:val="24"/>
          <w:lang w:val="en-US"/>
        </w:rPr>
        <w:t>imativ</w:t>
      </w:r>
      <w:r>
        <w:rPr>
          <w:rFonts w:eastAsia="Trebuchet MS"/>
          <w:sz w:val="24"/>
          <w:szCs w:val="24"/>
          <w:lang w:val="pt-PT"/>
        </w:rPr>
        <w:t xml:space="preserve"> 19 milioane lei/an merg înapoi în pădure – în operațiuni, monitorizare, prevenirea tăierilor ilegale și condiții mai bune pentru personalul silvic”, a declarat ministra Diana Buzoianu. </w:t>
      </w:r>
    </w:p>
    <w:p w14:paraId="2626F23D" w14:textId="77777777" w:rsidR="00481706" w:rsidRDefault="00481706">
      <w:pPr>
        <w:tabs>
          <w:tab w:val="center" w:pos="5528"/>
        </w:tabs>
        <w:spacing w:before="0" w:after="0" w:line="360" w:lineRule="auto"/>
        <w:ind w:right="-23"/>
        <w:rPr>
          <w:rFonts w:eastAsia="Trebuchet MS"/>
          <w:sz w:val="24"/>
          <w:szCs w:val="24"/>
          <w:lang w:val="pt-PT"/>
        </w:rPr>
      </w:pPr>
    </w:p>
    <w:p w14:paraId="3F27DD0F" w14:textId="77777777" w:rsidR="00481706" w:rsidRDefault="00000000">
      <w:pPr>
        <w:tabs>
          <w:tab w:val="center" w:pos="5528"/>
        </w:tabs>
        <w:spacing w:before="0" w:after="0" w:line="360" w:lineRule="auto"/>
        <w:ind w:right="-23"/>
        <w:rPr>
          <w:rFonts w:eastAsia="Trebuchet MS"/>
          <w:sz w:val="24"/>
          <w:szCs w:val="24"/>
          <w:lang w:val="pt-PT"/>
        </w:rPr>
      </w:pPr>
      <w:r>
        <w:rPr>
          <w:rFonts w:eastAsia="Trebuchet MS"/>
          <w:sz w:val="24"/>
          <w:szCs w:val="24"/>
          <w:lang w:val="pt-PT"/>
        </w:rPr>
        <w:lastRenderedPageBreak/>
        <w:t>Ministerul respinge ferm dezinformările lansate în spațiul public și prezintă, din nou, faptele:</w:t>
      </w:r>
    </w:p>
    <w:p w14:paraId="77586C8D" w14:textId="77777777" w:rsidR="00481706" w:rsidRDefault="00481706">
      <w:pPr>
        <w:tabs>
          <w:tab w:val="center" w:pos="5528"/>
        </w:tabs>
        <w:spacing w:before="0" w:after="0" w:line="360" w:lineRule="auto"/>
        <w:ind w:right="-23"/>
        <w:rPr>
          <w:rFonts w:eastAsia="Trebuchet MS"/>
          <w:sz w:val="24"/>
          <w:szCs w:val="24"/>
          <w:lang w:val="pt-PT"/>
        </w:rPr>
      </w:pPr>
    </w:p>
    <w:p w14:paraId="164950D7" w14:textId="77777777" w:rsidR="00481706" w:rsidRDefault="00000000">
      <w:pPr>
        <w:tabs>
          <w:tab w:val="center" w:pos="5528"/>
        </w:tabs>
        <w:spacing w:before="0" w:after="0" w:line="360" w:lineRule="auto"/>
        <w:ind w:right="-23"/>
        <w:rPr>
          <w:rFonts w:eastAsia="Trebuchet MS"/>
          <w:sz w:val="24"/>
          <w:szCs w:val="24"/>
          <w:lang w:val="pt-PT"/>
        </w:rPr>
      </w:pPr>
      <w:r>
        <w:rPr>
          <w:rFonts w:eastAsia="Trebuchet MS"/>
          <w:sz w:val="24"/>
          <w:szCs w:val="24"/>
          <w:lang w:val="pt-PT"/>
        </w:rPr>
        <w:t>Nu există „concedieri în masă”. Proiectul de reformă vizează structura de conducere și suprapunerile administrative, nu personalul operativ. Mesajul public și constant al ministrei este clar: „Pădurarii vor rămâne, oamenii din teren vor rămâne”.</w:t>
      </w:r>
    </w:p>
    <w:p w14:paraId="15AF0613" w14:textId="77777777" w:rsidR="00481706" w:rsidRDefault="00481706">
      <w:pPr>
        <w:tabs>
          <w:tab w:val="center" w:pos="5528"/>
        </w:tabs>
        <w:spacing w:before="0" w:after="0" w:line="360" w:lineRule="auto"/>
        <w:ind w:right="-23"/>
        <w:rPr>
          <w:rFonts w:eastAsia="Trebuchet MS"/>
          <w:sz w:val="24"/>
          <w:szCs w:val="24"/>
          <w:lang w:val="pt-PT"/>
        </w:rPr>
      </w:pPr>
    </w:p>
    <w:p w14:paraId="7688C2B1" w14:textId="77777777" w:rsidR="00481706" w:rsidRDefault="00000000">
      <w:pPr>
        <w:tabs>
          <w:tab w:val="center" w:pos="5528"/>
        </w:tabs>
        <w:spacing w:before="0" w:after="0" w:line="360" w:lineRule="auto"/>
        <w:ind w:right="-23"/>
        <w:rPr>
          <w:rFonts w:eastAsia="Trebuchet MS"/>
          <w:sz w:val="24"/>
          <w:szCs w:val="24"/>
          <w:lang w:val="pt-PT"/>
        </w:rPr>
      </w:pPr>
      <w:r>
        <w:rPr>
          <w:rFonts w:eastAsia="Trebuchet MS"/>
          <w:sz w:val="24"/>
          <w:szCs w:val="24"/>
          <w:lang w:val="pt-PT"/>
        </w:rPr>
        <w:t xml:space="preserve">Despre temeiul legal. Reforma parcurge toate etapele legale de consultare și avizare. Proiectul de Hotărâre de Guvern privind Regulamentul de organizare și funcționare al Romsilva a fost publicat în transparență decizională, cu dezbatere publică la 7 august 2025. </w:t>
      </w:r>
    </w:p>
    <w:p w14:paraId="77A1FE8D" w14:textId="77777777" w:rsidR="00481706" w:rsidRDefault="00481706">
      <w:pPr>
        <w:tabs>
          <w:tab w:val="center" w:pos="5528"/>
        </w:tabs>
        <w:spacing w:before="0" w:after="0" w:line="360" w:lineRule="auto"/>
        <w:ind w:right="-23"/>
        <w:rPr>
          <w:rFonts w:eastAsia="Trebuchet MS"/>
          <w:sz w:val="24"/>
          <w:szCs w:val="24"/>
          <w:lang w:val="pt-PT"/>
        </w:rPr>
      </w:pPr>
    </w:p>
    <w:p w14:paraId="1CAF69FA" w14:textId="77777777" w:rsidR="00481706" w:rsidRDefault="00000000">
      <w:pPr>
        <w:tabs>
          <w:tab w:val="center" w:pos="5528"/>
        </w:tabs>
        <w:spacing w:before="0" w:after="0" w:line="360" w:lineRule="auto"/>
        <w:ind w:right="-23"/>
        <w:rPr>
          <w:rFonts w:eastAsia="Trebuchet MS"/>
          <w:sz w:val="24"/>
          <w:szCs w:val="24"/>
          <w:lang w:val="pt-PT"/>
        </w:rPr>
      </w:pPr>
      <w:r>
        <w:rPr>
          <w:rFonts w:eastAsia="Trebuchet MS"/>
          <w:sz w:val="24"/>
          <w:szCs w:val="24"/>
          <w:lang w:val="pt-PT"/>
        </w:rPr>
        <w:t>Consultarea publică există și a avut loc. MMAP a organizat dezbateri publice și a colectat observații pe canalele oficiale, conform Legii 52/2003.</w:t>
      </w:r>
    </w:p>
    <w:p w14:paraId="10814DF3" w14:textId="77777777" w:rsidR="00481706" w:rsidRDefault="00481706">
      <w:pPr>
        <w:tabs>
          <w:tab w:val="center" w:pos="5528"/>
        </w:tabs>
        <w:spacing w:before="0" w:after="0" w:line="360" w:lineRule="auto"/>
        <w:ind w:right="-23"/>
        <w:rPr>
          <w:rFonts w:eastAsia="Trebuchet MS"/>
          <w:sz w:val="24"/>
          <w:szCs w:val="24"/>
          <w:lang w:val="pt-PT"/>
        </w:rPr>
      </w:pPr>
    </w:p>
    <w:p w14:paraId="4B982A9C" w14:textId="77777777" w:rsidR="00481706" w:rsidRDefault="00000000">
      <w:pPr>
        <w:tabs>
          <w:tab w:val="center" w:pos="5528"/>
        </w:tabs>
        <w:spacing w:before="0" w:after="0" w:line="360" w:lineRule="auto"/>
        <w:ind w:right="-23"/>
        <w:rPr>
          <w:rFonts w:eastAsia="Trebuchet MS"/>
          <w:sz w:val="24"/>
          <w:szCs w:val="24"/>
          <w:lang w:val="pt-PT"/>
        </w:rPr>
      </w:pPr>
      <w:r>
        <w:rPr>
          <w:rFonts w:eastAsia="Trebuchet MS"/>
          <w:sz w:val="24"/>
          <w:szCs w:val="24"/>
          <w:lang w:val="pt-PT"/>
        </w:rPr>
        <w:t>Eficiență, nu austeritate. Reforma reduce direcțiile silvice de la 41 la 12 (configurație aflată în consultare) și diminuează cu 90% funcțiile de director, cu economii estimate de 19 milioane lei/an care se reorientează către teren. În paralel, pentru a opri risipa la vârf, indemnizațiile membrilor Consiliului de Administrație au fost reduse de la 12.500 lei la 5.000 lei brut/lună, iar contractele includ obligații și indicatori clari.</w:t>
      </w:r>
    </w:p>
    <w:p w14:paraId="27A77984" w14:textId="77777777" w:rsidR="00481706" w:rsidRDefault="00481706">
      <w:pPr>
        <w:tabs>
          <w:tab w:val="center" w:pos="5528"/>
        </w:tabs>
        <w:spacing w:before="0" w:after="0" w:line="360" w:lineRule="auto"/>
        <w:ind w:right="-23"/>
        <w:rPr>
          <w:rFonts w:eastAsia="Trebuchet MS"/>
          <w:sz w:val="24"/>
          <w:szCs w:val="24"/>
          <w:lang w:val="pt-PT"/>
        </w:rPr>
      </w:pPr>
    </w:p>
    <w:p w14:paraId="5EED846F" w14:textId="77777777" w:rsidR="00481706" w:rsidRDefault="00000000">
      <w:pPr>
        <w:tabs>
          <w:tab w:val="center" w:pos="5528"/>
        </w:tabs>
        <w:spacing w:before="0" w:after="0" w:line="360" w:lineRule="auto"/>
        <w:ind w:right="-23"/>
        <w:rPr>
          <w:rFonts w:eastAsia="Trebuchet MS"/>
          <w:sz w:val="24"/>
          <w:szCs w:val="24"/>
          <w:lang w:val="pt-PT"/>
        </w:rPr>
      </w:pPr>
      <w:r>
        <w:rPr>
          <w:rFonts w:eastAsia="Trebuchet MS"/>
          <w:sz w:val="24"/>
          <w:szCs w:val="24"/>
          <w:lang w:val="pt-PT"/>
        </w:rPr>
        <w:t>De ce e nevoie de reformă. Raportul de control al MMAP asupra Romsilva (2020–2024) indică prăbușirea profitului brut în 2024 (–83,22% față de 2023), pierderi cronice la mai multe direcții, solduri negative la fondurile speciale (de conservare și regenerare) și premii nejustificate care au generat un prejudiciu total de 46.378.547 lei (2021–2023). Aceste concluzii explică de ce intervenția în management este necesară și urgentă. </w:t>
      </w:r>
    </w:p>
    <w:p w14:paraId="58FE7B1A" w14:textId="77777777" w:rsidR="00481706" w:rsidRDefault="00481706">
      <w:pPr>
        <w:tabs>
          <w:tab w:val="center" w:pos="5528"/>
        </w:tabs>
        <w:spacing w:before="0" w:after="0" w:line="360" w:lineRule="auto"/>
        <w:ind w:right="-23"/>
        <w:rPr>
          <w:rFonts w:eastAsia="Trebuchet MS"/>
          <w:sz w:val="24"/>
          <w:szCs w:val="24"/>
          <w:lang w:val="pt-PT"/>
        </w:rPr>
      </w:pPr>
    </w:p>
    <w:p w14:paraId="35C57A0D" w14:textId="77777777" w:rsidR="00481706" w:rsidRDefault="00000000">
      <w:pPr>
        <w:tabs>
          <w:tab w:val="center" w:pos="5528"/>
        </w:tabs>
        <w:spacing w:before="0" w:after="0" w:line="360" w:lineRule="auto"/>
        <w:ind w:right="-23"/>
        <w:rPr>
          <w:rFonts w:eastAsia="Trebuchet MS"/>
          <w:sz w:val="24"/>
          <w:szCs w:val="24"/>
          <w:lang w:val="pt-PT"/>
        </w:rPr>
      </w:pPr>
      <w:r>
        <w:rPr>
          <w:rFonts w:eastAsia="Trebuchet MS"/>
          <w:sz w:val="24"/>
          <w:szCs w:val="24"/>
          <w:lang w:val="pt-PT"/>
        </w:rPr>
        <w:t>Legătura cu PNRR: Reorganizarea Romsilva este asumată ca jalon PNRR; întârzierea pune în risc finanțări importante pentru România.</w:t>
      </w:r>
    </w:p>
    <w:p w14:paraId="73E803E2" w14:textId="77777777" w:rsidR="00481706" w:rsidRDefault="00481706">
      <w:pPr>
        <w:tabs>
          <w:tab w:val="center" w:pos="5528"/>
        </w:tabs>
        <w:spacing w:before="0" w:after="0" w:line="360" w:lineRule="auto"/>
        <w:ind w:right="-23"/>
        <w:rPr>
          <w:rFonts w:eastAsia="Trebuchet MS"/>
          <w:sz w:val="24"/>
          <w:szCs w:val="24"/>
          <w:lang w:val="pt-PT"/>
        </w:rPr>
      </w:pPr>
    </w:p>
    <w:p w14:paraId="26E9FA07" w14:textId="77777777" w:rsidR="00481706" w:rsidRDefault="00000000">
      <w:pPr>
        <w:tabs>
          <w:tab w:val="center" w:pos="5528"/>
        </w:tabs>
        <w:spacing w:before="0" w:after="0" w:line="360" w:lineRule="auto"/>
        <w:ind w:right="-23"/>
        <w:rPr>
          <w:rFonts w:eastAsia="Trebuchet MS"/>
          <w:sz w:val="24"/>
          <w:szCs w:val="24"/>
          <w:lang w:val="pt-PT"/>
        </w:rPr>
      </w:pPr>
      <w:r>
        <w:rPr>
          <w:rFonts w:eastAsia="Trebuchet MS"/>
          <w:sz w:val="24"/>
          <w:szCs w:val="24"/>
          <w:lang w:val="pt-PT"/>
        </w:rPr>
        <w:t>Elementele-cheie ale reformei, așa cum au fost comunicate public: după consultări și avizări, Romsilva va trece la o structură cu aprox</w:t>
      </w:r>
      <w:r>
        <w:rPr>
          <w:rFonts w:eastAsia="Trebuchet MS"/>
          <w:sz w:val="24"/>
          <w:szCs w:val="24"/>
          <w:lang w:val="en-US"/>
        </w:rPr>
        <w:t>imativ</w:t>
      </w:r>
      <w:r>
        <w:rPr>
          <w:rFonts w:eastAsia="Trebuchet MS"/>
          <w:sz w:val="24"/>
          <w:szCs w:val="24"/>
          <w:lang w:val="pt-PT"/>
        </w:rPr>
        <w:t xml:space="preserve"> 12 direcții regionale în locul celor 41 și va păstra circa 10% din numărul actual de directori, cu economii de ~19 milioane lei/an </w:t>
      </w:r>
      <w:r>
        <w:rPr>
          <w:rFonts w:eastAsia="Trebuchet MS"/>
          <w:sz w:val="24"/>
          <w:szCs w:val="24"/>
          <w:lang w:val="pt-PT"/>
        </w:rPr>
        <w:lastRenderedPageBreak/>
        <w:t>reinvestite în activitatea de bază. Personalul silvic din teren nu este vizat de reduceri, iar managementul va funcționa pe indicatori de performanță, cu obligații contractuale și sancțiuni în caz de neîndeplinire.</w:t>
      </w:r>
    </w:p>
    <w:p w14:paraId="79299B02" w14:textId="77777777" w:rsidR="00481706" w:rsidRDefault="00481706">
      <w:pPr>
        <w:tabs>
          <w:tab w:val="center" w:pos="5528"/>
        </w:tabs>
        <w:spacing w:before="0" w:after="0" w:line="360" w:lineRule="auto"/>
        <w:ind w:right="-23"/>
        <w:rPr>
          <w:rFonts w:eastAsia="Trebuchet MS"/>
          <w:sz w:val="24"/>
          <w:szCs w:val="24"/>
          <w:lang w:val="pt-PT"/>
        </w:rPr>
      </w:pPr>
    </w:p>
    <w:p w14:paraId="4C2C8BF8" w14:textId="77777777" w:rsidR="00481706" w:rsidRDefault="00000000">
      <w:pPr>
        <w:tabs>
          <w:tab w:val="center" w:pos="5528"/>
        </w:tabs>
        <w:spacing w:before="0" w:after="0" w:line="360" w:lineRule="auto"/>
        <w:ind w:right="-23"/>
        <w:rPr>
          <w:b/>
          <w:shd w:val="clear" w:color="auto" w:fill="FFFFFF"/>
        </w:rPr>
      </w:pPr>
      <w:r>
        <w:rPr>
          <w:rFonts w:eastAsia="Trebuchet MS"/>
          <w:sz w:val="24"/>
          <w:szCs w:val="24"/>
          <w:lang w:val="pt-PT"/>
        </w:rPr>
        <w:t>Ministerul va continua, în cadrul legal, procesul de reformă, cu transparență și răspundere pentru fiecare leu economisit și redirecționat către protecția pădurilor. În ciuda blocajelor deliberate și a refuzului de dialog din partea liderilor de sindicat, adevărul rămâne simplu: pădurarii rămân, iar reforma lovește privilegiile de la vârf, nu munca din teren.</w:t>
      </w:r>
    </w:p>
    <w:p w14:paraId="640286D4" w14:textId="77777777" w:rsidR="00481706" w:rsidRDefault="00000000">
      <w:pPr>
        <w:tabs>
          <w:tab w:val="center" w:pos="5528"/>
        </w:tabs>
        <w:spacing w:before="0" w:after="0" w:line="360" w:lineRule="auto"/>
        <w:ind w:right="-23"/>
        <w:rPr>
          <w:b/>
          <w:shd w:val="clear" w:color="auto" w:fill="FFFFFF"/>
        </w:rPr>
      </w:pPr>
      <w:r>
        <w:rPr>
          <w:b/>
          <w:shd w:val="clear" w:color="auto" w:fill="FFFFFF"/>
        </w:rPr>
        <w:t xml:space="preserve">      </w:t>
      </w:r>
    </w:p>
    <w:p w14:paraId="4FFB55C5" w14:textId="77777777" w:rsidR="00481706" w:rsidRDefault="00000000">
      <w:pPr>
        <w:tabs>
          <w:tab w:val="center" w:pos="5528"/>
        </w:tabs>
        <w:spacing w:before="0" w:after="0" w:line="360" w:lineRule="auto"/>
        <w:ind w:right="-23"/>
        <w:jc w:val="left"/>
        <w:rPr>
          <w:b/>
          <w:shd w:val="clear" w:color="auto" w:fill="FFFFFF"/>
        </w:rPr>
      </w:pPr>
      <w:r>
        <w:rPr>
          <w:b/>
          <w:shd w:val="clear" w:color="auto" w:fill="FFFFFF"/>
        </w:rPr>
        <w:t xml:space="preserve">     DIRECȚIA COMUNICARE ȘI DIGITALIZARE</w:t>
      </w:r>
    </w:p>
    <w:p w14:paraId="78164FD6" w14:textId="77777777" w:rsidR="00481706" w:rsidRDefault="00481706">
      <w:pPr>
        <w:tabs>
          <w:tab w:val="center" w:pos="5528"/>
        </w:tabs>
        <w:spacing w:line="360" w:lineRule="auto"/>
        <w:ind w:right="-23"/>
        <w:rPr>
          <w:bCs/>
          <w:shd w:val="clear" w:color="auto" w:fill="FFFFFF"/>
        </w:rPr>
      </w:pPr>
    </w:p>
    <w:sectPr w:rsidR="00481706">
      <w:footerReference w:type="default" r:id="rId7"/>
      <w:headerReference w:type="first" r:id="rId8"/>
      <w:footerReference w:type="first" r:id="rId9"/>
      <w:pgSz w:w="11907" w:h="16839"/>
      <w:pgMar w:top="1440" w:right="1080" w:bottom="1440" w:left="1080" w:header="426"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F8FB5" w14:textId="77777777" w:rsidR="001D2E05" w:rsidRDefault="001D2E05">
      <w:pPr>
        <w:spacing w:line="240" w:lineRule="auto"/>
      </w:pPr>
      <w:r>
        <w:separator/>
      </w:r>
    </w:p>
  </w:endnote>
  <w:endnote w:type="continuationSeparator" w:id="0">
    <w:p w14:paraId="1BB6FBCE" w14:textId="77777777" w:rsidR="001D2E05" w:rsidRDefault="001D2E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FNormal">
    <w:altName w:val="Calibri"/>
    <w:charset w:val="00"/>
    <w:family w:val="modern"/>
    <w:pitch w:val="default"/>
    <w:sig w:usb0="00000000"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0CC2" w14:textId="77777777" w:rsidR="00481706" w:rsidRDefault="00481706">
    <w:pPr>
      <w:pStyle w:val="Footer"/>
      <w:rPr>
        <w:rFonts w:ascii="Arial" w:eastAsia="Arial" w:hAnsi="Arial" w:cs="Arial"/>
        <w:color w:val="BFBFBF" w:themeColor="background1" w:themeShade="BF"/>
        <w:sz w:val="12"/>
        <w:szCs w:val="12"/>
      </w:rPr>
    </w:pPr>
  </w:p>
  <w:p w14:paraId="100E49BE" w14:textId="77777777" w:rsidR="00481706" w:rsidRDefault="00000000">
    <w:pPr>
      <w:pStyle w:val="Footer1"/>
      <w:ind w:left="709"/>
    </w:pPr>
    <w:r>
      <w:t xml:space="preserve"> Bd. Libertăţii, nr.12, Sector 5, Bucureşti</w:t>
    </w:r>
  </w:p>
  <w:p w14:paraId="0F2FBAA5" w14:textId="77777777" w:rsidR="00481706" w:rsidRDefault="00000000">
    <w:pPr>
      <w:pStyle w:val="Footer1"/>
      <w:ind w:left="709"/>
    </w:pPr>
    <w:r>
      <w:t xml:space="preserve"> Tel.: +4 021 408 9605</w:t>
    </w:r>
  </w:p>
  <w:p w14:paraId="3517FD65" w14:textId="77777777" w:rsidR="00481706" w:rsidRDefault="00000000">
    <w:pPr>
      <w:pStyle w:val="Footer1"/>
      <w:ind w:left="709"/>
    </w:pPr>
    <w:r>
      <w:t xml:space="preserve"> e-mail: </w:t>
    </w:r>
    <w:r>
      <w:rPr>
        <w:rStyle w:val="Hyperlink"/>
      </w:rPr>
      <w:t>comunicare@mmediu.ro</w:t>
    </w:r>
  </w:p>
  <w:p w14:paraId="7460E108" w14:textId="77777777" w:rsidR="00481706" w:rsidRDefault="00000000">
    <w:pPr>
      <w:pStyle w:val="Footer1"/>
      <w:ind w:left="709"/>
    </w:pPr>
    <w:r>
      <w:t xml:space="preserve"> website: </w:t>
    </w:r>
    <w:hyperlink r:id="rId1" w:history="1">
      <w:r>
        <w:rPr>
          <w:rStyle w:val="Hyperlink"/>
        </w:rPr>
        <w:t>www.mmediu.ro</w:t>
      </w:r>
    </w:hyperlink>
    <w:r>
      <w:t xml:space="preserve"> </w:t>
    </w:r>
  </w:p>
  <w:p w14:paraId="43A5EBD6" w14:textId="77777777" w:rsidR="00481706" w:rsidRDefault="00481706">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45EE" w14:textId="77777777" w:rsidR="00481706" w:rsidRDefault="00000000">
    <w:pPr>
      <w:pStyle w:val="Footer1"/>
      <w:ind w:left="709"/>
    </w:pPr>
    <w:r>
      <w:t xml:space="preserve"> </w:t>
    </w:r>
  </w:p>
  <w:p w14:paraId="17D49800" w14:textId="77777777" w:rsidR="00481706" w:rsidRDefault="00000000">
    <w:pPr>
      <w:pStyle w:val="Footer1"/>
      <w:ind w:left="709"/>
    </w:pPr>
    <w:r>
      <w:t>Bd. Libertăţii, nr.12, Sector 5, Bucureşti</w:t>
    </w:r>
  </w:p>
  <w:p w14:paraId="51D7F7FD" w14:textId="77777777" w:rsidR="00481706" w:rsidRDefault="00000000">
    <w:pPr>
      <w:pStyle w:val="Footer1"/>
      <w:ind w:left="709"/>
    </w:pPr>
    <w:r>
      <w:t xml:space="preserve"> Tel.: +4 021 408 9605</w:t>
    </w:r>
  </w:p>
  <w:p w14:paraId="65518365" w14:textId="77777777" w:rsidR="00481706" w:rsidRDefault="00000000">
    <w:pPr>
      <w:pStyle w:val="Footer1"/>
      <w:ind w:left="709"/>
    </w:pPr>
    <w:r>
      <w:t xml:space="preserve"> e-mail: </w:t>
    </w:r>
    <w:r>
      <w:rPr>
        <w:rStyle w:val="Hyperlink"/>
      </w:rPr>
      <w:t>comunicare@mmediu.ro</w:t>
    </w:r>
  </w:p>
  <w:p w14:paraId="032A9568" w14:textId="77777777" w:rsidR="00481706" w:rsidRDefault="00000000">
    <w:pPr>
      <w:pStyle w:val="Footer1"/>
      <w:ind w:left="709"/>
    </w:pPr>
    <w:r>
      <w:t xml:space="preserve"> website: </w:t>
    </w:r>
    <w:hyperlink r:id="rId1" w:history="1">
      <w:r>
        <w:rPr>
          <w:rStyle w:val="Hyperlink"/>
        </w:rPr>
        <w:t>www.mmediu.ro</w:t>
      </w:r>
    </w:hyperlink>
    <w:r>
      <w:t xml:space="preserve"> </w:t>
    </w:r>
  </w:p>
  <w:p w14:paraId="13B276D9" w14:textId="77777777" w:rsidR="00481706" w:rsidRDefault="00481706">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F07FC" w14:textId="77777777" w:rsidR="001D2E05" w:rsidRDefault="001D2E05">
      <w:pPr>
        <w:spacing w:before="0" w:after="0"/>
      </w:pPr>
      <w:r>
        <w:separator/>
      </w:r>
    </w:p>
  </w:footnote>
  <w:footnote w:type="continuationSeparator" w:id="0">
    <w:p w14:paraId="16FA8CDE" w14:textId="77777777" w:rsidR="001D2E05" w:rsidRDefault="001D2E0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EAD6" w14:textId="77777777" w:rsidR="00481706" w:rsidRDefault="00000000">
    <w:pPr>
      <w:pStyle w:val="Header"/>
    </w:pPr>
    <w:r>
      <w:rPr>
        <w:noProof/>
        <w:lang w:val="en-US"/>
      </w:rPr>
      <w:drawing>
        <wp:inline distT="0" distB="0" distL="0" distR="0" wp14:anchorId="7599F93F" wp14:editId="2EFBEF15">
          <wp:extent cx="3237230" cy="89598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37230" cy="8959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9AA"/>
    <w:rsid w:val="000324B6"/>
    <w:rsid w:val="00067309"/>
    <w:rsid w:val="000920C6"/>
    <w:rsid w:val="000A2EE3"/>
    <w:rsid w:val="000D01EC"/>
    <w:rsid w:val="000E42DF"/>
    <w:rsid w:val="000E5A3C"/>
    <w:rsid w:val="00105DFF"/>
    <w:rsid w:val="00114256"/>
    <w:rsid w:val="00126F4A"/>
    <w:rsid w:val="001657EE"/>
    <w:rsid w:val="00191CCC"/>
    <w:rsid w:val="001D2E05"/>
    <w:rsid w:val="00201B18"/>
    <w:rsid w:val="002414BB"/>
    <w:rsid w:val="0025131A"/>
    <w:rsid w:val="00272C20"/>
    <w:rsid w:val="0027784D"/>
    <w:rsid w:val="00285BE5"/>
    <w:rsid w:val="002969AA"/>
    <w:rsid w:val="002C3162"/>
    <w:rsid w:val="003161A7"/>
    <w:rsid w:val="00355F37"/>
    <w:rsid w:val="0039785B"/>
    <w:rsid w:val="003B7236"/>
    <w:rsid w:val="003D47F0"/>
    <w:rsid w:val="003E6008"/>
    <w:rsid w:val="0043291E"/>
    <w:rsid w:val="0047708C"/>
    <w:rsid w:val="00481706"/>
    <w:rsid w:val="004B5ECB"/>
    <w:rsid w:val="004F3BCB"/>
    <w:rsid w:val="004F43A2"/>
    <w:rsid w:val="00500A99"/>
    <w:rsid w:val="00527E27"/>
    <w:rsid w:val="00535015"/>
    <w:rsid w:val="00535B1C"/>
    <w:rsid w:val="00541F26"/>
    <w:rsid w:val="005B6231"/>
    <w:rsid w:val="0060634E"/>
    <w:rsid w:val="00607DDE"/>
    <w:rsid w:val="006D670B"/>
    <w:rsid w:val="006E0335"/>
    <w:rsid w:val="006F52B3"/>
    <w:rsid w:val="00715392"/>
    <w:rsid w:val="00741EAF"/>
    <w:rsid w:val="00761B22"/>
    <w:rsid w:val="00767188"/>
    <w:rsid w:val="00792038"/>
    <w:rsid w:val="00792D05"/>
    <w:rsid w:val="007956F6"/>
    <w:rsid w:val="007D577A"/>
    <w:rsid w:val="008077D8"/>
    <w:rsid w:val="008131A7"/>
    <w:rsid w:val="00883272"/>
    <w:rsid w:val="008A7AE2"/>
    <w:rsid w:val="008C019E"/>
    <w:rsid w:val="009257B9"/>
    <w:rsid w:val="00927E85"/>
    <w:rsid w:val="00931040"/>
    <w:rsid w:val="009A141A"/>
    <w:rsid w:val="009A18B3"/>
    <w:rsid w:val="009A66FD"/>
    <w:rsid w:val="009B797F"/>
    <w:rsid w:val="009D1AA7"/>
    <w:rsid w:val="00A906D5"/>
    <w:rsid w:val="00A950B2"/>
    <w:rsid w:val="00A95F2F"/>
    <w:rsid w:val="00B01F05"/>
    <w:rsid w:val="00B45D45"/>
    <w:rsid w:val="00B54E9B"/>
    <w:rsid w:val="00B635C4"/>
    <w:rsid w:val="00BA08A2"/>
    <w:rsid w:val="00BB31FF"/>
    <w:rsid w:val="00BB717A"/>
    <w:rsid w:val="00BC0185"/>
    <w:rsid w:val="00BF3D1B"/>
    <w:rsid w:val="00C02C7A"/>
    <w:rsid w:val="00C233A6"/>
    <w:rsid w:val="00C23E7B"/>
    <w:rsid w:val="00C477CE"/>
    <w:rsid w:val="00C55F47"/>
    <w:rsid w:val="00C710D6"/>
    <w:rsid w:val="00CB17F4"/>
    <w:rsid w:val="00D04F79"/>
    <w:rsid w:val="00D40D2E"/>
    <w:rsid w:val="00D6204A"/>
    <w:rsid w:val="00D87B95"/>
    <w:rsid w:val="00DB0DF0"/>
    <w:rsid w:val="00DE64E4"/>
    <w:rsid w:val="00DF334E"/>
    <w:rsid w:val="00DF6FBA"/>
    <w:rsid w:val="00E034E3"/>
    <w:rsid w:val="00EA788F"/>
    <w:rsid w:val="00EE70C1"/>
    <w:rsid w:val="00EF4AE2"/>
    <w:rsid w:val="00F433E3"/>
    <w:rsid w:val="00F44222"/>
    <w:rsid w:val="00F46A32"/>
    <w:rsid w:val="00FA28DB"/>
    <w:rsid w:val="00FB5366"/>
    <w:rsid w:val="00FC7167"/>
    <w:rsid w:val="00FF00E2"/>
    <w:rsid w:val="1A437854"/>
    <w:rsid w:val="2EEB4A48"/>
    <w:rsid w:val="3DB90AD0"/>
    <w:rsid w:val="402833F7"/>
    <w:rsid w:val="472F2356"/>
    <w:rsid w:val="5FAD6974"/>
    <w:rsid w:val="62B36A90"/>
    <w:rsid w:val="678370B6"/>
    <w:rsid w:val="799A1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B2B0"/>
  <w15:docId w15:val="{B7D1A0C6-E553-4DB7-8A09-39786C57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60" w:after="240" w:line="276" w:lineRule="auto"/>
      <w:jc w:val="both"/>
    </w:pPr>
    <w:rPr>
      <w:rFonts w:ascii="Trebuchet MS" w:eastAsiaTheme="minorHAnsi" w:hAnsi="Trebuchet MS" w:cs="Open Sans"/>
      <w:color w:val="000000"/>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ListParagraphChar">
    <w:name w:val="List Paragraph Char"/>
    <w:link w:val="ListParagraph"/>
    <w:qFormat/>
    <w:locked/>
  </w:style>
  <w:style w:type="paragraph" w:styleId="ListParagraph">
    <w:name w:val="List Paragraph"/>
    <w:basedOn w:val="Normal"/>
    <w:link w:val="ListParagraphChar"/>
    <w:uiPriority w:val="34"/>
    <w:qFormat/>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qFormat/>
    <w:rPr>
      <w:rFonts w:ascii="Trebuchet MS" w:hAnsi="Trebuchet MS" w:cs="Open Sans"/>
      <w:color w:val="000000"/>
      <w:sz w:val="14"/>
      <w:szCs w:val="14"/>
      <w:lang w:val="ro-RO"/>
    </w:rPr>
  </w:style>
  <w:style w:type="character" w:customStyle="1" w:styleId="MeniuneNerezolvat1">
    <w:name w:val="Mențiune Nerezolvat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ro-RO"/>
    </w:rPr>
  </w:style>
  <w:style w:type="character" w:customStyle="1" w:styleId="emailstyle15">
    <w:name w:val="emailstyle15"/>
    <w:qFormat/>
    <w:rPr>
      <w:rFonts w:ascii="Calibri" w:eastAsia="Calibri" w:hAnsi="Calibri" w:cs="Times New Roman" w:hint="eastAsia"/>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10719-3B39-4DA3-AED2-B74542D6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3544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Voinea</dc:creator>
  <cp:lastModifiedBy>Dorin Popescu</cp:lastModifiedBy>
  <cp:revision>4</cp:revision>
  <cp:lastPrinted>2025-04-23T08:57:00Z</cp:lastPrinted>
  <dcterms:created xsi:type="dcterms:W3CDTF">2025-04-24T12:59:00Z</dcterms:created>
  <dcterms:modified xsi:type="dcterms:W3CDTF">2025-08-20T11:08:00Z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A4BD5C8C439C46168E2B8E096DE8E127_13</vt:lpwstr>
  </property>
</Properties>
</file>