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78561" w14:textId="2A90E6F0" w:rsidR="007432AF" w:rsidRPr="000B7A0C" w:rsidRDefault="007432AF" w:rsidP="002577E5">
      <w:pPr>
        <w:spacing w:before="120"/>
        <w:ind w:left="0" w:right="89"/>
        <w:jc w:val="center"/>
        <w:rPr>
          <w:b/>
        </w:rPr>
      </w:pPr>
      <w:r w:rsidRPr="000B7A0C">
        <w:rPr>
          <w:b/>
        </w:rPr>
        <w:t>TERMS OF REFERENCE</w:t>
      </w:r>
    </w:p>
    <w:p w14:paraId="0290EC76" w14:textId="334801BB" w:rsidR="00552FCF" w:rsidRPr="000B7A0C" w:rsidRDefault="00160E2F" w:rsidP="001731AB">
      <w:pPr>
        <w:pStyle w:val="Default"/>
        <w:spacing w:line="276" w:lineRule="auto"/>
        <w:ind w:right="91"/>
        <w:jc w:val="center"/>
        <w:rPr>
          <w:rFonts w:ascii="Trebuchet MS" w:hAnsi="Trebuchet MS"/>
          <w:b/>
          <w:bCs/>
          <w:color w:val="auto"/>
        </w:rPr>
      </w:pPr>
      <w:r w:rsidRPr="000B7A0C">
        <w:rPr>
          <w:rFonts w:ascii="Trebuchet MS" w:hAnsi="Trebuchet MS"/>
          <w:b/>
          <w:bCs/>
          <w:color w:val="auto"/>
        </w:rPr>
        <w:t xml:space="preserve"> </w:t>
      </w:r>
      <w:r w:rsidR="001731AB" w:rsidRPr="000B7A0C">
        <w:rPr>
          <w:rFonts w:ascii="Trebuchet MS" w:hAnsi="Trebuchet MS"/>
          <w:b/>
          <w:bCs/>
          <w:color w:val="auto"/>
        </w:rPr>
        <w:t>Consultancy Services for the Preparation of the Feasibility Study, Supporting Technical Documentation, and Permitting Services for the Construction of the ANAR Regional Laboratory in Tulcea</w:t>
      </w:r>
    </w:p>
    <w:p w14:paraId="0FCE6F76" w14:textId="77777777" w:rsidR="005C64DF" w:rsidRPr="000B7A0C" w:rsidRDefault="005C64DF" w:rsidP="003579AB">
      <w:pPr>
        <w:pStyle w:val="NormalWeb2"/>
        <w:spacing w:before="0" w:after="120" w:line="276" w:lineRule="auto"/>
        <w:ind w:left="0" w:right="89"/>
        <w:jc w:val="center"/>
        <w:rPr>
          <w:rFonts w:ascii="Trebuchet MS" w:hAnsi="Trebuchet MS"/>
          <w:b/>
          <w:lang w:val="en-US"/>
        </w:rPr>
      </w:pPr>
    </w:p>
    <w:p w14:paraId="7D96C883" w14:textId="77777777" w:rsidR="00F161E5" w:rsidRPr="000B7A0C" w:rsidRDefault="00791254" w:rsidP="009A66E1">
      <w:pPr>
        <w:pStyle w:val="IntenseQuote"/>
        <w:numPr>
          <w:ilvl w:val="0"/>
          <w:numId w:val="2"/>
        </w:numPr>
        <w:ind w:left="0" w:right="89"/>
        <w:rPr>
          <w:b w:val="0"/>
          <w:color w:val="0070C0"/>
          <w:sz w:val="24"/>
          <w:szCs w:val="24"/>
        </w:rPr>
      </w:pPr>
      <w:r w:rsidRPr="000B7A0C">
        <w:rPr>
          <w:color w:val="0070C0"/>
          <w:sz w:val="24"/>
          <w:szCs w:val="24"/>
        </w:rPr>
        <w:t>Background</w:t>
      </w:r>
    </w:p>
    <w:p w14:paraId="3409619A" w14:textId="77777777" w:rsidR="00A7790E" w:rsidRPr="000B7A0C" w:rsidRDefault="00ED6EA5" w:rsidP="00ED6CBE">
      <w:pPr>
        <w:spacing w:before="120" w:line="240" w:lineRule="auto"/>
        <w:ind w:left="0" w:right="91"/>
        <w:rPr>
          <w:bCs/>
          <w:iCs/>
        </w:rPr>
      </w:pPr>
      <w:r w:rsidRPr="000B7A0C">
        <w:rPr>
          <w:bCs/>
          <w:iCs/>
        </w:rPr>
        <w:t xml:space="preserve">Romania has received a loan from the International Bank for Reconstruction and Development (IBRD) to support the implementation of the </w:t>
      </w:r>
      <w:r w:rsidR="00803B36" w:rsidRPr="000B7A0C">
        <w:rPr>
          <w:bCs/>
          <w:iCs/>
        </w:rPr>
        <w:t>Rural Pollution Prevention and Reduction Project</w:t>
      </w:r>
      <w:r w:rsidR="00447FFC" w:rsidRPr="000B7A0C">
        <w:rPr>
          <w:bCs/>
          <w:iCs/>
        </w:rPr>
        <w:t xml:space="preserve"> (RAPID Project)</w:t>
      </w:r>
      <w:r w:rsidRPr="000B7A0C">
        <w:rPr>
          <w:bCs/>
          <w:iCs/>
        </w:rPr>
        <w:t xml:space="preserve">. </w:t>
      </w:r>
    </w:p>
    <w:p w14:paraId="1C974590" w14:textId="357EDB96" w:rsidR="00ED6EA5" w:rsidRPr="000B7A0C" w:rsidRDefault="00CB295D" w:rsidP="00ED6CBE">
      <w:pPr>
        <w:spacing w:before="120" w:line="240" w:lineRule="auto"/>
        <w:ind w:left="0" w:right="91"/>
        <w:rPr>
          <w:bCs/>
          <w:iCs/>
        </w:rPr>
      </w:pPr>
      <w:r>
        <w:rPr>
          <w:bCs/>
          <w:iCs/>
        </w:rPr>
        <w:t xml:space="preserve">The </w:t>
      </w:r>
      <w:r w:rsidR="00304357" w:rsidRPr="000B7A0C">
        <w:rPr>
          <w:bCs/>
          <w:iCs/>
        </w:rPr>
        <w:t xml:space="preserve">RAPID </w:t>
      </w:r>
      <w:r w:rsidR="003F0222" w:rsidRPr="000B7A0C">
        <w:rPr>
          <w:bCs/>
          <w:iCs/>
        </w:rPr>
        <w:t>Project is a</w:t>
      </w:r>
      <w:r w:rsidR="00436968" w:rsidRPr="000B7A0C">
        <w:rPr>
          <w:bCs/>
          <w:iCs/>
        </w:rPr>
        <w:t xml:space="preserve">n </w:t>
      </w:r>
      <w:r w:rsidR="003F0222" w:rsidRPr="000B7A0C">
        <w:rPr>
          <w:bCs/>
          <w:iCs/>
        </w:rPr>
        <w:t>initiative aimed at addressing environmental challenges in the rural areas of Romania. Focused on mitigating pollution and promoting sustainable practices, this project seeks to safeguard the country's rural landscapes, preserve natural resources, and enhance the overall well-being of local communities</w:t>
      </w:r>
      <w:r w:rsidR="00ED6EA5" w:rsidRPr="000B7A0C">
        <w:rPr>
          <w:bCs/>
          <w:iCs/>
        </w:rPr>
        <w:t xml:space="preserve">. </w:t>
      </w:r>
    </w:p>
    <w:p w14:paraId="725459D6" w14:textId="64317CCE" w:rsidR="003F0222" w:rsidRPr="000B7A0C" w:rsidRDefault="00ED6EA5" w:rsidP="00ED6CBE">
      <w:pPr>
        <w:spacing w:before="120" w:line="240" w:lineRule="auto"/>
        <w:ind w:left="0" w:right="91"/>
        <w:rPr>
          <w:bCs/>
          <w:iCs/>
        </w:rPr>
      </w:pPr>
      <w:r w:rsidRPr="000B7A0C">
        <w:rPr>
          <w:bCs/>
          <w:iCs/>
        </w:rPr>
        <w:t xml:space="preserve">The </w:t>
      </w:r>
      <w:r w:rsidR="00447FFC" w:rsidRPr="000B7A0C">
        <w:rPr>
          <w:bCs/>
          <w:iCs/>
        </w:rPr>
        <w:t xml:space="preserve">Loan </w:t>
      </w:r>
      <w:r w:rsidR="00803B36" w:rsidRPr="000B7A0C">
        <w:rPr>
          <w:bCs/>
          <w:iCs/>
        </w:rPr>
        <w:t>9505-RO</w:t>
      </w:r>
      <w:r w:rsidRPr="000B7A0C">
        <w:rPr>
          <w:bCs/>
          <w:iCs/>
        </w:rPr>
        <w:t xml:space="preserve"> for </w:t>
      </w:r>
      <w:r w:rsidR="00803B36" w:rsidRPr="000B7A0C">
        <w:rPr>
          <w:bCs/>
          <w:iCs/>
        </w:rPr>
        <w:t xml:space="preserve">the </w:t>
      </w:r>
      <w:r w:rsidRPr="000B7A0C">
        <w:rPr>
          <w:bCs/>
          <w:iCs/>
        </w:rPr>
        <w:t xml:space="preserve">Project </w:t>
      </w:r>
      <w:r w:rsidR="00771B68" w:rsidRPr="000B7A0C">
        <w:rPr>
          <w:bCs/>
          <w:iCs/>
        </w:rPr>
        <w:t xml:space="preserve">was ratified by Romania </w:t>
      </w:r>
      <w:r w:rsidR="00447FFC" w:rsidRPr="000B7A0C">
        <w:rPr>
          <w:bCs/>
          <w:iCs/>
        </w:rPr>
        <w:t>by the L</w:t>
      </w:r>
      <w:r w:rsidR="00771B68" w:rsidRPr="000B7A0C">
        <w:rPr>
          <w:bCs/>
          <w:iCs/>
        </w:rPr>
        <w:t xml:space="preserve">aw </w:t>
      </w:r>
      <w:r w:rsidR="00EC178F" w:rsidRPr="000B7A0C">
        <w:rPr>
          <w:bCs/>
          <w:iCs/>
        </w:rPr>
        <w:t xml:space="preserve">no. </w:t>
      </w:r>
      <w:r w:rsidR="00771B68" w:rsidRPr="000B7A0C">
        <w:rPr>
          <w:bCs/>
          <w:iCs/>
        </w:rPr>
        <w:t>3</w:t>
      </w:r>
      <w:r w:rsidR="00AD170C" w:rsidRPr="000B7A0C">
        <w:rPr>
          <w:bCs/>
          <w:iCs/>
        </w:rPr>
        <w:t>3</w:t>
      </w:r>
      <w:r w:rsidR="00771B68" w:rsidRPr="000B7A0C">
        <w:rPr>
          <w:bCs/>
          <w:iCs/>
        </w:rPr>
        <w:t>2/</w:t>
      </w:r>
      <w:r w:rsidR="00EC178F" w:rsidRPr="000B7A0C">
        <w:rPr>
          <w:bCs/>
          <w:iCs/>
        </w:rPr>
        <w:t>20</w:t>
      </w:r>
      <w:r w:rsidR="00771B68" w:rsidRPr="000B7A0C">
        <w:rPr>
          <w:bCs/>
          <w:iCs/>
        </w:rPr>
        <w:t>23</w:t>
      </w:r>
      <w:r w:rsidR="00EC178F" w:rsidRPr="000B7A0C">
        <w:rPr>
          <w:bCs/>
          <w:iCs/>
        </w:rPr>
        <w:t xml:space="preserve"> on</w:t>
      </w:r>
      <w:r w:rsidR="00771B68" w:rsidRPr="000B7A0C">
        <w:rPr>
          <w:bCs/>
          <w:iCs/>
        </w:rPr>
        <w:t xml:space="preserve"> November 7</w:t>
      </w:r>
      <w:r w:rsidR="00EC178F" w:rsidRPr="000B7A0C">
        <w:rPr>
          <w:bCs/>
          <w:iCs/>
          <w:vertAlign w:val="superscript"/>
        </w:rPr>
        <w:t>th</w:t>
      </w:r>
      <w:r w:rsidR="00A94383" w:rsidRPr="000B7A0C">
        <w:rPr>
          <w:bCs/>
          <w:iCs/>
        </w:rPr>
        <w:t xml:space="preserve"> 2023 and it became effective on December 13</w:t>
      </w:r>
      <w:r w:rsidR="00A94383" w:rsidRPr="000B7A0C">
        <w:rPr>
          <w:bCs/>
          <w:iCs/>
          <w:vertAlign w:val="superscript"/>
        </w:rPr>
        <w:t>th</w:t>
      </w:r>
      <w:r w:rsidR="00A94383" w:rsidRPr="000B7A0C">
        <w:rPr>
          <w:bCs/>
          <w:iCs/>
        </w:rPr>
        <w:t>, 2023.</w:t>
      </w:r>
      <w:r w:rsidRPr="000B7A0C">
        <w:rPr>
          <w:bCs/>
          <w:iCs/>
        </w:rPr>
        <w:t xml:space="preserve"> </w:t>
      </w:r>
      <w:r w:rsidR="00A94383" w:rsidRPr="006119A1">
        <w:rPr>
          <w:bCs/>
          <w:iCs/>
        </w:rPr>
        <w:t xml:space="preserve">The </w:t>
      </w:r>
      <w:r w:rsidR="002C0FD7" w:rsidRPr="006119A1">
        <w:rPr>
          <w:bCs/>
          <w:iCs/>
        </w:rPr>
        <w:t>P</w:t>
      </w:r>
      <w:r w:rsidR="00A94383" w:rsidRPr="006119A1">
        <w:rPr>
          <w:bCs/>
          <w:iCs/>
        </w:rPr>
        <w:t xml:space="preserve">roject </w:t>
      </w:r>
      <w:r w:rsidR="00771B68" w:rsidRPr="000B7A0C">
        <w:rPr>
          <w:bCs/>
          <w:iCs/>
        </w:rPr>
        <w:t>closing date is June 30</w:t>
      </w:r>
      <w:r w:rsidR="00447FFC" w:rsidRPr="000B7A0C">
        <w:rPr>
          <w:bCs/>
          <w:iCs/>
          <w:vertAlign w:val="superscript"/>
        </w:rPr>
        <w:t>th</w:t>
      </w:r>
      <w:r w:rsidR="00771B68" w:rsidRPr="000B7A0C">
        <w:rPr>
          <w:bCs/>
          <w:iCs/>
        </w:rPr>
        <w:t>, 2028</w:t>
      </w:r>
      <w:r w:rsidR="00D00C96" w:rsidRPr="000B7A0C">
        <w:rPr>
          <w:bCs/>
          <w:iCs/>
        </w:rPr>
        <w:t>.</w:t>
      </w:r>
    </w:p>
    <w:p w14:paraId="29074D3F" w14:textId="2217E0DB" w:rsidR="003F0222" w:rsidRPr="000B7A0C" w:rsidRDefault="003F0222" w:rsidP="00ED6CBE">
      <w:pPr>
        <w:spacing w:before="120" w:line="240" w:lineRule="auto"/>
        <w:ind w:left="0" w:right="91"/>
        <w:rPr>
          <w:bCs/>
          <w:iCs/>
        </w:rPr>
      </w:pPr>
      <w:r w:rsidRPr="000B7A0C">
        <w:rPr>
          <w:bCs/>
          <w:iCs/>
        </w:rPr>
        <w:t xml:space="preserve">The objectives of the </w:t>
      </w:r>
      <w:r w:rsidR="002C0FD7" w:rsidRPr="000B7A0C">
        <w:rPr>
          <w:bCs/>
          <w:iCs/>
        </w:rPr>
        <w:t>P</w:t>
      </w:r>
      <w:r w:rsidRPr="000B7A0C">
        <w:rPr>
          <w:bCs/>
          <w:iCs/>
        </w:rPr>
        <w:t xml:space="preserve">roject are to strengthen the institutional capacity of selected public entities, monitor pollution in agriculture, and transfer knowledge on agricultural pollution reduction to participating farmers. The </w:t>
      </w:r>
      <w:r w:rsidR="002C0FD7" w:rsidRPr="000B7A0C">
        <w:rPr>
          <w:bCs/>
          <w:iCs/>
        </w:rPr>
        <w:t>P</w:t>
      </w:r>
      <w:r w:rsidRPr="000B7A0C">
        <w:rPr>
          <w:bCs/>
          <w:iCs/>
        </w:rPr>
        <w:t>roject consists of three components:</w:t>
      </w:r>
    </w:p>
    <w:p w14:paraId="182B2FF3" w14:textId="3758095E" w:rsidR="003F0222" w:rsidRPr="006119A1" w:rsidRDefault="003F0222" w:rsidP="009A66E1">
      <w:pPr>
        <w:numPr>
          <w:ilvl w:val="0"/>
          <w:numId w:val="4"/>
        </w:numPr>
        <w:spacing w:line="240" w:lineRule="auto"/>
        <w:ind w:left="714" w:right="91" w:hanging="357"/>
        <w:rPr>
          <w:bCs/>
          <w:iCs/>
        </w:rPr>
      </w:pPr>
      <w:r w:rsidRPr="006119A1">
        <w:rPr>
          <w:b/>
          <w:bCs/>
          <w:iCs/>
        </w:rPr>
        <w:t>Modernization of Public Institutions:</w:t>
      </w:r>
      <w:r w:rsidRPr="006119A1">
        <w:rPr>
          <w:bCs/>
          <w:iCs/>
        </w:rPr>
        <w:t xml:space="preserve"> Enhance the institutional capacity of the Ministry of Environment, Waters, and Forests (M</w:t>
      </w:r>
      <w:r w:rsidR="00ED6CBE" w:rsidRPr="006119A1">
        <w:rPr>
          <w:bCs/>
          <w:iCs/>
        </w:rPr>
        <w:t>EWF</w:t>
      </w:r>
      <w:r w:rsidRPr="006119A1">
        <w:rPr>
          <w:bCs/>
          <w:iCs/>
        </w:rPr>
        <w:t>) to monitor, evaluate, and report investments, including those related to environmental aspects of the National Recovery and Resilience Plan (</w:t>
      </w:r>
      <w:r w:rsidR="005B64BE" w:rsidRPr="006119A1">
        <w:rPr>
          <w:bCs/>
          <w:iCs/>
        </w:rPr>
        <w:t>NRRP</w:t>
      </w:r>
      <w:r w:rsidRPr="006119A1">
        <w:rPr>
          <w:bCs/>
          <w:iCs/>
        </w:rPr>
        <w:t xml:space="preserve">). This involves increasing the national capacity for monitoring, prevention, and reduction of pollution from agricultural sources in rural areas, including the National Administration "Romanian Waters" (ANAR), the National Phytosanitary Authority (ANF), and the Directorate for Land </w:t>
      </w:r>
      <w:r w:rsidR="001009A7" w:rsidRPr="006119A1">
        <w:rPr>
          <w:bCs/>
          <w:iCs/>
        </w:rPr>
        <w:t xml:space="preserve">Consolidation </w:t>
      </w:r>
      <w:r w:rsidRPr="006119A1">
        <w:rPr>
          <w:bCs/>
          <w:iCs/>
        </w:rPr>
        <w:t>and Land Fund (DÎFFF) within the Ministry of Agriculture and Rural Development (MADR).</w:t>
      </w:r>
    </w:p>
    <w:p w14:paraId="4BDB2A62" w14:textId="77777777" w:rsidR="003F0222" w:rsidRPr="006119A1" w:rsidRDefault="003F0222" w:rsidP="009A66E1">
      <w:pPr>
        <w:numPr>
          <w:ilvl w:val="0"/>
          <w:numId w:val="4"/>
        </w:numPr>
        <w:spacing w:line="240" w:lineRule="auto"/>
        <w:ind w:left="714" w:right="91" w:hanging="357"/>
        <w:rPr>
          <w:bCs/>
          <w:iCs/>
        </w:rPr>
      </w:pPr>
      <w:r w:rsidRPr="006119A1">
        <w:rPr>
          <w:b/>
          <w:bCs/>
          <w:iCs/>
        </w:rPr>
        <w:t>Knowledge Exchange and Awareness:</w:t>
      </w:r>
      <w:r w:rsidRPr="006119A1">
        <w:rPr>
          <w:bCs/>
          <w:iCs/>
        </w:rPr>
        <w:t xml:space="preserve"> Facilitate knowledge exchange, awareness, and information/innovation transfer to participating farmers. This includes establishing model farms to promote best agricultural practices for pollution prevention and reduction. The project also involves creating national knowledge transfer networks and conducting information and awareness campaigns for the public regarding project activities, including other environmentally-focused interventions funded under </w:t>
      </w:r>
      <w:r w:rsidR="005B64BE" w:rsidRPr="006119A1">
        <w:rPr>
          <w:bCs/>
          <w:iCs/>
        </w:rPr>
        <w:t>NRRP</w:t>
      </w:r>
      <w:r w:rsidRPr="006119A1">
        <w:rPr>
          <w:bCs/>
          <w:iCs/>
        </w:rPr>
        <w:t>.</w:t>
      </w:r>
    </w:p>
    <w:p w14:paraId="31F5D8C7" w14:textId="77777777" w:rsidR="003F0222" w:rsidRPr="006119A1" w:rsidRDefault="003F0222" w:rsidP="009A66E1">
      <w:pPr>
        <w:numPr>
          <w:ilvl w:val="0"/>
          <w:numId w:val="4"/>
        </w:numPr>
        <w:spacing w:line="240" w:lineRule="auto"/>
        <w:ind w:left="714" w:right="91" w:hanging="357"/>
        <w:rPr>
          <w:bCs/>
          <w:iCs/>
        </w:rPr>
      </w:pPr>
      <w:r w:rsidRPr="006119A1">
        <w:rPr>
          <w:b/>
          <w:bCs/>
          <w:iCs/>
        </w:rPr>
        <w:t>Project Management:</w:t>
      </w:r>
      <w:r w:rsidRPr="006119A1">
        <w:rPr>
          <w:bCs/>
          <w:iCs/>
        </w:rPr>
        <w:t xml:space="preserve"> Ensure effective project management to oversee and coordinate the various components and activities outlined in the project.</w:t>
      </w:r>
    </w:p>
    <w:p w14:paraId="1A912098" w14:textId="0C53E4AE" w:rsidR="00E51D20" w:rsidRPr="000B7A0C" w:rsidRDefault="00E51D20" w:rsidP="00E51D20">
      <w:pPr>
        <w:pStyle w:val="Default"/>
        <w:spacing w:before="120" w:after="120"/>
        <w:jc w:val="both"/>
        <w:rPr>
          <w:rFonts w:ascii="Trebuchet MS" w:hAnsi="Trebuchet MS"/>
          <w:bCs/>
          <w:iCs/>
          <w:color w:val="auto"/>
          <w:sz w:val="22"/>
          <w:szCs w:val="22"/>
        </w:rPr>
      </w:pPr>
      <w:r w:rsidRPr="000B7A0C">
        <w:rPr>
          <w:rFonts w:ascii="Trebuchet MS" w:hAnsi="Trebuchet MS"/>
          <w:bCs/>
          <w:iCs/>
          <w:color w:val="auto"/>
          <w:sz w:val="22"/>
          <w:szCs w:val="22"/>
        </w:rPr>
        <w:t>The National Administration "Romanian Waters" (ANAR), through the RAPID Project, is implementing a programme aimed at strengthening Romania's institutional capacity for water quality monitoring and pollution prevention. One of the key priorities under the Project is the modernization of laboratory infrastructure in order to improve the quality, reliability and timeliness of analytical services supporting the implementation of national and European environmental legislation.</w:t>
      </w:r>
    </w:p>
    <w:p w14:paraId="4C9C32E6" w14:textId="77777777" w:rsidR="00E51D20" w:rsidRPr="000B7A0C" w:rsidRDefault="00E51D20" w:rsidP="00E51D20">
      <w:pPr>
        <w:pStyle w:val="Default"/>
        <w:spacing w:before="120" w:after="120"/>
        <w:jc w:val="both"/>
        <w:rPr>
          <w:rFonts w:ascii="Trebuchet MS" w:hAnsi="Trebuchet MS"/>
          <w:bCs/>
          <w:iCs/>
          <w:color w:val="auto"/>
          <w:sz w:val="22"/>
          <w:szCs w:val="22"/>
        </w:rPr>
      </w:pPr>
    </w:p>
    <w:p w14:paraId="1F5974EF" w14:textId="52C1AB5F" w:rsidR="00E51D20" w:rsidRPr="000B7A0C" w:rsidRDefault="00E51D20" w:rsidP="00E51D20">
      <w:pPr>
        <w:pStyle w:val="Default"/>
        <w:spacing w:before="120" w:after="120"/>
        <w:jc w:val="both"/>
        <w:rPr>
          <w:rFonts w:ascii="Trebuchet MS" w:hAnsi="Trebuchet MS"/>
          <w:bCs/>
          <w:iCs/>
          <w:color w:val="auto"/>
          <w:sz w:val="22"/>
          <w:szCs w:val="22"/>
        </w:rPr>
      </w:pPr>
      <w:r w:rsidRPr="000B7A0C">
        <w:rPr>
          <w:rFonts w:ascii="Trebuchet MS" w:hAnsi="Trebuchet MS"/>
          <w:bCs/>
          <w:iCs/>
          <w:color w:val="auto"/>
          <w:sz w:val="22"/>
          <w:szCs w:val="22"/>
        </w:rPr>
        <w:t xml:space="preserve">The existing laboratory network within the Dobrogea–Litoral River Basin Administration provides essential analytical services for water quality monitoring. However, the current </w:t>
      </w:r>
      <w:r w:rsidR="00B70C62">
        <w:rPr>
          <w:rFonts w:ascii="Trebuchet MS" w:hAnsi="Trebuchet MS"/>
          <w:bCs/>
          <w:iCs/>
          <w:color w:val="auto"/>
          <w:sz w:val="22"/>
          <w:szCs w:val="22"/>
        </w:rPr>
        <w:t xml:space="preserve">laboratory </w:t>
      </w:r>
      <w:r w:rsidRPr="000B7A0C">
        <w:rPr>
          <w:rFonts w:ascii="Trebuchet MS" w:hAnsi="Trebuchet MS"/>
          <w:bCs/>
          <w:iCs/>
          <w:color w:val="auto"/>
          <w:sz w:val="22"/>
          <w:szCs w:val="22"/>
        </w:rPr>
        <w:t xml:space="preserve">infrastructure </w:t>
      </w:r>
      <w:r w:rsidR="00B70C62">
        <w:rPr>
          <w:rFonts w:ascii="Trebuchet MS" w:hAnsi="Trebuchet MS"/>
          <w:bCs/>
          <w:iCs/>
          <w:color w:val="auto"/>
          <w:sz w:val="22"/>
          <w:szCs w:val="22"/>
        </w:rPr>
        <w:t xml:space="preserve">needs to be further modernized and enhanced, thus responding to </w:t>
      </w:r>
      <w:r w:rsidRPr="000B7A0C">
        <w:rPr>
          <w:rFonts w:ascii="Trebuchet MS" w:hAnsi="Trebuchet MS"/>
          <w:bCs/>
          <w:iCs/>
          <w:color w:val="auto"/>
          <w:sz w:val="22"/>
          <w:szCs w:val="22"/>
        </w:rPr>
        <w:t xml:space="preserve"> the continuous evolution of European </w:t>
      </w:r>
      <w:r w:rsidR="001F7FCD">
        <w:rPr>
          <w:rFonts w:ascii="Trebuchet MS" w:hAnsi="Trebuchet MS"/>
          <w:bCs/>
          <w:iCs/>
          <w:color w:val="auto"/>
          <w:sz w:val="22"/>
          <w:szCs w:val="22"/>
        </w:rPr>
        <w:t>water-related</w:t>
      </w:r>
      <w:r w:rsidR="001F7FCD" w:rsidRPr="000B7A0C">
        <w:rPr>
          <w:rFonts w:ascii="Trebuchet MS" w:hAnsi="Trebuchet MS"/>
          <w:bCs/>
          <w:iCs/>
          <w:color w:val="auto"/>
          <w:sz w:val="22"/>
          <w:szCs w:val="22"/>
        </w:rPr>
        <w:t xml:space="preserve"> </w:t>
      </w:r>
      <w:r w:rsidRPr="000B7A0C">
        <w:rPr>
          <w:rFonts w:ascii="Trebuchet MS" w:hAnsi="Trebuchet MS"/>
          <w:bCs/>
          <w:iCs/>
          <w:color w:val="auto"/>
          <w:sz w:val="22"/>
          <w:szCs w:val="22"/>
        </w:rPr>
        <w:t>requirements, the growing number of parameters</w:t>
      </w:r>
      <w:r w:rsidR="001F7FCD">
        <w:rPr>
          <w:rFonts w:ascii="Trebuchet MS" w:hAnsi="Trebuchet MS"/>
          <w:bCs/>
          <w:iCs/>
          <w:color w:val="auto"/>
          <w:sz w:val="22"/>
          <w:szCs w:val="22"/>
        </w:rPr>
        <w:t xml:space="preserve"> necessary to be monitored</w:t>
      </w:r>
      <w:r w:rsidRPr="000B7A0C">
        <w:rPr>
          <w:rFonts w:ascii="Trebuchet MS" w:hAnsi="Trebuchet MS"/>
          <w:bCs/>
          <w:iCs/>
          <w:color w:val="auto"/>
          <w:sz w:val="22"/>
          <w:szCs w:val="22"/>
        </w:rPr>
        <w:t xml:space="preserve">, the </w:t>
      </w:r>
      <w:r w:rsidR="001F7FCD">
        <w:rPr>
          <w:rFonts w:ascii="Trebuchet MS" w:hAnsi="Trebuchet MS"/>
          <w:bCs/>
          <w:iCs/>
          <w:color w:val="auto"/>
          <w:sz w:val="22"/>
          <w:szCs w:val="22"/>
        </w:rPr>
        <w:t xml:space="preserve">new </w:t>
      </w:r>
      <w:r w:rsidRPr="000B7A0C">
        <w:rPr>
          <w:rFonts w:ascii="Trebuchet MS" w:hAnsi="Trebuchet MS"/>
          <w:bCs/>
          <w:iCs/>
          <w:color w:val="auto"/>
          <w:sz w:val="22"/>
          <w:szCs w:val="22"/>
        </w:rPr>
        <w:t xml:space="preserve">emergence contaminants and the need for </w:t>
      </w:r>
      <w:r w:rsidR="00B70C62">
        <w:rPr>
          <w:rFonts w:ascii="Trebuchet MS" w:hAnsi="Trebuchet MS"/>
          <w:bCs/>
          <w:iCs/>
          <w:color w:val="auto"/>
          <w:sz w:val="22"/>
          <w:szCs w:val="22"/>
        </w:rPr>
        <w:t>an integrated reporting system</w:t>
      </w:r>
      <w:r w:rsidRPr="000B7A0C">
        <w:rPr>
          <w:rFonts w:ascii="Trebuchet MS" w:hAnsi="Trebuchet MS"/>
          <w:bCs/>
          <w:iCs/>
          <w:color w:val="auto"/>
          <w:sz w:val="22"/>
          <w:szCs w:val="22"/>
        </w:rPr>
        <w:t>.</w:t>
      </w:r>
    </w:p>
    <w:p w14:paraId="1683290A" w14:textId="7F7C0702" w:rsidR="009A5975" w:rsidRPr="000B7A0C" w:rsidRDefault="00E51D20" w:rsidP="00E51D20">
      <w:pPr>
        <w:pStyle w:val="Default"/>
        <w:spacing w:before="120" w:after="120"/>
        <w:jc w:val="both"/>
        <w:rPr>
          <w:rFonts w:ascii="Trebuchet MS" w:hAnsi="Trebuchet MS"/>
          <w:bCs/>
          <w:iCs/>
          <w:color w:val="auto"/>
          <w:sz w:val="22"/>
          <w:szCs w:val="22"/>
        </w:rPr>
      </w:pPr>
      <w:r w:rsidRPr="000B7A0C">
        <w:rPr>
          <w:rFonts w:ascii="Trebuchet MS" w:hAnsi="Trebuchet MS"/>
          <w:bCs/>
          <w:iCs/>
          <w:color w:val="auto"/>
          <w:sz w:val="22"/>
          <w:szCs w:val="22"/>
        </w:rPr>
        <w:t xml:space="preserve">To address these challenges, the RAPID Project intends to finance the preparation of the Feasibility Study and supporting technical documentation required for the future construction of the ANAR Regional Laboratory in Tulcea. The future investment is expected to provide an integrated laboratory facility designed in accordance with the requirements of the Romanian legislation and the SR EN ISO/IEC 17025 standard, capable of supporting advanced analytical activities, improving operational efficiency, strengthening institutional capacity and ensuring long-term adaptability to future technical and regulatory developments. The present assignment covers the preparation of the Feasibility Study, supporting </w:t>
      </w:r>
      <w:r w:rsidR="00B70C62">
        <w:rPr>
          <w:rFonts w:ascii="Trebuchet MS" w:hAnsi="Trebuchet MS"/>
          <w:bCs/>
          <w:iCs/>
          <w:color w:val="auto"/>
          <w:sz w:val="22"/>
          <w:szCs w:val="22"/>
        </w:rPr>
        <w:t>studies</w:t>
      </w:r>
      <w:r w:rsidRPr="000B7A0C">
        <w:rPr>
          <w:rFonts w:ascii="Trebuchet MS" w:hAnsi="Trebuchet MS"/>
          <w:bCs/>
          <w:iCs/>
          <w:color w:val="auto"/>
          <w:sz w:val="22"/>
          <w:szCs w:val="22"/>
        </w:rPr>
        <w:t xml:space="preserve">, </w:t>
      </w:r>
      <w:r w:rsidR="00B70C62">
        <w:rPr>
          <w:rFonts w:ascii="Trebuchet MS" w:hAnsi="Trebuchet MS"/>
          <w:bCs/>
          <w:iCs/>
          <w:color w:val="auto"/>
          <w:sz w:val="22"/>
          <w:szCs w:val="22"/>
        </w:rPr>
        <w:t>written</w:t>
      </w:r>
      <w:r w:rsidR="00B70C62" w:rsidRPr="000B7A0C">
        <w:rPr>
          <w:rFonts w:ascii="Trebuchet MS" w:hAnsi="Trebuchet MS"/>
          <w:bCs/>
          <w:iCs/>
          <w:color w:val="auto"/>
          <w:sz w:val="22"/>
          <w:szCs w:val="22"/>
        </w:rPr>
        <w:t xml:space="preserve"> </w:t>
      </w:r>
      <w:r w:rsidRPr="000B7A0C">
        <w:rPr>
          <w:rFonts w:ascii="Trebuchet MS" w:hAnsi="Trebuchet MS"/>
          <w:bCs/>
          <w:iCs/>
          <w:color w:val="auto"/>
          <w:sz w:val="22"/>
          <w:szCs w:val="22"/>
        </w:rPr>
        <w:t>documentation and all technical analyses required to define the optimal investment solution.</w:t>
      </w:r>
    </w:p>
    <w:p w14:paraId="144251C7" w14:textId="77777777" w:rsidR="00A46D8A" w:rsidRPr="000B7A0C" w:rsidRDefault="00A46D8A" w:rsidP="003579AB">
      <w:pPr>
        <w:ind w:left="0" w:right="89"/>
        <w:rPr>
          <w:b/>
        </w:rPr>
      </w:pPr>
      <w:bookmarkStart w:id="0" w:name="_Hlk156914207"/>
      <w:r w:rsidRPr="000B7A0C">
        <w:rPr>
          <w:b/>
        </w:rPr>
        <w:t>Definitions of terms:</w:t>
      </w:r>
    </w:p>
    <w:tbl>
      <w:tblPr>
        <w:tblStyle w:val="TableGrid"/>
        <w:tblW w:w="8926" w:type="dxa"/>
        <w:tblLook w:val="04A0" w:firstRow="1" w:lastRow="0" w:firstColumn="1" w:lastColumn="0" w:noHBand="0" w:noVBand="1"/>
      </w:tblPr>
      <w:tblGrid>
        <w:gridCol w:w="2263"/>
        <w:gridCol w:w="6663"/>
      </w:tblGrid>
      <w:tr w:rsidR="000942AC" w:rsidRPr="000B7A0C" w14:paraId="4C8190A7" w14:textId="77777777" w:rsidTr="00EB7D38">
        <w:tc>
          <w:tcPr>
            <w:tcW w:w="2263" w:type="dxa"/>
            <w:shd w:val="clear" w:color="auto" w:fill="002060"/>
            <w:hideMark/>
          </w:tcPr>
          <w:p w14:paraId="15936048" w14:textId="77777777" w:rsidR="000942AC" w:rsidRPr="006119A1" w:rsidRDefault="000942AC" w:rsidP="000942AC">
            <w:pPr>
              <w:spacing w:after="0" w:line="240" w:lineRule="auto"/>
              <w:ind w:left="0"/>
              <w:jc w:val="center"/>
              <w:rPr>
                <w:rFonts w:eastAsia="Times New Roman"/>
                <w:b/>
                <w:bCs/>
                <w:color w:val="FFFFFF" w:themeColor="background1"/>
                <w:lang w:eastAsia="ro-RO"/>
              </w:rPr>
            </w:pPr>
            <w:r w:rsidRPr="006119A1">
              <w:rPr>
                <w:rFonts w:eastAsia="Times New Roman"/>
                <w:b/>
                <w:bCs/>
                <w:color w:val="FFFFFF" w:themeColor="background1"/>
                <w:lang w:eastAsia="ro-RO"/>
              </w:rPr>
              <w:t>Abbreviation / Term</w:t>
            </w:r>
          </w:p>
        </w:tc>
        <w:tc>
          <w:tcPr>
            <w:tcW w:w="6663" w:type="dxa"/>
            <w:shd w:val="clear" w:color="auto" w:fill="002060"/>
            <w:hideMark/>
          </w:tcPr>
          <w:p w14:paraId="51E154DD" w14:textId="77777777" w:rsidR="000942AC" w:rsidRPr="006119A1" w:rsidRDefault="000942AC" w:rsidP="000942AC">
            <w:pPr>
              <w:spacing w:after="0" w:line="240" w:lineRule="auto"/>
              <w:ind w:left="0"/>
              <w:jc w:val="center"/>
              <w:rPr>
                <w:rFonts w:eastAsia="Times New Roman"/>
                <w:b/>
                <w:bCs/>
                <w:color w:val="FFFFFF" w:themeColor="background1"/>
                <w:lang w:eastAsia="ro-RO"/>
              </w:rPr>
            </w:pPr>
            <w:r w:rsidRPr="006119A1">
              <w:rPr>
                <w:rFonts w:eastAsia="Times New Roman"/>
                <w:b/>
                <w:bCs/>
                <w:color w:val="FFFFFF" w:themeColor="background1"/>
                <w:lang w:eastAsia="ro-RO"/>
              </w:rPr>
              <w:t>Definition</w:t>
            </w:r>
          </w:p>
        </w:tc>
      </w:tr>
      <w:tr w:rsidR="000942AC" w:rsidRPr="000B7A0C" w14:paraId="53BB7FC8" w14:textId="77777777" w:rsidTr="00EB7D38">
        <w:tc>
          <w:tcPr>
            <w:tcW w:w="2263" w:type="dxa"/>
            <w:hideMark/>
          </w:tcPr>
          <w:p w14:paraId="219745DD" w14:textId="77777777" w:rsidR="000942AC" w:rsidRPr="006119A1" w:rsidRDefault="000942AC" w:rsidP="000942AC">
            <w:pPr>
              <w:spacing w:after="0" w:line="240" w:lineRule="auto"/>
              <w:ind w:left="0"/>
              <w:jc w:val="left"/>
              <w:rPr>
                <w:rFonts w:eastAsia="Times New Roman"/>
                <w:lang w:eastAsia="ro-RO"/>
              </w:rPr>
            </w:pPr>
            <w:r w:rsidRPr="006119A1">
              <w:rPr>
                <w:rFonts w:eastAsia="Times New Roman"/>
                <w:b/>
                <w:bCs/>
                <w:lang w:eastAsia="ro-RO"/>
              </w:rPr>
              <w:t>MEWF</w:t>
            </w:r>
          </w:p>
        </w:tc>
        <w:tc>
          <w:tcPr>
            <w:tcW w:w="6663" w:type="dxa"/>
            <w:hideMark/>
          </w:tcPr>
          <w:p w14:paraId="435FF80A" w14:textId="77777777" w:rsidR="000942AC" w:rsidRPr="006119A1" w:rsidRDefault="000942AC" w:rsidP="000942AC">
            <w:pPr>
              <w:spacing w:after="0" w:line="240" w:lineRule="auto"/>
              <w:ind w:left="0"/>
              <w:jc w:val="left"/>
              <w:rPr>
                <w:rFonts w:eastAsia="Times New Roman"/>
                <w:lang w:eastAsia="ro-RO"/>
              </w:rPr>
            </w:pPr>
            <w:r w:rsidRPr="006119A1">
              <w:rPr>
                <w:rFonts w:eastAsia="Times New Roman"/>
                <w:lang w:eastAsia="ro-RO"/>
              </w:rPr>
              <w:t>Ministry of Environment, Waters and Forests</w:t>
            </w:r>
          </w:p>
        </w:tc>
      </w:tr>
      <w:tr w:rsidR="000942AC" w:rsidRPr="000B7A0C" w14:paraId="1227D1B2" w14:textId="77777777" w:rsidTr="00EB7D38">
        <w:tc>
          <w:tcPr>
            <w:tcW w:w="2263" w:type="dxa"/>
            <w:hideMark/>
          </w:tcPr>
          <w:p w14:paraId="5B2207ED" w14:textId="77777777" w:rsidR="000942AC" w:rsidRPr="006119A1" w:rsidRDefault="000942AC" w:rsidP="000942AC">
            <w:pPr>
              <w:spacing w:after="0" w:line="240" w:lineRule="auto"/>
              <w:ind w:left="0"/>
              <w:jc w:val="left"/>
              <w:rPr>
                <w:rFonts w:eastAsia="Times New Roman"/>
                <w:lang w:eastAsia="ro-RO"/>
              </w:rPr>
            </w:pPr>
            <w:r w:rsidRPr="006119A1">
              <w:rPr>
                <w:rFonts w:eastAsia="Times New Roman"/>
                <w:b/>
                <w:bCs/>
                <w:lang w:eastAsia="ro-RO"/>
              </w:rPr>
              <w:t>IBRD</w:t>
            </w:r>
          </w:p>
        </w:tc>
        <w:tc>
          <w:tcPr>
            <w:tcW w:w="6663" w:type="dxa"/>
            <w:hideMark/>
          </w:tcPr>
          <w:p w14:paraId="4396FAFF" w14:textId="77777777" w:rsidR="000942AC" w:rsidRPr="006119A1" w:rsidRDefault="000942AC" w:rsidP="007B66DC">
            <w:pPr>
              <w:spacing w:after="0" w:line="240" w:lineRule="auto"/>
              <w:ind w:left="0"/>
              <w:rPr>
                <w:rFonts w:eastAsia="Times New Roman"/>
                <w:lang w:eastAsia="ro-RO"/>
              </w:rPr>
            </w:pPr>
            <w:r w:rsidRPr="006119A1">
              <w:rPr>
                <w:rFonts w:eastAsia="Times New Roman"/>
                <w:lang w:eastAsia="ro-RO"/>
              </w:rPr>
              <w:t>International Bank for Reconstruction and Development</w:t>
            </w:r>
          </w:p>
        </w:tc>
      </w:tr>
      <w:tr w:rsidR="000942AC" w:rsidRPr="000B7A0C" w14:paraId="59ABCA90" w14:textId="77777777" w:rsidTr="00EB7D38">
        <w:tc>
          <w:tcPr>
            <w:tcW w:w="2263" w:type="dxa"/>
            <w:hideMark/>
          </w:tcPr>
          <w:p w14:paraId="1CA450F7" w14:textId="77777777" w:rsidR="000942AC" w:rsidRPr="006119A1" w:rsidRDefault="000942AC" w:rsidP="000942AC">
            <w:pPr>
              <w:spacing w:after="0" w:line="240" w:lineRule="auto"/>
              <w:ind w:left="0"/>
              <w:jc w:val="left"/>
              <w:rPr>
                <w:rFonts w:eastAsia="Times New Roman"/>
                <w:lang w:eastAsia="ro-RO"/>
              </w:rPr>
            </w:pPr>
            <w:r w:rsidRPr="006119A1">
              <w:rPr>
                <w:rFonts w:eastAsia="Times New Roman"/>
                <w:b/>
                <w:bCs/>
                <w:lang w:eastAsia="ro-RO"/>
              </w:rPr>
              <w:t>RAPID Project</w:t>
            </w:r>
          </w:p>
        </w:tc>
        <w:tc>
          <w:tcPr>
            <w:tcW w:w="6663" w:type="dxa"/>
            <w:hideMark/>
          </w:tcPr>
          <w:p w14:paraId="66C2C927" w14:textId="77777777" w:rsidR="000942AC" w:rsidRPr="006119A1" w:rsidRDefault="000942AC" w:rsidP="007B66DC">
            <w:pPr>
              <w:spacing w:after="0" w:line="240" w:lineRule="auto"/>
              <w:ind w:left="0"/>
              <w:rPr>
                <w:rFonts w:eastAsia="Times New Roman"/>
                <w:lang w:eastAsia="ro-RO"/>
              </w:rPr>
            </w:pPr>
            <w:r w:rsidRPr="006119A1">
              <w:rPr>
                <w:rFonts w:eastAsia="Times New Roman"/>
                <w:lang w:eastAsia="ro-RO"/>
              </w:rPr>
              <w:t>Rural Pollution Prevention and Reduction Project</w:t>
            </w:r>
          </w:p>
        </w:tc>
      </w:tr>
      <w:tr w:rsidR="000942AC" w:rsidRPr="000B7A0C" w14:paraId="08F52391" w14:textId="77777777" w:rsidTr="00EB7D38">
        <w:tc>
          <w:tcPr>
            <w:tcW w:w="2263" w:type="dxa"/>
            <w:hideMark/>
          </w:tcPr>
          <w:p w14:paraId="2E86D7A5" w14:textId="77777777" w:rsidR="000942AC" w:rsidRPr="006119A1" w:rsidRDefault="000942AC" w:rsidP="000942AC">
            <w:pPr>
              <w:spacing w:after="0" w:line="240" w:lineRule="auto"/>
              <w:ind w:left="0"/>
              <w:jc w:val="left"/>
              <w:rPr>
                <w:rFonts w:eastAsia="Times New Roman"/>
                <w:lang w:eastAsia="ro-RO"/>
              </w:rPr>
            </w:pPr>
            <w:r w:rsidRPr="006119A1">
              <w:rPr>
                <w:rFonts w:eastAsia="Times New Roman"/>
                <w:b/>
                <w:bCs/>
                <w:lang w:eastAsia="ro-RO"/>
              </w:rPr>
              <w:t>PMU</w:t>
            </w:r>
          </w:p>
        </w:tc>
        <w:tc>
          <w:tcPr>
            <w:tcW w:w="6663" w:type="dxa"/>
            <w:hideMark/>
          </w:tcPr>
          <w:p w14:paraId="060BACE9" w14:textId="77777777" w:rsidR="000942AC" w:rsidRPr="006119A1" w:rsidRDefault="000942AC" w:rsidP="007B66DC">
            <w:pPr>
              <w:spacing w:after="0" w:line="240" w:lineRule="auto"/>
              <w:ind w:left="0"/>
              <w:rPr>
                <w:rFonts w:eastAsia="Times New Roman"/>
                <w:lang w:eastAsia="ro-RO"/>
              </w:rPr>
            </w:pPr>
            <w:r w:rsidRPr="006119A1">
              <w:rPr>
                <w:rFonts w:eastAsia="Times New Roman"/>
                <w:lang w:eastAsia="ro-RO"/>
              </w:rPr>
              <w:t>Project Management Unit established within the Ministry of Environment, Waters and Forests for the implementation of the RAPID Project</w:t>
            </w:r>
          </w:p>
        </w:tc>
      </w:tr>
      <w:tr w:rsidR="000942AC" w:rsidRPr="000B7A0C" w14:paraId="1A7B6FC2" w14:textId="77777777" w:rsidTr="00EB7D38">
        <w:tc>
          <w:tcPr>
            <w:tcW w:w="2263" w:type="dxa"/>
            <w:hideMark/>
          </w:tcPr>
          <w:p w14:paraId="3F6218A4" w14:textId="77777777" w:rsidR="000942AC" w:rsidRPr="006119A1" w:rsidRDefault="000942AC" w:rsidP="000942AC">
            <w:pPr>
              <w:spacing w:after="0" w:line="240" w:lineRule="auto"/>
              <w:ind w:left="0"/>
              <w:jc w:val="left"/>
              <w:rPr>
                <w:rFonts w:eastAsia="Times New Roman"/>
                <w:lang w:eastAsia="ro-RO"/>
              </w:rPr>
            </w:pPr>
            <w:r w:rsidRPr="006119A1">
              <w:rPr>
                <w:rFonts w:eastAsia="Times New Roman"/>
                <w:b/>
                <w:bCs/>
                <w:lang w:eastAsia="ro-RO"/>
              </w:rPr>
              <w:t>ANAR</w:t>
            </w:r>
          </w:p>
        </w:tc>
        <w:tc>
          <w:tcPr>
            <w:tcW w:w="6663" w:type="dxa"/>
            <w:hideMark/>
          </w:tcPr>
          <w:p w14:paraId="31581070" w14:textId="77777777" w:rsidR="000942AC" w:rsidRPr="006119A1" w:rsidRDefault="000942AC" w:rsidP="007B66DC">
            <w:pPr>
              <w:spacing w:after="0" w:line="240" w:lineRule="auto"/>
              <w:ind w:left="0"/>
              <w:rPr>
                <w:rFonts w:eastAsia="Times New Roman"/>
                <w:lang w:eastAsia="ro-RO"/>
              </w:rPr>
            </w:pPr>
            <w:r w:rsidRPr="006119A1">
              <w:rPr>
                <w:rFonts w:eastAsia="Times New Roman"/>
                <w:lang w:eastAsia="ro-RO"/>
              </w:rPr>
              <w:t>National Administration "Romanian Waters"</w:t>
            </w:r>
          </w:p>
        </w:tc>
      </w:tr>
      <w:tr w:rsidR="000942AC" w:rsidRPr="00141DE5" w14:paraId="25A59768" w14:textId="77777777" w:rsidTr="00EB7D38">
        <w:tc>
          <w:tcPr>
            <w:tcW w:w="2263" w:type="dxa"/>
            <w:hideMark/>
          </w:tcPr>
          <w:p w14:paraId="3DB78BFB" w14:textId="77777777" w:rsidR="000942AC" w:rsidRPr="006119A1" w:rsidRDefault="000942AC" w:rsidP="000942AC">
            <w:pPr>
              <w:spacing w:after="0" w:line="240" w:lineRule="auto"/>
              <w:ind w:left="0"/>
              <w:jc w:val="left"/>
              <w:rPr>
                <w:rFonts w:eastAsia="Times New Roman"/>
                <w:lang w:eastAsia="ro-RO"/>
              </w:rPr>
            </w:pPr>
            <w:r w:rsidRPr="006119A1">
              <w:rPr>
                <w:rFonts w:eastAsia="Times New Roman"/>
                <w:b/>
                <w:bCs/>
                <w:lang w:eastAsia="ro-RO"/>
              </w:rPr>
              <w:t>Design Brief</w:t>
            </w:r>
          </w:p>
        </w:tc>
        <w:tc>
          <w:tcPr>
            <w:tcW w:w="6663" w:type="dxa"/>
            <w:hideMark/>
          </w:tcPr>
          <w:p w14:paraId="4581F520" w14:textId="77777777" w:rsidR="000942AC" w:rsidRPr="006C6E19" w:rsidRDefault="000942AC" w:rsidP="007B66DC">
            <w:pPr>
              <w:spacing w:after="0" w:line="240" w:lineRule="auto"/>
              <w:ind w:left="0"/>
              <w:rPr>
                <w:rFonts w:eastAsia="Times New Roman"/>
                <w:lang w:val="es-ES" w:eastAsia="ro-RO"/>
              </w:rPr>
            </w:pPr>
            <w:r w:rsidRPr="006C6E19">
              <w:rPr>
                <w:rFonts w:eastAsia="Times New Roman"/>
                <w:lang w:val="es-ES" w:eastAsia="ro-RO"/>
              </w:rPr>
              <w:t>Design Brief (Tema de Proiectare)</w:t>
            </w:r>
          </w:p>
        </w:tc>
      </w:tr>
      <w:tr w:rsidR="000942AC" w:rsidRPr="000B7A0C" w14:paraId="2DA07B2B" w14:textId="77777777" w:rsidTr="00EB7D38">
        <w:tc>
          <w:tcPr>
            <w:tcW w:w="2263" w:type="dxa"/>
            <w:hideMark/>
          </w:tcPr>
          <w:p w14:paraId="5CAE2EE5" w14:textId="77777777" w:rsidR="000942AC" w:rsidRPr="006119A1" w:rsidRDefault="000942AC" w:rsidP="000942AC">
            <w:pPr>
              <w:spacing w:after="0" w:line="240" w:lineRule="auto"/>
              <w:ind w:left="0"/>
              <w:jc w:val="left"/>
              <w:rPr>
                <w:rFonts w:eastAsia="Times New Roman"/>
                <w:lang w:eastAsia="ro-RO"/>
              </w:rPr>
            </w:pPr>
            <w:r w:rsidRPr="006119A1">
              <w:rPr>
                <w:rFonts w:eastAsia="Times New Roman"/>
                <w:b/>
                <w:bCs/>
                <w:lang w:eastAsia="ro-RO"/>
              </w:rPr>
              <w:t>Functional Scenario</w:t>
            </w:r>
          </w:p>
        </w:tc>
        <w:tc>
          <w:tcPr>
            <w:tcW w:w="6663" w:type="dxa"/>
            <w:hideMark/>
          </w:tcPr>
          <w:p w14:paraId="2149F749" w14:textId="77777777" w:rsidR="000942AC" w:rsidRPr="006119A1" w:rsidRDefault="000942AC" w:rsidP="007B66DC">
            <w:pPr>
              <w:spacing w:after="0" w:line="240" w:lineRule="auto"/>
              <w:ind w:left="0"/>
              <w:rPr>
                <w:rFonts w:eastAsia="Times New Roman"/>
                <w:lang w:eastAsia="ro-RO"/>
              </w:rPr>
            </w:pPr>
            <w:r w:rsidRPr="006119A1">
              <w:rPr>
                <w:rFonts w:eastAsia="Times New Roman"/>
                <w:lang w:eastAsia="ro-RO"/>
              </w:rPr>
              <w:t>Functional Scenario attached to these Terms of Reference</w:t>
            </w:r>
          </w:p>
        </w:tc>
      </w:tr>
      <w:tr w:rsidR="000942AC" w:rsidRPr="000B7A0C" w14:paraId="1CC91AD3" w14:textId="77777777" w:rsidTr="00EB7D38">
        <w:tc>
          <w:tcPr>
            <w:tcW w:w="2263" w:type="dxa"/>
            <w:hideMark/>
          </w:tcPr>
          <w:p w14:paraId="00A1FDB0" w14:textId="77777777" w:rsidR="000942AC" w:rsidRPr="006119A1" w:rsidRDefault="000942AC" w:rsidP="000942AC">
            <w:pPr>
              <w:spacing w:after="0" w:line="240" w:lineRule="auto"/>
              <w:ind w:left="0"/>
              <w:jc w:val="left"/>
              <w:rPr>
                <w:rFonts w:eastAsia="Times New Roman"/>
                <w:lang w:eastAsia="ro-RO"/>
              </w:rPr>
            </w:pPr>
            <w:r w:rsidRPr="006119A1">
              <w:rPr>
                <w:rFonts w:eastAsia="Times New Roman"/>
                <w:b/>
                <w:bCs/>
                <w:lang w:eastAsia="ro-RO"/>
              </w:rPr>
              <w:t>FS</w:t>
            </w:r>
          </w:p>
        </w:tc>
        <w:tc>
          <w:tcPr>
            <w:tcW w:w="6663" w:type="dxa"/>
            <w:hideMark/>
          </w:tcPr>
          <w:p w14:paraId="618DECFA" w14:textId="77777777" w:rsidR="000942AC" w:rsidRPr="006119A1" w:rsidRDefault="000942AC" w:rsidP="007B66DC">
            <w:pPr>
              <w:spacing w:after="0" w:line="240" w:lineRule="auto"/>
              <w:ind w:left="0"/>
              <w:rPr>
                <w:rFonts w:eastAsia="Times New Roman"/>
                <w:lang w:eastAsia="ro-RO"/>
              </w:rPr>
            </w:pPr>
            <w:r w:rsidRPr="006119A1">
              <w:rPr>
                <w:rFonts w:eastAsia="Times New Roman"/>
                <w:lang w:eastAsia="ro-RO"/>
              </w:rPr>
              <w:t>Feasibility Study (Studiu de Fezabilitate), prepared in accordance with Government Decision No. 907/2016, as amended</w:t>
            </w:r>
          </w:p>
        </w:tc>
      </w:tr>
      <w:tr w:rsidR="000942AC" w:rsidRPr="000B7A0C" w14:paraId="4F9C281D" w14:textId="77777777" w:rsidTr="00EB7D38">
        <w:tc>
          <w:tcPr>
            <w:tcW w:w="2263" w:type="dxa"/>
            <w:hideMark/>
          </w:tcPr>
          <w:p w14:paraId="20CFE05F" w14:textId="77777777" w:rsidR="000942AC" w:rsidRPr="006119A1" w:rsidRDefault="000942AC" w:rsidP="000942AC">
            <w:pPr>
              <w:spacing w:after="0" w:line="240" w:lineRule="auto"/>
              <w:ind w:left="0"/>
              <w:jc w:val="left"/>
              <w:rPr>
                <w:rFonts w:eastAsia="Times New Roman"/>
                <w:lang w:eastAsia="ro-RO"/>
              </w:rPr>
            </w:pPr>
            <w:r w:rsidRPr="006119A1">
              <w:rPr>
                <w:rFonts w:eastAsia="Times New Roman"/>
                <w:b/>
                <w:bCs/>
                <w:lang w:eastAsia="ro-RO"/>
              </w:rPr>
              <w:t>LIMS</w:t>
            </w:r>
          </w:p>
        </w:tc>
        <w:tc>
          <w:tcPr>
            <w:tcW w:w="6663" w:type="dxa"/>
            <w:hideMark/>
          </w:tcPr>
          <w:p w14:paraId="61DF53BB" w14:textId="77777777" w:rsidR="000942AC" w:rsidRPr="006119A1" w:rsidRDefault="000942AC" w:rsidP="007B66DC">
            <w:pPr>
              <w:spacing w:after="0" w:line="240" w:lineRule="auto"/>
              <w:ind w:left="0"/>
              <w:rPr>
                <w:rFonts w:eastAsia="Times New Roman"/>
                <w:lang w:eastAsia="ro-RO"/>
              </w:rPr>
            </w:pPr>
            <w:r w:rsidRPr="006119A1">
              <w:rPr>
                <w:rFonts w:eastAsia="Times New Roman"/>
                <w:lang w:eastAsia="ro-RO"/>
              </w:rPr>
              <w:t>Laboratory Information Management System</w:t>
            </w:r>
          </w:p>
        </w:tc>
      </w:tr>
      <w:tr w:rsidR="000942AC" w:rsidRPr="000B7A0C" w14:paraId="625D77B2" w14:textId="77777777" w:rsidTr="00EB7D38">
        <w:tc>
          <w:tcPr>
            <w:tcW w:w="2263" w:type="dxa"/>
            <w:hideMark/>
          </w:tcPr>
          <w:p w14:paraId="34BBD20D" w14:textId="77777777" w:rsidR="000942AC" w:rsidRPr="006119A1" w:rsidRDefault="000942AC" w:rsidP="000942AC">
            <w:pPr>
              <w:spacing w:after="0" w:line="240" w:lineRule="auto"/>
              <w:ind w:left="0"/>
              <w:jc w:val="left"/>
              <w:rPr>
                <w:rFonts w:eastAsia="Times New Roman"/>
                <w:lang w:eastAsia="ro-RO"/>
              </w:rPr>
            </w:pPr>
            <w:r w:rsidRPr="006119A1">
              <w:rPr>
                <w:rFonts w:eastAsia="Times New Roman"/>
                <w:b/>
                <w:bCs/>
                <w:lang w:eastAsia="ro-RO"/>
              </w:rPr>
              <w:t>HVAC</w:t>
            </w:r>
          </w:p>
        </w:tc>
        <w:tc>
          <w:tcPr>
            <w:tcW w:w="6663" w:type="dxa"/>
            <w:hideMark/>
          </w:tcPr>
          <w:p w14:paraId="24761DAF" w14:textId="77777777" w:rsidR="000942AC" w:rsidRPr="006119A1" w:rsidRDefault="000942AC" w:rsidP="007B66DC">
            <w:pPr>
              <w:spacing w:after="0" w:line="240" w:lineRule="auto"/>
              <w:ind w:left="0"/>
              <w:rPr>
                <w:rFonts w:eastAsia="Times New Roman"/>
                <w:lang w:eastAsia="ro-RO"/>
              </w:rPr>
            </w:pPr>
            <w:r w:rsidRPr="006119A1">
              <w:rPr>
                <w:rFonts w:eastAsia="Times New Roman"/>
                <w:lang w:eastAsia="ro-RO"/>
              </w:rPr>
              <w:t>Heating, Ventilation and Air Conditioning</w:t>
            </w:r>
          </w:p>
        </w:tc>
      </w:tr>
      <w:tr w:rsidR="000942AC" w:rsidRPr="000B7A0C" w14:paraId="77809650" w14:textId="77777777" w:rsidTr="00EB7D38">
        <w:tc>
          <w:tcPr>
            <w:tcW w:w="2263" w:type="dxa"/>
            <w:hideMark/>
          </w:tcPr>
          <w:p w14:paraId="36C5DF8D" w14:textId="77777777" w:rsidR="000942AC" w:rsidRPr="006119A1" w:rsidRDefault="000942AC" w:rsidP="000942AC">
            <w:pPr>
              <w:spacing w:after="0" w:line="240" w:lineRule="auto"/>
              <w:ind w:left="0"/>
              <w:jc w:val="left"/>
              <w:rPr>
                <w:rFonts w:eastAsia="Times New Roman"/>
                <w:lang w:eastAsia="ro-RO"/>
              </w:rPr>
            </w:pPr>
            <w:r w:rsidRPr="006119A1">
              <w:rPr>
                <w:rFonts w:eastAsia="Times New Roman"/>
                <w:b/>
                <w:bCs/>
                <w:lang w:eastAsia="ro-RO"/>
              </w:rPr>
              <w:t>nZEB</w:t>
            </w:r>
          </w:p>
        </w:tc>
        <w:tc>
          <w:tcPr>
            <w:tcW w:w="6663" w:type="dxa"/>
            <w:hideMark/>
          </w:tcPr>
          <w:p w14:paraId="601DEFAC" w14:textId="77777777" w:rsidR="000942AC" w:rsidRPr="006119A1" w:rsidRDefault="000942AC" w:rsidP="007B66DC">
            <w:pPr>
              <w:spacing w:after="0" w:line="240" w:lineRule="auto"/>
              <w:ind w:left="0"/>
              <w:rPr>
                <w:rFonts w:eastAsia="Times New Roman"/>
                <w:lang w:eastAsia="ro-RO"/>
              </w:rPr>
            </w:pPr>
            <w:r w:rsidRPr="006119A1">
              <w:rPr>
                <w:rFonts w:eastAsia="Times New Roman"/>
                <w:lang w:eastAsia="ro-RO"/>
              </w:rPr>
              <w:t>Nearly Zero-Energy Building</w:t>
            </w:r>
          </w:p>
        </w:tc>
      </w:tr>
      <w:tr w:rsidR="000942AC" w:rsidRPr="000B7A0C" w14:paraId="7B6A82C8" w14:textId="77777777" w:rsidTr="00EB7D38">
        <w:tc>
          <w:tcPr>
            <w:tcW w:w="2263" w:type="dxa"/>
            <w:hideMark/>
          </w:tcPr>
          <w:p w14:paraId="1B136C6E" w14:textId="77777777" w:rsidR="000942AC" w:rsidRPr="006119A1" w:rsidRDefault="000942AC" w:rsidP="000942AC">
            <w:pPr>
              <w:spacing w:after="0" w:line="240" w:lineRule="auto"/>
              <w:ind w:left="0"/>
              <w:jc w:val="left"/>
              <w:rPr>
                <w:rFonts w:eastAsia="Times New Roman"/>
                <w:lang w:eastAsia="ro-RO"/>
              </w:rPr>
            </w:pPr>
            <w:r w:rsidRPr="006119A1">
              <w:rPr>
                <w:rFonts w:eastAsia="Times New Roman"/>
                <w:b/>
                <w:bCs/>
                <w:lang w:eastAsia="ro-RO"/>
              </w:rPr>
              <w:t>ISO</w:t>
            </w:r>
          </w:p>
        </w:tc>
        <w:tc>
          <w:tcPr>
            <w:tcW w:w="6663" w:type="dxa"/>
            <w:hideMark/>
          </w:tcPr>
          <w:p w14:paraId="53338B0E" w14:textId="77777777" w:rsidR="000942AC" w:rsidRPr="006119A1" w:rsidRDefault="000942AC" w:rsidP="007B66DC">
            <w:pPr>
              <w:spacing w:after="0" w:line="240" w:lineRule="auto"/>
              <w:ind w:left="0"/>
              <w:rPr>
                <w:rFonts w:eastAsia="Times New Roman"/>
                <w:lang w:eastAsia="ro-RO"/>
              </w:rPr>
            </w:pPr>
            <w:r w:rsidRPr="006119A1">
              <w:rPr>
                <w:rFonts w:eastAsia="Times New Roman"/>
                <w:lang w:eastAsia="ro-RO"/>
              </w:rPr>
              <w:t>International Organization for Standardization</w:t>
            </w:r>
          </w:p>
        </w:tc>
      </w:tr>
      <w:tr w:rsidR="000942AC" w:rsidRPr="000B7A0C" w14:paraId="50AEFAB9" w14:textId="77777777" w:rsidTr="00EB7D38">
        <w:tc>
          <w:tcPr>
            <w:tcW w:w="2263" w:type="dxa"/>
            <w:hideMark/>
          </w:tcPr>
          <w:p w14:paraId="402825AC" w14:textId="77777777" w:rsidR="000942AC" w:rsidRPr="006119A1" w:rsidRDefault="000942AC" w:rsidP="000942AC">
            <w:pPr>
              <w:spacing w:after="0" w:line="240" w:lineRule="auto"/>
              <w:ind w:left="0"/>
              <w:jc w:val="left"/>
              <w:rPr>
                <w:rFonts w:eastAsia="Times New Roman"/>
                <w:lang w:eastAsia="ro-RO"/>
              </w:rPr>
            </w:pPr>
            <w:r w:rsidRPr="006119A1">
              <w:rPr>
                <w:rFonts w:eastAsia="Times New Roman"/>
                <w:b/>
                <w:bCs/>
                <w:lang w:eastAsia="ro-RO"/>
              </w:rPr>
              <w:t>RENAR</w:t>
            </w:r>
          </w:p>
        </w:tc>
        <w:tc>
          <w:tcPr>
            <w:tcW w:w="6663" w:type="dxa"/>
            <w:hideMark/>
          </w:tcPr>
          <w:p w14:paraId="5F3A0A6E" w14:textId="77777777" w:rsidR="000942AC" w:rsidRPr="006119A1" w:rsidRDefault="000942AC" w:rsidP="007B66DC">
            <w:pPr>
              <w:spacing w:after="0" w:line="240" w:lineRule="auto"/>
              <w:ind w:left="0"/>
              <w:rPr>
                <w:rFonts w:eastAsia="Times New Roman"/>
                <w:lang w:eastAsia="ro-RO"/>
              </w:rPr>
            </w:pPr>
            <w:r w:rsidRPr="006119A1">
              <w:rPr>
                <w:rFonts w:eastAsia="Times New Roman"/>
                <w:lang w:eastAsia="ro-RO"/>
              </w:rPr>
              <w:t>Romanian Accreditation Association</w:t>
            </w:r>
          </w:p>
        </w:tc>
      </w:tr>
      <w:tr w:rsidR="000942AC" w:rsidRPr="000B7A0C" w14:paraId="75C77282" w14:textId="77777777" w:rsidTr="00EB7D38">
        <w:tc>
          <w:tcPr>
            <w:tcW w:w="2263" w:type="dxa"/>
            <w:hideMark/>
          </w:tcPr>
          <w:p w14:paraId="63D56019" w14:textId="77777777" w:rsidR="000942AC" w:rsidRPr="006119A1" w:rsidRDefault="000942AC" w:rsidP="000942AC">
            <w:pPr>
              <w:spacing w:after="0" w:line="240" w:lineRule="auto"/>
              <w:ind w:left="0"/>
              <w:jc w:val="left"/>
              <w:rPr>
                <w:rFonts w:eastAsia="Times New Roman"/>
                <w:lang w:eastAsia="ro-RO"/>
              </w:rPr>
            </w:pPr>
            <w:r w:rsidRPr="006119A1">
              <w:rPr>
                <w:rFonts w:eastAsia="Times New Roman"/>
                <w:b/>
                <w:bCs/>
                <w:lang w:eastAsia="ro-RO"/>
              </w:rPr>
              <w:t>The Client</w:t>
            </w:r>
          </w:p>
        </w:tc>
        <w:tc>
          <w:tcPr>
            <w:tcW w:w="6663" w:type="dxa"/>
            <w:hideMark/>
          </w:tcPr>
          <w:p w14:paraId="0BD49792" w14:textId="77777777" w:rsidR="000942AC" w:rsidRPr="006119A1" w:rsidRDefault="000942AC" w:rsidP="007B66DC">
            <w:pPr>
              <w:spacing w:after="0" w:line="240" w:lineRule="auto"/>
              <w:ind w:left="0"/>
              <w:rPr>
                <w:rFonts w:eastAsia="Times New Roman"/>
                <w:lang w:eastAsia="ro-RO"/>
              </w:rPr>
            </w:pPr>
            <w:r w:rsidRPr="006119A1">
              <w:rPr>
                <w:rFonts w:eastAsia="Times New Roman"/>
                <w:lang w:eastAsia="ro-RO"/>
              </w:rPr>
              <w:t>Ministry of Environment, Waters and Forests, acting through the PMU RAPID</w:t>
            </w:r>
          </w:p>
        </w:tc>
      </w:tr>
      <w:tr w:rsidR="000942AC" w:rsidRPr="000B7A0C" w14:paraId="0FEFD11C" w14:textId="77777777" w:rsidTr="00EB7D38">
        <w:tc>
          <w:tcPr>
            <w:tcW w:w="2263" w:type="dxa"/>
            <w:hideMark/>
          </w:tcPr>
          <w:p w14:paraId="7F80E773" w14:textId="77777777" w:rsidR="000942AC" w:rsidRPr="006119A1" w:rsidRDefault="000942AC" w:rsidP="000942AC">
            <w:pPr>
              <w:spacing w:after="0" w:line="240" w:lineRule="auto"/>
              <w:ind w:left="0"/>
              <w:jc w:val="left"/>
              <w:rPr>
                <w:rFonts w:eastAsia="Times New Roman"/>
                <w:lang w:eastAsia="ro-RO"/>
              </w:rPr>
            </w:pPr>
            <w:r w:rsidRPr="006119A1">
              <w:rPr>
                <w:rFonts w:eastAsia="Times New Roman"/>
                <w:b/>
                <w:bCs/>
                <w:lang w:eastAsia="ro-RO"/>
              </w:rPr>
              <w:t>The Consultant</w:t>
            </w:r>
          </w:p>
        </w:tc>
        <w:tc>
          <w:tcPr>
            <w:tcW w:w="6663" w:type="dxa"/>
            <w:hideMark/>
          </w:tcPr>
          <w:p w14:paraId="0F3C1B4B" w14:textId="77777777" w:rsidR="000942AC" w:rsidRPr="006119A1" w:rsidRDefault="000942AC" w:rsidP="007B66DC">
            <w:pPr>
              <w:spacing w:after="0" w:line="240" w:lineRule="auto"/>
              <w:ind w:left="0"/>
              <w:rPr>
                <w:rFonts w:eastAsia="Times New Roman"/>
                <w:lang w:eastAsia="ro-RO"/>
              </w:rPr>
            </w:pPr>
            <w:r w:rsidRPr="006119A1">
              <w:rPr>
                <w:rFonts w:eastAsia="Times New Roman"/>
                <w:lang w:eastAsia="ro-RO"/>
              </w:rPr>
              <w:t>The consulting firm awarded the Contract</w:t>
            </w:r>
          </w:p>
        </w:tc>
      </w:tr>
      <w:tr w:rsidR="000942AC" w:rsidRPr="000B7A0C" w14:paraId="22483155" w14:textId="77777777" w:rsidTr="00EB7D38">
        <w:tc>
          <w:tcPr>
            <w:tcW w:w="2263" w:type="dxa"/>
            <w:hideMark/>
          </w:tcPr>
          <w:p w14:paraId="7E35CFDF" w14:textId="77777777" w:rsidR="000942AC" w:rsidRPr="006119A1" w:rsidRDefault="000942AC" w:rsidP="000942AC">
            <w:pPr>
              <w:spacing w:after="0" w:line="240" w:lineRule="auto"/>
              <w:ind w:left="0"/>
              <w:jc w:val="left"/>
              <w:rPr>
                <w:rFonts w:eastAsia="Times New Roman"/>
                <w:lang w:eastAsia="ro-RO"/>
              </w:rPr>
            </w:pPr>
            <w:r w:rsidRPr="006119A1">
              <w:rPr>
                <w:rFonts w:eastAsia="Times New Roman"/>
                <w:b/>
                <w:bCs/>
                <w:lang w:eastAsia="ro-RO"/>
              </w:rPr>
              <w:t>The Contract</w:t>
            </w:r>
          </w:p>
        </w:tc>
        <w:tc>
          <w:tcPr>
            <w:tcW w:w="6663" w:type="dxa"/>
            <w:hideMark/>
          </w:tcPr>
          <w:p w14:paraId="7174A0C2" w14:textId="77777777" w:rsidR="000942AC" w:rsidRPr="006119A1" w:rsidRDefault="000942AC" w:rsidP="007B66DC">
            <w:pPr>
              <w:spacing w:after="0" w:line="240" w:lineRule="auto"/>
              <w:ind w:left="0"/>
              <w:rPr>
                <w:rFonts w:eastAsia="Times New Roman"/>
                <w:lang w:eastAsia="ro-RO"/>
              </w:rPr>
            </w:pPr>
            <w:r w:rsidRPr="006119A1">
              <w:rPr>
                <w:rFonts w:eastAsia="Times New Roman"/>
                <w:lang w:eastAsia="ro-RO"/>
              </w:rPr>
              <w:t>The consultancy contract concluded between the Client and the Consultant for the execution of this assignment</w:t>
            </w:r>
          </w:p>
        </w:tc>
      </w:tr>
      <w:tr w:rsidR="00553DF5" w:rsidRPr="000B7A0C" w14:paraId="00A49CB9" w14:textId="77777777" w:rsidTr="00EB7D38">
        <w:tc>
          <w:tcPr>
            <w:tcW w:w="2263" w:type="dxa"/>
          </w:tcPr>
          <w:p w14:paraId="6962F60E" w14:textId="107E80F4" w:rsidR="00553DF5" w:rsidRPr="006119A1" w:rsidRDefault="00553DF5" w:rsidP="000942AC">
            <w:pPr>
              <w:spacing w:after="0" w:line="240" w:lineRule="auto"/>
              <w:ind w:left="0"/>
              <w:jc w:val="left"/>
              <w:rPr>
                <w:rFonts w:eastAsia="Times New Roman"/>
                <w:b/>
                <w:bCs/>
                <w:lang w:eastAsia="ro-RO"/>
              </w:rPr>
            </w:pPr>
            <w:r w:rsidRPr="006119A1">
              <w:rPr>
                <w:rFonts w:eastAsia="Times New Roman"/>
                <w:b/>
                <w:bCs/>
                <w:lang w:eastAsia="ro-RO"/>
              </w:rPr>
              <w:t>ESMF</w:t>
            </w:r>
          </w:p>
        </w:tc>
        <w:tc>
          <w:tcPr>
            <w:tcW w:w="6663" w:type="dxa"/>
          </w:tcPr>
          <w:p w14:paraId="1486562C" w14:textId="61E99D10" w:rsidR="00553DF5" w:rsidRPr="006119A1" w:rsidRDefault="00553DF5" w:rsidP="007B66DC">
            <w:pPr>
              <w:spacing w:after="0" w:line="240" w:lineRule="auto"/>
              <w:ind w:left="0"/>
              <w:rPr>
                <w:rFonts w:eastAsia="Times New Roman"/>
                <w:lang w:eastAsia="ro-RO"/>
              </w:rPr>
            </w:pPr>
            <w:r w:rsidRPr="000B7A0C">
              <w:rPr>
                <w:rFonts w:eastAsia="Times New Roman"/>
                <w:lang w:eastAsia="ro-RO"/>
              </w:rPr>
              <w:t>Environmental and Social Management Framework</w:t>
            </w:r>
          </w:p>
        </w:tc>
      </w:tr>
    </w:tbl>
    <w:p w14:paraId="74AB1352" w14:textId="77777777" w:rsidR="000942AC" w:rsidRPr="000B7A0C" w:rsidRDefault="000942AC" w:rsidP="003579AB">
      <w:pPr>
        <w:ind w:left="0" w:right="89"/>
        <w:rPr>
          <w:b/>
          <w:u w:val="single"/>
        </w:rPr>
      </w:pPr>
    </w:p>
    <w:bookmarkEnd w:id="0"/>
    <w:p w14:paraId="62FD0DD9" w14:textId="77777777" w:rsidR="00BD7341" w:rsidRPr="000B7A0C" w:rsidRDefault="00791254" w:rsidP="009A66E1">
      <w:pPr>
        <w:pStyle w:val="IntenseQuote"/>
        <w:numPr>
          <w:ilvl w:val="0"/>
          <w:numId w:val="2"/>
        </w:numPr>
        <w:ind w:left="0" w:right="89"/>
        <w:rPr>
          <w:b w:val="0"/>
          <w:color w:val="0070C0"/>
          <w:sz w:val="24"/>
          <w:szCs w:val="24"/>
        </w:rPr>
      </w:pPr>
      <w:r w:rsidRPr="000B7A0C">
        <w:rPr>
          <w:color w:val="0070C0"/>
          <w:sz w:val="24"/>
          <w:szCs w:val="24"/>
        </w:rPr>
        <w:t>Objectives of the assignment</w:t>
      </w:r>
    </w:p>
    <w:p w14:paraId="44798B12" w14:textId="016260A4" w:rsidR="00FD4915" w:rsidRPr="000B7A0C" w:rsidRDefault="00FD4915" w:rsidP="00FD4915">
      <w:pPr>
        <w:spacing w:before="120" w:line="240" w:lineRule="auto"/>
        <w:ind w:left="0" w:right="91"/>
      </w:pPr>
      <w:r w:rsidRPr="000B7A0C">
        <w:t>The objective of this assignment is to prepare the Feasibility Study and all supporting technical documentation required for the future construction of the ANAR Regional Laboratory in Tulcea, in accordance with the applicable Romanian legislation, the requirements of the RAPID Project, the attached Design Brief and Functional Scenario, and international good engineering practice.</w:t>
      </w:r>
    </w:p>
    <w:p w14:paraId="75119D54" w14:textId="77777777" w:rsidR="00FD4915" w:rsidRPr="000B7A0C" w:rsidRDefault="00FD4915" w:rsidP="00FD4915">
      <w:pPr>
        <w:spacing w:before="120" w:line="240" w:lineRule="auto"/>
        <w:ind w:left="0" w:right="91"/>
      </w:pPr>
      <w:r w:rsidRPr="000B7A0C">
        <w:lastRenderedPageBreak/>
        <w:t>The Consultant shall identify and recommend the optimal investment solution, ensuring compliance with the requirements defined in these Terms of Reference, the Design Brief and the Functional Scenario, while providing a sound basis for the subsequent design, procurement and construction phases.</w:t>
      </w:r>
    </w:p>
    <w:p w14:paraId="6C04BA96" w14:textId="4A227975" w:rsidR="00776B31" w:rsidRPr="000B7A0C" w:rsidRDefault="00FD4915" w:rsidP="00FD4915">
      <w:pPr>
        <w:spacing w:before="120" w:line="240" w:lineRule="auto"/>
        <w:ind w:left="0" w:right="91"/>
      </w:pPr>
      <w:r w:rsidRPr="000B7A0C">
        <w:t>The proposed investment shall be designed with sufficient flexibility to accommodate future expansion, technological upgrades and changes in analytical requirements throughout its operational life.</w:t>
      </w:r>
    </w:p>
    <w:p w14:paraId="79617F2A" w14:textId="77777777" w:rsidR="000E10DD" w:rsidRPr="000B7A0C" w:rsidRDefault="00791254" w:rsidP="009A66E1">
      <w:pPr>
        <w:pStyle w:val="IntenseQuote"/>
        <w:numPr>
          <w:ilvl w:val="0"/>
          <w:numId w:val="2"/>
        </w:numPr>
        <w:ind w:left="0" w:right="89"/>
        <w:rPr>
          <w:color w:val="0070C0"/>
        </w:rPr>
      </w:pPr>
      <w:r w:rsidRPr="000B7A0C">
        <w:rPr>
          <w:color w:val="0070C0"/>
        </w:rPr>
        <w:t>Scope of the Services</w:t>
      </w:r>
    </w:p>
    <w:p w14:paraId="6B68770C" w14:textId="5CF457A5" w:rsidR="00776B31" w:rsidRPr="000B7A0C" w:rsidRDefault="00776B31" w:rsidP="00776B31">
      <w:pPr>
        <w:spacing w:before="120" w:line="240" w:lineRule="auto"/>
        <w:ind w:left="0"/>
        <w:outlineLvl w:val="3"/>
      </w:pPr>
      <w:r w:rsidRPr="000B7A0C">
        <w:t>The Design Brief</w:t>
      </w:r>
      <w:r w:rsidR="00E22DC6" w:rsidRPr="000B7A0C">
        <w:t xml:space="preserve"> (Annex to the ToRs)</w:t>
      </w:r>
      <w:r w:rsidRPr="000B7A0C">
        <w:t xml:space="preserve">, the Functional Scenario </w:t>
      </w:r>
      <w:r w:rsidR="00E22DC6" w:rsidRPr="000B7A0C">
        <w:t xml:space="preserve">(appendix A to the Design Brief) </w:t>
      </w:r>
      <w:r w:rsidRPr="000B7A0C">
        <w:t xml:space="preserve">and the supporting technical documentation attached to these Terms of Reference define the </w:t>
      </w:r>
      <w:r w:rsidR="00962F46">
        <w:t>Client</w:t>
      </w:r>
      <w:r w:rsidRPr="000B7A0C">
        <w:t>'s functional</w:t>
      </w:r>
      <w:r w:rsidR="00FD4915" w:rsidRPr="000B7A0C">
        <w:t xml:space="preserve"> </w:t>
      </w:r>
      <w:r w:rsidRPr="000B7A0C">
        <w:t>and technical requirements and shall serve as the primary reference documents for the preparation of the Feasibility Study.</w:t>
      </w:r>
    </w:p>
    <w:p w14:paraId="5B0AA657" w14:textId="15AB9701" w:rsidR="00776B31" w:rsidRPr="000B7A0C" w:rsidRDefault="00776B31" w:rsidP="00776B31">
      <w:pPr>
        <w:spacing w:before="120" w:line="240" w:lineRule="auto"/>
        <w:ind w:left="0"/>
        <w:outlineLvl w:val="3"/>
      </w:pPr>
      <w:r w:rsidRPr="000B7A0C">
        <w:t>The attached Design Brief</w:t>
      </w:r>
      <w:r w:rsidR="00E22DC6" w:rsidRPr="000B7A0C">
        <w:t xml:space="preserve"> </w:t>
      </w:r>
      <w:r w:rsidRPr="000B7A0C">
        <w:t>establishes the</w:t>
      </w:r>
      <w:r w:rsidR="001F7FCD">
        <w:t xml:space="preserve"> estimated</w:t>
      </w:r>
      <w:r w:rsidRPr="000B7A0C">
        <w:t xml:space="preserve"> minimum functional and performance requirements for the future laboratory. The Consultant shall review these documents and use its professional expertise to validate the proposed requirements, optimize the </w:t>
      </w:r>
      <w:r w:rsidR="00C261CE" w:rsidRPr="000B7A0C">
        <w:t xml:space="preserve">proposed </w:t>
      </w:r>
      <w:r w:rsidRPr="000B7A0C">
        <w:t xml:space="preserve">technical solutions, and recommend any improvements that enhance the operational efficiency, flexibility, </w:t>
      </w:r>
      <w:r w:rsidR="00FD4915" w:rsidRPr="000B7A0C">
        <w:t xml:space="preserve">and long-term sustainability </w:t>
      </w:r>
      <w:r w:rsidRPr="000B7A0C">
        <w:t>of the investment, without reducing the required functionality.</w:t>
      </w:r>
    </w:p>
    <w:p w14:paraId="7F9737C3" w14:textId="24D3311B" w:rsidR="00776B31" w:rsidRPr="000B7A0C" w:rsidRDefault="00776B31" w:rsidP="00776B31">
      <w:pPr>
        <w:spacing w:before="120" w:line="240" w:lineRule="auto"/>
        <w:ind w:left="0"/>
        <w:outlineLvl w:val="3"/>
      </w:pPr>
      <w:r w:rsidRPr="000B7A0C">
        <w:t xml:space="preserve">Where justified, the Consultant may propose </w:t>
      </w:r>
      <w:r w:rsidR="00C261CE" w:rsidRPr="000B7A0C">
        <w:t>alternative</w:t>
      </w:r>
      <w:r w:rsidR="003043C4">
        <w:t>,</w:t>
      </w:r>
      <w:r w:rsidR="00C261CE" w:rsidRPr="000B7A0C">
        <w:t xml:space="preserve"> </w:t>
      </w:r>
      <w:r w:rsidRPr="000B7A0C">
        <w:t xml:space="preserve">more efficient or innovative </w:t>
      </w:r>
      <w:r w:rsidR="003043C4" w:rsidRPr="003043C4">
        <w:t xml:space="preserve">technical </w:t>
      </w:r>
      <w:r w:rsidRPr="000B7A0C">
        <w:t xml:space="preserve">solutions, provided that such proposals achieve at least the same functional, operational, safety, environmental and performance objectives established by the </w:t>
      </w:r>
      <w:r w:rsidR="00962F46">
        <w:t>Client</w:t>
      </w:r>
      <w:r w:rsidRPr="000B7A0C">
        <w:t xml:space="preserve">. Any proposed deviation from the Design Brief shall be fully substantiated through technical, economic and operational analyses and shall be subject to the </w:t>
      </w:r>
      <w:r w:rsidR="00B70C62">
        <w:t>Client</w:t>
      </w:r>
      <w:r w:rsidR="00CB295D">
        <w:t>’s</w:t>
      </w:r>
      <w:r w:rsidR="00B70C62" w:rsidRPr="000B7A0C">
        <w:t xml:space="preserve"> </w:t>
      </w:r>
      <w:r w:rsidRPr="000B7A0C">
        <w:t>prior approval.</w:t>
      </w:r>
    </w:p>
    <w:p w14:paraId="4060A084" w14:textId="305A64C7" w:rsidR="00776B31" w:rsidRPr="000B7A0C" w:rsidRDefault="00776B31" w:rsidP="00776B31">
      <w:pPr>
        <w:spacing w:before="120" w:line="240" w:lineRule="auto"/>
        <w:ind w:left="0"/>
        <w:outlineLvl w:val="3"/>
      </w:pPr>
      <w:r w:rsidRPr="000B7A0C">
        <w:t xml:space="preserve">The Consultant shall prepare the Feasibility Study in accordance with the applicable Romanian legislation, while ensuring consistency with the World Bank </w:t>
      </w:r>
      <w:hyperlink r:id="rId8" w:history="1">
        <w:r w:rsidR="00B70C62">
          <w:rPr>
            <w:rStyle w:val="Hyperlink"/>
          </w:rPr>
          <w:t>Environment</w:t>
        </w:r>
      </w:hyperlink>
      <w:r w:rsidR="00B70C62">
        <w:t xml:space="preserve"> and Social Framework</w:t>
      </w:r>
      <w:r w:rsidRPr="000B7A0C">
        <w:t xml:space="preserve"> and international good engineering practice.</w:t>
      </w:r>
    </w:p>
    <w:p w14:paraId="073A08B7" w14:textId="51D0A1FE" w:rsidR="00776B31" w:rsidRPr="000B7A0C" w:rsidRDefault="00776B31" w:rsidP="00776B31">
      <w:pPr>
        <w:spacing w:before="120" w:line="240" w:lineRule="auto"/>
        <w:ind w:left="0"/>
        <w:outlineLvl w:val="3"/>
      </w:pPr>
      <w:r w:rsidRPr="000B7A0C">
        <w:t>The Consultant is expected to apply value engineering principles throughout the assignment, with the objective of optimizing life-cycle costs, operational efficiency</w:t>
      </w:r>
      <w:r w:rsidR="00FD4915" w:rsidRPr="000B7A0C">
        <w:t xml:space="preserve"> and long-term</w:t>
      </w:r>
      <w:r w:rsidRPr="000B7A0C">
        <w:t xml:space="preserve"> maintainability, without compromising the functional or performance requirements established by the Client.</w:t>
      </w:r>
    </w:p>
    <w:p w14:paraId="7F4EB689" w14:textId="2877F2D7" w:rsidR="00677373" w:rsidRPr="000B7A0C" w:rsidRDefault="00677373" w:rsidP="00776B31">
      <w:pPr>
        <w:spacing w:before="120" w:line="240" w:lineRule="auto"/>
        <w:ind w:left="0"/>
        <w:outlineLvl w:val="3"/>
      </w:pPr>
      <w:r w:rsidRPr="000B7A0C">
        <w:t>The proposed technical solution shall be technically feasible, economically justified, constructible and capable of being implemented within the proposed budget and implementation schedule.</w:t>
      </w:r>
    </w:p>
    <w:p w14:paraId="10ACD1A1" w14:textId="77777777" w:rsidR="00776B31" w:rsidRPr="000B7A0C" w:rsidRDefault="00776B31" w:rsidP="00776B31">
      <w:pPr>
        <w:spacing w:before="120" w:line="240" w:lineRule="auto"/>
        <w:ind w:left="0"/>
        <w:outlineLvl w:val="3"/>
      </w:pPr>
    </w:p>
    <w:p w14:paraId="0CE53CAB" w14:textId="55FAC6E3" w:rsidR="00103F1D" w:rsidRPr="000B7A0C" w:rsidRDefault="00103F1D" w:rsidP="00776B31">
      <w:pPr>
        <w:spacing w:before="120" w:line="240" w:lineRule="auto"/>
        <w:ind w:left="0"/>
        <w:outlineLvl w:val="3"/>
        <w:rPr>
          <w:b/>
          <w:bCs/>
        </w:rPr>
      </w:pPr>
      <w:r w:rsidRPr="000B7A0C">
        <w:rPr>
          <w:b/>
          <w:bCs/>
        </w:rPr>
        <w:t>Task 1. Review of Available Documentation</w:t>
      </w:r>
      <w:r w:rsidR="00776B31" w:rsidRPr="000B7A0C">
        <w:rPr>
          <w:b/>
          <w:bCs/>
        </w:rPr>
        <w:t>.</w:t>
      </w:r>
    </w:p>
    <w:p w14:paraId="482313D8" w14:textId="77777777" w:rsidR="00103F1D" w:rsidRPr="000B7A0C" w:rsidRDefault="00103F1D" w:rsidP="00103F1D">
      <w:pPr>
        <w:spacing w:before="120" w:line="240" w:lineRule="auto"/>
        <w:ind w:left="0" w:right="91"/>
      </w:pPr>
      <w:r w:rsidRPr="000B7A0C">
        <w:t>The Consultant shall review all available documentation relevant to the assignment, including, but not limited to:</w:t>
      </w:r>
    </w:p>
    <w:p w14:paraId="6416C603" w14:textId="77777777" w:rsidR="00103F1D" w:rsidRPr="006C6E19" w:rsidRDefault="00103F1D" w:rsidP="00103F1D">
      <w:pPr>
        <w:pStyle w:val="ListParagraph"/>
        <w:numPr>
          <w:ilvl w:val="0"/>
          <w:numId w:val="22"/>
        </w:numPr>
        <w:spacing w:before="120" w:line="240" w:lineRule="auto"/>
        <w:ind w:right="91"/>
        <w:rPr>
          <w:lang w:val="es-ES"/>
        </w:rPr>
      </w:pPr>
      <w:r w:rsidRPr="006C6E19">
        <w:rPr>
          <w:lang w:val="es-ES"/>
        </w:rPr>
        <w:t>the Design Brief (Tema de proiectare);</w:t>
      </w:r>
    </w:p>
    <w:p w14:paraId="58B73F6C" w14:textId="77777777" w:rsidR="00103F1D" w:rsidRPr="000B7A0C" w:rsidRDefault="00103F1D" w:rsidP="00103F1D">
      <w:pPr>
        <w:pStyle w:val="ListParagraph"/>
        <w:numPr>
          <w:ilvl w:val="0"/>
          <w:numId w:val="22"/>
        </w:numPr>
        <w:spacing w:before="120" w:line="240" w:lineRule="auto"/>
        <w:ind w:right="91"/>
      </w:pPr>
      <w:r w:rsidRPr="000B7A0C">
        <w:t>the Functional Scenario;</w:t>
      </w:r>
    </w:p>
    <w:p w14:paraId="09090660" w14:textId="77777777" w:rsidR="00103F1D" w:rsidRPr="000B7A0C" w:rsidRDefault="00103F1D" w:rsidP="00103F1D">
      <w:pPr>
        <w:pStyle w:val="ListParagraph"/>
        <w:numPr>
          <w:ilvl w:val="0"/>
          <w:numId w:val="22"/>
        </w:numPr>
        <w:spacing w:before="120" w:line="240" w:lineRule="auto"/>
        <w:ind w:right="91"/>
      </w:pPr>
      <w:r w:rsidRPr="000B7A0C">
        <w:t>land ownership and cadastral documentation;</w:t>
      </w:r>
    </w:p>
    <w:p w14:paraId="3A46592E" w14:textId="77777777" w:rsidR="00103F1D" w:rsidRPr="000B7A0C" w:rsidRDefault="00103F1D" w:rsidP="00103F1D">
      <w:pPr>
        <w:pStyle w:val="ListParagraph"/>
        <w:numPr>
          <w:ilvl w:val="0"/>
          <w:numId w:val="22"/>
        </w:numPr>
        <w:spacing w:before="120" w:line="240" w:lineRule="auto"/>
        <w:ind w:right="91"/>
      </w:pPr>
      <w:r w:rsidRPr="000B7A0C">
        <w:t>existing studies, reports and technical documentation made available by the Client;</w:t>
      </w:r>
    </w:p>
    <w:p w14:paraId="37D81E6A" w14:textId="77777777" w:rsidR="00103F1D" w:rsidRPr="000B7A0C" w:rsidRDefault="00103F1D" w:rsidP="00103F1D">
      <w:pPr>
        <w:pStyle w:val="ListParagraph"/>
        <w:numPr>
          <w:ilvl w:val="0"/>
          <w:numId w:val="22"/>
        </w:numPr>
        <w:spacing w:before="120" w:line="240" w:lineRule="auto"/>
        <w:ind w:right="91"/>
      </w:pPr>
      <w:r w:rsidRPr="000B7A0C">
        <w:t>site visits to the proposed location and, where relevant, to existing ANAR laboratories;</w:t>
      </w:r>
    </w:p>
    <w:p w14:paraId="62139BD2" w14:textId="77777777" w:rsidR="00103F1D" w:rsidRDefault="00103F1D" w:rsidP="00103F1D">
      <w:pPr>
        <w:pStyle w:val="ListParagraph"/>
        <w:numPr>
          <w:ilvl w:val="0"/>
          <w:numId w:val="22"/>
        </w:numPr>
        <w:spacing w:before="120" w:line="240" w:lineRule="auto"/>
        <w:ind w:right="91"/>
        <w:rPr>
          <w:b/>
          <w:bCs/>
        </w:rPr>
      </w:pPr>
      <w:r w:rsidRPr="000B7A0C">
        <w:t>technical meetings and consultations with the Client, ANAR representatives and other relevant stakeholders</w:t>
      </w:r>
      <w:r w:rsidRPr="000B7A0C">
        <w:rPr>
          <w:b/>
          <w:bCs/>
        </w:rPr>
        <w:t>.</w:t>
      </w:r>
    </w:p>
    <w:p w14:paraId="05355857" w14:textId="77777777" w:rsidR="00705611" w:rsidRPr="007116A3" w:rsidRDefault="00705611" w:rsidP="007116A3">
      <w:pPr>
        <w:spacing w:before="120" w:line="240" w:lineRule="auto"/>
        <w:ind w:right="91"/>
        <w:rPr>
          <w:b/>
          <w:bCs/>
        </w:rPr>
      </w:pPr>
    </w:p>
    <w:p w14:paraId="35089AFE" w14:textId="245185D7" w:rsidR="00046B48" w:rsidRPr="000B7A0C" w:rsidRDefault="00046B48" w:rsidP="00046B48">
      <w:pPr>
        <w:spacing w:before="120" w:line="240" w:lineRule="auto"/>
        <w:ind w:left="0" w:right="91"/>
        <w:rPr>
          <w:b/>
          <w:bCs/>
        </w:rPr>
      </w:pPr>
      <w:r w:rsidRPr="000B7A0C">
        <w:rPr>
          <w:b/>
          <w:bCs/>
        </w:rPr>
        <w:t xml:space="preserve">Task 2. Site </w:t>
      </w:r>
      <w:r w:rsidR="00705611">
        <w:rPr>
          <w:b/>
          <w:bCs/>
        </w:rPr>
        <w:t>surveys</w:t>
      </w:r>
      <w:r w:rsidR="00705611" w:rsidRPr="000B7A0C">
        <w:rPr>
          <w:b/>
          <w:bCs/>
        </w:rPr>
        <w:t xml:space="preserve"> </w:t>
      </w:r>
      <w:r w:rsidRPr="000B7A0C">
        <w:rPr>
          <w:b/>
          <w:bCs/>
        </w:rPr>
        <w:t xml:space="preserve">and </w:t>
      </w:r>
      <w:r w:rsidR="00776B31" w:rsidRPr="000B7A0C">
        <w:rPr>
          <w:b/>
          <w:bCs/>
        </w:rPr>
        <w:t>Technical Studies</w:t>
      </w:r>
    </w:p>
    <w:p w14:paraId="6CE91B59" w14:textId="668860EB" w:rsidR="00046B48" w:rsidRPr="000B7A0C" w:rsidRDefault="00046B48" w:rsidP="00046B48">
      <w:pPr>
        <w:spacing w:before="120" w:line="240" w:lineRule="auto"/>
        <w:ind w:left="0" w:right="91"/>
      </w:pPr>
      <w:r w:rsidRPr="000B7A0C">
        <w:lastRenderedPageBreak/>
        <w:t xml:space="preserve">The Consultant shall perform all site </w:t>
      </w:r>
      <w:r w:rsidR="00705611">
        <w:t>surveys</w:t>
      </w:r>
      <w:r w:rsidR="00705611" w:rsidRPr="000B7A0C">
        <w:t xml:space="preserve"> </w:t>
      </w:r>
      <w:r w:rsidRPr="000B7A0C">
        <w:t>and supporting studies necessary for the preparation of the Feasibility Study, including:</w:t>
      </w:r>
    </w:p>
    <w:p w14:paraId="1DB7F70E" w14:textId="77777777" w:rsidR="00046B48" w:rsidRPr="000B7A0C" w:rsidRDefault="00046B48" w:rsidP="00046B48">
      <w:pPr>
        <w:pStyle w:val="ListParagraph"/>
        <w:numPr>
          <w:ilvl w:val="0"/>
          <w:numId w:val="22"/>
        </w:numPr>
        <w:spacing w:before="120" w:line="240" w:lineRule="auto"/>
        <w:ind w:right="91"/>
      </w:pPr>
      <w:r w:rsidRPr="000B7A0C">
        <w:t>topographic survey of the project site;</w:t>
      </w:r>
    </w:p>
    <w:p w14:paraId="358D907B" w14:textId="18FB1315" w:rsidR="00046B48" w:rsidRPr="000B7A0C" w:rsidRDefault="00046B48" w:rsidP="00046B48">
      <w:pPr>
        <w:pStyle w:val="ListParagraph"/>
        <w:numPr>
          <w:ilvl w:val="0"/>
          <w:numId w:val="22"/>
        </w:numPr>
        <w:spacing w:before="120" w:line="240" w:lineRule="auto"/>
        <w:ind w:right="91"/>
      </w:pPr>
      <w:r w:rsidRPr="000B7A0C">
        <w:t xml:space="preserve">geotechnical </w:t>
      </w:r>
      <w:r w:rsidR="00705611">
        <w:t>survey</w:t>
      </w:r>
      <w:r w:rsidR="00705611" w:rsidRPr="000B7A0C">
        <w:t xml:space="preserve"> </w:t>
      </w:r>
      <w:r w:rsidRPr="000B7A0C">
        <w:t>and geotechnical report;</w:t>
      </w:r>
    </w:p>
    <w:p w14:paraId="12EC8199" w14:textId="77777777" w:rsidR="00046B48" w:rsidRPr="000B7A0C" w:rsidRDefault="00046B48" w:rsidP="00046B48">
      <w:pPr>
        <w:pStyle w:val="ListParagraph"/>
        <w:numPr>
          <w:ilvl w:val="0"/>
          <w:numId w:val="22"/>
        </w:numPr>
        <w:spacing w:before="120" w:line="240" w:lineRule="auto"/>
        <w:ind w:right="91"/>
      </w:pPr>
      <w:r w:rsidRPr="000B7A0C">
        <w:t>utility surveys and identification of existing underground and above-ground infrastructure;</w:t>
      </w:r>
    </w:p>
    <w:p w14:paraId="163485EE" w14:textId="77777777" w:rsidR="00046B48" w:rsidRPr="000B7A0C" w:rsidRDefault="00046B48" w:rsidP="00046B48">
      <w:pPr>
        <w:pStyle w:val="ListParagraph"/>
        <w:numPr>
          <w:ilvl w:val="0"/>
          <w:numId w:val="22"/>
        </w:numPr>
        <w:spacing w:before="120" w:line="240" w:lineRule="auto"/>
        <w:ind w:right="91"/>
      </w:pPr>
      <w:r w:rsidRPr="000B7A0C">
        <w:t>site measurements and technical surveys required for the proposed investment;</w:t>
      </w:r>
    </w:p>
    <w:p w14:paraId="2EE81B18" w14:textId="4740DD17" w:rsidR="00677373" w:rsidRPr="000B7A0C" w:rsidRDefault="00677373" w:rsidP="00046B48">
      <w:pPr>
        <w:pStyle w:val="ListParagraph"/>
        <w:numPr>
          <w:ilvl w:val="0"/>
          <w:numId w:val="22"/>
        </w:numPr>
        <w:spacing w:before="120" w:line="240" w:lineRule="auto"/>
        <w:ind w:right="91"/>
      </w:pPr>
      <w:r w:rsidRPr="000B7A0C">
        <w:t>assessment of site constraints, accessibility, existing utilities, environmental conditions and suitability of the proposed location for the intended investment.</w:t>
      </w:r>
    </w:p>
    <w:p w14:paraId="320DD3EA" w14:textId="3183E70B" w:rsidR="00103F1D" w:rsidRPr="000B7A0C" w:rsidRDefault="00046B48" w:rsidP="00046B48">
      <w:pPr>
        <w:pStyle w:val="ListParagraph"/>
        <w:numPr>
          <w:ilvl w:val="0"/>
          <w:numId w:val="22"/>
        </w:numPr>
        <w:spacing w:before="120" w:line="240" w:lineRule="auto"/>
        <w:ind w:right="91"/>
      </w:pPr>
      <w:r w:rsidRPr="000B7A0C">
        <w:t xml:space="preserve">any </w:t>
      </w:r>
      <w:r w:rsidR="007B66DC" w:rsidRPr="000B7A0C">
        <w:t xml:space="preserve">other studies </w:t>
      </w:r>
      <w:r w:rsidRPr="000B7A0C">
        <w:t>required under the applicable Romanian legislation or considered necessary to substantiate the proposed technical solution.</w:t>
      </w:r>
    </w:p>
    <w:p w14:paraId="3BF658C0" w14:textId="77777777" w:rsidR="00046B48" w:rsidRPr="000B7A0C" w:rsidRDefault="00046B48" w:rsidP="00046B48">
      <w:pPr>
        <w:spacing w:before="120" w:line="240" w:lineRule="auto"/>
        <w:ind w:left="0" w:right="91"/>
        <w:rPr>
          <w:b/>
          <w:bCs/>
        </w:rPr>
      </w:pPr>
      <w:r w:rsidRPr="000B7A0C">
        <w:rPr>
          <w:b/>
          <w:bCs/>
        </w:rPr>
        <w:t>Task 3. Functional and Technical Analysis</w:t>
      </w:r>
    </w:p>
    <w:p w14:paraId="74B77F62" w14:textId="7317BBD5" w:rsidR="00046B48" w:rsidRPr="000B7A0C" w:rsidRDefault="00046B48" w:rsidP="00046B48">
      <w:pPr>
        <w:spacing w:before="120" w:line="240" w:lineRule="auto"/>
        <w:ind w:left="0" w:right="91"/>
      </w:pPr>
      <w:r w:rsidRPr="000B7A0C">
        <w:t xml:space="preserve">The Consultant shall </w:t>
      </w:r>
      <w:r w:rsidR="00705611" w:rsidRPr="000B7A0C">
        <w:t>analyze</w:t>
      </w:r>
      <w:r w:rsidRPr="000B7A0C">
        <w:t xml:space="preserve"> the functional and technical requirements of the proposed laboratory and, where </w:t>
      </w:r>
      <w:r w:rsidR="00C261CE" w:rsidRPr="000B7A0C">
        <w:t>applicable</w:t>
      </w:r>
      <w:r w:rsidRPr="000B7A0C">
        <w:t>, recommend justified improvements, including:</w:t>
      </w:r>
    </w:p>
    <w:p w14:paraId="3E9ED74D" w14:textId="77777777" w:rsidR="00046B48" w:rsidRPr="000B7A0C" w:rsidRDefault="00046B48" w:rsidP="00046B48">
      <w:pPr>
        <w:pStyle w:val="ListParagraph"/>
        <w:numPr>
          <w:ilvl w:val="0"/>
          <w:numId w:val="22"/>
        </w:numPr>
        <w:spacing w:before="120" w:line="240" w:lineRule="auto"/>
        <w:ind w:right="91"/>
      </w:pPr>
      <w:r w:rsidRPr="000B7A0C">
        <w:t xml:space="preserve">review and validation of the Design Brief and Functional Scenario; </w:t>
      </w:r>
    </w:p>
    <w:p w14:paraId="6EB672D2" w14:textId="77777777" w:rsidR="00046B48" w:rsidRPr="000B7A0C" w:rsidRDefault="00046B48" w:rsidP="00046B48">
      <w:pPr>
        <w:pStyle w:val="ListParagraph"/>
        <w:numPr>
          <w:ilvl w:val="0"/>
          <w:numId w:val="22"/>
        </w:numPr>
        <w:spacing w:before="120" w:line="240" w:lineRule="auto"/>
        <w:ind w:right="91"/>
      </w:pPr>
      <w:r w:rsidRPr="000B7A0C">
        <w:t xml:space="preserve">optimization of functional layout and laboratory workflows; </w:t>
      </w:r>
    </w:p>
    <w:p w14:paraId="685FD7ED" w14:textId="49E1FE16" w:rsidR="00046B48" w:rsidRPr="000B7A0C" w:rsidRDefault="00046B48" w:rsidP="00046B48">
      <w:pPr>
        <w:pStyle w:val="ListParagraph"/>
        <w:numPr>
          <w:ilvl w:val="0"/>
          <w:numId w:val="22"/>
        </w:numPr>
        <w:spacing w:before="120" w:line="240" w:lineRule="auto"/>
        <w:ind w:right="91"/>
      </w:pPr>
      <w:r w:rsidRPr="000B7A0C">
        <w:t xml:space="preserve">verification </w:t>
      </w:r>
      <w:r w:rsidR="001F7FCD">
        <w:t xml:space="preserve">and validation </w:t>
      </w:r>
      <w:r w:rsidRPr="000B7A0C">
        <w:t xml:space="preserve">of space requirements and functional relationships between laboratory areas; </w:t>
      </w:r>
    </w:p>
    <w:p w14:paraId="08FC51FC" w14:textId="0B6CBD0D" w:rsidR="00677373" w:rsidRPr="000B7A0C" w:rsidRDefault="00677373" w:rsidP="00046B48">
      <w:pPr>
        <w:pStyle w:val="ListParagraph"/>
        <w:numPr>
          <w:ilvl w:val="0"/>
          <w:numId w:val="22"/>
        </w:numPr>
        <w:spacing w:before="120" w:line="240" w:lineRule="auto"/>
        <w:ind w:right="91"/>
      </w:pPr>
      <w:r w:rsidRPr="000B7A0C">
        <w:t>identification of technical, operational and implementation risks together with proposed mitigation measures;</w:t>
      </w:r>
    </w:p>
    <w:p w14:paraId="3FEB7FD5" w14:textId="39E33AD9" w:rsidR="00046B48" w:rsidRPr="000B7A0C" w:rsidRDefault="00677373" w:rsidP="00046B48">
      <w:pPr>
        <w:pStyle w:val="ListParagraph"/>
        <w:numPr>
          <w:ilvl w:val="0"/>
          <w:numId w:val="22"/>
        </w:numPr>
        <w:spacing w:before="120" w:line="240" w:lineRule="auto"/>
        <w:ind w:right="91"/>
      </w:pPr>
      <w:r w:rsidRPr="000B7A0C">
        <w:t>analysis and comparison of functional, technical and investment alternatives, including the justification of the recommended solution</w:t>
      </w:r>
      <w:r w:rsidR="00046B48" w:rsidRPr="000B7A0C">
        <w:t>.</w:t>
      </w:r>
    </w:p>
    <w:p w14:paraId="5D556BCD" w14:textId="5A5BDD64" w:rsidR="006A3978" w:rsidRPr="000B7A0C" w:rsidRDefault="006A3978" w:rsidP="00046B48">
      <w:pPr>
        <w:pStyle w:val="ListParagraph"/>
        <w:numPr>
          <w:ilvl w:val="0"/>
          <w:numId w:val="22"/>
        </w:numPr>
        <w:spacing w:before="120" w:line="240" w:lineRule="auto"/>
        <w:ind w:right="91"/>
      </w:pPr>
      <w:r w:rsidRPr="000B7A0C">
        <w:t>the strategy for the laboratory’s future development, distinguishing between: reserve capacity of the installations, flexibility for re</w:t>
      </w:r>
      <w:r w:rsidRPr="000B7A0C">
        <w:rPr>
          <w:rFonts w:ascii="Cambria Math" w:hAnsi="Cambria Math" w:cs="Cambria Math"/>
        </w:rPr>
        <w:t>‑</w:t>
      </w:r>
      <w:r w:rsidRPr="000B7A0C">
        <w:t>partitioning, dedicated technical spaces, and the possibility of built expansion. No assumption shall be made regarding the possibility of built expansion without verifying both urban planning compliance and functional compatibility.</w:t>
      </w:r>
    </w:p>
    <w:p w14:paraId="431C968E" w14:textId="77777777" w:rsidR="00046B48" w:rsidRPr="006119A1" w:rsidRDefault="00046B48" w:rsidP="00046B48">
      <w:pPr>
        <w:spacing w:before="100" w:beforeAutospacing="1" w:after="100" w:afterAutospacing="1" w:line="240" w:lineRule="auto"/>
        <w:ind w:left="0"/>
        <w:jc w:val="left"/>
        <w:outlineLvl w:val="3"/>
        <w:rPr>
          <w:rFonts w:eastAsia="Times New Roman"/>
          <w:b/>
          <w:bCs/>
          <w:lang w:eastAsia="ro-RO"/>
        </w:rPr>
      </w:pPr>
      <w:r w:rsidRPr="006119A1">
        <w:rPr>
          <w:rFonts w:eastAsia="Times New Roman"/>
          <w:b/>
          <w:bCs/>
          <w:lang w:eastAsia="ro-RO"/>
        </w:rPr>
        <w:t>Task 4. Preparation of the Feasibility Study</w:t>
      </w:r>
    </w:p>
    <w:p w14:paraId="79B6AB71" w14:textId="4A8F3BCF" w:rsidR="00046B48" w:rsidRPr="000B7A0C" w:rsidRDefault="00046B48" w:rsidP="00046B48">
      <w:pPr>
        <w:spacing w:before="120" w:line="240" w:lineRule="auto"/>
        <w:ind w:left="0" w:right="91"/>
      </w:pPr>
      <w:r w:rsidRPr="000B7A0C">
        <w:t xml:space="preserve">The Consultant shall prepare the Feasibility Study in accordance with Government Decision No. 907/2016, </w:t>
      </w:r>
      <w:r w:rsidR="00553DF5" w:rsidRPr="000B7A0C">
        <w:t>as subsequently amended</w:t>
      </w:r>
      <w:r w:rsidRPr="000B7A0C">
        <w:t>, including all mandatory chapters, technical and economic analyses, cost estimates, drawings and supporting documentation required for the approval of the proposed investment.</w:t>
      </w:r>
    </w:p>
    <w:p w14:paraId="5D677B0B" w14:textId="09FB991F" w:rsidR="00677373" w:rsidRPr="000B7A0C" w:rsidRDefault="00677373" w:rsidP="00046B48">
      <w:pPr>
        <w:spacing w:before="120" w:line="240" w:lineRule="auto"/>
        <w:ind w:left="0" w:right="91"/>
      </w:pPr>
      <w:r w:rsidRPr="000B7A0C">
        <w:t>The Feasibility Study shall provide a complete technical and economic basis for the approval of the investment and the subsequent procurement of design and construction services.</w:t>
      </w:r>
    </w:p>
    <w:p w14:paraId="6322D17B" w14:textId="77777777" w:rsidR="00FD5514" w:rsidRPr="006119A1" w:rsidRDefault="00FD5514" w:rsidP="00FD5514">
      <w:pPr>
        <w:spacing w:before="100" w:beforeAutospacing="1" w:after="100" w:afterAutospacing="1" w:line="240" w:lineRule="auto"/>
        <w:ind w:left="0"/>
        <w:jc w:val="left"/>
        <w:outlineLvl w:val="3"/>
        <w:rPr>
          <w:rFonts w:eastAsia="Times New Roman"/>
          <w:b/>
          <w:bCs/>
          <w:lang w:eastAsia="ro-RO"/>
        </w:rPr>
      </w:pPr>
      <w:r w:rsidRPr="006119A1">
        <w:rPr>
          <w:rFonts w:eastAsia="Times New Roman"/>
          <w:b/>
          <w:bCs/>
          <w:lang w:eastAsia="ro-RO"/>
        </w:rPr>
        <w:t>Task 5. Cost Estimates and Economic Analysis</w:t>
      </w:r>
    </w:p>
    <w:p w14:paraId="151318DF" w14:textId="77777777" w:rsidR="00FD5514" w:rsidRPr="000B7A0C" w:rsidRDefault="00FD5514" w:rsidP="00FD5514">
      <w:pPr>
        <w:spacing w:before="120" w:line="240" w:lineRule="auto"/>
        <w:ind w:left="0" w:right="91"/>
      </w:pPr>
      <w:r w:rsidRPr="000B7A0C">
        <w:t>The Consultant shall prepare the cost estimates and economic documentation required for the proposed investment, including:</w:t>
      </w:r>
    </w:p>
    <w:p w14:paraId="5FCB0DED" w14:textId="77777777" w:rsidR="00FD5514" w:rsidRPr="000B7A0C" w:rsidRDefault="00FD5514" w:rsidP="00FD5514">
      <w:pPr>
        <w:pStyle w:val="ListParagraph"/>
        <w:numPr>
          <w:ilvl w:val="0"/>
          <w:numId w:val="22"/>
        </w:numPr>
        <w:spacing w:before="120" w:line="240" w:lineRule="auto"/>
        <w:ind w:right="91"/>
      </w:pPr>
      <w:r w:rsidRPr="000B7A0C">
        <w:t>preparation of the General Cost Estimate (Deviz General), in accordance with the applicable Romanian legislation;</w:t>
      </w:r>
    </w:p>
    <w:p w14:paraId="0BE2246D" w14:textId="77777777" w:rsidR="00FD5514" w:rsidRPr="000B7A0C" w:rsidRDefault="00FD5514" w:rsidP="00FD5514">
      <w:pPr>
        <w:pStyle w:val="ListParagraph"/>
        <w:numPr>
          <w:ilvl w:val="0"/>
          <w:numId w:val="22"/>
        </w:numPr>
        <w:spacing w:before="120" w:line="240" w:lineRule="auto"/>
        <w:ind w:right="91"/>
      </w:pPr>
      <w:r w:rsidRPr="000B7A0C">
        <w:t>preparation of detailed cost estimates for the proposed investment;</w:t>
      </w:r>
    </w:p>
    <w:p w14:paraId="384DCAB0" w14:textId="61ACAAD4" w:rsidR="00677373" w:rsidRPr="000B7A0C" w:rsidRDefault="00677373" w:rsidP="00FD5514">
      <w:pPr>
        <w:pStyle w:val="ListParagraph"/>
        <w:numPr>
          <w:ilvl w:val="0"/>
          <w:numId w:val="22"/>
        </w:numPr>
        <w:spacing w:before="120" w:line="240" w:lineRule="auto"/>
        <w:ind w:right="91"/>
      </w:pPr>
      <w:r w:rsidRPr="000B7A0C">
        <w:t>preliminary assessment of operational and maintenance costs throughout the life cycle of the investment;</w:t>
      </w:r>
    </w:p>
    <w:p w14:paraId="7D9C2F94" w14:textId="77777777" w:rsidR="00FD5514" w:rsidRPr="000B7A0C" w:rsidRDefault="00FD5514" w:rsidP="00FD5514">
      <w:pPr>
        <w:pStyle w:val="ListParagraph"/>
        <w:numPr>
          <w:ilvl w:val="0"/>
          <w:numId w:val="22"/>
        </w:numPr>
        <w:spacing w:before="120" w:line="240" w:lineRule="auto"/>
        <w:ind w:right="91"/>
      </w:pPr>
      <w:r w:rsidRPr="000B7A0C">
        <w:t>preparation of the Cost-Benefit Analysis (CBA), where required by the applicable financing or regulatory framework.</w:t>
      </w:r>
    </w:p>
    <w:p w14:paraId="660DE92C" w14:textId="77777777" w:rsidR="00FD5514" w:rsidRPr="006119A1" w:rsidRDefault="00FD5514" w:rsidP="00FD5514">
      <w:pPr>
        <w:spacing w:before="100" w:beforeAutospacing="1" w:after="100" w:afterAutospacing="1" w:line="240" w:lineRule="auto"/>
        <w:ind w:left="0"/>
        <w:jc w:val="left"/>
        <w:outlineLvl w:val="3"/>
        <w:rPr>
          <w:rFonts w:eastAsia="Times New Roman"/>
          <w:b/>
          <w:bCs/>
          <w:lang w:eastAsia="ro-RO"/>
        </w:rPr>
      </w:pPr>
      <w:r w:rsidRPr="006119A1">
        <w:rPr>
          <w:rFonts w:eastAsia="Times New Roman"/>
          <w:b/>
          <w:bCs/>
          <w:lang w:eastAsia="ro-RO"/>
        </w:rPr>
        <w:t>Task 6. Environmental and Social Requirements</w:t>
      </w:r>
    </w:p>
    <w:p w14:paraId="4DF9084A" w14:textId="3E26D42F" w:rsidR="004F7ECE" w:rsidRPr="000B7A0C" w:rsidRDefault="0095683A" w:rsidP="00FD5514">
      <w:pPr>
        <w:spacing w:before="120" w:line="240" w:lineRule="auto"/>
        <w:ind w:left="0" w:right="91"/>
      </w:pPr>
      <w:r w:rsidRPr="000B7A0C">
        <w:lastRenderedPageBreak/>
        <w:t xml:space="preserve">The Consultant shall ensure that the Feasibility Study is prepared in compliance with the applicable environmental and social requirements of the RAPID Project and the World Bank Environmental and Social Framework (ESF), including the provisions of the applicable Environmental and Social Management Framework (ESMF), as well as all relevant environmental and social requirements governing the proposed investment. The Consultant shall </w:t>
      </w:r>
      <w:r w:rsidR="0051303E" w:rsidRPr="000B7A0C">
        <w:t>consider</w:t>
      </w:r>
      <w:r w:rsidRPr="000B7A0C">
        <w:t xml:space="preserve"> the objectives and requirements of the World Bank Environmental and Social Framework throughout the assignment. The RAPID Project ESMF is attached as Appendix B to the Design Brief. The World Bank Environmental and Social Framework is available at: </w:t>
      </w:r>
      <w:hyperlink r:id="rId9" w:tgtFrame="_new" w:history="1">
        <w:r w:rsidR="004F7ECE" w:rsidRPr="000B7A0C">
          <w:rPr>
            <w:color w:val="0000FF"/>
            <w:u w:val="single"/>
          </w:rPr>
          <w:t>https://www.worldbank.org/en/projects-operations/environmental-and-social-framework</w:t>
        </w:r>
      </w:hyperlink>
    </w:p>
    <w:p w14:paraId="155A3BA2" w14:textId="4A20235A" w:rsidR="00FD5514" w:rsidRPr="000B7A0C" w:rsidRDefault="00FD5514" w:rsidP="00FD5514">
      <w:pPr>
        <w:spacing w:before="120" w:line="240" w:lineRule="auto"/>
        <w:ind w:left="0" w:right="91"/>
      </w:pPr>
      <w:r w:rsidRPr="000B7A0C">
        <w:t xml:space="preserve">The Consultant shall, as </w:t>
      </w:r>
      <w:r w:rsidR="00C261CE" w:rsidRPr="000B7A0C">
        <w:t>applicable</w:t>
      </w:r>
      <w:r w:rsidRPr="000B7A0C">
        <w:t>:</w:t>
      </w:r>
    </w:p>
    <w:p w14:paraId="5A595534" w14:textId="6AD82DC8" w:rsidR="00FD5514" w:rsidRPr="000B7A0C" w:rsidRDefault="00FD5514" w:rsidP="00FD5514">
      <w:pPr>
        <w:pStyle w:val="ListParagraph"/>
        <w:numPr>
          <w:ilvl w:val="0"/>
          <w:numId w:val="22"/>
        </w:numPr>
        <w:spacing w:before="120" w:line="240" w:lineRule="auto"/>
        <w:ind w:right="91"/>
      </w:pPr>
      <w:r w:rsidRPr="000B7A0C">
        <w:t>carry out environmental and social screening of the proposed investment</w:t>
      </w:r>
      <w:r w:rsidR="00B7591E">
        <w:t xml:space="preserve">, </w:t>
      </w:r>
      <w:r w:rsidR="00B7591E" w:rsidRPr="00B7591E">
        <w:t>including the identification of potential impacts on neighboring properties, local communities, accessibility, community health and safety, and vulnerable groups, as applicable;</w:t>
      </w:r>
    </w:p>
    <w:p w14:paraId="30269E9B" w14:textId="77777777" w:rsidR="00FD5514" w:rsidRPr="000B7A0C" w:rsidRDefault="00FD5514" w:rsidP="00FD5514">
      <w:pPr>
        <w:pStyle w:val="ListParagraph"/>
        <w:numPr>
          <w:ilvl w:val="0"/>
          <w:numId w:val="22"/>
        </w:numPr>
        <w:spacing w:before="120" w:line="240" w:lineRule="auto"/>
        <w:ind w:right="91"/>
      </w:pPr>
      <w:r w:rsidRPr="000B7A0C">
        <w:t>identify applicable environmental and social risks and propose appropriate mitigation measures;</w:t>
      </w:r>
    </w:p>
    <w:p w14:paraId="549F7DAB" w14:textId="77777777" w:rsidR="00FD5514" w:rsidRPr="000B7A0C" w:rsidRDefault="00FD5514" w:rsidP="00FD5514">
      <w:pPr>
        <w:pStyle w:val="ListParagraph"/>
        <w:numPr>
          <w:ilvl w:val="0"/>
          <w:numId w:val="22"/>
        </w:numPr>
        <w:spacing w:before="120" w:line="240" w:lineRule="auto"/>
        <w:ind w:right="91"/>
      </w:pPr>
      <w:r w:rsidRPr="000B7A0C">
        <w:t>ensure compliance with the applicable World Bank Environmental and Social Standards (ESS);</w:t>
      </w:r>
    </w:p>
    <w:p w14:paraId="05A4EF67" w14:textId="22C646BC" w:rsidR="00FD5514" w:rsidRPr="000B7A0C" w:rsidRDefault="00FD5514" w:rsidP="00FD5514">
      <w:pPr>
        <w:pStyle w:val="ListParagraph"/>
        <w:numPr>
          <w:ilvl w:val="0"/>
          <w:numId w:val="22"/>
        </w:numPr>
        <w:spacing w:before="120" w:line="240" w:lineRule="auto"/>
        <w:ind w:right="91"/>
      </w:pPr>
      <w:r w:rsidRPr="000B7A0C">
        <w:t>support the preparation and implementation of stakeholder consultation activities</w:t>
      </w:r>
      <w:r w:rsidR="00B7591E">
        <w:t xml:space="preserve">, </w:t>
      </w:r>
      <w:r w:rsidR="00B7591E" w:rsidRPr="00B7591E">
        <w:t>including consultations with relevant public authorities, local communities and other stakeholders, as appropriate under the applicable ESMF and ESS requirements</w:t>
      </w:r>
      <w:r w:rsidRPr="000B7A0C">
        <w:t>;</w:t>
      </w:r>
    </w:p>
    <w:p w14:paraId="2380F393" w14:textId="338838E6" w:rsidR="00FD5514" w:rsidRPr="000B7A0C" w:rsidRDefault="00FD5514" w:rsidP="00FD5514">
      <w:pPr>
        <w:pStyle w:val="ListParagraph"/>
        <w:numPr>
          <w:ilvl w:val="0"/>
          <w:numId w:val="22"/>
        </w:numPr>
        <w:spacing w:before="120" w:line="240" w:lineRule="auto"/>
        <w:ind w:right="91"/>
      </w:pPr>
      <w:r w:rsidRPr="000B7A0C">
        <w:t>integrate all applicable environmental and social requirements, mitigation measures and recommendations into the Feasibility Study and the proposed technical solution</w:t>
      </w:r>
      <w:r w:rsidR="00B7591E">
        <w:t xml:space="preserve">, </w:t>
      </w:r>
      <w:r w:rsidR="00B7591E" w:rsidRPr="00B7591E">
        <w:t>including the preparation of any environmental and social instruments required under the applicable ESMF and World Bank Environmental and Social Standards (ESS)</w:t>
      </w:r>
      <w:r w:rsidRPr="000B7A0C">
        <w:t>.</w:t>
      </w:r>
    </w:p>
    <w:p w14:paraId="66EA2DBB" w14:textId="71609BCC" w:rsidR="00FD5514" w:rsidRPr="006119A1" w:rsidRDefault="00FD5514" w:rsidP="00FD5514">
      <w:pPr>
        <w:spacing w:before="100" w:beforeAutospacing="1" w:after="100" w:afterAutospacing="1" w:line="240" w:lineRule="auto"/>
        <w:ind w:left="0"/>
        <w:rPr>
          <w:rFonts w:eastAsia="Times New Roman"/>
          <w:lang w:eastAsia="ro-RO"/>
        </w:rPr>
      </w:pPr>
      <w:r w:rsidRPr="006119A1">
        <w:rPr>
          <w:rFonts w:eastAsia="Times New Roman"/>
          <w:lang w:eastAsia="ro-RO"/>
        </w:rPr>
        <w:t>The Consultant shall ensure that all applicable environmental and social obligations identified</w:t>
      </w:r>
      <w:r w:rsidR="00B7591E">
        <w:rPr>
          <w:rFonts w:eastAsia="Times New Roman"/>
          <w:lang w:eastAsia="ro-RO"/>
        </w:rPr>
        <w:t xml:space="preserve"> through </w:t>
      </w:r>
      <w:r w:rsidRPr="006119A1">
        <w:rPr>
          <w:rFonts w:eastAsia="Times New Roman"/>
          <w:lang w:eastAsia="ro-RO"/>
        </w:rPr>
        <w:t xml:space="preserve"> </w:t>
      </w:r>
      <w:r w:rsidR="00B7591E" w:rsidRPr="00B7591E">
        <w:rPr>
          <w:rFonts w:eastAsia="Times New Roman"/>
          <w:lang w:eastAsia="ro-RO"/>
        </w:rPr>
        <w:t>the environmental and social screening process and required under the applicable ESMF and World Bank Environmental and Social Standards (ESS), including any site-specific environmental and social management instruments, are adequately reflected in the Feasibility Study and the proposed investment solution. The Consultant</w:t>
      </w:r>
      <w:r w:rsidR="00705611">
        <w:rPr>
          <w:rFonts w:eastAsia="Times New Roman"/>
          <w:lang w:eastAsia="ro-RO"/>
        </w:rPr>
        <w:t xml:space="preserve"> shall incorporate any remarks </w:t>
      </w:r>
      <w:r w:rsidR="00B7591E">
        <w:rPr>
          <w:rFonts w:eastAsia="Times New Roman"/>
          <w:lang w:eastAsia="ro-RO"/>
        </w:rPr>
        <w:t xml:space="preserve">and </w:t>
      </w:r>
      <w:r w:rsidR="00B7591E" w:rsidRPr="00B7591E">
        <w:rPr>
          <w:rFonts w:eastAsia="Times New Roman"/>
          <w:lang w:eastAsia="ro-RO"/>
        </w:rPr>
        <w:t>comments</w:t>
      </w:r>
      <w:r w:rsidR="00B7591E">
        <w:rPr>
          <w:rFonts w:eastAsia="Times New Roman"/>
          <w:lang w:eastAsia="ro-RO"/>
        </w:rPr>
        <w:t xml:space="preserve"> </w:t>
      </w:r>
      <w:r w:rsidR="00705611">
        <w:rPr>
          <w:rFonts w:eastAsia="Times New Roman"/>
          <w:lang w:eastAsia="ro-RO"/>
        </w:rPr>
        <w:t xml:space="preserve">as received from PMU or as result </w:t>
      </w:r>
      <w:r w:rsidR="00B7591E" w:rsidRPr="00B7591E">
        <w:rPr>
          <w:rFonts w:eastAsia="Times New Roman"/>
          <w:lang w:eastAsia="ro-RO"/>
        </w:rPr>
        <w:t>from stakeholder</w:t>
      </w:r>
      <w:r w:rsidR="00B7591E" w:rsidRPr="00B7591E" w:rsidDel="00B7591E">
        <w:rPr>
          <w:rFonts w:eastAsia="Times New Roman"/>
          <w:lang w:eastAsia="ro-RO"/>
        </w:rPr>
        <w:t xml:space="preserve"> </w:t>
      </w:r>
      <w:r w:rsidR="00705611">
        <w:rPr>
          <w:rFonts w:eastAsia="Times New Roman"/>
          <w:lang w:eastAsia="ro-RO"/>
        </w:rPr>
        <w:t>consultations</w:t>
      </w:r>
      <w:r w:rsidR="00B7591E">
        <w:rPr>
          <w:rFonts w:eastAsia="Times New Roman"/>
          <w:lang w:eastAsia="ro-RO"/>
        </w:rPr>
        <w:t>,</w:t>
      </w:r>
      <w:r w:rsidR="00B7591E" w:rsidRPr="00B7591E">
        <w:rPr>
          <w:rFonts w:eastAsia="Times New Roman"/>
          <w:lang w:eastAsia="ro-RO"/>
        </w:rPr>
        <w:t xml:space="preserve"> as applicable</w:t>
      </w:r>
      <w:r w:rsidRPr="006119A1">
        <w:rPr>
          <w:rFonts w:eastAsia="Times New Roman"/>
          <w:lang w:eastAsia="ro-RO"/>
        </w:rPr>
        <w:t>.</w:t>
      </w:r>
    </w:p>
    <w:p w14:paraId="17F18659" w14:textId="5204B6FF" w:rsidR="001C72E9" w:rsidRPr="006119A1" w:rsidRDefault="001C72E9" w:rsidP="001C72E9">
      <w:pPr>
        <w:spacing w:before="100" w:beforeAutospacing="1" w:after="100" w:afterAutospacing="1" w:line="240" w:lineRule="auto"/>
        <w:ind w:left="0"/>
        <w:jc w:val="left"/>
        <w:outlineLvl w:val="3"/>
        <w:rPr>
          <w:rFonts w:eastAsia="Times New Roman"/>
          <w:b/>
          <w:bCs/>
          <w:lang w:eastAsia="ro-RO"/>
        </w:rPr>
      </w:pPr>
      <w:r w:rsidRPr="006119A1">
        <w:rPr>
          <w:rFonts w:eastAsia="Times New Roman"/>
          <w:b/>
          <w:bCs/>
          <w:lang w:eastAsia="ro-RO"/>
        </w:rPr>
        <w:t>Task 7. Permits, Approvals and Regulatory Compliance</w:t>
      </w:r>
    </w:p>
    <w:p w14:paraId="6847E934" w14:textId="145B52DE" w:rsidR="001C72E9" w:rsidRPr="000B7A0C" w:rsidRDefault="001C72E9" w:rsidP="001C72E9">
      <w:pPr>
        <w:spacing w:before="120" w:line="240" w:lineRule="auto"/>
        <w:ind w:left="0" w:right="91"/>
      </w:pPr>
      <w:r w:rsidRPr="000B7A0C">
        <w:t xml:space="preserve">The Consultant shall identify, prepare and support </w:t>
      </w:r>
      <w:r w:rsidR="00553DF5" w:rsidRPr="000B7A0C">
        <w:t>the Client throughout the permitting process</w:t>
      </w:r>
      <w:r w:rsidRPr="000B7A0C">
        <w:t xml:space="preserve">, approvals, </w:t>
      </w:r>
      <w:r w:rsidR="00677373" w:rsidRPr="000B7A0C">
        <w:t xml:space="preserve">endorsements, </w:t>
      </w:r>
      <w:r w:rsidR="00071D59">
        <w:t xml:space="preserve">including all </w:t>
      </w:r>
      <w:r w:rsidRPr="000B7A0C">
        <w:t>opinions and supporting documentation required under the applicable Romanian legislation for the approval of the Feasibility Study and the future implementation of the investment.</w:t>
      </w:r>
    </w:p>
    <w:p w14:paraId="5507883A" w14:textId="77777777" w:rsidR="001C72E9" w:rsidRPr="000B7A0C" w:rsidRDefault="001C72E9" w:rsidP="001C72E9">
      <w:pPr>
        <w:spacing w:before="120" w:line="240" w:lineRule="auto"/>
        <w:ind w:left="0" w:right="91"/>
      </w:pPr>
      <w:r w:rsidRPr="000B7A0C">
        <w:t>The Consultant shall prepare all technical documentation required for obtaining the necessary permits and approvals, including, as applicable:</w:t>
      </w:r>
    </w:p>
    <w:p w14:paraId="7196A65F" w14:textId="77777777" w:rsidR="001C72E9" w:rsidRPr="006119A1" w:rsidRDefault="001C72E9" w:rsidP="001C72E9">
      <w:pPr>
        <w:pStyle w:val="ListParagraph"/>
        <w:numPr>
          <w:ilvl w:val="0"/>
          <w:numId w:val="24"/>
        </w:numPr>
        <w:spacing w:before="100" w:beforeAutospacing="1" w:after="100" w:afterAutospacing="1" w:line="240" w:lineRule="auto"/>
        <w:rPr>
          <w:rFonts w:eastAsia="Times New Roman"/>
          <w:lang w:eastAsia="ro-RO"/>
        </w:rPr>
      </w:pPr>
      <w:r w:rsidRPr="006119A1">
        <w:rPr>
          <w:rFonts w:eastAsia="Times New Roman"/>
          <w:lang w:eastAsia="ro-RO"/>
        </w:rPr>
        <w:t>Urban Planning Opportunity Opinion for the preparation of the Zonal Urban Plan (PUZ);</w:t>
      </w:r>
    </w:p>
    <w:p w14:paraId="3B7975CF" w14:textId="613D04D5" w:rsidR="001C72E9" w:rsidRPr="006119A1" w:rsidRDefault="001C72E9" w:rsidP="001C72E9">
      <w:pPr>
        <w:pStyle w:val="ListParagraph"/>
        <w:numPr>
          <w:ilvl w:val="0"/>
          <w:numId w:val="24"/>
        </w:numPr>
        <w:spacing w:before="100" w:beforeAutospacing="1" w:after="100" w:afterAutospacing="1" w:line="240" w:lineRule="auto"/>
        <w:rPr>
          <w:rFonts w:eastAsia="Times New Roman"/>
          <w:lang w:eastAsia="ro-RO"/>
        </w:rPr>
      </w:pPr>
      <w:r w:rsidRPr="006119A1">
        <w:rPr>
          <w:rFonts w:eastAsia="Times New Roman"/>
          <w:lang w:eastAsia="ro-RO"/>
        </w:rPr>
        <w:t xml:space="preserve">Zonal Urban Plan (PUZ), </w:t>
      </w:r>
      <w:r w:rsidR="00776B31" w:rsidRPr="006119A1">
        <w:rPr>
          <w:rFonts w:eastAsia="Times New Roman"/>
          <w:lang w:eastAsia="ro-RO"/>
        </w:rPr>
        <w:t>as required by the Urbanism Certificate and/or the competent authorities</w:t>
      </w:r>
      <w:r w:rsidRPr="006119A1">
        <w:rPr>
          <w:rFonts w:eastAsia="Times New Roman"/>
          <w:lang w:eastAsia="ro-RO"/>
        </w:rPr>
        <w:t>;</w:t>
      </w:r>
    </w:p>
    <w:p w14:paraId="3DA9643C" w14:textId="77777777" w:rsidR="001C72E9" w:rsidRPr="006119A1" w:rsidRDefault="001C72E9" w:rsidP="001C72E9">
      <w:pPr>
        <w:pStyle w:val="ListParagraph"/>
        <w:numPr>
          <w:ilvl w:val="0"/>
          <w:numId w:val="24"/>
        </w:numPr>
        <w:spacing w:before="100" w:beforeAutospacing="1" w:after="100" w:afterAutospacing="1" w:line="240" w:lineRule="auto"/>
        <w:rPr>
          <w:rFonts w:eastAsia="Times New Roman"/>
          <w:lang w:eastAsia="ro-RO"/>
        </w:rPr>
      </w:pPr>
      <w:r w:rsidRPr="006119A1">
        <w:rPr>
          <w:rFonts w:eastAsia="Times New Roman"/>
          <w:lang w:eastAsia="ro-RO"/>
        </w:rPr>
        <w:t>topographic survey endorsed by the National Agency for Cadastre and Land Registration (ANCPI);</w:t>
      </w:r>
    </w:p>
    <w:p w14:paraId="26772A10" w14:textId="77777777" w:rsidR="001C72E9" w:rsidRPr="006119A1" w:rsidRDefault="001C72E9" w:rsidP="001C72E9">
      <w:pPr>
        <w:pStyle w:val="ListParagraph"/>
        <w:numPr>
          <w:ilvl w:val="0"/>
          <w:numId w:val="24"/>
        </w:numPr>
        <w:spacing w:before="100" w:beforeAutospacing="1" w:after="100" w:afterAutospacing="1" w:line="240" w:lineRule="auto"/>
        <w:rPr>
          <w:rFonts w:eastAsia="Times New Roman"/>
          <w:lang w:eastAsia="ro-RO"/>
        </w:rPr>
      </w:pPr>
      <w:r w:rsidRPr="006119A1">
        <w:rPr>
          <w:rFonts w:eastAsia="Times New Roman"/>
          <w:lang w:eastAsia="ro-RO"/>
        </w:rPr>
        <w:t>geotechnical investigation and verified geotechnical report;</w:t>
      </w:r>
    </w:p>
    <w:p w14:paraId="4495809A" w14:textId="708DC4D9" w:rsidR="001C72E9" w:rsidRPr="006119A1" w:rsidRDefault="001C72E9" w:rsidP="001C72E9">
      <w:pPr>
        <w:pStyle w:val="ListParagraph"/>
        <w:numPr>
          <w:ilvl w:val="0"/>
          <w:numId w:val="24"/>
        </w:numPr>
        <w:spacing w:before="100" w:beforeAutospacing="1" w:after="100" w:afterAutospacing="1" w:line="240" w:lineRule="auto"/>
        <w:rPr>
          <w:rFonts w:eastAsia="Times New Roman"/>
          <w:lang w:eastAsia="ro-RO"/>
        </w:rPr>
      </w:pPr>
      <w:r w:rsidRPr="006119A1">
        <w:rPr>
          <w:rFonts w:eastAsia="Times New Roman"/>
          <w:lang w:eastAsia="ro-RO"/>
        </w:rPr>
        <w:lastRenderedPageBreak/>
        <w:t xml:space="preserve">Strategic Environmental Assessment (SEA), </w:t>
      </w:r>
      <w:r w:rsidR="00705611">
        <w:rPr>
          <w:rFonts w:eastAsia="Times New Roman"/>
          <w:lang w:eastAsia="ro-RO"/>
        </w:rPr>
        <w:t>as</w:t>
      </w:r>
      <w:r w:rsidR="00705611" w:rsidRPr="006119A1">
        <w:rPr>
          <w:rFonts w:eastAsia="Times New Roman"/>
          <w:lang w:eastAsia="ro-RO"/>
        </w:rPr>
        <w:t xml:space="preserve"> </w:t>
      </w:r>
      <w:r w:rsidRPr="006119A1">
        <w:rPr>
          <w:rFonts w:eastAsia="Times New Roman"/>
          <w:lang w:eastAsia="ro-RO"/>
        </w:rPr>
        <w:t>required;</w:t>
      </w:r>
    </w:p>
    <w:p w14:paraId="36737727" w14:textId="09C5BD62" w:rsidR="001C72E9" w:rsidRPr="006119A1" w:rsidRDefault="001C72E9" w:rsidP="001C72E9">
      <w:pPr>
        <w:pStyle w:val="ListParagraph"/>
        <w:numPr>
          <w:ilvl w:val="0"/>
          <w:numId w:val="24"/>
        </w:numPr>
        <w:spacing w:before="100" w:beforeAutospacing="1" w:after="100" w:afterAutospacing="1" w:line="240" w:lineRule="auto"/>
        <w:rPr>
          <w:rFonts w:eastAsia="Times New Roman"/>
          <w:lang w:eastAsia="ro-RO"/>
        </w:rPr>
      </w:pPr>
      <w:r w:rsidRPr="006119A1">
        <w:rPr>
          <w:rFonts w:eastAsia="Times New Roman"/>
          <w:lang w:eastAsia="ro-RO"/>
        </w:rPr>
        <w:t xml:space="preserve">Environmental Impact Assessment (EIA) documentation, </w:t>
      </w:r>
      <w:r w:rsidR="00705611">
        <w:rPr>
          <w:rFonts w:eastAsia="Times New Roman"/>
          <w:lang w:eastAsia="ro-RO"/>
        </w:rPr>
        <w:t>as</w:t>
      </w:r>
      <w:r w:rsidR="00705611" w:rsidRPr="006119A1">
        <w:rPr>
          <w:rFonts w:eastAsia="Times New Roman"/>
          <w:lang w:eastAsia="ro-RO"/>
        </w:rPr>
        <w:t xml:space="preserve"> </w:t>
      </w:r>
      <w:r w:rsidRPr="006119A1">
        <w:rPr>
          <w:rFonts w:eastAsia="Times New Roman"/>
          <w:lang w:eastAsia="ro-RO"/>
        </w:rPr>
        <w:t>required;</w:t>
      </w:r>
    </w:p>
    <w:p w14:paraId="06AED988" w14:textId="668233E6" w:rsidR="001C72E9" w:rsidRPr="006119A1" w:rsidRDefault="001C72E9" w:rsidP="001C72E9">
      <w:pPr>
        <w:pStyle w:val="ListParagraph"/>
        <w:numPr>
          <w:ilvl w:val="0"/>
          <w:numId w:val="24"/>
        </w:numPr>
        <w:spacing w:before="100" w:beforeAutospacing="1" w:after="100" w:afterAutospacing="1" w:line="240" w:lineRule="auto"/>
        <w:rPr>
          <w:rFonts w:eastAsia="Times New Roman"/>
          <w:lang w:eastAsia="ro-RO"/>
        </w:rPr>
      </w:pPr>
      <w:r w:rsidRPr="006119A1">
        <w:rPr>
          <w:rFonts w:eastAsia="Times New Roman"/>
          <w:lang w:eastAsia="ro-RO"/>
        </w:rPr>
        <w:t xml:space="preserve">studies regarding site conditions and </w:t>
      </w:r>
      <w:r w:rsidR="00705611">
        <w:rPr>
          <w:rFonts w:eastAsia="Times New Roman"/>
          <w:lang w:eastAsia="ro-RO"/>
        </w:rPr>
        <w:t xml:space="preserve">building </w:t>
      </w:r>
      <w:r w:rsidRPr="006119A1">
        <w:rPr>
          <w:rFonts w:eastAsia="Times New Roman"/>
          <w:lang w:eastAsia="ro-RO"/>
        </w:rPr>
        <w:t>foundation characteristics;</w:t>
      </w:r>
    </w:p>
    <w:p w14:paraId="7CDBD905" w14:textId="77777777" w:rsidR="001C72E9" w:rsidRPr="006119A1" w:rsidRDefault="001C72E9" w:rsidP="001C72E9">
      <w:pPr>
        <w:pStyle w:val="ListParagraph"/>
        <w:numPr>
          <w:ilvl w:val="0"/>
          <w:numId w:val="24"/>
        </w:numPr>
        <w:spacing w:before="100" w:beforeAutospacing="1" w:after="100" w:afterAutospacing="1" w:line="240" w:lineRule="auto"/>
        <w:rPr>
          <w:rFonts w:eastAsia="Times New Roman"/>
          <w:lang w:eastAsia="ro-RO"/>
        </w:rPr>
      </w:pPr>
      <w:r w:rsidRPr="006119A1">
        <w:rPr>
          <w:rFonts w:eastAsia="Times New Roman"/>
          <w:lang w:eastAsia="ro-RO"/>
        </w:rPr>
        <w:t>daylight/sunlight study;</w:t>
      </w:r>
    </w:p>
    <w:p w14:paraId="192191E0" w14:textId="77777777" w:rsidR="001C72E9" w:rsidRPr="006119A1" w:rsidRDefault="001C72E9" w:rsidP="001C72E9">
      <w:pPr>
        <w:pStyle w:val="ListParagraph"/>
        <w:numPr>
          <w:ilvl w:val="0"/>
          <w:numId w:val="24"/>
        </w:numPr>
        <w:spacing w:before="100" w:beforeAutospacing="1" w:after="100" w:afterAutospacing="1" w:line="240" w:lineRule="auto"/>
        <w:rPr>
          <w:rFonts w:eastAsia="Times New Roman"/>
          <w:lang w:eastAsia="ro-RO"/>
        </w:rPr>
      </w:pPr>
      <w:r w:rsidRPr="006119A1">
        <w:rPr>
          <w:rFonts w:eastAsia="Times New Roman"/>
          <w:lang w:eastAsia="ro-RO"/>
        </w:rPr>
        <w:t>nZEB compliance documentation;</w:t>
      </w:r>
    </w:p>
    <w:p w14:paraId="37E5F7FF" w14:textId="77777777" w:rsidR="001C72E9" w:rsidRPr="006119A1" w:rsidRDefault="001C72E9" w:rsidP="001C72E9">
      <w:pPr>
        <w:pStyle w:val="ListParagraph"/>
        <w:numPr>
          <w:ilvl w:val="0"/>
          <w:numId w:val="24"/>
        </w:numPr>
        <w:spacing w:before="100" w:beforeAutospacing="1" w:after="100" w:afterAutospacing="1" w:line="240" w:lineRule="auto"/>
        <w:rPr>
          <w:rFonts w:eastAsia="Times New Roman"/>
          <w:lang w:eastAsia="ro-RO"/>
        </w:rPr>
      </w:pPr>
      <w:r w:rsidRPr="006119A1">
        <w:rPr>
          <w:rFonts w:eastAsia="Times New Roman"/>
          <w:lang w:eastAsia="ro-RO"/>
        </w:rPr>
        <w:t>any other studies, permits, approvals, endorsements or technical documentation required by the Urbanism Certificate, applicable legislation or the competent authorities.</w:t>
      </w:r>
    </w:p>
    <w:p w14:paraId="0C62E45A" w14:textId="03214E14" w:rsidR="001C72E9" w:rsidRPr="006119A1" w:rsidRDefault="001C72E9" w:rsidP="001C72E9">
      <w:pPr>
        <w:spacing w:before="100" w:beforeAutospacing="1" w:after="100" w:afterAutospacing="1" w:line="240" w:lineRule="auto"/>
        <w:ind w:left="0"/>
        <w:rPr>
          <w:rFonts w:eastAsia="Times New Roman"/>
          <w:lang w:eastAsia="ro-RO"/>
        </w:rPr>
      </w:pPr>
      <w:r w:rsidRPr="006119A1">
        <w:rPr>
          <w:rFonts w:eastAsia="Times New Roman"/>
          <w:lang w:eastAsia="ro-RO"/>
        </w:rPr>
        <w:t>The Consultant shall provide technical assistance to the Client throughout the permitting process, including participation in technical meetings, preparation of clarifications and revision of documentation, as required by the competent authorities.</w:t>
      </w:r>
    </w:p>
    <w:p w14:paraId="77C30669" w14:textId="77777777" w:rsidR="001C72E9" w:rsidRPr="006119A1" w:rsidRDefault="001C72E9" w:rsidP="001C72E9">
      <w:pPr>
        <w:spacing w:before="100" w:beforeAutospacing="1" w:after="100" w:afterAutospacing="1" w:line="240" w:lineRule="auto"/>
        <w:ind w:left="0"/>
        <w:jc w:val="left"/>
        <w:outlineLvl w:val="3"/>
        <w:rPr>
          <w:rFonts w:eastAsia="Times New Roman"/>
          <w:b/>
          <w:bCs/>
          <w:lang w:eastAsia="ro-RO"/>
        </w:rPr>
      </w:pPr>
      <w:r w:rsidRPr="006119A1">
        <w:rPr>
          <w:rFonts w:eastAsia="Times New Roman"/>
          <w:b/>
          <w:bCs/>
          <w:lang w:eastAsia="ro-RO"/>
        </w:rPr>
        <w:t>Task 8. Presentation and Technical Support</w:t>
      </w:r>
    </w:p>
    <w:p w14:paraId="3439FE83" w14:textId="7296109D" w:rsidR="001C72E9" w:rsidRPr="006119A1" w:rsidRDefault="00DB630F" w:rsidP="00DB630F">
      <w:pPr>
        <w:spacing w:before="100" w:beforeAutospacing="1" w:after="100" w:afterAutospacing="1" w:line="240" w:lineRule="auto"/>
        <w:ind w:left="0"/>
        <w:rPr>
          <w:rFonts w:eastAsia="Times New Roman"/>
          <w:lang w:eastAsia="ro-RO"/>
        </w:rPr>
      </w:pPr>
      <w:r w:rsidRPr="006119A1">
        <w:rPr>
          <w:rFonts w:eastAsia="Times New Roman"/>
          <w:lang w:eastAsia="ro-RO"/>
        </w:rPr>
        <w:t>The Consultant shall provide all technical assistance necessary to support the review, consultation and approval process of the Feasibility Study until its final acceptance by the Client, including:</w:t>
      </w:r>
    </w:p>
    <w:p w14:paraId="7CC52FF0" w14:textId="30321782" w:rsidR="00DB630F" w:rsidRDefault="00DB630F" w:rsidP="00DB630F">
      <w:pPr>
        <w:pStyle w:val="ListParagraph"/>
        <w:numPr>
          <w:ilvl w:val="0"/>
          <w:numId w:val="24"/>
        </w:numPr>
        <w:spacing w:before="100" w:beforeAutospacing="1" w:after="100" w:afterAutospacing="1" w:line="240" w:lineRule="auto"/>
        <w:rPr>
          <w:rFonts w:eastAsia="Times New Roman"/>
          <w:lang w:eastAsia="ro-RO"/>
        </w:rPr>
      </w:pPr>
      <w:r w:rsidRPr="006119A1">
        <w:rPr>
          <w:rFonts w:eastAsia="Times New Roman"/>
          <w:lang w:eastAsia="ro-RO"/>
        </w:rPr>
        <w:t>participation in technical meetings and coordination sessions with the Client, public authorities and other relevant stakeholders</w:t>
      </w:r>
      <w:r w:rsidR="001F7FCD">
        <w:rPr>
          <w:rFonts w:eastAsia="Times New Roman"/>
          <w:lang w:eastAsia="ro-RO"/>
        </w:rPr>
        <w:t xml:space="preserve"> which are relevant for this purpose</w:t>
      </w:r>
      <w:r w:rsidRPr="006119A1">
        <w:rPr>
          <w:rFonts w:eastAsia="Times New Roman"/>
          <w:lang w:eastAsia="ro-RO"/>
        </w:rPr>
        <w:t>;</w:t>
      </w:r>
    </w:p>
    <w:p w14:paraId="2F5BDCCC" w14:textId="7C3B5ECF" w:rsidR="0044377E" w:rsidRPr="006119A1" w:rsidRDefault="0044377E" w:rsidP="00DB630F">
      <w:pPr>
        <w:pStyle w:val="ListParagraph"/>
        <w:numPr>
          <w:ilvl w:val="0"/>
          <w:numId w:val="24"/>
        </w:numPr>
        <w:spacing w:before="100" w:beforeAutospacing="1" w:after="100" w:afterAutospacing="1" w:line="240" w:lineRule="auto"/>
        <w:rPr>
          <w:rFonts w:eastAsia="Times New Roman"/>
          <w:lang w:eastAsia="ro-RO"/>
        </w:rPr>
      </w:pPr>
      <w:r w:rsidRPr="0044377E">
        <w:rPr>
          <w:rFonts w:eastAsia="Times New Roman"/>
          <w:lang w:eastAsia="ro-RO"/>
        </w:rPr>
        <w:t>provide technical input and supporting documentation for public consultation activities required under the applicable Romanian legislation and the World Bank Environmental and Social Framework (ESF), as applicable;</w:t>
      </w:r>
    </w:p>
    <w:p w14:paraId="33CCF509" w14:textId="77777777" w:rsidR="00DB630F" w:rsidRPr="006119A1" w:rsidRDefault="00DB630F" w:rsidP="00DB630F">
      <w:pPr>
        <w:pStyle w:val="ListParagraph"/>
        <w:numPr>
          <w:ilvl w:val="0"/>
          <w:numId w:val="24"/>
        </w:numPr>
        <w:spacing w:before="100" w:beforeAutospacing="1" w:after="100" w:afterAutospacing="1" w:line="240" w:lineRule="auto"/>
        <w:rPr>
          <w:rFonts w:eastAsia="Times New Roman"/>
          <w:lang w:eastAsia="ro-RO"/>
        </w:rPr>
      </w:pPr>
      <w:r w:rsidRPr="006119A1">
        <w:rPr>
          <w:rFonts w:eastAsia="Times New Roman"/>
          <w:lang w:eastAsia="ro-RO"/>
        </w:rPr>
        <w:t>presentation and explanation of the proposed technical solutions and the Feasibility Study;</w:t>
      </w:r>
    </w:p>
    <w:p w14:paraId="58E13502" w14:textId="77777777" w:rsidR="00DB630F" w:rsidRPr="006119A1" w:rsidRDefault="00DB630F" w:rsidP="00DB630F">
      <w:pPr>
        <w:pStyle w:val="ListParagraph"/>
        <w:numPr>
          <w:ilvl w:val="0"/>
          <w:numId w:val="24"/>
        </w:numPr>
        <w:spacing w:before="100" w:beforeAutospacing="1" w:after="100" w:afterAutospacing="1" w:line="240" w:lineRule="auto"/>
        <w:rPr>
          <w:rFonts w:eastAsia="Times New Roman"/>
          <w:lang w:eastAsia="ro-RO"/>
        </w:rPr>
      </w:pPr>
      <w:r w:rsidRPr="006119A1">
        <w:rPr>
          <w:rFonts w:eastAsia="Times New Roman"/>
          <w:lang w:eastAsia="ro-RO"/>
        </w:rPr>
        <w:t>preparation of responses to comments, requests for clarification and review observations received from the Client, competent authorities and other reviewers;</w:t>
      </w:r>
    </w:p>
    <w:p w14:paraId="7B0CC3E1" w14:textId="52BB664A" w:rsidR="001C72E9" w:rsidRPr="006119A1" w:rsidRDefault="00DB630F" w:rsidP="00DB630F">
      <w:pPr>
        <w:pStyle w:val="ListParagraph"/>
        <w:numPr>
          <w:ilvl w:val="0"/>
          <w:numId w:val="24"/>
        </w:numPr>
        <w:spacing w:before="100" w:beforeAutospacing="1" w:after="100" w:afterAutospacing="1" w:line="240" w:lineRule="auto"/>
        <w:rPr>
          <w:rFonts w:eastAsia="Times New Roman"/>
          <w:lang w:eastAsia="ro-RO"/>
        </w:rPr>
      </w:pPr>
      <w:r w:rsidRPr="006119A1">
        <w:rPr>
          <w:rFonts w:eastAsia="Times New Roman"/>
          <w:lang w:eastAsia="ro-RO"/>
        </w:rPr>
        <w:t>revision and updating of the Feasibility Study and all related documentation, as required, until the investment documentation is formally approved.</w:t>
      </w:r>
    </w:p>
    <w:p w14:paraId="37AD50D7" w14:textId="3C966168" w:rsidR="004E24F8" w:rsidRPr="000B7A0C" w:rsidRDefault="00791254" w:rsidP="009A66E1">
      <w:pPr>
        <w:pStyle w:val="IntenseQuote"/>
        <w:numPr>
          <w:ilvl w:val="0"/>
          <w:numId w:val="2"/>
        </w:numPr>
        <w:ind w:left="0" w:right="89"/>
        <w:rPr>
          <w:color w:val="0070C0"/>
          <w:sz w:val="24"/>
          <w:szCs w:val="24"/>
        </w:rPr>
      </w:pPr>
      <w:r w:rsidRPr="000B7A0C">
        <w:rPr>
          <w:color w:val="0070C0"/>
          <w:sz w:val="24"/>
          <w:szCs w:val="24"/>
        </w:rPr>
        <w:t>Consultant’s Profile</w:t>
      </w:r>
    </w:p>
    <w:p w14:paraId="3F7988CD" w14:textId="477AAFD0" w:rsidR="00A17B27" w:rsidRPr="000B7A0C" w:rsidRDefault="00613A13" w:rsidP="00EF0AC7">
      <w:pPr>
        <w:pStyle w:val="Default"/>
        <w:spacing w:after="120" w:line="276" w:lineRule="auto"/>
        <w:ind w:right="89"/>
        <w:rPr>
          <w:rFonts w:ascii="Trebuchet MS" w:hAnsi="Trebuchet MS"/>
          <w:b/>
          <w:color w:val="auto"/>
          <w:sz w:val="22"/>
          <w:szCs w:val="22"/>
        </w:rPr>
      </w:pPr>
      <w:r w:rsidRPr="000B7A0C">
        <w:rPr>
          <w:rFonts w:ascii="Trebuchet MS" w:hAnsi="Trebuchet MS"/>
          <w:b/>
          <w:color w:val="auto"/>
          <w:sz w:val="22"/>
          <w:szCs w:val="22"/>
        </w:rPr>
        <w:t xml:space="preserve">The qualifications and experience required: </w:t>
      </w:r>
    </w:p>
    <w:p w14:paraId="6994420C" w14:textId="2E38DFCA" w:rsidR="008D6029" w:rsidRPr="000B7A0C" w:rsidRDefault="00405CAF" w:rsidP="00274C1F">
      <w:pPr>
        <w:spacing w:after="0" w:line="240" w:lineRule="auto"/>
        <w:ind w:left="0"/>
        <w:rPr>
          <w:rFonts w:eastAsia="Aptos" w:cs="Arial"/>
          <w:kern w:val="3"/>
        </w:rPr>
      </w:pPr>
      <w:r w:rsidRPr="000B7A0C">
        <w:rPr>
          <w:rFonts w:eastAsia="Aptos" w:cs="Arial"/>
          <w:kern w:val="3"/>
        </w:rPr>
        <w:t>The Consultant shall demonstrate the necessary qualifications, technical capacity and professional experience to successfully perform the assignment</w:t>
      </w:r>
      <w:r w:rsidR="00452DCA" w:rsidRPr="000B7A0C">
        <w:rPr>
          <w:rFonts w:eastAsia="Aptos" w:cs="Arial"/>
          <w:kern w:val="3"/>
        </w:rPr>
        <w:t xml:space="preserve"> described in these Terms of Reference</w:t>
      </w:r>
      <w:r w:rsidRPr="000B7A0C">
        <w:rPr>
          <w:rFonts w:eastAsia="Aptos" w:cs="Arial"/>
          <w:kern w:val="3"/>
        </w:rPr>
        <w:t>. In particular, the Consultant shall have proven experience in the preparation of feasibility studies, technical documentation and design services for public investment projects, in accordance with the applicable Romanian legislation.</w:t>
      </w:r>
    </w:p>
    <w:p w14:paraId="5EBD5F1B" w14:textId="77777777" w:rsidR="00405CAF" w:rsidRPr="000B7A0C" w:rsidRDefault="00405CAF" w:rsidP="00EF0AC7">
      <w:pPr>
        <w:spacing w:after="0" w:line="240" w:lineRule="auto"/>
        <w:ind w:left="0"/>
        <w:jc w:val="left"/>
        <w:rPr>
          <w:rFonts w:eastAsia="Aptos" w:cs="Arial"/>
          <w:b/>
          <w:bCs/>
          <w:kern w:val="3"/>
        </w:rPr>
      </w:pPr>
    </w:p>
    <w:p w14:paraId="478A4FC1" w14:textId="5CF97898" w:rsidR="00053E44" w:rsidRPr="000B7A0C" w:rsidRDefault="004D3299" w:rsidP="00EF0AC7">
      <w:pPr>
        <w:spacing w:after="0" w:line="240" w:lineRule="auto"/>
        <w:ind w:left="0"/>
        <w:jc w:val="left"/>
        <w:rPr>
          <w:rFonts w:eastAsia="Aptos" w:cs="Arial"/>
          <w:b/>
          <w:bCs/>
          <w:kern w:val="3"/>
        </w:rPr>
      </w:pPr>
      <w:r w:rsidRPr="000B7A0C">
        <w:rPr>
          <w:rFonts w:eastAsia="Aptos" w:cs="Arial"/>
          <w:b/>
          <w:bCs/>
          <w:kern w:val="3"/>
        </w:rPr>
        <w:t xml:space="preserve">Portfolio experience: </w:t>
      </w:r>
    </w:p>
    <w:p w14:paraId="4B2D73FB" w14:textId="2C9812D9" w:rsidR="00405CAF" w:rsidRPr="006119A1" w:rsidRDefault="002250AA" w:rsidP="00405CAF">
      <w:pPr>
        <w:spacing w:before="120" w:line="240" w:lineRule="auto"/>
        <w:ind w:left="0"/>
        <w:rPr>
          <w:rFonts w:eastAsia="Aptos" w:cs="Arial"/>
          <w:kern w:val="3"/>
        </w:rPr>
      </w:pPr>
      <w:r w:rsidRPr="006119A1">
        <w:rPr>
          <w:rFonts w:eastAsia="Aptos" w:cs="Arial"/>
          <w:kern w:val="3"/>
        </w:rPr>
        <w:t xml:space="preserve">The Consultant shall demonstrate </w:t>
      </w:r>
      <w:r w:rsidR="004403BC" w:rsidRPr="006119A1">
        <w:rPr>
          <w:rFonts w:eastAsia="Aptos" w:cs="Arial"/>
          <w:kern w:val="3"/>
        </w:rPr>
        <w:t>successful completion</w:t>
      </w:r>
      <w:r w:rsidRPr="006119A1">
        <w:rPr>
          <w:rFonts w:eastAsia="Aptos" w:cs="Arial"/>
          <w:kern w:val="3"/>
        </w:rPr>
        <w:t xml:space="preserve">, during the last eight (8) years, of at least three (3) contracts </w:t>
      </w:r>
      <w:r w:rsidR="00452DCA" w:rsidRPr="006119A1">
        <w:rPr>
          <w:rFonts w:eastAsia="Aptos" w:cs="Arial"/>
          <w:kern w:val="3"/>
        </w:rPr>
        <w:t>involving the preparation of feasibility studies, technical design or equivalent documentation for public buildings, including laboratory facilities, research facilities, healthcare facilities or other technically complex buildings.</w:t>
      </w:r>
    </w:p>
    <w:p w14:paraId="3F8BBDDE" w14:textId="189A8F33" w:rsidR="00776B31" w:rsidRPr="006119A1" w:rsidRDefault="00C261CE" w:rsidP="00405CAF">
      <w:pPr>
        <w:spacing w:before="120" w:line="240" w:lineRule="auto"/>
        <w:ind w:left="0"/>
        <w:rPr>
          <w:rFonts w:eastAsia="Aptos" w:cs="Arial"/>
          <w:kern w:val="3"/>
        </w:rPr>
      </w:pPr>
      <w:r w:rsidRPr="006119A1">
        <w:rPr>
          <w:rFonts w:eastAsia="Aptos" w:cs="Arial"/>
          <w:kern w:val="3"/>
        </w:rPr>
        <w:t>Experience in the design of buildings requiring specialized technical installations (HVAC, technical gases, clean areas, controlled environments, etc.) shall be considered an advantage</w:t>
      </w:r>
      <w:r w:rsidR="00776B31" w:rsidRPr="006119A1">
        <w:rPr>
          <w:rFonts w:eastAsia="Aptos" w:cs="Arial"/>
          <w:kern w:val="3"/>
        </w:rPr>
        <w:t>.</w:t>
      </w:r>
    </w:p>
    <w:p w14:paraId="5C72348A" w14:textId="12DF00FB" w:rsidR="00405CAF" w:rsidRPr="006119A1" w:rsidRDefault="00405CAF" w:rsidP="00405CAF">
      <w:pPr>
        <w:spacing w:before="120" w:line="240" w:lineRule="auto"/>
        <w:ind w:left="0"/>
        <w:rPr>
          <w:rFonts w:eastAsia="Aptos" w:cs="Arial"/>
          <w:kern w:val="3"/>
        </w:rPr>
      </w:pPr>
      <w:r w:rsidRPr="006119A1">
        <w:rPr>
          <w:rFonts w:eastAsia="Aptos" w:cs="Arial"/>
          <w:kern w:val="3"/>
        </w:rPr>
        <w:t xml:space="preserve">Additional experience in projects financed by the World Bank, the European Union or other international financial institutions, as well as experience in obtaining permits and approvals required for public investment projects in Romania, will be considered an </w:t>
      </w:r>
      <w:r w:rsidR="00452DCA" w:rsidRPr="006119A1">
        <w:rPr>
          <w:rFonts w:eastAsia="Aptos" w:cs="Arial"/>
          <w:kern w:val="3"/>
        </w:rPr>
        <w:t>advantage</w:t>
      </w:r>
      <w:r w:rsidRPr="006119A1">
        <w:rPr>
          <w:rFonts w:eastAsia="Aptos" w:cs="Arial"/>
          <w:kern w:val="3"/>
        </w:rPr>
        <w:t>.</w:t>
      </w:r>
    </w:p>
    <w:p w14:paraId="5045A6A9" w14:textId="77777777" w:rsidR="00EF0AC7" w:rsidRPr="000B7A0C" w:rsidRDefault="00EF0AC7" w:rsidP="00053E44">
      <w:pPr>
        <w:spacing w:after="0" w:line="240" w:lineRule="auto"/>
        <w:ind w:left="720"/>
        <w:rPr>
          <w:rFonts w:eastAsia="Aptos" w:cs="Arial"/>
          <w:kern w:val="3"/>
        </w:rPr>
      </w:pPr>
    </w:p>
    <w:p w14:paraId="0BFA0587" w14:textId="0E3C459E" w:rsidR="004B34F1" w:rsidRPr="000B7A0C" w:rsidRDefault="004B34F1" w:rsidP="00EF0AC7">
      <w:pPr>
        <w:spacing w:after="0" w:line="240" w:lineRule="auto"/>
        <w:ind w:left="0"/>
        <w:jc w:val="left"/>
        <w:rPr>
          <w:rFonts w:eastAsia="Aptos" w:cs="Arial"/>
          <w:b/>
          <w:bCs/>
          <w:kern w:val="3"/>
        </w:rPr>
      </w:pPr>
      <w:r w:rsidRPr="000B7A0C">
        <w:rPr>
          <w:rFonts w:eastAsia="Aptos" w:cs="Arial"/>
          <w:b/>
          <w:bCs/>
          <w:kern w:val="3"/>
        </w:rPr>
        <w:t>Key Experts</w:t>
      </w:r>
    </w:p>
    <w:p w14:paraId="1634E69A" w14:textId="058A89FB" w:rsidR="001F336D" w:rsidRDefault="00472BC9" w:rsidP="00472BC9">
      <w:pPr>
        <w:spacing w:before="120" w:line="240" w:lineRule="auto"/>
        <w:ind w:left="0"/>
        <w:rPr>
          <w:rFonts w:eastAsia="Aptos" w:cs="Arial"/>
          <w:kern w:val="3"/>
        </w:rPr>
      </w:pPr>
      <w:r w:rsidRPr="000B7A0C">
        <w:rPr>
          <w:rFonts w:eastAsia="Aptos" w:cs="Arial"/>
          <w:kern w:val="3"/>
        </w:rPr>
        <w:t xml:space="preserve">The Consultant shall propose a multidisciplinary team with the qualifications and experience necessary to successfully perform the assignment. </w:t>
      </w:r>
      <w:r w:rsidR="00684A56" w:rsidRPr="000B7A0C">
        <w:rPr>
          <w:rFonts w:eastAsia="Aptos" w:cs="Arial"/>
          <w:kern w:val="3"/>
        </w:rPr>
        <w:t>One individual may perform more than one Key Expert role, provided that he/she meets the qualification requirements for each respective position and that the quality and timely delivery of the services are not adversely affected.</w:t>
      </w:r>
    </w:p>
    <w:p w14:paraId="553200C4" w14:textId="4C20C71A" w:rsidR="0058685D" w:rsidRDefault="0058685D" w:rsidP="00472BC9">
      <w:pPr>
        <w:spacing w:before="120" w:line="240" w:lineRule="auto"/>
        <w:ind w:left="0"/>
        <w:rPr>
          <w:rFonts w:eastAsia="Aptos" w:cs="Arial"/>
          <w:kern w:val="3"/>
        </w:rPr>
      </w:pPr>
      <w:r w:rsidRPr="0058685D">
        <w:rPr>
          <w:rFonts w:eastAsia="Aptos" w:cs="Arial"/>
          <w:kern w:val="3"/>
        </w:rPr>
        <w:t>Given the technical complexity of the proposed laboratory, the Consultant shall ensure that the design of the building services is carried out by a multidisciplinary team with clearly defined responsibilities and appropriate qualifications. As a minimum, the team shall cover HVAC and specialized ventilation systems, electrical and low-current installations, sanitary and process utilities, purified water and laboratory wastewater systems, technical gas systems, fire protection systems, and building automation (BMS), as applicable. These disciplines may be covered either by separate specialists or by experts holding all relevant qualifications and professional authorizations required under the applicable Romanian legislation, provided that the Consultant demonstrates that all required technical competences, legal responsibilities and design obligations are fully covered.</w:t>
      </w:r>
    </w:p>
    <w:p w14:paraId="509B4A5D" w14:textId="77777777" w:rsidR="0058685D" w:rsidRPr="000B7A0C" w:rsidRDefault="0058685D" w:rsidP="00472BC9">
      <w:pPr>
        <w:spacing w:before="120" w:line="240" w:lineRule="auto"/>
        <w:ind w:left="0"/>
        <w:rPr>
          <w:rFonts w:eastAsia="Aptos" w:cs="Arial"/>
          <w:kern w:val="3"/>
        </w:rPr>
      </w:pPr>
    </w:p>
    <w:p w14:paraId="117D9FC2" w14:textId="6DFB7A28" w:rsidR="002A7A76" w:rsidRPr="006119A1" w:rsidRDefault="002A7A76" w:rsidP="002A7A76">
      <w:pPr>
        <w:spacing w:before="240" w:after="0" w:line="240" w:lineRule="auto"/>
        <w:ind w:left="0"/>
        <w:rPr>
          <w:rFonts w:eastAsia="Times New Roman"/>
          <w:b/>
          <w:bCs/>
          <w:lang w:eastAsia="ro-RO"/>
        </w:rPr>
      </w:pPr>
      <w:r w:rsidRPr="006119A1">
        <w:rPr>
          <w:rFonts w:eastAsia="Times New Roman"/>
          <w:b/>
          <w:bCs/>
          <w:lang w:eastAsia="ro-RO"/>
        </w:rPr>
        <w:t xml:space="preserve">Key Expert </w:t>
      </w:r>
      <w:r w:rsidR="00920EBD" w:rsidRPr="006119A1">
        <w:rPr>
          <w:rFonts w:eastAsia="Times New Roman"/>
          <w:b/>
          <w:bCs/>
          <w:lang w:eastAsia="ro-RO"/>
        </w:rPr>
        <w:t>No.</w:t>
      </w:r>
      <w:r w:rsidRPr="006119A1">
        <w:rPr>
          <w:rFonts w:eastAsia="Times New Roman"/>
          <w:b/>
          <w:bCs/>
          <w:lang w:eastAsia="ro-RO"/>
        </w:rPr>
        <w:t xml:space="preserve">1 – Team Leader / </w:t>
      </w:r>
      <w:r w:rsidR="004907D9" w:rsidRPr="006119A1">
        <w:rPr>
          <w:rFonts w:eastAsia="Times New Roman"/>
          <w:b/>
          <w:bCs/>
          <w:lang w:eastAsia="ro-RO"/>
        </w:rPr>
        <w:t>Lead</w:t>
      </w:r>
      <w:r w:rsidRPr="006119A1">
        <w:rPr>
          <w:rFonts w:eastAsia="Times New Roman"/>
          <w:b/>
          <w:bCs/>
          <w:lang w:eastAsia="ro-RO"/>
        </w:rPr>
        <w:t xml:space="preserve"> Architect</w:t>
      </w:r>
    </w:p>
    <w:p w14:paraId="4872A0DF" w14:textId="20830471" w:rsidR="002A7A76" w:rsidRPr="006119A1" w:rsidRDefault="004907D9" w:rsidP="00684A56">
      <w:pPr>
        <w:pStyle w:val="ListParagraph"/>
        <w:numPr>
          <w:ilvl w:val="0"/>
          <w:numId w:val="28"/>
        </w:numPr>
        <w:spacing w:before="120" w:line="240" w:lineRule="auto"/>
        <w:rPr>
          <w:rFonts w:eastAsia="Aptos" w:cs="Arial"/>
          <w:kern w:val="3"/>
        </w:rPr>
      </w:pPr>
      <w:r w:rsidRPr="006119A1">
        <w:rPr>
          <w:rFonts w:eastAsia="Aptos" w:cs="Arial"/>
          <w:kern w:val="3"/>
        </w:rPr>
        <w:t>University degree in Architecture</w:t>
      </w:r>
      <w:r w:rsidR="0058685D">
        <w:rPr>
          <w:rFonts w:eastAsia="Aptos" w:cs="Arial"/>
          <w:kern w:val="3"/>
        </w:rPr>
        <w:t xml:space="preserve"> </w:t>
      </w:r>
      <w:r w:rsidR="0058685D" w:rsidRPr="0058685D">
        <w:rPr>
          <w:rFonts w:eastAsia="Aptos" w:cs="Arial"/>
          <w:kern w:val="3"/>
        </w:rPr>
        <w:t>and, where required by Romanian legislation, the right to practice the profession.</w:t>
      </w:r>
    </w:p>
    <w:p w14:paraId="3C0B672B" w14:textId="12515D75" w:rsidR="002A7A76" w:rsidRPr="006119A1" w:rsidRDefault="00B775FE" w:rsidP="00684A56">
      <w:pPr>
        <w:pStyle w:val="ListParagraph"/>
        <w:numPr>
          <w:ilvl w:val="0"/>
          <w:numId w:val="28"/>
        </w:numPr>
        <w:spacing w:before="120" w:line="240" w:lineRule="auto"/>
        <w:rPr>
          <w:rFonts w:eastAsia="Aptos" w:cs="Arial"/>
          <w:kern w:val="3"/>
        </w:rPr>
      </w:pPr>
      <w:r w:rsidRPr="006119A1">
        <w:rPr>
          <w:rFonts w:eastAsia="Aptos" w:cs="Arial"/>
          <w:kern w:val="3"/>
        </w:rPr>
        <w:t>Minimum</w:t>
      </w:r>
      <w:r w:rsidR="002A7A76" w:rsidRPr="006119A1">
        <w:rPr>
          <w:rFonts w:eastAsia="Aptos" w:cs="Arial"/>
          <w:kern w:val="3"/>
        </w:rPr>
        <w:t xml:space="preserve"> eight (8) years of professional experience in the design and coordination of public investment projects.</w:t>
      </w:r>
    </w:p>
    <w:p w14:paraId="36DFE2F0" w14:textId="2FB64ECB" w:rsidR="002A7A76" w:rsidRPr="006119A1" w:rsidRDefault="00684A56" w:rsidP="00684A56">
      <w:pPr>
        <w:pStyle w:val="ListParagraph"/>
        <w:numPr>
          <w:ilvl w:val="0"/>
          <w:numId w:val="28"/>
        </w:numPr>
        <w:spacing w:before="120" w:line="240" w:lineRule="auto"/>
        <w:rPr>
          <w:rFonts w:eastAsia="Aptos" w:cs="Arial"/>
          <w:kern w:val="3"/>
        </w:rPr>
      </w:pPr>
      <w:r w:rsidRPr="006119A1">
        <w:rPr>
          <w:rFonts w:eastAsia="Aptos" w:cs="Arial"/>
          <w:kern w:val="3"/>
        </w:rPr>
        <w:t>Demonstrated experience in coordinating multidisciplinary design teams and preparing feasibility studies and technical documentation for public investment projects.</w:t>
      </w:r>
    </w:p>
    <w:p w14:paraId="36615503" w14:textId="2A5B7684" w:rsidR="002A7A76" w:rsidRPr="006119A1" w:rsidRDefault="00452DCA" w:rsidP="00684A56">
      <w:pPr>
        <w:pStyle w:val="ListParagraph"/>
        <w:numPr>
          <w:ilvl w:val="0"/>
          <w:numId w:val="28"/>
        </w:numPr>
        <w:spacing w:before="120" w:line="240" w:lineRule="auto"/>
        <w:rPr>
          <w:rFonts w:eastAsia="Aptos" w:cs="Arial"/>
          <w:kern w:val="3"/>
        </w:rPr>
      </w:pPr>
      <w:r w:rsidRPr="006119A1">
        <w:rPr>
          <w:rFonts w:eastAsia="Aptos" w:cs="Arial"/>
          <w:kern w:val="3"/>
        </w:rPr>
        <w:t>E</w:t>
      </w:r>
      <w:r w:rsidR="002A7A76" w:rsidRPr="006119A1">
        <w:rPr>
          <w:rFonts w:eastAsia="Aptos" w:cs="Arial"/>
          <w:kern w:val="3"/>
        </w:rPr>
        <w:t xml:space="preserve">xperience in the design of laboratory facilities, healthcare </w:t>
      </w:r>
      <w:r w:rsidR="00CF753E" w:rsidRPr="006119A1">
        <w:rPr>
          <w:rFonts w:eastAsia="Aptos" w:cs="Arial"/>
          <w:kern w:val="3"/>
        </w:rPr>
        <w:t>facilities</w:t>
      </w:r>
      <w:r w:rsidR="002A7A76" w:rsidRPr="006119A1">
        <w:rPr>
          <w:rFonts w:eastAsia="Aptos" w:cs="Arial"/>
          <w:kern w:val="3"/>
        </w:rPr>
        <w:t>, research facilities or other technically complex public buildings shall be considered an advantage.</w:t>
      </w:r>
    </w:p>
    <w:p w14:paraId="600FA56D" w14:textId="1920BDD8" w:rsidR="002A7A76" w:rsidRPr="006119A1" w:rsidRDefault="002A7A76" w:rsidP="00684A56">
      <w:pPr>
        <w:pStyle w:val="ListParagraph"/>
        <w:numPr>
          <w:ilvl w:val="0"/>
          <w:numId w:val="28"/>
        </w:numPr>
        <w:spacing w:before="120" w:line="240" w:lineRule="auto"/>
        <w:rPr>
          <w:rFonts w:eastAsia="Aptos" w:cs="Arial"/>
          <w:kern w:val="3"/>
        </w:rPr>
      </w:pPr>
      <w:r w:rsidRPr="006119A1">
        <w:rPr>
          <w:rFonts w:eastAsia="Aptos" w:cs="Arial"/>
          <w:kern w:val="3"/>
        </w:rPr>
        <w:t xml:space="preserve">Previous experience in projects financed by the World Bank, the European Union or other international financial institutions will be considered an </w:t>
      </w:r>
      <w:r w:rsidR="00B775FE" w:rsidRPr="006119A1">
        <w:rPr>
          <w:rFonts w:eastAsia="Aptos" w:cs="Arial"/>
          <w:kern w:val="3"/>
        </w:rPr>
        <w:t>advantage</w:t>
      </w:r>
      <w:r w:rsidRPr="006119A1">
        <w:rPr>
          <w:rFonts w:eastAsia="Aptos" w:cs="Arial"/>
          <w:kern w:val="3"/>
        </w:rPr>
        <w:t>.</w:t>
      </w:r>
    </w:p>
    <w:p w14:paraId="534A3484" w14:textId="77777777" w:rsidR="002A7A76" w:rsidRPr="000B7A0C" w:rsidRDefault="002A7A76" w:rsidP="002A7A76">
      <w:pPr>
        <w:spacing w:after="0" w:line="240" w:lineRule="auto"/>
        <w:ind w:left="0"/>
        <w:jc w:val="left"/>
        <w:rPr>
          <w:rFonts w:eastAsia="Aptos" w:cs="Arial"/>
          <w:b/>
          <w:bCs/>
          <w:kern w:val="3"/>
        </w:rPr>
      </w:pPr>
    </w:p>
    <w:p w14:paraId="60CD97B3" w14:textId="6F8324E7" w:rsidR="002A7A76" w:rsidRPr="000B7A0C" w:rsidRDefault="002A7A76" w:rsidP="002A7A76">
      <w:pPr>
        <w:spacing w:after="0" w:line="240" w:lineRule="auto"/>
        <w:ind w:left="0"/>
        <w:jc w:val="left"/>
        <w:rPr>
          <w:rFonts w:eastAsia="Aptos" w:cs="Arial"/>
          <w:b/>
          <w:bCs/>
          <w:kern w:val="3"/>
        </w:rPr>
      </w:pPr>
      <w:r w:rsidRPr="000B7A0C">
        <w:rPr>
          <w:rFonts w:eastAsia="Aptos" w:cs="Arial"/>
          <w:b/>
          <w:bCs/>
          <w:kern w:val="3"/>
        </w:rPr>
        <w:t xml:space="preserve">Key Expert </w:t>
      </w:r>
      <w:r w:rsidR="00920EBD" w:rsidRPr="000B7A0C">
        <w:rPr>
          <w:rFonts w:eastAsia="Aptos" w:cs="Arial"/>
          <w:b/>
          <w:bCs/>
          <w:kern w:val="3"/>
        </w:rPr>
        <w:t xml:space="preserve">No. </w:t>
      </w:r>
      <w:r w:rsidRPr="000B7A0C">
        <w:rPr>
          <w:rFonts w:eastAsia="Aptos" w:cs="Arial"/>
          <w:b/>
          <w:bCs/>
          <w:kern w:val="3"/>
        </w:rPr>
        <w:t>2 – Structural Engineer</w:t>
      </w:r>
    </w:p>
    <w:p w14:paraId="502B5421" w14:textId="25117484" w:rsidR="002A7A76" w:rsidRPr="006119A1" w:rsidRDefault="00472BC9" w:rsidP="00684A56">
      <w:pPr>
        <w:pStyle w:val="ListParagraph"/>
        <w:numPr>
          <w:ilvl w:val="0"/>
          <w:numId w:val="28"/>
        </w:numPr>
        <w:spacing w:before="120" w:line="240" w:lineRule="auto"/>
        <w:rPr>
          <w:rFonts w:eastAsia="Aptos" w:cs="Arial"/>
          <w:kern w:val="3"/>
        </w:rPr>
      </w:pPr>
      <w:r w:rsidRPr="006119A1">
        <w:rPr>
          <w:rFonts w:eastAsia="Aptos" w:cs="Arial"/>
          <w:kern w:val="3"/>
        </w:rPr>
        <w:t>U</w:t>
      </w:r>
      <w:r w:rsidR="002A7A76" w:rsidRPr="006119A1">
        <w:rPr>
          <w:rFonts w:eastAsia="Aptos" w:cs="Arial"/>
          <w:kern w:val="3"/>
        </w:rPr>
        <w:t xml:space="preserve">niversity degree in Civil Engineering </w:t>
      </w:r>
      <w:r w:rsidR="000B7A0C" w:rsidRPr="000B7A0C">
        <w:rPr>
          <w:rFonts w:eastAsia="Aptos" w:cs="Arial"/>
          <w:kern w:val="3"/>
        </w:rPr>
        <w:t>and, where</w:t>
      </w:r>
      <w:r w:rsidR="00920EBD" w:rsidRPr="006119A1">
        <w:rPr>
          <w:rFonts w:eastAsia="Aptos" w:cs="Arial"/>
          <w:kern w:val="3"/>
        </w:rPr>
        <w:t xml:space="preserve"> required by Romanian legislation, authorized to perform the assigned activities</w:t>
      </w:r>
      <w:r w:rsidR="002A7A76" w:rsidRPr="006119A1">
        <w:rPr>
          <w:rFonts w:eastAsia="Aptos" w:cs="Arial"/>
          <w:kern w:val="3"/>
        </w:rPr>
        <w:t>.</w:t>
      </w:r>
    </w:p>
    <w:p w14:paraId="2FFC479F" w14:textId="68B3AE14" w:rsidR="002A7A76" w:rsidRPr="006119A1" w:rsidRDefault="00B775FE" w:rsidP="00684A56">
      <w:pPr>
        <w:pStyle w:val="ListParagraph"/>
        <w:numPr>
          <w:ilvl w:val="0"/>
          <w:numId w:val="28"/>
        </w:numPr>
        <w:spacing w:before="120" w:line="240" w:lineRule="auto"/>
        <w:rPr>
          <w:rFonts w:eastAsia="Aptos" w:cs="Arial"/>
          <w:kern w:val="3"/>
        </w:rPr>
      </w:pPr>
      <w:r w:rsidRPr="006119A1">
        <w:rPr>
          <w:rFonts w:eastAsia="Aptos" w:cs="Arial"/>
          <w:kern w:val="3"/>
        </w:rPr>
        <w:t>Minimum</w:t>
      </w:r>
      <w:r w:rsidR="002A7A76" w:rsidRPr="006119A1">
        <w:rPr>
          <w:rFonts w:eastAsia="Aptos" w:cs="Arial"/>
          <w:kern w:val="3"/>
        </w:rPr>
        <w:t xml:space="preserve"> five (5) years of professional experience in structural design for public buildings.</w:t>
      </w:r>
    </w:p>
    <w:p w14:paraId="4B706DFC" w14:textId="26E3D107" w:rsidR="002A7A76" w:rsidRPr="006119A1" w:rsidRDefault="00472BC9" w:rsidP="00684A56">
      <w:pPr>
        <w:pStyle w:val="ListParagraph"/>
        <w:numPr>
          <w:ilvl w:val="0"/>
          <w:numId w:val="28"/>
        </w:numPr>
        <w:spacing w:before="120" w:line="240" w:lineRule="auto"/>
        <w:rPr>
          <w:rFonts w:eastAsia="Aptos" w:cs="Arial"/>
          <w:kern w:val="3"/>
        </w:rPr>
      </w:pPr>
      <w:r w:rsidRPr="000B7A0C">
        <w:rPr>
          <w:rFonts w:eastAsia="Aptos" w:cs="Arial"/>
          <w:kern w:val="3"/>
        </w:rPr>
        <w:t>Demonstrated e</w:t>
      </w:r>
      <w:r w:rsidR="002A7A76" w:rsidRPr="006119A1">
        <w:rPr>
          <w:rFonts w:eastAsia="Aptos" w:cs="Arial"/>
          <w:kern w:val="3"/>
        </w:rPr>
        <w:t xml:space="preserve">xperience in </w:t>
      </w:r>
      <w:r w:rsidR="00B775FE" w:rsidRPr="006119A1">
        <w:rPr>
          <w:rFonts w:eastAsia="Aptos" w:cs="Arial"/>
          <w:kern w:val="3"/>
        </w:rPr>
        <w:t xml:space="preserve">structural design and </w:t>
      </w:r>
      <w:r w:rsidR="002A7A76" w:rsidRPr="006119A1">
        <w:rPr>
          <w:rFonts w:eastAsia="Aptos" w:cs="Arial"/>
          <w:kern w:val="3"/>
        </w:rPr>
        <w:t xml:space="preserve">the preparation of feasibility studies </w:t>
      </w:r>
      <w:r w:rsidR="00CF753E" w:rsidRPr="006119A1">
        <w:rPr>
          <w:rFonts w:eastAsia="Aptos" w:cs="Arial"/>
          <w:kern w:val="3"/>
        </w:rPr>
        <w:t>for public buildings is required</w:t>
      </w:r>
      <w:r w:rsidR="002A7A76" w:rsidRPr="006119A1">
        <w:rPr>
          <w:rFonts w:eastAsia="Aptos" w:cs="Arial"/>
          <w:kern w:val="3"/>
        </w:rPr>
        <w:t>.</w:t>
      </w:r>
    </w:p>
    <w:p w14:paraId="6DA18E9B" w14:textId="77777777" w:rsidR="000B7A0C" w:rsidRPr="000B7A0C" w:rsidRDefault="000B7A0C" w:rsidP="002A7A76">
      <w:pPr>
        <w:spacing w:after="0" w:line="240" w:lineRule="auto"/>
        <w:ind w:left="0"/>
        <w:jc w:val="left"/>
        <w:rPr>
          <w:rFonts w:eastAsia="Aptos" w:cs="Arial"/>
          <w:b/>
          <w:bCs/>
          <w:kern w:val="3"/>
        </w:rPr>
      </w:pPr>
    </w:p>
    <w:p w14:paraId="0F7CBAC7" w14:textId="65F1617D" w:rsidR="002A7A76" w:rsidRPr="000B7A0C" w:rsidRDefault="002A7A76" w:rsidP="002A7A76">
      <w:pPr>
        <w:spacing w:after="0" w:line="240" w:lineRule="auto"/>
        <w:ind w:left="0"/>
        <w:jc w:val="left"/>
        <w:rPr>
          <w:rFonts w:eastAsia="Aptos" w:cs="Arial"/>
          <w:b/>
          <w:bCs/>
          <w:kern w:val="3"/>
        </w:rPr>
      </w:pPr>
      <w:r w:rsidRPr="000B7A0C">
        <w:rPr>
          <w:rFonts w:eastAsia="Aptos" w:cs="Arial"/>
          <w:b/>
          <w:bCs/>
          <w:kern w:val="3"/>
        </w:rPr>
        <w:t xml:space="preserve">Key Expert </w:t>
      </w:r>
      <w:r w:rsidR="00920EBD" w:rsidRPr="000B7A0C">
        <w:rPr>
          <w:rFonts w:eastAsia="Aptos" w:cs="Arial"/>
          <w:b/>
          <w:bCs/>
          <w:kern w:val="3"/>
        </w:rPr>
        <w:t xml:space="preserve">No. </w:t>
      </w:r>
      <w:r w:rsidRPr="000B7A0C">
        <w:rPr>
          <w:rFonts w:eastAsia="Aptos" w:cs="Arial"/>
          <w:b/>
          <w:bCs/>
          <w:kern w:val="3"/>
        </w:rPr>
        <w:t>3 – Building Services Engineer (MEP Engineer)</w:t>
      </w:r>
    </w:p>
    <w:p w14:paraId="4D66F491" w14:textId="01BBDE14" w:rsidR="002A7A76" w:rsidRPr="006119A1" w:rsidRDefault="00472BC9" w:rsidP="00684A56">
      <w:pPr>
        <w:pStyle w:val="ListParagraph"/>
        <w:numPr>
          <w:ilvl w:val="0"/>
          <w:numId w:val="28"/>
        </w:numPr>
        <w:spacing w:before="120" w:line="240" w:lineRule="auto"/>
        <w:rPr>
          <w:rFonts w:eastAsia="Aptos" w:cs="Arial"/>
          <w:kern w:val="3"/>
        </w:rPr>
      </w:pPr>
      <w:r w:rsidRPr="006119A1">
        <w:rPr>
          <w:rFonts w:eastAsia="Aptos" w:cs="Arial"/>
          <w:kern w:val="3"/>
        </w:rPr>
        <w:t>U</w:t>
      </w:r>
      <w:r w:rsidR="002A7A76" w:rsidRPr="006119A1">
        <w:rPr>
          <w:rFonts w:eastAsia="Aptos" w:cs="Arial"/>
          <w:kern w:val="3"/>
        </w:rPr>
        <w:t>niversity degree in Mechanical, Electrical or Building Services Engineering.</w:t>
      </w:r>
    </w:p>
    <w:p w14:paraId="6C2EF6CC" w14:textId="23CF5173" w:rsidR="002A7A76" w:rsidRPr="006119A1" w:rsidRDefault="00B775FE" w:rsidP="00684A56">
      <w:pPr>
        <w:pStyle w:val="ListParagraph"/>
        <w:numPr>
          <w:ilvl w:val="0"/>
          <w:numId w:val="28"/>
        </w:numPr>
        <w:spacing w:before="120" w:line="240" w:lineRule="auto"/>
        <w:rPr>
          <w:rFonts w:eastAsia="Aptos" w:cs="Arial"/>
          <w:kern w:val="3"/>
        </w:rPr>
      </w:pPr>
      <w:r w:rsidRPr="006119A1">
        <w:rPr>
          <w:rFonts w:eastAsia="Aptos" w:cs="Arial"/>
          <w:kern w:val="3"/>
        </w:rPr>
        <w:t>Minimum</w:t>
      </w:r>
      <w:r w:rsidR="002A7A76" w:rsidRPr="006119A1">
        <w:rPr>
          <w:rFonts w:eastAsia="Aptos" w:cs="Arial"/>
          <w:kern w:val="3"/>
        </w:rPr>
        <w:t xml:space="preserve"> five (5) years of professional experience in the design of </w:t>
      </w:r>
      <w:r w:rsidR="00CF753E" w:rsidRPr="006119A1">
        <w:rPr>
          <w:rFonts w:eastAsia="Aptos" w:cs="Arial"/>
          <w:kern w:val="3"/>
        </w:rPr>
        <w:t>building services systems, including HVAC and other mechanical, electrical and plumbing (MEP) installations</w:t>
      </w:r>
      <w:r w:rsidR="002A7A76" w:rsidRPr="006119A1">
        <w:rPr>
          <w:rFonts w:eastAsia="Aptos" w:cs="Arial"/>
          <w:kern w:val="3"/>
        </w:rPr>
        <w:t>.</w:t>
      </w:r>
    </w:p>
    <w:p w14:paraId="13FA0513" w14:textId="742E6C2C" w:rsidR="002A7A76" w:rsidRPr="006119A1" w:rsidRDefault="00472BC9" w:rsidP="00684A56">
      <w:pPr>
        <w:pStyle w:val="ListParagraph"/>
        <w:numPr>
          <w:ilvl w:val="0"/>
          <w:numId w:val="28"/>
        </w:numPr>
        <w:spacing w:before="120" w:line="240" w:lineRule="auto"/>
        <w:rPr>
          <w:rFonts w:eastAsia="Aptos" w:cs="Arial"/>
          <w:kern w:val="3"/>
        </w:rPr>
      </w:pPr>
      <w:r w:rsidRPr="000B7A0C">
        <w:rPr>
          <w:rFonts w:eastAsia="Aptos" w:cs="Arial"/>
          <w:kern w:val="3"/>
        </w:rPr>
        <w:t>Demonstrated e</w:t>
      </w:r>
      <w:r w:rsidR="00920EBD" w:rsidRPr="006119A1">
        <w:rPr>
          <w:rFonts w:eastAsia="Aptos" w:cs="Arial"/>
          <w:kern w:val="3"/>
        </w:rPr>
        <w:t>xperience in the design of laboratory facilities or other technically complex buildings requiring specialized MEP installations shall be considered an advantage</w:t>
      </w:r>
      <w:r w:rsidR="002A7A76" w:rsidRPr="006119A1">
        <w:rPr>
          <w:rFonts w:eastAsia="Aptos" w:cs="Arial"/>
          <w:kern w:val="3"/>
        </w:rPr>
        <w:t>.</w:t>
      </w:r>
    </w:p>
    <w:p w14:paraId="4EC3E1D6" w14:textId="77777777" w:rsidR="000B7A0C" w:rsidRPr="000B7A0C" w:rsidRDefault="000B7A0C" w:rsidP="002A7A76">
      <w:pPr>
        <w:spacing w:after="0" w:line="240" w:lineRule="auto"/>
        <w:ind w:left="0"/>
        <w:jc w:val="left"/>
        <w:rPr>
          <w:rFonts w:eastAsia="Aptos" w:cs="Arial"/>
          <w:b/>
          <w:bCs/>
          <w:kern w:val="3"/>
        </w:rPr>
      </w:pPr>
    </w:p>
    <w:p w14:paraId="3EECBF62" w14:textId="27DA90A8" w:rsidR="002A7A76" w:rsidRPr="000B7A0C" w:rsidRDefault="002A7A76" w:rsidP="002A7A76">
      <w:pPr>
        <w:spacing w:after="0" w:line="240" w:lineRule="auto"/>
        <w:ind w:left="0"/>
        <w:jc w:val="left"/>
        <w:rPr>
          <w:rFonts w:eastAsia="Aptos" w:cs="Arial"/>
          <w:b/>
          <w:bCs/>
          <w:kern w:val="3"/>
        </w:rPr>
      </w:pPr>
      <w:r w:rsidRPr="000B7A0C">
        <w:rPr>
          <w:rFonts w:eastAsia="Aptos" w:cs="Arial"/>
          <w:b/>
          <w:bCs/>
          <w:kern w:val="3"/>
        </w:rPr>
        <w:t xml:space="preserve">Key Expert </w:t>
      </w:r>
      <w:r w:rsidR="00920EBD" w:rsidRPr="000B7A0C">
        <w:rPr>
          <w:rFonts w:eastAsia="Aptos" w:cs="Arial"/>
          <w:b/>
          <w:bCs/>
          <w:kern w:val="3"/>
        </w:rPr>
        <w:t xml:space="preserve">No. </w:t>
      </w:r>
      <w:r w:rsidRPr="000B7A0C">
        <w:rPr>
          <w:rFonts w:eastAsia="Aptos" w:cs="Arial"/>
          <w:b/>
          <w:bCs/>
          <w:kern w:val="3"/>
        </w:rPr>
        <w:t xml:space="preserve">4 – </w:t>
      </w:r>
      <w:r w:rsidR="00553DF5" w:rsidRPr="000B7A0C">
        <w:rPr>
          <w:rFonts w:eastAsia="Aptos" w:cs="Arial"/>
          <w:b/>
          <w:bCs/>
          <w:kern w:val="3"/>
        </w:rPr>
        <w:t>Laboratory Design and Equipment Specialist</w:t>
      </w:r>
    </w:p>
    <w:p w14:paraId="3DACAD76" w14:textId="50717D68" w:rsidR="002A7A76" w:rsidRPr="006119A1" w:rsidRDefault="00472BC9" w:rsidP="00684A56">
      <w:pPr>
        <w:pStyle w:val="ListParagraph"/>
        <w:numPr>
          <w:ilvl w:val="0"/>
          <w:numId w:val="28"/>
        </w:numPr>
        <w:spacing w:before="120" w:line="240" w:lineRule="auto"/>
        <w:rPr>
          <w:rFonts w:eastAsia="Aptos" w:cs="Arial"/>
          <w:kern w:val="3"/>
        </w:rPr>
      </w:pPr>
      <w:r w:rsidRPr="006119A1">
        <w:rPr>
          <w:rFonts w:eastAsia="Aptos" w:cs="Arial"/>
          <w:kern w:val="3"/>
        </w:rPr>
        <w:lastRenderedPageBreak/>
        <w:t>U</w:t>
      </w:r>
      <w:r w:rsidR="002A7A76" w:rsidRPr="006119A1">
        <w:rPr>
          <w:rFonts w:eastAsia="Aptos" w:cs="Arial"/>
          <w:kern w:val="3"/>
        </w:rPr>
        <w:t>niversity degree in engineering, laboratory sciences, architecture or another relevant discipline.</w:t>
      </w:r>
    </w:p>
    <w:p w14:paraId="7A8819BB" w14:textId="74BD89A0" w:rsidR="002A7A76" w:rsidRPr="006119A1" w:rsidRDefault="00B775FE" w:rsidP="00684A56">
      <w:pPr>
        <w:pStyle w:val="ListParagraph"/>
        <w:numPr>
          <w:ilvl w:val="0"/>
          <w:numId w:val="28"/>
        </w:numPr>
        <w:spacing w:before="120" w:line="240" w:lineRule="auto"/>
        <w:rPr>
          <w:rFonts w:eastAsia="Aptos" w:cs="Arial"/>
          <w:kern w:val="3"/>
        </w:rPr>
      </w:pPr>
      <w:r w:rsidRPr="006119A1">
        <w:rPr>
          <w:rFonts w:eastAsia="Aptos" w:cs="Arial"/>
          <w:kern w:val="3"/>
        </w:rPr>
        <w:t>Minimum</w:t>
      </w:r>
      <w:r w:rsidR="002A7A76" w:rsidRPr="006119A1">
        <w:rPr>
          <w:rFonts w:eastAsia="Aptos" w:cs="Arial"/>
          <w:kern w:val="3"/>
        </w:rPr>
        <w:t xml:space="preserve"> </w:t>
      </w:r>
      <w:r w:rsidRPr="006119A1">
        <w:rPr>
          <w:rFonts w:eastAsia="Aptos" w:cs="Arial"/>
          <w:kern w:val="3"/>
        </w:rPr>
        <w:t>thre</w:t>
      </w:r>
      <w:r w:rsidR="00452DCA" w:rsidRPr="006119A1">
        <w:rPr>
          <w:rFonts w:eastAsia="Aptos" w:cs="Arial"/>
          <w:kern w:val="3"/>
        </w:rPr>
        <w:t>e</w:t>
      </w:r>
      <w:r w:rsidR="002A7A76" w:rsidRPr="006119A1">
        <w:rPr>
          <w:rFonts w:eastAsia="Aptos" w:cs="Arial"/>
          <w:kern w:val="3"/>
        </w:rPr>
        <w:t xml:space="preserve"> (</w:t>
      </w:r>
      <w:r w:rsidR="00920EBD" w:rsidRPr="006119A1">
        <w:rPr>
          <w:rFonts w:eastAsia="Aptos" w:cs="Arial"/>
          <w:kern w:val="3"/>
        </w:rPr>
        <w:t>3</w:t>
      </w:r>
      <w:r w:rsidR="002A7A76" w:rsidRPr="006119A1">
        <w:rPr>
          <w:rFonts w:eastAsia="Aptos" w:cs="Arial"/>
          <w:kern w:val="3"/>
        </w:rPr>
        <w:t xml:space="preserve">) years of professional experience in </w:t>
      </w:r>
      <w:r w:rsidR="00CF753E" w:rsidRPr="006119A1">
        <w:rPr>
          <w:rFonts w:eastAsia="Aptos" w:cs="Arial"/>
          <w:kern w:val="3"/>
        </w:rPr>
        <w:t xml:space="preserve">laboratory planning, </w:t>
      </w:r>
      <w:r w:rsidR="00452DCA" w:rsidRPr="006119A1">
        <w:rPr>
          <w:rFonts w:eastAsia="Aptos" w:cs="Arial"/>
          <w:kern w:val="3"/>
        </w:rPr>
        <w:t>laboratory</w:t>
      </w:r>
      <w:r w:rsidR="00920EBD" w:rsidRPr="006119A1">
        <w:rPr>
          <w:rFonts w:eastAsia="Aptos" w:cs="Arial"/>
          <w:kern w:val="3"/>
        </w:rPr>
        <w:t xml:space="preserve"> </w:t>
      </w:r>
      <w:r w:rsidR="00452DCA" w:rsidRPr="006119A1">
        <w:rPr>
          <w:rFonts w:eastAsia="Aptos" w:cs="Arial"/>
          <w:kern w:val="3"/>
        </w:rPr>
        <w:t xml:space="preserve">equipment </w:t>
      </w:r>
      <w:r w:rsidR="00CF753E" w:rsidRPr="006119A1">
        <w:rPr>
          <w:rFonts w:eastAsia="Aptos" w:cs="Arial"/>
          <w:kern w:val="3"/>
        </w:rPr>
        <w:t>specification or laboratory facility design</w:t>
      </w:r>
      <w:r w:rsidR="002A7A76" w:rsidRPr="006119A1">
        <w:rPr>
          <w:rFonts w:eastAsia="Aptos" w:cs="Arial"/>
          <w:kern w:val="3"/>
        </w:rPr>
        <w:t>.</w:t>
      </w:r>
    </w:p>
    <w:p w14:paraId="6508ACA7" w14:textId="29AFB3E3" w:rsidR="002A7A76" w:rsidRPr="006119A1" w:rsidRDefault="00472BC9" w:rsidP="00684A56">
      <w:pPr>
        <w:pStyle w:val="ListParagraph"/>
        <w:numPr>
          <w:ilvl w:val="0"/>
          <w:numId w:val="28"/>
        </w:numPr>
        <w:spacing w:before="120" w:line="240" w:lineRule="auto"/>
        <w:rPr>
          <w:rFonts w:eastAsia="Aptos" w:cs="Arial"/>
          <w:kern w:val="3"/>
        </w:rPr>
      </w:pPr>
      <w:r w:rsidRPr="006119A1">
        <w:rPr>
          <w:rFonts w:eastAsia="Aptos" w:cs="Arial"/>
          <w:kern w:val="3"/>
        </w:rPr>
        <w:t>Demonstrated e</w:t>
      </w:r>
      <w:r w:rsidR="002A7A76" w:rsidRPr="006119A1">
        <w:rPr>
          <w:rFonts w:eastAsia="Aptos" w:cs="Arial"/>
          <w:kern w:val="3"/>
        </w:rPr>
        <w:t xml:space="preserve">xperience </w:t>
      </w:r>
      <w:r w:rsidR="00216402" w:rsidRPr="00216402">
        <w:rPr>
          <w:rFonts w:eastAsia="Aptos" w:cs="Arial"/>
          <w:kern w:val="3"/>
        </w:rPr>
        <w:t>in at least one completed assignment involving the functional planning and technical definition of an analytical, environmental, research or healthcare laboratory with specialized HVAC and laboratory utilities.</w:t>
      </w:r>
    </w:p>
    <w:p w14:paraId="18D46161" w14:textId="77777777" w:rsidR="002A7A76" w:rsidRPr="006119A1" w:rsidRDefault="002A7A76" w:rsidP="002A7A76">
      <w:pPr>
        <w:spacing w:before="120" w:line="240" w:lineRule="auto"/>
        <w:ind w:left="0"/>
        <w:rPr>
          <w:rFonts w:eastAsia="Aptos" w:cs="Arial"/>
          <w:kern w:val="3"/>
        </w:rPr>
      </w:pPr>
    </w:p>
    <w:p w14:paraId="26A8907E" w14:textId="58A288CB" w:rsidR="002A7A76" w:rsidRPr="000B7A0C" w:rsidRDefault="002A7A76" w:rsidP="002A7A76">
      <w:pPr>
        <w:spacing w:after="0" w:line="240" w:lineRule="auto"/>
        <w:ind w:left="0"/>
        <w:jc w:val="left"/>
        <w:rPr>
          <w:rFonts w:eastAsia="Aptos" w:cs="Arial"/>
          <w:b/>
          <w:bCs/>
          <w:kern w:val="3"/>
        </w:rPr>
      </w:pPr>
      <w:r w:rsidRPr="000B7A0C">
        <w:rPr>
          <w:rFonts w:eastAsia="Aptos" w:cs="Arial"/>
          <w:b/>
          <w:bCs/>
          <w:kern w:val="3"/>
        </w:rPr>
        <w:t xml:space="preserve">Key Expert </w:t>
      </w:r>
      <w:r w:rsidR="00920EBD" w:rsidRPr="000B7A0C">
        <w:rPr>
          <w:rFonts w:eastAsia="Aptos" w:cs="Arial"/>
          <w:b/>
          <w:bCs/>
          <w:kern w:val="3"/>
        </w:rPr>
        <w:t xml:space="preserve">No. </w:t>
      </w:r>
      <w:r w:rsidRPr="000B7A0C">
        <w:rPr>
          <w:rFonts w:eastAsia="Aptos" w:cs="Arial"/>
          <w:b/>
          <w:bCs/>
          <w:kern w:val="3"/>
        </w:rPr>
        <w:t>5 – Cost Estimation and Economic Analysis Specialist</w:t>
      </w:r>
    </w:p>
    <w:p w14:paraId="681EF751" w14:textId="232D6669" w:rsidR="002A7A76" w:rsidRPr="006119A1" w:rsidRDefault="00472BC9" w:rsidP="00684A56">
      <w:pPr>
        <w:pStyle w:val="ListParagraph"/>
        <w:numPr>
          <w:ilvl w:val="0"/>
          <w:numId w:val="28"/>
        </w:numPr>
        <w:spacing w:before="120" w:line="240" w:lineRule="auto"/>
        <w:rPr>
          <w:rFonts w:eastAsia="Aptos" w:cs="Arial"/>
          <w:kern w:val="3"/>
        </w:rPr>
      </w:pPr>
      <w:r w:rsidRPr="006119A1">
        <w:rPr>
          <w:rFonts w:eastAsia="Aptos" w:cs="Arial"/>
          <w:kern w:val="3"/>
        </w:rPr>
        <w:t>U</w:t>
      </w:r>
      <w:r w:rsidR="002A7A76" w:rsidRPr="006119A1">
        <w:rPr>
          <w:rFonts w:eastAsia="Aptos" w:cs="Arial"/>
          <w:kern w:val="3"/>
        </w:rPr>
        <w:t>niversity degree in engineering, economics or another relevant discipline.</w:t>
      </w:r>
    </w:p>
    <w:p w14:paraId="12380E47" w14:textId="081EF7EB" w:rsidR="002A7A76" w:rsidRPr="006119A1" w:rsidRDefault="00B775FE" w:rsidP="00684A56">
      <w:pPr>
        <w:pStyle w:val="ListParagraph"/>
        <w:numPr>
          <w:ilvl w:val="0"/>
          <w:numId w:val="28"/>
        </w:numPr>
        <w:spacing w:before="120" w:line="240" w:lineRule="auto"/>
        <w:rPr>
          <w:rFonts w:eastAsia="Aptos" w:cs="Arial"/>
          <w:kern w:val="3"/>
        </w:rPr>
      </w:pPr>
      <w:r w:rsidRPr="006119A1">
        <w:rPr>
          <w:rFonts w:eastAsia="Aptos" w:cs="Arial"/>
          <w:kern w:val="3"/>
        </w:rPr>
        <w:t>Minimum</w:t>
      </w:r>
      <w:r w:rsidR="002A7A76" w:rsidRPr="006119A1">
        <w:rPr>
          <w:rFonts w:eastAsia="Aptos" w:cs="Arial"/>
          <w:kern w:val="3"/>
        </w:rPr>
        <w:t xml:space="preserve"> </w:t>
      </w:r>
      <w:r w:rsidRPr="006119A1">
        <w:rPr>
          <w:rFonts w:eastAsia="Aptos" w:cs="Arial"/>
          <w:kern w:val="3"/>
        </w:rPr>
        <w:t>thr</w:t>
      </w:r>
      <w:r w:rsidR="00452DCA" w:rsidRPr="006119A1">
        <w:rPr>
          <w:rFonts w:eastAsia="Aptos" w:cs="Arial"/>
          <w:kern w:val="3"/>
        </w:rPr>
        <w:t>ee</w:t>
      </w:r>
      <w:r w:rsidR="002A7A76" w:rsidRPr="006119A1">
        <w:rPr>
          <w:rFonts w:eastAsia="Aptos" w:cs="Arial"/>
          <w:kern w:val="3"/>
        </w:rPr>
        <w:t xml:space="preserve"> (</w:t>
      </w:r>
      <w:r w:rsidR="00920EBD" w:rsidRPr="006119A1">
        <w:rPr>
          <w:rFonts w:eastAsia="Aptos" w:cs="Arial"/>
          <w:kern w:val="3"/>
        </w:rPr>
        <w:t>3</w:t>
      </w:r>
      <w:r w:rsidR="002A7A76" w:rsidRPr="006119A1">
        <w:rPr>
          <w:rFonts w:eastAsia="Aptos" w:cs="Arial"/>
          <w:kern w:val="3"/>
        </w:rPr>
        <w:t>) years of professional experience in construction cost estimation and preparation of economic documentation for public investment projects.</w:t>
      </w:r>
    </w:p>
    <w:p w14:paraId="0DE2CA13" w14:textId="039D2398" w:rsidR="002A7A76" w:rsidRPr="006119A1" w:rsidRDefault="00472BC9" w:rsidP="00684A56">
      <w:pPr>
        <w:pStyle w:val="ListParagraph"/>
        <w:numPr>
          <w:ilvl w:val="0"/>
          <w:numId w:val="28"/>
        </w:numPr>
        <w:spacing w:before="120" w:line="240" w:lineRule="auto"/>
        <w:rPr>
          <w:rFonts w:eastAsia="Aptos" w:cs="Arial"/>
          <w:kern w:val="3"/>
        </w:rPr>
      </w:pPr>
      <w:r w:rsidRPr="000B7A0C">
        <w:rPr>
          <w:rFonts w:eastAsia="Aptos" w:cs="Arial"/>
          <w:kern w:val="3"/>
        </w:rPr>
        <w:t>Demonstrated e</w:t>
      </w:r>
      <w:r w:rsidR="002A7A76" w:rsidRPr="006119A1">
        <w:rPr>
          <w:rFonts w:eastAsia="Aptos" w:cs="Arial"/>
          <w:kern w:val="3"/>
        </w:rPr>
        <w:t xml:space="preserve">xperience in the preparation of General Cost Estimate (Deviz General) and Cost-Benefit Analyses for public investments will be considered an </w:t>
      </w:r>
      <w:r w:rsidR="00B775FE" w:rsidRPr="006119A1">
        <w:rPr>
          <w:rFonts w:eastAsia="Aptos" w:cs="Arial"/>
          <w:kern w:val="3"/>
        </w:rPr>
        <w:t>advantage</w:t>
      </w:r>
      <w:r w:rsidR="002A7A76" w:rsidRPr="006119A1">
        <w:rPr>
          <w:rFonts w:eastAsia="Aptos" w:cs="Arial"/>
          <w:kern w:val="3"/>
        </w:rPr>
        <w:t>.</w:t>
      </w:r>
    </w:p>
    <w:p w14:paraId="506EFB0A" w14:textId="6C3E68B4" w:rsidR="002A7A76" w:rsidRPr="000B7A0C" w:rsidRDefault="002A7A76" w:rsidP="002A7A76">
      <w:pPr>
        <w:spacing w:after="0" w:line="240" w:lineRule="auto"/>
        <w:ind w:left="0"/>
        <w:jc w:val="left"/>
        <w:rPr>
          <w:rFonts w:eastAsia="Aptos" w:cs="Arial"/>
          <w:b/>
          <w:bCs/>
          <w:kern w:val="3"/>
        </w:rPr>
      </w:pPr>
    </w:p>
    <w:p w14:paraId="0F9ACF87" w14:textId="77777777" w:rsidR="000B7A0C" w:rsidRPr="006119A1" w:rsidRDefault="000B7A0C" w:rsidP="000B7A0C">
      <w:pPr>
        <w:spacing w:after="0" w:line="240" w:lineRule="auto"/>
        <w:ind w:left="0"/>
        <w:jc w:val="left"/>
        <w:rPr>
          <w:rFonts w:eastAsia="Aptos" w:cs="Arial"/>
          <w:b/>
          <w:bCs/>
          <w:kern w:val="3"/>
        </w:rPr>
      </w:pPr>
      <w:r w:rsidRPr="006119A1">
        <w:rPr>
          <w:rFonts w:eastAsia="Aptos" w:cs="Arial"/>
          <w:b/>
          <w:bCs/>
          <w:kern w:val="3"/>
        </w:rPr>
        <w:t>Key Expert No. 6 – Urban Planner</w:t>
      </w:r>
    </w:p>
    <w:p w14:paraId="41183586" w14:textId="186FDE8D" w:rsidR="000B7A0C" w:rsidRPr="006119A1" w:rsidRDefault="000B7A0C" w:rsidP="006119A1">
      <w:pPr>
        <w:pStyle w:val="ListParagraph"/>
        <w:numPr>
          <w:ilvl w:val="0"/>
          <w:numId w:val="28"/>
        </w:numPr>
        <w:spacing w:before="120" w:line="240" w:lineRule="auto"/>
        <w:rPr>
          <w:rFonts w:eastAsia="Aptos" w:cs="Arial"/>
          <w:kern w:val="3"/>
        </w:rPr>
      </w:pPr>
      <w:r w:rsidRPr="006119A1">
        <w:rPr>
          <w:rFonts w:eastAsia="Aptos" w:cs="Arial"/>
          <w:kern w:val="3"/>
        </w:rPr>
        <w:t>University degree in Urban Planning, Architecture or another relevant discipline.</w:t>
      </w:r>
    </w:p>
    <w:p w14:paraId="58CA3A75" w14:textId="677F15D9" w:rsidR="000B7A0C" w:rsidRPr="006119A1" w:rsidRDefault="000B7A0C" w:rsidP="006119A1">
      <w:pPr>
        <w:pStyle w:val="ListParagraph"/>
        <w:numPr>
          <w:ilvl w:val="0"/>
          <w:numId w:val="28"/>
        </w:numPr>
        <w:spacing w:before="120" w:line="240" w:lineRule="auto"/>
        <w:rPr>
          <w:rFonts w:eastAsia="Aptos" w:cs="Arial"/>
          <w:kern w:val="3"/>
        </w:rPr>
      </w:pPr>
      <w:r w:rsidRPr="006119A1">
        <w:rPr>
          <w:rFonts w:eastAsia="Aptos" w:cs="Arial"/>
          <w:kern w:val="3"/>
        </w:rPr>
        <w:t>Minimum five (5) years of professional experience in the preparation and coordination of urban planning documentation.</w:t>
      </w:r>
    </w:p>
    <w:p w14:paraId="6131801B" w14:textId="7AE90C98" w:rsidR="000B7A0C" w:rsidRPr="006119A1" w:rsidRDefault="000B7A0C" w:rsidP="006119A1">
      <w:pPr>
        <w:pStyle w:val="ListParagraph"/>
        <w:numPr>
          <w:ilvl w:val="0"/>
          <w:numId w:val="28"/>
        </w:numPr>
        <w:spacing w:before="120" w:line="240" w:lineRule="auto"/>
        <w:rPr>
          <w:rFonts w:eastAsia="Aptos" w:cs="Arial"/>
          <w:kern w:val="3"/>
        </w:rPr>
      </w:pPr>
      <w:r w:rsidRPr="006119A1">
        <w:rPr>
          <w:rFonts w:eastAsia="Aptos" w:cs="Arial"/>
          <w:kern w:val="3"/>
        </w:rPr>
        <w:t>Demonstrated experience in the preparation of Zonal Urban Plans (PUZ) and related supporting documentation for public investment projects is required.</w:t>
      </w:r>
    </w:p>
    <w:p w14:paraId="430C7156" w14:textId="4B4E6308" w:rsidR="000B7A0C" w:rsidRPr="006119A1" w:rsidRDefault="000B7A0C" w:rsidP="006119A1">
      <w:pPr>
        <w:pStyle w:val="ListParagraph"/>
        <w:numPr>
          <w:ilvl w:val="0"/>
          <w:numId w:val="28"/>
        </w:numPr>
        <w:spacing w:before="120" w:line="240" w:lineRule="auto"/>
        <w:rPr>
          <w:rFonts w:eastAsia="Aptos" w:cs="Arial"/>
          <w:kern w:val="3"/>
        </w:rPr>
      </w:pPr>
      <w:r w:rsidRPr="006119A1">
        <w:rPr>
          <w:rFonts w:eastAsia="Aptos" w:cs="Arial"/>
          <w:kern w:val="3"/>
        </w:rPr>
        <w:t>The expert shall hold the valid professional certification, right of signature and/or registration required under the applicable Romanian legislation for the preparation and coordination of the urban planning documentation included in the assignment.</w:t>
      </w:r>
    </w:p>
    <w:p w14:paraId="695E7127" w14:textId="29303E34" w:rsidR="000B7A0C" w:rsidRPr="006119A1" w:rsidRDefault="000B7A0C" w:rsidP="006119A1">
      <w:pPr>
        <w:pStyle w:val="ListParagraph"/>
        <w:numPr>
          <w:ilvl w:val="0"/>
          <w:numId w:val="28"/>
        </w:numPr>
        <w:spacing w:before="120" w:line="240" w:lineRule="auto"/>
        <w:rPr>
          <w:rFonts w:eastAsia="Aptos" w:cs="Arial"/>
          <w:kern w:val="3"/>
        </w:rPr>
      </w:pPr>
      <w:r w:rsidRPr="006119A1">
        <w:rPr>
          <w:rFonts w:eastAsia="Aptos" w:cs="Arial"/>
          <w:kern w:val="3"/>
        </w:rPr>
        <w:t>Experience in urban planning documentation for public buildings, laboratory facilities, healthcare facilities, research facilities or other technically complex developments shall be considered an advantage.</w:t>
      </w:r>
    </w:p>
    <w:p w14:paraId="43C15AB3" w14:textId="77777777" w:rsidR="000B7A0C" w:rsidRPr="000B7A0C" w:rsidRDefault="000B7A0C" w:rsidP="002A7A76">
      <w:pPr>
        <w:spacing w:after="0" w:line="240" w:lineRule="auto"/>
        <w:ind w:left="0"/>
        <w:jc w:val="left"/>
        <w:rPr>
          <w:rFonts w:eastAsia="Aptos" w:cs="Arial"/>
          <w:b/>
          <w:bCs/>
          <w:kern w:val="3"/>
        </w:rPr>
      </w:pPr>
    </w:p>
    <w:p w14:paraId="4CA19B0E" w14:textId="77777777" w:rsidR="002A7A76" w:rsidRPr="000B7A0C" w:rsidRDefault="002A7A76" w:rsidP="002A7A76">
      <w:pPr>
        <w:spacing w:after="0" w:line="240" w:lineRule="auto"/>
        <w:ind w:left="0"/>
        <w:jc w:val="left"/>
        <w:rPr>
          <w:rFonts w:eastAsia="Aptos" w:cs="Arial"/>
          <w:b/>
          <w:bCs/>
          <w:kern w:val="3"/>
        </w:rPr>
      </w:pPr>
      <w:r w:rsidRPr="000B7A0C">
        <w:rPr>
          <w:rFonts w:eastAsia="Aptos" w:cs="Arial"/>
          <w:b/>
          <w:bCs/>
          <w:kern w:val="3"/>
        </w:rPr>
        <w:t>Non-Key Experts</w:t>
      </w:r>
    </w:p>
    <w:p w14:paraId="45E79DC3" w14:textId="632FA7E4" w:rsidR="002A7A76" w:rsidRPr="006119A1" w:rsidRDefault="002A7A76" w:rsidP="002A7A76">
      <w:pPr>
        <w:spacing w:before="120" w:line="240" w:lineRule="auto"/>
        <w:ind w:left="0"/>
        <w:rPr>
          <w:rFonts w:eastAsia="Aptos" w:cs="Arial"/>
          <w:kern w:val="3"/>
        </w:rPr>
      </w:pPr>
      <w:r w:rsidRPr="006119A1">
        <w:rPr>
          <w:rFonts w:eastAsia="Aptos" w:cs="Arial"/>
          <w:kern w:val="3"/>
        </w:rPr>
        <w:t>During the contract implementation (after contract signing), the Consultant shall provide a multidisciplinary team of Non-Key Experts covering all disciplines necessary for the successful completion of the assignment.</w:t>
      </w:r>
    </w:p>
    <w:p w14:paraId="3D90EBDD" w14:textId="74BF6D1E" w:rsidR="002A7A76" w:rsidRPr="006119A1" w:rsidRDefault="00CF753E" w:rsidP="002A7A76">
      <w:pPr>
        <w:spacing w:before="120" w:line="240" w:lineRule="auto"/>
        <w:ind w:left="0"/>
        <w:rPr>
          <w:rFonts w:eastAsia="Aptos" w:cs="Arial"/>
          <w:kern w:val="3"/>
        </w:rPr>
      </w:pPr>
      <w:r w:rsidRPr="006119A1">
        <w:rPr>
          <w:rFonts w:eastAsia="Aptos" w:cs="Arial"/>
          <w:kern w:val="3"/>
        </w:rPr>
        <w:t xml:space="preserve">The multidisciplinary team may include, as </w:t>
      </w:r>
      <w:r w:rsidR="00C261CE" w:rsidRPr="006119A1">
        <w:rPr>
          <w:rFonts w:eastAsia="Aptos" w:cs="Arial"/>
          <w:kern w:val="3"/>
        </w:rPr>
        <w:t>applicable</w:t>
      </w:r>
      <w:r w:rsidR="002A7A76" w:rsidRPr="006119A1">
        <w:rPr>
          <w:rFonts w:eastAsia="Aptos" w:cs="Arial"/>
          <w:kern w:val="3"/>
        </w:rPr>
        <w:t>:</w:t>
      </w:r>
    </w:p>
    <w:p w14:paraId="5F00D0D5" w14:textId="51F2ECC2" w:rsidR="00216402" w:rsidRDefault="00216402" w:rsidP="00CF753E">
      <w:pPr>
        <w:pStyle w:val="ListParagraph"/>
        <w:numPr>
          <w:ilvl w:val="0"/>
          <w:numId w:val="25"/>
        </w:numPr>
        <w:spacing w:after="0" w:line="240" w:lineRule="auto"/>
        <w:jc w:val="left"/>
        <w:rPr>
          <w:rFonts w:eastAsia="Aptos" w:cs="Arial"/>
          <w:kern w:val="3"/>
        </w:rPr>
      </w:pPr>
      <w:r w:rsidRPr="006119A1">
        <w:rPr>
          <w:rFonts w:eastAsia="Aptos" w:cs="Arial"/>
          <w:kern w:val="3"/>
        </w:rPr>
        <w:t>HVAC Engineer</w:t>
      </w:r>
    </w:p>
    <w:p w14:paraId="24870AEB" w14:textId="77777777" w:rsidR="00216402" w:rsidRDefault="00216402" w:rsidP="00CF753E">
      <w:pPr>
        <w:pStyle w:val="ListParagraph"/>
        <w:numPr>
          <w:ilvl w:val="0"/>
          <w:numId w:val="25"/>
        </w:numPr>
        <w:spacing w:after="0" w:line="240" w:lineRule="auto"/>
        <w:jc w:val="left"/>
        <w:rPr>
          <w:rFonts w:eastAsia="Aptos" w:cs="Arial"/>
          <w:kern w:val="3"/>
        </w:rPr>
      </w:pPr>
      <w:r w:rsidRPr="006119A1">
        <w:rPr>
          <w:rFonts w:eastAsia="Aptos" w:cs="Arial"/>
          <w:kern w:val="3"/>
        </w:rPr>
        <w:t>Electrical and Low-Current Systems Engineer</w:t>
      </w:r>
    </w:p>
    <w:p w14:paraId="6D68362A" w14:textId="77777777" w:rsidR="00216402" w:rsidRDefault="00216402" w:rsidP="00CF753E">
      <w:pPr>
        <w:pStyle w:val="ListParagraph"/>
        <w:numPr>
          <w:ilvl w:val="0"/>
          <w:numId w:val="25"/>
        </w:numPr>
        <w:spacing w:after="0" w:line="240" w:lineRule="auto"/>
        <w:jc w:val="left"/>
        <w:rPr>
          <w:rFonts w:eastAsia="Aptos" w:cs="Arial"/>
          <w:kern w:val="3"/>
        </w:rPr>
      </w:pPr>
      <w:r w:rsidRPr="006119A1">
        <w:rPr>
          <w:rFonts w:eastAsia="Aptos" w:cs="Arial"/>
          <w:kern w:val="3"/>
        </w:rPr>
        <w:t>Sanitary and Process Utilities Engineer</w:t>
      </w:r>
    </w:p>
    <w:p w14:paraId="0066F2E0" w14:textId="72DEEE48" w:rsidR="000B7A0C" w:rsidRDefault="00216402" w:rsidP="00CF753E">
      <w:pPr>
        <w:pStyle w:val="ListParagraph"/>
        <w:numPr>
          <w:ilvl w:val="0"/>
          <w:numId w:val="25"/>
        </w:numPr>
        <w:spacing w:after="0" w:line="240" w:lineRule="auto"/>
        <w:jc w:val="left"/>
        <w:rPr>
          <w:rFonts w:eastAsia="Aptos" w:cs="Arial"/>
          <w:kern w:val="3"/>
        </w:rPr>
      </w:pPr>
      <w:r w:rsidRPr="006119A1">
        <w:rPr>
          <w:rFonts w:eastAsia="Aptos" w:cs="Arial"/>
          <w:kern w:val="3"/>
        </w:rPr>
        <w:t>Technical Gas Systems Specialist</w:t>
      </w:r>
    </w:p>
    <w:p w14:paraId="3B9B2367" w14:textId="075C70FB" w:rsidR="00CF753E" w:rsidRPr="000B7A0C" w:rsidRDefault="00CF753E" w:rsidP="00CF753E">
      <w:pPr>
        <w:pStyle w:val="ListParagraph"/>
        <w:numPr>
          <w:ilvl w:val="0"/>
          <w:numId w:val="25"/>
        </w:numPr>
        <w:spacing w:after="0" w:line="240" w:lineRule="auto"/>
        <w:jc w:val="left"/>
        <w:rPr>
          <w:rFonts w:eastAsia="Aptos" w:cs="Arial"/>
          <w:kern w:val="3"/>
        </w:rPr>
      </w:pPr>
      <w:r w:rsidRPr="000B7A0C">
        <w:rPr>
          <w:rFonts w:eastAsia="Aptos" w:cs="Arial"/>
          <w:kern w:val="3"/>
        </w:rPr>
        <w:t>Environmental and Social Specialist</w:t>
      </w:r>
    </w:p>
    <w:p w14:paraId="49AA0700" w14:textId="77777777" w:rsidR="00CF753E" w:rsidRPr="000B7A0C" w:rsidRDefault="00CF753E" w:rsidP="00CF753E">
      <w:pPr>
        <w:pStyle w:val="ListParagraph"/>
        <w:numPr>
          <w:ilvl w:val="0"/>
          <w:numId w:val="25"/>
        </w:numPr>
        <w:spacing w:after="0" w:line="240" w:lineRule="auto"/>
        <w:jc w:val="left"/>
        <w:rPr>
          <w:rFonts w:eastAsia="Aptos" w:cs="Arial"/>
          <w:kern w:val="3"/>
        </w:rPr>
      </w:pPr>
      <w:r w:rsidRPr="000B7A0C">
        <w:rPr>
          <w:rFonts w:eastAsia="Aptos" w:cs="Arial"/>
          <w:kern w:val="3"/>
        </w:rPr>
        <w:t>Road and Utilities Engineer</w:t>
      </w:r>
    </w:p>
    <w:p w14:paraId="1ADB6A03" w14:textId="77777777" w:rsidR="00CF753E" w:rsidRPr="000B7A0C" w:rsidRDefault="00CF753E" w:rsidP="00CF753E">
      <w:pPr>
        <w:pStyle w:val="ListParagraph"/>
        <w:numPr>
          <w:ilvl w:val="0"/>
          <w:numId w:val="25"/>
        </w:numPr>
        <w:spacing w:after="0" w:line="240" w:lineRule="auto"/>
        <w:jc w:val="left"/>
        <w:rPr>
          <w:rFonts w:eastAsia="Aptos" w:cs="Arial"/>
          <w:kern w:val="3"/>
        </w:rPr>
      </w:pPr>
      <w:r w:rsidRPr="000B7A0C">
        <w:rPr>
          <w:rFonts w:eastAsia="Aptos" w:cs="Arial"/>
          <w:kern w:val="3"/>
        </w:rPr>
        <w:t>Fire Safety Specialist</w:t>
      </w:r>
    </w:p>
    <w:p w14:paraId="05085D69" w14:textId="77777777" w:rsidR="0058685D" w:rsidRPr="000B7A0C" w:rsidRDefault="0058685D" w:rsidP="0058685D">
      <w:pPr>
        <w:pStyle w:val="ListParagraph"/>
        <w:numPr>
          <w:ilvl w:val="0"/>
          <w:numId w:val="25"/>
        </w:numPr>
        <w:spacing w:after="0" w:line="240" w:lineRule="auto"/>
        <w:jc w:val="left"/>
        <w:rPr>
          <w:rFonts w:eastAsia="Aptos" w:cs="Arial"/>
          <w:kern w:val="3"/>
        </w:rPr>
      </w:pPr>
      <w:r w:rsidRPr="000B7A0C">
        <w:rPr>
          <w:rFonts w:eastAsia="Aptos" w:cs="Arial"/>
          <w:kern w:val="3"/>
        </w:rPr>
        <w:t>Geotechnical Engineer</w:t>
      </w:r>
    </w:p>
    <w:p w14:paraId="2CF4266A" w14:textId="77777777" w:rsidR="0058685D" w:rsidRPr="000B7A0C" w:rsidRDefault="0058685D" w:rsidP="0058685D">
      <w:pPr>
        <w:pStyle w:val="ListParagraph"/>
        <w:numPr>
          <w:ilvl w:val="0"/>
          <w:numId w:val="25"/>
        </w:numPr>
        <w:spacing w:after="0" w:line="240" w:lineRule="auto"/>
        <w:jc w:val="left"/>
        <w:rPr>
          <w:rFonts w:eastAsia="Aptos" w:cs="Arial"/>
          <w:kern w:val="3"/>
        </w:rPr>
      </w:pPr>
      <w:r w:rsidRPr="000B7A0C">
        <w:rPr>
          <w:rFonts w:eastAsia="Aptos" w:cs="Arial"/>
          <w:kern w:val="3"/>
        </w:rPr>
        <w:t>Topographic Surveyor</w:t>
      </w:r>
    </w:p>
    <w:p w14:paraId="6E7EB4DA" w14:textId="77777777" w:rsidR="00CF753E" w:rsidRPr="000B7A0C" w:rsidRDefault="00CF753E" w:rsidP="00CF753E">
      <w:pPr>
        <w:pStyle w:val="ListParagraph"/>
        <w:numPr>
          <w:ilvl w:val="0"/>
          <w:numId w:val="25"/>
        </w:numPr>
        <w:spacing w:after="0" w:line="240" w:lineRule="auto"/>
        <w:jc w:val="left"/>
        <w:rPr>
          <w:rFonts w:eastAsia="Aptos" w:cs="Arial"/>
          <w:kern w:val="3"/>
        </w:rPr>
      </w:pPr>
      <w:r w:rsidRPr="000B7A0C">
        <w:rPr>
          <w:rFonts w:eastAsia="Aptos" w:cs="Arial"/>
          <w:kern w:val="3"/>
        </w:rPr>
        <w:t>Energy Efficiency / nZEB Specialist</w:t>
      </w:r>
    </w:p>
    <w:p w14:paraId="0DECFF24" w14:textId="77777777" w:rsidR="00CF753E" w:rsidRPr="000B7A0C" w:rsidRDefault="00CF753E" w:rsidP="00CF753E">
      <w:pPr>
        <w:pStyle w:val="ListParagraph"/>
        <w:numPr>
          <w:ilvl w:val="0"/>
          <w:numId w:val="25"/>
        </w:numPr>
        <w:spacing w:after="0" w:line="240" w:lineRule="auto"/>
        <w:jc w:val="left"/>
        <w:rPr>
          <w:rFonts w:eastAsia="Aptos" w:cs="Arial"/>
          <w:kern w:val="3"/>
        </w:rPr>
      </w:pPr>
      <w:r w:rsidRPr="000B7A0C">
        <w:rPr>
          <w:rFonts w:eastAsia="Aptos" w:cs="Arial"/>
          <w:kern w:val="3"/>
        </w:rPr>
        <w:t>Laboratory Equipment Specialist</w:t>
      </w:r>
    </w:p>
    <w:p w14:paraId="5804C9F0" w14:textId="77777777" w:rsidR="00CF753E" w:rsidRDefault="00CF753E" w:rsidP="00CF753E">
      <w:pPr>
        <w:pStyle w:val="ListParagraph"/>
        <w:numPr>
          <w:ilvl w:val="0"/>
          <w:numId w:val="25"/>
        </w:numPr>
        <w:spacing w:after="0" w:line="240" w:lineRule="auto"/>
        <w:jc w:val="left"/>
        <w:rPr>
          <w:rFonts w:eastAsia="Aptos" w:cs="Arial"/>
          <w:kern w:val="3"/>
        </w:rPr>
      </w:pPr>
      <w:r w:rsidRPr="000B7A0C">
        <w:rPr>
          <w:rFonts w:eastAsia="Aptos" w:cs="Arial"/>
          <w:kern w:val="3"/>
        </w:rPr>
        <w:t>BIM/CAD Specialist (where applicable)</w:t>
      </w:r>
    </w:p>
    <w:p w14:paraId="10FC346B" w14:textId="4A71DF37" w:rsidR="00D74B25" w:rsidRPr="000B7A0C" w:rsidRDefault="00D74B25" w:rsidP="00CF753E">
      <w:pPr>
        <w:pStyle w:val="ListParagraph"/>
        <w:numPr>
          <w:ilvl w:val="0"/>
          <w:numId w:val="25"/>
        </w:numPr>
        <w:spacing w:after="0" w:line="240" w:lineRule="auto"/>
        <w:jc w:val="left"/>
        <w:rPr>
          <w:rFonts w:eastAsia="Aptos" w:cs="Arial"/>
          <w:kern w:val="3"/>
        </w:rPr>
      </w:pPr>
      <w:r w:rsidRPr="00D74B25">
        <w:rPr>
          <w:rFonts w:eastAsia="Aptos" w:cs="Arial"/>
          <w:kern w:val="3"/>
        </w:rPr>
        <w:t>Universal Accessibility / Inclusive Design Specialist</w:t>
      </w:r>
    </w:p>
    <w:p w14:paraId="77BA1ED4" w14:textId="77777777" w:rsidR="002A7A76" w:rsidRPr="000B7A0C" w:rsidRDefault="002A7A76" w:rsidP="002A7A76">
      <w:pPr>
        <w:pStyle w:val="ListParagraph"/>
        <w:numPr>
          <w:ilvl w:val="0"/>
          <w:numId w:val="25"/>
        </w:numPr>
        <w:spacing w:after="0" w:line="240" w:lineRule="auto"/>
        <w:jc w:val="left"/>
        <w:rPr>
          <w:rFonts w:eastAsia="Aptos" w:cs="Arial"/>
          <w:kern w:val="3"/>
        </w:rPr>
      </w:pPr>
      <w:r w:rsidRPr="000B7A0C">
        <w:rPr>
          <w:rFonts w:eastAsia="Aptos" w:cs="Arial"/>
          <w:kern w:val="3"/>
        </w:rPr>
        <w:t>Any other experts considered necessary for the proper execution of the assignment.</w:t>
      </w:r>
    </w:p>
    <w:p w14:paraId="68D9034C" w14:textId="77777777" w:rsidR="002A7A76" w:rsidRPr="006119A1" w:rsidRDefault="002A7A76" w:rsidP="002A7A76">
      <w:pPr>
        <w:spacing w:before="120" w:line="240" w:lineRule="auto"/>
        <w:ind w:left="0"/>
        <w:rPr>
          <w:rFonts w:eastAsia="Aptos" w:cs="Arial"/>
          <w:kern w:val="3"/>
        </w:rPr>
      </w:pPr>
      <w:r w:rsidRPr="006119A1">
        <w:rPr>
          <w:rFonts w:eastAsia="Aptos" w:cs="Arial"/>
          <w:kern w:val="3"/>
        </w:rPr>
        <w:lastRenderedPageBreak/>
        <w:t>All proposed Non-Key Experts shall hold relevant academic qualifications and have documented professional experience appropriate to their respective fields.</w:t>
      </w:r>
    </w:p>
    <w:p w14:paraId="138161A4" w14:textId="712E0B5E" w:rsidR="002A7A76" w:rsidRDefault="00CF753E" w:rsidP="002A7A76">
      <w:pPr>
        <w:spacing w:before="120" w:line="240" w:lineRule="auto"/>
        <w:ind w:left="0"/>
        <w:rPr>
          <w:rFonts w:eastAsia="Aptos" w:cs="Arial"/>
          <w:kern w:val="3"/>
        </w:rPr>
      </w:pPr>
      <w:r w:rsidRPr="006119A1">
        <w:rPr>
          <w:rFonts w:eastAsia="Aptos" w:cs="Arial"/>
          <w:kern w:val="3"/>
        </w:rPr>
        <w:t>The Consultant may mobilize or replace Non-Key Experts, subject to the Client's prior written approval</w:t>
      </w:r>
      <w:r w:rsidR="002A7A76" w:rsidRPr="006119A1">
        <w:rPr>
          <w:rFonts w:eastAsia="Aptos" w:cs="Arial"/>
          <w:kern w:val="3"/>
        </w:rPr>
        <w:t>.</w:t>
      </w:r>
    </w:p>
    <w:p w14:paraId="0E7719ED" w14:textId="77777777" w:rsidR="00F23E69" w:rsidRPr="006119A1" w:rsidRDefault="00F23E69" w:rsidP="002A7A76">
      <w:pPr>
        <w:spacing w:before="120" w:line="240" w:lineRule="auto"/>
        <w:ind w:left="0"/>
        <w:rPr>
          <w:rFonts w:eastAsia="Aptos" w:cs="Arial"/>
          <w:kern w:val="3"/>
        </w:rPr>
      </w:pPr>
    </w:p>
    <w:p w14:paraId="21D0ECB5" w14:textId="1CFF6BF4" w:rsidR="00D7361F" w:rsidRPr="000B7A0C" w:rsidRDefault="00613A13" w:rsidP="009A66E1">
      <w:pPr>
        <w:pStyle w:val="IntenseQuote"/>
        <w:numPr>
          <w:ilvl w:val="0"/>
          <w:numId w:val="2"/>
        </w:numPr>
        <w:ind w:left="0" w:right="89"/>
        <w:rPr>
          <w:b w:val="0"/>
          <w:color w:val="0070C0"/>
          <w:sz w:val="24"/>
          <w:szCs w:val="24"/>
        </w:rPr>
      </w:pPr>
      <w:r w:rsidRPr="000B7A0C">
        <w:rPr>
          <w:color w:val="0070C0"/>
          <w:sz w:val="24"/>
          <w:szCs w:val="24"/>
        </w:rPr>
        <w:t xml:space="preserve">Duration of the </w:t>
      </w:r>
      <w:r w:rsidR="006E5AA9" w:rsidRPr="000B7A0C">
        <w:rPr>
          <w:color w:val="0070C0"/>
          <w:sz w:val="24"/>
          <w:szCs w:val="24"/>
        </w:rPr>
        <w:t>assignment</w:t>
      </w:r>
    </w:p>
    <w:p w14:paraId="67158D5B" w14:textId="550FA7C8" w:rsidR="00910637" w:rsidRPr="000B7A0C" w:rsidRDefault="00910637" w:rsidP="00A94D14">
      <w:pPr>
        <w:spacing w:before="120" w:line="240" w:lineRule="auto"/>
        <w:ind w:left="0" w:right="91"/>
      </w:pPr>
      <w:r w:rsidRPr="000B7A0C">
        <w:t xml:space="preserve">The services </w:t>
      </w:r>
      <w:r w:rsidR="006E5AA9" w:rsidRPr="000B7A0C">
        <w:t xml:space="preserve">under </w:t>
      </w:r>
      <w:r w:rsidRPr="000B7A0C">
        <w:t xml:space="preserve">this Contract shall be provided </w:t>
      </w:r>
      <w:r w:rsidR="00D359AF" w:rsidRPr="000B7A0C">
        <w:t xml:space="preserve">until </w:t>
      </w:r>
      <w:r w:rsidR="00930338">
        <w:t>Jun</w:t>
      </w:r>
      <w:r w:rsidR="00962F46">
        <w:t>e</w:t>
      </w:r>
      <w:r w:rsidR="00930338" w:rsidRPr="000B7A0C">
        <w:t xml:space="preserve"> </w:t>
      </w:r>
      <w:r w:rsidR="00930338" w:rsidRPr="000B7A0C">
        <w:rPr>
          <w:bCs/>
          <w:iCs/>
        </w:rPr>
        <w:t>3</w:t>
      </w:r>
      <w:r w:rsidR="00930338">
        <w:rPr>
          <w:bCs/>
          <w:iCs/>
        </w:rPr>
        <w:t>0</w:t>
      </w:r>
      <w:r w:rsidR="00930338" w:rsidRPr="007116A3">
        <w:rPr>
          <w:bCs/>
          <w:iCs/>
          <w:vertAlign w:val="superscript"/>
        </w:rPr>
        <w:t>th</w:t>
      </w:r>
      <w:r w:rsidR="00E109E0" w:rsidRPr="000B7A0C">
        <w:rPr>
          <w:bCs/>
          <w:iCs/>
        </w:rPr>
        <w:t>, 202</w:t>
      </w:r>
      <w:r w:rsidR="00F33C1F" w:rsidRPr="000B7A0C">
        <w:rPr>
          <w:bCs/>
          <w:iCs/>
        </w:rPr>
        <w:t>8</w:t>
      </w:r>
      <w:r w:rsidR="00D359AF" w:rsidRPr="000B7A0C">
        <w:t>, or any subsequent date, as agreed in writ</w:t>
      </w:r>
      <w:r w:rsidR="006E5AA9" w:rsidRPr="000B7A0C">
        <w:t>ing</w:t>
      </w:r>
      <w:r w:rsidR="00D359AF" w:rsidRPr="000B7A0C">
        <w:t xml:space="preserve"> by </w:t>
      </w:r>
      <w:r w:rsidR="00AD170C" w:rsidRPr="000B7A0C">
        <w:t xml:space="preserve">the </w:t>
      </w:r>
      <w:r w:rsidR="00D359AF" w:rsidRPr="000B7A0C">
        <w:t>Part</w:t>
      </w:r>
      <w:r w:rsidR="00A503E6" w:rsidRPr="000B7A0C">
        <w:t>ie</w:t>
      </w:r>
      <w:r w:rsidR="00D359AF" w:rsidRPr="000B7A0C">
        <w:t>s through a contract amendment</w:t>
      </w:r>
      <w:bookmarkStart w:id="1" w:name="_Hlk235004937"/>
      <w:r w:rsidR="00962F46">
        <w:t xml:space="preserve">, if </w:t>
      </w:r>
      <w:r w:rsidR="005F2559">
        <w:t>required,</w:t>
      </w:r>
      <w:r w:rsidR="00962F46">
        <w:t xml:space="preserve"> </w:t>
      </w:r>
      <w:r w:rsidR="005F2559">
        <w:t>but</w:t>
      </w:r>
      <w:r w:rsidR="00962F46">
        <w:t xml:space="preserve"> </w:t>
      </w:r>
      <w:r w:rsidR="005F2559">
        <w:t xml:space="preserve">in line with </w:t>
      </w:r>
      <w:r w:rsidR="00962F46">
        <w:t>the RAPID Project closing date</w:t>
      </w:r>
      <w:r w:rsidR="00D359AF" w:rsidRPr="000B7A0C">
        <w:t>.</w:t>
      </w:r>
    </w:p>
    <w:bookmarkEnd w:id="1"/>
    <w:p w14:paraId="0AD36ECE" w14:textId="1B132DEB" w:rsidR="00C74DF7" w:rsidRPr="000B7A0C" w:rsidRDefault="0086124E" w:rsidP="00A94D14">
      <w:pPr>
        <w:spacing w:before="120" w:line="240" w:lineRule="auto"/>
        <w:ind w:left="0" w:right="91"/>
      </w:pPr>
      <w:r w:rsidRPr="000B7A0C">
        <w:t xml:space="preserve">The </w:t>
      </w:r>
      <w:r w:rsidR="00E109E0" w:rsidRPr="000B7A0C">
        <w:t>C</w:t>
      </w:r>
      <w:r w:rsidRPr="000B7A0C">
        <w:t xml:space="preserve">onsultant is expected to commence performance of the services within </w:t>
      </w:r>
      <w:r w:rsidR="003043C4">
        <w:t>ten (</w:t>
      </w:r>
      <w:r w:rsidR="00E109E0" w:rsidRPr="000B7A0C">
        <w:t>10</w:t>
      </w:r>
      <w:r w:rsidR="003043C4">
        <w:t xml:space="preserve">) </w:t>
      </w:r>
      <w:r w:rsidRPr="000B7A0C">
        <w:t xml:space="preserve">working days after </w:t>
      </w:r>
      <w:r w:rsidR="007A3F7E">
        <w:t>C</w:t>
      </w:r>
      <w:r w:rsidR="007A3F7E" w:rsidRPr="000B7A0C">
        <w:t xml:space="preserve">ontract </w:t>
      </w:r>
      <w:r w:rsidRPr="000B7A0C">
        <w:t>signing</w:t>
      </w:r>
      <w:r w:rsidR="008D6029" w:rsidRPr="000B7A0C">
        <w:t>.</w:t>
      </w:r>
      <w:r w:rsidR="00310084">
        <w:t xml:space="preserve"> </w:t>
      </w:r>
      <w:r w:rsidR="00310084" w:rsidRPr="00310084">
        <w:t>The indicative implementation schedule, including the main phases and key milestones, is presented in the figure below.</w:t>
      </w:r>
    </w:p>
    <w:p w14:paraId="1BD5F67A" w14:textId="4D3CF8CC" w:rsidR="00C74DF7" w:rsidRDefault="00C74DF7" w:rsidP="00A94D14">
      <w:pPr>
        <w:spacing w:before="120" w:line="240" w:lineRule="auto"/>
        <w:ind w:left="0" w:right="91"/>
      </w:pPr>
    </w:p>
    <w:p w14:paraId="0B00B7A7" w14:textId="457C716B" w:rsidR="002951F5" w:rsidRDefault="002951F5" w:rsidP="00A94D14">
      <w:pPr>
        <w:spacing w:before="120" w:line="240" w:lineRule="auto"/>
        <w:ind w:left="0" w:right="91"/>
      </w:pPr>
      <w:r>
        <w:rPr>
          <w:noProof/>
        </w:rPr>
        <w:drawing>
          <wp:inline distT="0" distB="0" distL="0" distR="0" wp14:anchorId="50E26491" wp14:editId="560115E7">
            <wp:extent cx="5840095" cy="3444451"/>
            <wp:effectExtent l="0" t="0" r="8255" b="3810"/>
            <wp:docPr id="829637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47591" cy="3448872"/>
                    </a:xfrm>
                    <a:prstGeom prst="rect">
                      <a:avLst/>
                    </a:prstGeom>
                    <a:noFill/>
                  </pic:spPr>
                </pic:pic>
              </a:graphicData>
            </a:graphic>
          </wp:inline>
        </w:drawing>
      </w:r>
    </w:p>
    <w:p w14:paraId="3A20318E" w14:textId="77777777" w:rsidR="002951F5" w:rsidRDefault="002951F5" w:rsidP="00A94D14">
      <w:pPr>
        <w:spacing w:before="120" w:line="240" w:lineRule="auto"/>
        <w:ind w:left="0" w:right="91"/>
      </w:pPr>
    </w:p>
    <w:p w14:paraId="45732832" w14:textId="77777777" w:rsidR="002951F5" w:rsidRPr="000B7A0C" w:rsidRDefault="002951F5" w:rsidP="00A94D14">
      <w:pPr>
        <w:spacing w:before="120" w:line="240" w:lineRule="auto"/>
        <w:ind w:left="0" w:right="91"/>
      </w:pPr>
    </w:p>
    <w:p w14:paraId="59202113" w14:textId="57437B62" w:rsidR="00D7361F" w:rsidRPr="000B7A0C" w:rsidRDefault="002C7C68" w:rsidP="009A66E1">
      <w:pPr>
        <w:pStyle w:val="IntenseQuote"/>
        <w:numPr>
          <w:ilvl w:val="0"/>
          <w:numId w:val="2"/>
        </w:numPr>
        <w:ind w:left="0" w:right="89"/>
        <w:rPr>
          <w:b w:val="0"/>
          <w:color w:val="0070C0"/>
          <w:sz w:val="24"/>
          <w:szCs w:val="24"/>
        </w:rPr>
      </w:pPr>
      <w:r w:rsidRPr="000B7A0C">
        <w:rPr>
          <w:color w:val="0070C0"/>
          <w:sz w:val="24"/>
          <w:szCs w:val="24"/>
        </w:rPr>
        <w:t xml:space="preserve">Deliverables and </w:t>
      </w:r>
      <w:r w:rsidR="00613A13" w:rsidRPr="000B7A0C">
        <w:rPr>
          <w:color w:val="0070C0"/>
          <w:sz w:val="24"/>
          <w:szCs w:val="24"/>
        </w:rPr>
        <w:t>Reporting</w:t>
      </w:r>
    </w:p>
    <w:p w14:paraId="422A26C2" w14:textId="26198EE5" w:rsidR="002C7C68" w:rsidRPr="000B7A0C" w:rsidRDefault="002C7C68" w:rsidP="002C7C68">
      <w:pPr>
        <w:spacing w:before="120" w:line="240" w:lineRule="auto"/>
        <w:ind w:left="0" w:right="91"/>
      </w:pPr>
      <w:r w:rsidRPr="000B7A0C">
        <w:t>The Consultant shall submit the following deliverables during the implementation of the assignment:</w:t>
      </w:r>
    </w:p>
    <w:tbl>
      <w:tblPr>
        <w:tblStyle w:val="TableGrid"/>
        <w:tblW w:w="9265" w:type="dxa"/>
        <w:tblLook w:val="04A0" w:firstRow="1" w:lastRow="0" w:firstColumn="1" w:lastColumn="0" w:noHBand="0" w:noVBand="1"/>
      </w:tblPr>
      <w:tblGrid>
        <w:gridCol w:w="1782"/>
        <w:gridCol w:w="3883"/>
        <w:gridCol w:w="1781"/>
        <w:gridCol w:w="1819"/>
      </w:tblGrid>
      <w:tr w:rsidR="00291F0A" w:rsidRPr="000B7A0C" w14:paraId="48385D6E" w14:textId="77777777" w:rsidTr="00C05D92">
        <w:tc>
          <w:tcPr>
            <w:tcW w:w="1782" w:type="dxa"/>
            <w:shd w:val="clear" w:color="auto" w:fill="002060"/>
            <w:hideMark/>
          </w:tcPr>
          <w:p w14:paraId="661DB0CC" w14:textId="77777777" w:rsidR="00291F0A" w:rsidRPr="006119A1" w:rsidRDefault="00291F0A" w:rsidP="002C7C68">
            <w:pPr>
              <w:spacing w:after="0" w:line="240" w:lineRule="auto"/>
              <w:ind w:left="0"/>
              <w:jc w:val="center"/>
              <w:rPr>
                <w:rFonts w:eastAsia="Times New Roman"/>
                <w:b/>
                <w:bCs/>
                <w:color w:val="FFFFFF" w:themeColor="background1"/>
                <w:lang w:eastAsia="ro-RO"/>
              </w:rPr>
            </w:pPr>
            <w:r w:rsidRPr="006119A1">
              <w:rPr>
                <w:rFonts w:eastAsia="Times New Roman"/>
                <w:b/>
                <w:bCs/>
                <w:color w:val="FFFFFF" w:themeColor="background1"/>
                <w:lang w:eastAsia="ro-RO"/>
              </w:rPr>
              <w:t>Deliverable</w:t>
            </w:r>
          </w:p>
        </w:tc>
        <w:tc>
          <w:tcPr>
            <w:tcW w:w="3883" w:type="dxa"/>
            <w:shd w:val="clear" w:color="auto" w:fill="002060"/>
            <w:hideMark/>
          </w:tcPr>
          <w:p w14:paraId="1C147786" w14:textId="77777777" w:rsidR="00291F0A" w:rsidRPr="006119A1" w:rsidRDefault="00291F0A" w:rsidP="002C7C68">
            <w:pPr>
              <w:spacing w:after="0" w:line="240" w:lineRule="auto"/>
              <w:ind w:left="0"/>
              <w:jc w:val="center"/>
              <w:rPr>
                <w:rFonts w:eastAsia="Times New Roman"/>
                <w:b/>
                <w:bCs/>
                <w:color w:val="FFFFFF" w:themeColor="background1"/>
                <w:lang w:eastAsia="ro-RO"/>
              </w:rPr>
            </w:pPr>
            <w:r w:rsidRPr="006119A1">
              <w:rPr>
                <w:rFonts w:eastAsia="Times New Roman"/>
                <w:b/>
                <w:bCs/>
                <w:color w:val="FFFFFF" w:themeColor="background1"/>
                <w:lang w:eastAsia="ro-RO"/>
              </w:rPr>
              <w:t>Content</w:t>
            </w:r>
          </w:p>
        </w:tc>
        <w:tc>
          <w:tcPr>
            <w:tcW w:w="1781" w:type="dxa"/>
            <w:shd w:val="clear" w:color="auto" w:fill="002060"/>
          </w:tcPr>
          <w:p w14:paraId="2BCEA01C" w14:textId="2A19284C" w:rsidR="00291F0A" w:rsidRPr="006119A1" w:rsidRDefault="00291F0A" w:rsidP="002C7C68">
            <w:pPr>
              <w:spacing w:after="0" w:line="240" w:lineRule="auto"/>
              <w:ind w:left="0"/>
              <w:jc w:val="center"/>
              <w:rPr>
                <w:rFonts w:eastAsia="Times New Roman"/>
                <w:b/>
                <w:bCs/>
                <w:color w:val="FFFFFF" w:themeColor="background1"/>
                <w:lang w:eastAsia="ro-RO"/>
              </w:rPr>
            </w:pPr>
            <w:r w:rsidRPr="006119A1">
              <w:rPr>
                <w:rFonts w:eastAsia="Times New Roman"/>
                <w:b/>
                <w:bCs/>
                <w:color w:val="FFFFFF" w:themeColor="background1"/>
                <w:lang w:eastAsia="ro-RO"/>
              </w:rPr>
              <w:t>Copies</w:t>
            </w:r>
          </w:p>
        </w:tc>
        <w:tc>
          <w:tcPr>
            <w:tcW w:w="0" w:type="auto"/>
            <w:shd w:val="clear" w:color="auto" w:fill="002060"/>
            <w:hideMark/>
          </w:tcPr>
          <w:p w14:paraId="583A1B5B" w14:textId="76945DFD" w:rsidR="00291F0A" w:rsidRPr="006119A1" w:rsidRDefault="003211C2" w:rsidP="002C7C68">
            <w:pPr>
              <w:spacing w:after="0" w:line="240" w:lineRule="auto"/>
              <w:ind w:left="0"/>
              <w:jc w:val="center"/>
              <w:rPr>
                <w:rFonts w:eastAsia="Times New Roman"/>
                <w:b/>
                <w:bCs/>
                <w:color w:val="FFFFFF" w:themeColor="background1"/>
                <w:lang w:eastAsia="ro-RO"/>
              </w:rPr>
            </w:pPr>
            <w:r w:rsidRPr="000B7A0C">
              <w:rPr>
                <w:rFonts w:eastAsia="Times New Roman"/>
                <w:b/>
                <w:bCs/>
                <w:color w:val="FFFFFF" w:themeColor="background1"/>
                <w:lang w:eastAsia="ro-RO"/>
              </w:rPr>
              <w:t>Submission Deadline *)</w:t>
            </w:r>
          </w:p>
        </w:tc>
      </w:tr>
      <w:tr w:rsidR="00291F0A" w:rsidRPr="000B7A0C" w14:paraId="4B98ABD1" w14:textId="77777777" w:rsidTr="00C05D92">
        <w:tc>
          <w:tcPr>
            <w:tcW w:w="1782" w:type="dxa"/>
            <w:hideMark/>
          </w:tcPr>
          <w:p w14:paraId="356529F7" w14:textId="77777777" w:rsidR="00291F0A" w:rsidRPr="006119A1" w:rsidRDefault="00291F0A" w:rsidP="002C7C68">
            <w:pPr>
              <w:spacing w:after="0" w:line="240" w:lineRule="auto"/>
              <w:ind w:left="0"/>
              <w:jc w:val="left"/>
              <w:rPr>
                <w:rFonts w:eastAsia="Times New Roman"/>
                <w:lang w:eastAsia="ro-RO"/>
              </w:rPr>
            </w:pPr>
            <w:r w:rsidRPr="006119A1">
              <w:rPr>
                <w:rFonts w:eastAsia="Times New Roman"/>
                <w:b/>
                <w:bCs/>
                <w:lang w:eastAsia="ro-RO"/>
              </w:rPr>
              <w:t>D1. Inception Report</w:t>
            </w:r>
          </w:p>
        </w:tc>
        <w:tc>
          <w:tcPr>
            <w:tcW w:w="3883" w:type="dxa"/>
            <w:hideMark/>
          </w:tcPr>
          <w:p w14:paraId="0507BCE1" w14:textId="0930D546" w:rsidR="00291F0A" w:rsidRPr="006119A1" w:rsidRDefault="00291F0A" w:rsidP="002C7C68">
            <w:pPr>
              <w:spacing w:after="0" w:line="240" w:lineRule="auto"/>
              <w:ind w:left="0"/>
              <w:jc w:val="left"/>
              <w:rPr>
                <w:rFonts w:eastAsia="Times New Roman"/>
                <w:lang w:eastAsia="ro-RO"/>
              </w:rPr>
            </w:pPr>
            <w:r w:rsidRPr="000B7A0C">
              <w:rPr>
                <w:rFonts w:eastAsia="Times New Roman"/>
                <w:lang w:eastAsia="ro-RO"/>
              </w:rPr>
              <w:t>Understanding of the assignment, proposed methodology, work plan, implementation schedule, team mobilization and identification of key issues.</w:t>
            </w:r>
          </w:p>
        </w:tc>
        <w:tc>
          <w:tcPr>
            <w:tcW w:w="1781" w:type="dxa"/>
          </w:tcPr>
          <w:p w14:paraId="44EFF3FA" w14:textId="49AF6566" w:rsidR="00291F0A" w:rsidRPr="006119A1" w:rsidRDefault="00291F0A" w:rsidP="002C7C68">
            <w:pPr>
              <w:spacing w:after="0" w:line="240" w:lineRule="auto"/>
              <w:ind w:left="0"/>
              <w:jc w:val="left"/>
              <w:rPr>
                <w:rFonts w:eastAsia="Times New Roman"/>
                <w:lang w:eastAsia="ro-RO"/>
              </w:rPr>
            </w:pPr>
            <w:r w:rsidRPr="000B7A0C">
              <w:rPr>
                <w:rFonts w:eastAsia="Times New Roman"/>
                <w:lang w:eastAsia="ro-RO"/>
              </w:rPr>
              <w:t xml:space="preserve">One (1) hard copy + Electronic editable </w:t>
            </w:r>
            <w:r w:rsidRPr="000B7A0C">
              <w:rPr>
                <w:rFonts w:eastAsia="Times New Roman"/>
                <w:lang w:eastAsia="ro-RO"/>
              </w:rPr>
              <w:lastRenderedPageBreak/>
              <w:t>version + PDF searchable</w:t>
            </w:r>
          </w:p>
        </w:tc>
        <w:tc>
          <w:tcPr>
            <w:tcW w:w="0" w:type="auto"/>
            <w:hideMark/>
          </w:tcPr>
          <w:p w14:paraId="23CB63D6" w14:textId="0AB431B5" w:rsidR="003211C2" w:rsidRPr="006119A1" w:rsidRDefault="003211C2" w:rsidP="002C7C68">
            <w:pPr>
              <w:spacing w:after="0" w:line="240" w:lineRule="auto"/>
              <w:ind w:left="0"/>
              <w:jc w:val="left"/>
              <w:rPr>
                <w:rFonts w:eastAsia="Times New Roman"/>
                <w:lang w:eastAsia="ro-RO"/>
              </w:rPr>
            </w:pPr>
            <w:r w:rsidRPr="006119A1">
              <w:rPr>
                <w:rFonts w:eastAsia="Times New Roman"/>
                <w:lang w:eastAsia="ro-RO"/>
              </w:rPr>
              <w:lastRenderedPageBreak/>
              <w:t>T0 + 15 calendar days</w:t>
            </w:r>
          </w:p>
          <w:p w14:paraId="41EDE488" w14:textId="77777777" w:rsidR="003211C2" w:rsidRPr="006119A1" w:rsidRDefault="003211C2" w:rsidP="002C7C68">
            <w:pPr>
              <w:spacing w:after="0" w:line="240" w:lineRule="auto"/>
              <w:ind w:left="0"/>
              <w:jc w:val="left"/>
              <w:rPr>
                <w:rFonts w:eastAsia="Times New Roman"/>
                <w:lang w:eastAsia="ro-RO"/>
              </w:rPr>
            </w:pPr>
          </w:p>
          <w:p w14:paraId="14E5B68B" w14:textId="12914422" w:rsidR="00291F0A" w:rsidRPr="006119A1" w:rsidRDefault="00291F0A" w:rsidP="002C7C68">
            <w:pPr>
              <w:spacing w:after="0" w:line="240" w:lineRule="auto"/>
              <w:ind w:left="0"/>
              <w:jc w:val="left"/>
              <w:rPr>
                <w:rFonts w:eastAsia="Times New Roman"/>
                <w:lang w:eastAsia="ro-RO"/>
              </w:rPr>
            </w:pPr>
          </w:p>
        </w:tc>
      </w:tr>
      <w:tr w:rsidR="00291F0A" w:rsidRPr="000B7A0C" w14:paraId="5B5C9CC3" w14:textId="77777777" w:rsidTr="00C05D92">
        <w:tc>
          <w:tcPr>
            <w:tcW w:w="1782" w:type="dxa"/>
            <w:hideMark/>
          </w:tcPr>
          <w:p w14:paraId="3B04490B" w14:textId="19C23448" w:rsidR="00291F0A" w:rsidRPr="006119A1" w:rsidRDefault="00291F0A" w:rsidP="00291F0A">
            <w:pPr>
              <w:spacing w:after="0" w:line="240" w:lineRule="auto"/>
              <w:ind w:left="0"/>
              <w:jc w:val="left"/>
              <w:rPr>
                <w:rFonts w:eastAsia="Times New Roman"/>
                <w:lang w:eastAsia="ro-RO"/>
              </w:rPr>
            </w:pPr>
            <w:r w:rsidRPr="006119A1">
              <w:rPr>
                <w:rFonts w:eastAsia="Times New Roman"/>
                <w:b/>
                <w:bCs/>
                <w:lang w:eastAsia="ro-RO"/>
              </w:rPr>
              <w:t xml:space="preserve">D2. </w:t>
            </w:r>
            <w:r w:rsidR="00677373" w:rsidRPr="006119A1">
              <w:rPr>
                <w:rFonts w:eastAsia="Times New Roman"/>
                <w:b/>
                <w:bCs/>
                <w:lang w:eastAsia="ro-RO"/>
              </w:rPr>
              <w:t>Site Investigation Report</w:t>
            </w:r>
          </w:p>
        </w:tc>
        <w:tc>
          <w:tcPr>
            <w:tcW w:w="3883" w:type="dxa"/>
            <w:hideMark/>
          </w:tcPr>
          <w:p w14:paraId="2E72F5DA" w14:textId="068E06B2" w:rsidR="00291F0A" w:rsidRPr="006119A1" w:rsidRDefault="00C05D92" w:rsidP="00291F0A">
            <w:pPr>
              <w:spacing w:after="0" w:line="240" w:lineRule="auto"/>
              <w:ind w:left="0"/>
              <w:jc w:val="left"/>
              <w:rPr>
                <w:rFonts w:eastAsia="Times New Roman"/>
                <w:lang w:eastAsia="ro-RO"/>
              </w:rPr>
            </w:pPr>
            <w:r>
              <w:rPr>
                <w:rFonts w:eastAsia="Times New Roman"/>
                <w:lang w:eastAsia="ro-RO"/>
              </w:rPr>
              <w:t>T</w:t>
            </w:r>
            <w:r w:rsidR="00F51F04" w:rsidRPr="000B7A0C">
              <w:rPr>
                <w:rFonts w:eastAsia="Times New Roman"/>
                <w:lang w:eastAsia="ro-RO"/>
              </w:rPr>
              <w:t xml:space="preserve">opographic </w:t>
            </w:r>
            <w:r w:rsidR="00291F0A" w:rsidRPr="000B7A0C">
              <w:rPr>
                <w:rFonts w:eastAsia="Times New Roman"/>
                <w:lang w:eastAsia="ro-RO"/>
              </w:rPr>
              <w:t>survey, geotechnical investigation, site surveys</w:t>
            </w:r>
            <w:r w:rsidR="00677373" w:rsidRPr="000B7A0C">
              <w:rPr>
                <w:rFonts w:eastAsia="Times New Roman"/>
                <w:lang w:eastAsia="ro-RO"/>
              </w:rPr>
              <w:t xml:space="preserve">, </w:t>
            </w:r>
            <w:r w:rsidR="00C261CE" w:rsidRPr="000B7A0C">
              <w:rPr>
                <w:rFonts w:eastAsia="Times New Roman"/>
                <w:lang w:eastAsia="ro-RO"/>
              </w:rPr>
              <w:t xml:space="preserve">including </w:t>
            </w:r>
            <w:r w:rsidR="00677373" w:rsidRPr="006119A1">
              <w:rPr>
                <w:rFonts w:eastAsia="Times New Roman"/>
                <w:lang w:eastAsia="ro-RO"/>
              </w:rPr>
              <w:t>conclusions and recommendations for the proposed investment</w:t>
            </w:r>
            <w:r w:rsidR="00291F0A" w:rsidRPr="000B7A0C">
              <w:rPr>
                <w:rFonts w:eastAsia="Times New Roman"/>
                <w:lang w:eastAsia="ro-RO"/>
              </w:rPr>
              <w:t xml:space="preserve"> and all supporting technical studies required for the assignment.</w:t>
            </w:r>
          </w:p>
        </w:tc>
        <w:tc>
          <w:tcPr>
            <w:tcW w:w="1781" w:type="dxa"/>
          </w:tcPr>
          <w:p w14:paraId="05625F5E" w14:textId="50FD9065" w:rsidR="00291F0A" w:rsidRPr="006119A1" w:rsidRDefault="00291F0A" w:rsidP="00291F0A">
            <w:pPr>
              <w:spacing w:after="0" w:line="240" w:lineRule="auto"/>
              <w:ind w:left="0"/>
              <w:jc w:val="left"/>
              <w:rPr>
                <w:rFonts w:eastAsia="Times New Roman"/>
                <w:lang w:eastAsia="ro-RO"/>
              </w:rPr>
            </w:pPr>
            <w:r w:rsidRPr="000B7A0C">
              <w:t>One (1) hard copy + Electronic editable version + PDF searchable</w:t>
            </w:r>
          </w:p>
        </w:tc>
        <w:tc>
          <w:tcPr>
            <w:tcW w:w="0" w:type="auto"/>
            <w:hideMark/>
          </w:tcPr>
          <w:p w14:paraId="0B4E7148" w14:textId="11A38CF2" w:rsidR="00291F0A" w:rsidRPr="006119A1" w:rsidRDefault="003211C2" w:rsidP="00291F0A">
            <w:pPr>
              <w:spacing w:after="0" w:line="240" w:lineRule="auto"/>
              <w:ind w:left="0"/>
              <w:jc w:val="left"/>
              <w:rPr>
                <w:rFonts w:eastAsia="Times New Roman"/>
                <w:lang w:eastAsia="ro-RO"/>
              </w:rPr>
            </w:pPr>
            <w:r w:rsidRPr="000B7A0C">
              <w:rPr>
                <w:rFonts w:eastAsia="Times New Roman"/>
                <w:lang w:eastAsia="ro-RO"/>
              </w:rPr>
              <w:t xml:space="preserve">T0 + </w:t>
            </w:r>
            <w:r w:rsidR="0089065C">
              <w:rPr>
                <w:rFonts w:eastAsia="Times New Roman"/>
                <w:lang w:eastAsia="ro-RO"/>
              </w:rPr>
              <w:t>2 months</w:t>
            </w:r>
          </w:p>
        </w:tc>
      </w:tr>
      <w:tr w:rsidR="00291F0A" w:rsidRPr="000B7A0C" w14:paraId="0BF44242" w14:textId="77777777" w:rsidTr="00C05D92">
        <w:tc>
          <w:tcPr>
            <w:tcW w:w="1782" w:type="dxa"/>
            <w:hideMark/>
          </w:tcPr>
          <w:p w14:paraId="0AF6DB3B" w14:textId="77777777" w:rsidR="00291F0A" w:rsidRPr="006119A1" w:rsidRDefault="00291F0A" w:rsidP="00291F0A">
            <w:pPr>
              <w:spacing w:after="0" w:line="240" w:lineRule="auto"/>
              <w:ind w:left="0"/>
              <w:jc w:val="left"/>
              <w:rPr>
                <w:rFonts w:eastAsia="Times New Roman"/>
                <w:lang w:eastAsia="ro-RO"/>
              </w:rPr>
            </w:pPr>
            <w:r w:rsidRPr="006119A1">
              <w:rPr>
                <w:rFonts w:eastAsia="Times New Roman"/>
                <w:b/>
                <w:bCs/>
                <w:lang w:eastAsia="ro-RO"/>
              </w:rPr>
              <w:t>D3. Preliminary Functional and Technical Concept</w:t>
            </w:r>
          </w:p>
        </w:tc>
        <w:tc>
          <w:tcPr>
            <w:tcW w:w="3883" w:type="dxa"/>
            <w:hideMark/>
          </w:tcPr>
          <w:p w14:paraId="3B45199C" w14:textId="21E74888" w:rsidR="00291F0A" w:rsidRPr="006119A1" w:rsidRDefault="00291F0A" w:rsidP="00291F0A">
            <w:pPr>
              <w:spacing w:after="0" w:line="240" w:lineRule="auto"/>
              <w:ind w:left="0"/>
              <w:jc w:val="left"/>
              <w:rPr>
                <w:rFonts w:eastAsia="Times New Roman"/>
                <w:lang w:eastAsia="ro-RO"/>
              </w:rPr>
            </w:pPr>
            <w:r w:rsidRPr="000B7A0C">
              <w:rPr>
                <w:rFonts w:eastAsia="Times New Roman"/>
                <w:lang w:eastAsia="ro-RO"/>
              </w:rPr>
              <w:t>Review of the Design Brief and Functional Scenario, proposed functional layout, preliminary technical solutions, verification of space requirements, analysis of alternatives and recommendation of the preferred investment solution.</w:t>
            </w:r>
          </w:p>
        </w:tc>
        <w:tc>
          <w:tcPr>
            <w:tcW w:w="1781" w:type="dxa"/>
          </w:tcPr>
          <w:p w14:paraId="28FE68D5" w14:textId="560FD6FA" w:rsidR="00291F0A" w:rsidRPr="006119A1" w:rsidRDefault="00291F0A" w:rsidP="00291F0A">
            <w:pPr>
              <w:spacing w:after="0" w:line="240" w:lineRule="auto"/>
              <w:ind w:left="0"/>
              <w:jc w:val="left"/>
              <w:rPr>
                <w:rFonts w:eastAsia="Times New Roman"/>
                <w:lang w:eastAsia="ro-RO"/>
              </w:rPr>
            </w:pPr>
            <w:r w:rsidRPr="000B7A0C">
              <w:t xml:space="preserve">One </w:t>
            </w:r>
            <w:r w:rsidR="00776B31" w:rsidRPr="000B7A0C">
              <w:t xml:space="preserve">(1) </w:t>
            </w:r>
            <w:r w:rsidRPr="000B7A0C">
              <w:t>hard copy + Electronic editable version + PDF searchable</w:t>
            </w:r>
          </w:p>
        </w:tc>
        <w:tc>
          <w:tcPr>
            <w:tcW w:w="0" w:type="auto"/>
            <w:hideMark/>
          </w:tcPr>
          <w:p w14:paraId="64F451D5" w14:textId="18521F10" w:rsidR="00291F0A" w:rsidRPr="006119A1" w:rsidRDefault="003211C2" w:rsidP="00291F0A">
            <w:pPr>
              <w:spacing w:after="0" w:line="240" w:lineRule="auto"/>
              <w:ind w:left="0"/>
              <w:jc w:val="left"/>
              <w:rPr>
                <w:rFonts w:eastAsia="Times New Roman"/>
                <w:lang w:eastAsia="ro-RO"/>
              </w:rPr>
            </w:pPr>
            <w:r w:rsidRPr="000B7A0C">
              <w:rPr>
                <w:rFonts w:eastAsia="Times New Roman"/>
                <w:lang w:eastAsia="ro-RO"/>
              </w:rPr>
              <w:t xml:space="preserve">T0 + </w:t>
            </w:r>
            <w:r w:rsidR="0089065C">
              <w:rPr>
                <w:rFonts w:eastAsia="Times New Roman"/>
                <w:lang w:eastAsia="ro-RO"/>
              </w:rPr>
              <w:t>6 months</w:t>
            </w:r>
          </w:p>
        </w:tc>
      </w:tr>
      <w:tr w:rsidR="00C05D92" w:rsidRPr="000B7A0C" w14:paraId="18FD8B26" w14:textId="77777777" w:rsidTr="006119A1">
        <w:tc>
          <w:tcPr>
            <w:tcW w:w="1782" w:type="dxa"/>
          </w:tcPr>
          <w:p w14:paraId="21BA80EA" w14:textId="145A5E3A" w:rsidR="00C05D92" w:rsidRPr="000B7A0C" w:rsidRDefault="00C05D92" w:rsidP="00C05D92">
            <w:pPr>
              <w:spacing w:after="0" w:line="240" w:lineRule="auto"/>
              <w:ind w:left="0"/>
              <w:jc w:val="left"/>
              <w:rPr>
                <w:rFonts w:eastAsia="Times New Roman"/>
                <w:b/>
                <w:bCs/>
                <w:lang w:eastAsia="ro-RO"/>
              </w:rPr>
            </w:pPr>
            <w:r w:rsidRPr="000B7A0C">
              <w:rPr>
                <w:rFonts w:eastAsia="Times New Roman"/>
                <w:b/>
                <w:bCs/>
                <w:lang w:eastAsia="ro-RO"/>
              </w:rPr>
              <w:t>D4. Zonal Urban Plan</w:t>
            </w:r>
            <w:r>
              <w:rPr>
                <w:rFonts w:eastAsia="Times New Roman"/>
                <w:b/>
                <w:bCs/>
                <w:lang w:eastAsia="ro-RO"/>
              </w:rPr>
              <w:t xml:space="preserve"> </w:t>
            </w:r>
            <w:r w:rsidRPr="00C05D92">
              <w:rPr>
                <w:rFonts w:eastAsia="Times New Roman"/>
                <w:b/>
                <w:bCs/>
                <w:lang w:eastAsia="ro-RO"/>
              </w:rPr>
              <w:t>and Approval Support</w:t>
            </w:r>
          </w:p>
        </w:tc>
        <w:tc>
          <w:tcPr>
            <w:tcW w:w="3883" w:type="dxa"/>
            <w:tcBorders>
              <w:top w:val="single" w:sz="8" w:space="0" w:color="auto"/>
              <w:left w:val="nil"/>
              <w:bottom w:val="single" w:sz="8" w:space="0" w:color="auto"/>
              <w:right w:val="single" w:sz="8" w:space="0" w:color="auto"/>
            </w:tcBorders>
          </w:tcPr>
          <w:p w14:paraId="7F8CD087" w14:textId="77777777" w:rsidR="00C05D92" w:rsidRPr="006119A1" w:rsidRDefault="00C05D92" w:rsidP="006119A1">
            <w:pPr>
              <w:spacing w:after="0" w:line="240" w:lineRule="auto"/>
              <w:ind w:left="0"/>
              <w:jc w:val="left"/>
              <w:rPr>
                <w:rFonts w:eastAsia="Times New Roman"/>
                <w:lang w:eastAsia="ro-RO"/>
              </w:rPr>
            </w:pPr>
            <w:r w:rsidRPr="006119A1">
              <w:rPr>
                <w:rFonts w:eastAsia="Times New Roman"/>
                <w:lang w:eastAsia="ro-RO"/>
              </w:rPr>
              <w:t>Urban Planning Opportunity Opinion.</w:t>
            </w:r>
          </w:p>
          <w:p w14:paraId="0AF047DC" w14:textId="083CCDD5" w:rsidR="00C05D92" w:rsidRPr="000B7A0C" w:rsidRDefault="00C05D92" w:rsidP="00C05D92">
            <w:pPr>
              <w:spacing w:after="0" w:line="240" w:lineRule="auto"/>
              <w:ind w:left="0"/>
              <w:jc w:val="left"/>
              <w:rPr>
                <w:rFonts w:eastAsia="Times New Roman"/>
                <w:lang w:eastAsia="ro-RO"/>
              </w:rPr>
            </w:pPr>
            <w:r w:rsidRPr="006119A1">
              <w:rPr>
                <w:rFonts w:eastAsia="Times New Roman"/>
                <w:lang w:eastAsia="ro-RO"/>
              </w:rPr>
              <w:t>Preparation of the Zonal Urban Plan, including the urban planning concept, supporting studies, documentation required for permits and endorsements, revisions requested by the competent authorities, and assistance throughout approval process.</w:t>
            </w:r>
          </w:p>
        </w:tc>
        <w:tc>
          <w:tcPr>
            <w:tcW w:w="1781" w:type="dxa"/>
          </w:tcPr>
          <w:p w14:paraId="3F0174E6" w14:textId="5BB94B21" w:rsidR="00C05D92" w:rsidRPr="000B7A0C" w:rsidRDefault="00C05D92" w:rsidP="00C05D92">
            <w:pPr>
              <w:spacing w:after="0" w:line="240" w:lineRule="auto"/>
              <w:ind w:left="0"/>
              <w:jc w:val="left"/>
            </w:pPr>
            <w:r w:rsidRPr="000B7A0C">
              <w:t>One (1) hard copy + Electronic editable version + PDF searchable</w:t>
            </w:r>
          </w:p>
        </w:tc>
        <w:tc>
          <w:tcPr>
            <w:tcW w:w="0" w:type="auto"/>
          </w:tcPr>
          <w:p w14:paraId="35EE7B50" w14:textId="0BB177AC" w:rsidR="00C05D92" w:rsidRPr="000B7A0C" w:rsidRDefault="00C05D92" w:rsidP="00C05D92">
            <w:pPr>
              <w:spacing w:after="0" w:line="240" w:lineRule="auto"/>
              <w:ind w:left="0"/>
              <w:jc w:val="left"/>
              <w:rPr>
                <w:rFonts w:eastAsia="Times New Roman"/>
                <w:lang w:eastAsia="ro-RO"/>
              </w:rPr>
            </w:pPr>
            <w:r w:rsidRPr="000B7A0C">
              <w:rPr>
                <w:rFonts w:eastAsia="Times New Roman"/>
                <w:lang w:eastAsia="ro-RO"/>
              </w:rPr>
              <w:t xml:space="preserve">T0 + </w:t>
            </w:r>
            <w:r>
              <w:rPr>
                <w:rFonts w:eastAsia="Times New Roman"/>
                <w:lang w:eastAsia="ro-RO"/>
              </w:rPr>
              <w:t xml:space="preserve">8 months: </w:t>
            </w:r>
            <w:r w:rsidRPr="00C05D92">
              <w:rPr>
                <w:rFonts w:eastAsia="Times New Roman"/>
                <w:lang w:eastAsia="ro-RO"/>
              </w:rPr>
              <w:t>approval shall remain subject to the statutory procedures and decisions of the competent authorities</w:t>
            </w:r>
          </w:p>
        </w:tc>
      </w:tr>
      <w:tr w:rsidR="00C05D92" w:rsidRPr="000B7A0C" w14:paraId="5059DF62" w14:textId="77777777" w:rsidTr="00C05D92">
        <w:tc>
          <w:tcPr>
            <w:tcW w:w="1782" w:type="dxa"/>
            <w:hideMark/>
          </w:tcPr>
          <w:p w14:paraId="349E8457" w14:textId="1FB1274B" w:rsidR="00C05D92" w:rsidRPr="006119A1" w:rsidRDefault="00C05D92" w:rsidP="00C05D92">
            <w:pPr>
              <w:spacing w:after="0" w:line="240" w:lineRule="auto"/>
              <w:ind w:left="0"/>
              <w:jc w:val="left"/>
              <w:rPr>
                <w:rFonts w:eastAsia="Times New Roman"/>
                <w:lang w:eastAsia="ro-RO"/>
              </w:rPr>
            </w:pPr>
            <w:r w:rsidRPr="006119A1">
              <w:rPr>
                <w:rFonts w:eastAsia="Times New Roman"/>
                <w:b/>
                <w:bCs/>
                <w:lang w:eastAsia="ro-RO"/>
              </w:rPr>
              <w:t>D</w:t>
            </w:r>
            <w:r w:rsidRPr="000B7A0C">
              <w:rPr>
                <w:rFonts w:eastAsia="Times New Roman"/>
                <w:b/>
                <w:bCs/>
                <w:lang w:eastAsia="ro-RO"/>
              </w:rPr>
              <w:t>5</w:t>
            </w:r>
            <w:r w:rsidRPr="006119A1">
              <w:rPr>
                <w:rFonts w:eastAsia="Times New Roman"/>
                <w:b/>
                <w:bCs/>
                <w:lang w:eastAsia="ro-RO"/>
              </w:rPr>
              <w:t>. Draft Feasibility Study</w:t>
            </w:r>
          </w:p>
        </w:tc>
        <w:tc>
          <w:tcPr>
            <w:tcW w:w="3883" w:type="dxa"/>
            <w:hideMark/>
          </w:tcPr>
          <w:p w14:paraId="4047D772" w14:textId="4AF1E4E6" w:rsidR="00C05D92" w:rsidRPr="006119A1" w:rsidRDefault="00C05D92" w:rsidP="00C05D92">
            <w:pPr>
              <w:spacing w:after="0" w:line="240" w:lineRule="auto"/>
              <w:ind w:left="0"/>
              <w:jc w:val="left"/>
              <w:rPr>
                <w:rFonts w:eastAsia="Times New Roman"/>
                <w:lang w:eastAsia="ro-RO"/>
              </w:rPr>
            </w:pPr>
            <w:r w:rsidRPr="000B7A0C">
              <w:rPr>
                <w:rFonts w:eastAsia="Times New Roman"/>
                <w:lang w:eastAsia="ro-RO"/>
              </w:rPr>
              <w:t>Draft Feasibility Study prepared in accordance with Government Decision No. 907/2016, as amended, including all required technical documentation, drawings, cost estimates and supporting analyses.</w:t>
            </w:r>
          </w:p>
        </w:tc>
        <w:tc>
          <w:tcPr>
            <w:tcW w:w="1781" w:type="dxa"/>
          </w:tcPr>
          <w:p w14:paraId="393E391B" w14:textId="516FB4C8" w:rsidR="00C05D92" w:rsidRPr="006119A1" w:rsidRDefault="00C05D92" w:rsidP="00C05D92">
            <w:pPr>
              <w:spacing w:after="0" w:line="240" w:lineRule="auto"/>
              <w:ind w:left="0"/>
              <w:jc w:val="left"/>
              <w:rPr>
                <w:rFonts w:eastAsia="Times New Roman"/>
                <w:lang w:eastAsia="ro-RO"/>
              </w:rPr>
            </w:pPr>
            <w:r w:rsidRPr="000B7A0C">
              <w:t>One (1) hard copy + Electronic editable version + PDF searchable</w:t>
            </w:r>
          </w:p>
        </w:tc>
        <w:tc>
          <w:tcPr>
            <w:tcW w:w="0" w:type="auto"/>
            <w:hideMark/>
          </w:tcPr>
          <w:p w14:paraId="1F210217" w14:textId="468B2C4D" w:rsidR="00C05D92" w:rsidRPr="006119A1" w:rsidRDefault="00C05D92" w:rsidP="00C05D92">
            <w:pPr>
              <w:spacing w:after="0" w:line="240" w:lineRule="auto"/>
              <w:ind w:left="0"/>
              <w:jc w:val="left"/>
              <w:rPr>
                <w:rFonts w:eastAsia="Times New Roman"/>
                <w:lang w:eastAsia="ro-RO"/>
              </w:rPr>
            </w:pPr>
            <w:r w:rsidRPr="000B7A0C">
              <w:rPr>
                <w:rFonts w:eastAsia="Times New Roman"/>
                <w:lang w:eastAsia="ro-RO"/>
              </w:rPr>
              <w:t xml:space="preserve">T0 + </w:t>
            </w:r>
            <w:r>
              <w:rPr>
                <w:rFonts w:eastAsia="Times New Roman"/>
                <w:lang w:eastAsia="ro-RO"/>
              </w:rPr>
              <w:t>9 months</w:t>
            </w:r>
            <w:r w:rsidRPr="000B7A0C">
              <w:rPr>
                <w:rFonts w:eastAsia="Times New Roman"/>
                <w:lang w:eastAsia="ro-RO"/>
              </w:rPr>
              <w:t xml:space="preserve"> </w:t>
            </w:r>
          </w:p>
        </w:tc>
      </w:tr>
      <w:tr w:rsidR="00C05D92" w:rsidRPr="000B7A0C" w14:paraId="554BDE98" w14:textId="77777777" w:rsidTr="00C05D92">
        <w:tc>
          <w:tcPr>
            <w:tcW w:w="1782" w:type="dxa"/>
            <w:hideMark/>
          </w:tcPr>
          <w:p w14:paraId="465107C2" w14:textId="642F54A5" w:rsidR="00C05D92" w:rsidRPr="006119A1" w:rsidRDefault="00C05D92" w:rsidP="00C05D92">
            <w:pPr>
              <w:spacing w:after="0" w:line="240" w:lineRule="auto"/>
              <w:ind w:left="0"/>
              <w:jc w:val="left"/>
              <w:rPr>
                <w:rFonts w:eastAsia="Times New Roman"/>
                <w:lang w:eastAsia="ro-RO"/>
              </w:rPr>
            </w:pPr>
            <w:r w:rsidRPr="006119A1">
              <w:rPr>
                <w:rFonts w:eastAsia="Times New Roman"/>
                <w:b/>
                <w:bCs/>
                <w:lang w:eastAsia="ro-RO"/>
              </w:rPr>
              <w:t>D</w:t>
            </w:r>
            <w:r w:rsidRPr="000B7A0C">
              <w:rPr>
                <w:rFonts w:eastAsia="Times New Roman"/>
                <w:b/>
                <w:bCs/>
                <w:lang w:eastAsia="ro-RO"/>
              </w:rPr>
              <w:t>6</w:t>
            </w:r>
            <w:r w:rsidRPr="006119A1">
              <w:rPr>
                <w:rFonts w:eastAsia="Times New Roman"/>
                <w:b/>
                <w:bCs/>
                <w:lang w:eastAsia="ro-RO"/>
              </w:rPr>
              <w:t xml:space="preserve">. Final Feasibility Study </w:t>
            </w:r>
          </w:p>
        </w:tc>
        <w:tc>
          <w:tcPr>
            <w:tcW w:w="3883" w:type="dxa"/>
            <w:hideMark/>
          </w:tcPr>
          <w:p w14:paraId="2DA3731F" w14:textId="6744234A" w:rsidR="00C05D92" w:rsidRPr="006119A1" w:rsidRDefault="00C05D92" w:rsidP="00C05D92">
            <w:pPr>
              <w:spacing w:after="0" w:line="240" w:lineRule="auto"/>
              <w:ind w:left="0"/>
              <w:jc w:val="left"/>
              <w:rPr>
                <w:rFonts w:eastAsia="Times New Roman"/>
                <w:lang w:eastAsia="ro-RO"/>
              </w:rPr>
            </w:pPr>
            <w:r w:rsidRPr="000B7A0C">
              <w:rPr>
                <w:rFonts w:eastAsia="Times New Roman"/>
                <w:lang w:eastAsia="ro-RO"/>
              </w:rPr>
              <w:t>Final Feasibility Study, incorporating all comments received from the Client and the competent authorities, including the General Cost Estimate (Deviz General), detailed cost estimates, Cost-Benefit Analysis (where applicable) and all supporting documentation required under the applicable legislation.</w:t>
            </w:r>
          </w:p>
        </w:tc>
        <w:tc>
          <w:tcPr>
            <w:tcW w:w="1781" w:type="dxa"/>
          </w:tcPr>
          <w:p w14:paraId="57934DE1" w14:textId="378670C7" w:rsidR="00C05D92" w:rsidRPr="006119A1" w:rsidRDefault="00C05D92" w:rsidP="00C05D92">
            <w:pPr>
              <w:spacing w:after="0" w:line="240" w:lineRule="auto"/>
              <w:ind w:left="0"/>
              <w:jc w:val="left"/>
              <w:rPr>
                <w:rFonts w:eastAsia="Times New Roman"/>
                <w:lang w:eastAsia="ro-RO"/>
              </w:rPr>
            </w:pPr>
            <w:r w:rsidRPr="000B7A0C">
              <w:t>Two (2) hard copies + Electronic editable version + PDF searchable</w:t>
            </w:r>
          </w:p>
        </w:tc>
        <w:tc>
          <w:tcPr>
            <w:tcW w:w="0" w:type="auto"/>
            <w:hideMark/>
          </w:tcPr>
          <w:p w14:paraId="72843756" w14:textId="55F7B57A" w:rsidR="00C05D92" w:rsidRPr="006119A1" w:rsidRDefault="00C05D92" w:rsidP="00C05D92">
            <w:pPr>
              <w:spacing w:after="0" w:line="240" w:lineRule="auto"/>
              <w:ind w:left="0"/>
              <w:jc w:val="left"/>
              <w:rPr>
                <w:rFonts w:eastAsia="Times New Roman"/>
                <w:lang w:eastAsia="ro-RO"/>
              </w:rPr>
            </w:pPr>
            <w:r w:rsidRPr="000B7A0C">
              <w:rPr>
                <w:rFonts w:eastAsia="Times New Roman"/>
                <w:lang w:eastAsia="ro-RO"/>
              </w:rPr>
              <w:t xml:space="preserve">T0 + </w:t>
            </w:r>
            <w:r>
              <w:rPr>
                <w:rFonts w:eastAsia="Times New Roman"/>
                <w:lang w:eastAsia="ro-RO"/>
              </w:rPr>
              <w:t>14 months</w:t>
            </w:r>
            <w:r w:rsidRPr="000B7A0C">
              <w:rPr>
                <w:rFonts w:eastAsia="Times New Roman"/>
                <w:lang w:eastAsia="ro-RO"/>
              </w:rPr>
              <w:t>, but no later than 31 March 2028</w:t>
            </w:r>
          </w:p>
        </w:tc>
      </w:tr>
      <w:tr w:rsidR="00C05D92" w:rsidRPr="000B7A0C" w14:paraId="3C75F30B" w14:textId="77777777" w:rsidTr="00C05D92">
        <w:tc>
          <w:tcPr>
            <w:tcW w:w="1782" w:type="dxa"/>
            <w:hideMark/>
          </w:tcPr>
          <w:p w14:paraId="46DDF9E0" w14:textId="1AF9EC74" w:rsidR="00C05D92" w:rsidRPr="006119A1" w:rsidRDefault="00C05D92" w:rsidP="00C05D92">
            <w:pPr>
              <w:spacing w:after="0" w:line="240" w:lineRule="auto"/>
              <w:ind w:left="0"/>
              <w:jc w:val="left"/>
              <w:rPr>
                <w:rFonts w:eastAsia="Times New Roman"/>
                <w:lang w:eastAsia="ro-RO"/>
              </w:rPr>
            </w:pPr>
            <w:r w:rsidRPr="006119A1">
              <w:rPr>
                <w:rFonts w:eastAsia="Times New Roman"/>
                <w:b/>
                <w:bCs/>
                <w:lang w:eastAsia="ro-RO"/>
              </w:rPr>
              <w:t>D</w:t>
            </w:r>
            <w:r w:rsidRPr="000B7A0C">
              <w:rPr>
                <w:rFonts w:eastAsia="Times New Roman"/>
                <w:b/>
                <w:bCs/>
                <w:lang w:eastAsia="ro-RO"/>
              </w:rPr>
              <w:t>7</w:t>
            </w:r>
            <w:r w:rsidRPr="006119A1">
              <w:rPr>
                <w:rFonts w:eastAsia="Times New Roman"/>
                <w:b/>
                <w:bCs/>
                <w:lang w:eastAsia="ro-RO"/>
              </w:rPr>
              <w:t xml:space="preserve">. Final Documentation Package, </w:t>
            </w:r>
            <w:r w:rsidRPr="000B7A0C">
              <w:rPr>
                <w:rFonts w:eastAsia="Times New Roman"/>
                <w:b/>
                <w:bCs/>
                <w:lang w:eastAsia="ro-RO"/>
              </w:rPr>
              <w:t>including all editable source files</w:t>
            </w:r>
          </w:p>
        </w:tc>
        <w:tc>
          <w:tcPr>
            <w:tcW w:w="3883" w:type="dxa"/>
            <w:hideMark/>
          </w:tcPr>
          <w:p w14:paraId="4CC7E456" w14:textId="4E377368" w:rsidR="00C05D92" w:rsidRPr="006119A1" w:rsidRDefault="00C05D92" w:rsidP="00C05D92">
            <w:pPr>
              <w:spacing w:after="0" w:line="240" w:lineRule="auto"/>
              <w:ind w:left="0"/>
              <w:jc w:val="left"/>
              <w:rPr>
                <w:rFonts w:eastAsia="Times New Roman"/>
                <w:lang w:eastAsia="ro-RO"/>
              </w:rPr>
            </w:pPr>
            <w:r w:rsidRPr="000B7A0C">
              <w:rPr>
                <w:rFonts w:eastAsia="Times New Roman"/>
                <w:lang w:eastAsia="ro-RO"/>
              </w:rPr>
              <w:t>Complete set of editable and searchable electronic files (Word, Excel, AutoCAD/Revit or equivalent, PDF and native calculation files), together with all supporting documentation, permits and approvals obtained or prepared, as applicable.</w:t>
            </w:r>
          </w:p>
        </w:tc>
        <w:tc>
          <w:tcPr>
            <w:tcW w:w="1781" w:type="dxa"/>
          </w:tcPr>
          <w:p w14:paraId="58E36F25" w14:textId="5225C4F7" w:rsidR="00C05D92" w:rsidRPr="006119A1" w:rsidRDefault="00C05D92" w:rsidP="00C05D92">
            <w:pPr>
              <w:spacing w:after="0" w:line="240" w:lineRule="auto"/>
              <w:ind w:left="0"/>
              <w:jc w:val="left"/>
              <w:rPr>
                <w:rFonts w:eastAsia="Times New Roman"/>
                <w:lang w:eastAsia="ro-RO"/>
              </w:rPr>
            </w:pPr>
            <w:r w:rsidRPr="000B7A0C">
              <w:t xml:space="preserve">Electronic editable version + PDF searchable </w:t>
            </w:r>
          </w:p>
        </w:tc>
        <w:tc>
          <w:tcPr>
            <w:tcW w:w="0" w:type="auto"/>
            <w:hideMark/>
          </w:tcPr>
          <w:p w14:paraId="2B8F888A" w14:textId="00F0DD89" w:rsidR="00C05D92" w:rsidRPr="006119A1" w:rsidRDefault="00C05D92" w:rsidP="00C05D92">
            <w:pPr>
              <w:spacing w:after="0" w:line="240" w:lineRule="auto"/>
              <w:ind w:left="0"/>
              <w:jc w:val="left"/>
              <w:rPr>
                <w:rFonts w:eastAsia="Times New Roman"/>
                <w:lang w:eastAsia="ro-RO"/>
              </w:rPr>
            </w:pPr>
            <w:r w:rsidRPr="000B7A0C">
              <w:rPr>
                <w:rFonts w:eastAsia="Times New Roman"/>
                <w:lang w:eastAsia="ro-RO"/>
              </w:rPr>
              <w:t>Together with D6</w:t>
            </w:r>
          </w:p>
        </w:tc>
      </w:tr>
      <w:tr w:rsidR="00C05D92" w:rsidRPr="000B7A0C" w14:paraId="630B6D00" w14:textId="77777777" w:rsidTr="00C05D92">
        <w:tc>
          <w:tcPr>
            <w:tcW w:w="1782" w:type="dxa"/>
          </w:tcPr>
          <w:p w14:paraId="7CA4B170" w14:textId="336F7782" w:rsidR="00C05D92" w:rsidRPr="006119A1" w:rsidRDefault="00C05D92" w:rsidP="00C05D92">
            <w:pPr>
              <w:spacing w:after="0" w:line="240" w:lineRule="auto"/>
              <w:ind w:left="0"/>
              <w:jc w:val="left"/>
              <w:rPr>
                <w:rFonts w:eastAsia="Times New Roman"/>
                <w:b/>
                <w:bCs/>
                <w:lang w:eastAsia="ro-RO"/>
              </w:rPr>
            </w:pPr>
            <w:r w:rsidRPr="006119A1">
              <w:rPr>
                <w:rFonts w:eastAsia="Times New Roman"/>
                <w:b/>
                <w:bCs/>
                <w:lang w:eastAsia="ro-RO"/>
              </w:rPr>
              <w:t>D</w:t>
            </w:r>
            <w:r w:rsidRPr="000B7A0C">
              <w:rPr>
                <w:rFonts w:eastAsia="Times New Roman"/>
                <w:b/>
                <w:bCs/>
                <w:lang w:eastAsia="ro-RO"/>
              </w:rPr>
              <w:t>8</w:t>
            </w:r>
            <w:r w:rsidRPr="006119A1">
              <w:rPr>
                <w:rFonts w:eastAsia="Times New Roman"/>
                <w:b/>
                <w:bCs/>
                <w:lang w:eastAsia="ro-RO"/>
              </w:rPr>
              <w:t>. Technical Support during the Approval Process</w:t>
            </w:r>
          </w:p>
        </w:tc>
        <w:tc>
          <w:tcPr>
            <w:tcW w:w="3883" w:type="dxa"/>
          </w:tcPr>
          <w:p w14:paraId="55380A20" w14:textId="27764D5A" w:rsidR="00C05D92" w:rsidRPr="000B7A0C" w:rsidRDefault="00C05D92" w:rsidP="00C05D92">
            <w:pPr>
              <w:spacing w:after="0" w:line="240" w:lineRule="auto"/>
              <w:ind w:left="0"/>
              <w:jc w:val="left"/>
              <w:rPr>
                <w:rFonts w:eastAsia="Times New Roman"/>
                <w:lang w:eastAsia="ro-RO"/>
              </w:rPr>
            </w:pPr>
            <w:r w:rsidRPr="000B7A0C">
              <w:rPr>
                <w:rFonts w:eastAsia="Times New Roman"/>
                <w:lang w:eastAsia="ro-RO"/>
              </w:rPr>
              <w:t xml:space="preserve">Technical assistance throughout the review and approval process of the Feasibility Study until its approval by the competent authorities, including the preparation of clarifications, revision of the documentation in response to review comments, and </w:t>
            </w:r>
            <w:r w:rsidRPr="000B7A0C">
              <w:rPr>
                <w:rFonts w:eastAsia="Times New Roman"/>
                <w:lang w:eastAsia="ro-RO"/>
              </w:rPr>
              <w:lastRenderedPageBreak/>
              <w:t>participation in meetings of the Technical-Economic Committees and the Inter</w:t>
            </w:r>
            <w:r>
              <w:rPr>
                <w:rFonts w:eastAsia="Times New Roman"/>
                <w:lang w:eastAsia="ro-RO"/>
              </w:rPr>
              <w:t>-</w:t>
            </w:r>
            <w:r w:rsidRPr="000B7A0C">
              <w:rPr>
                <w:rFonts w:eastAsia="Times New Roman"/>
                <w:lang w:eastAsia="ro-RO"/>
              </w:rPr>
              <w:t>ministerial Committee.</w:t>
            </w:r>
          </w:p>
        </w:tc>
        <w:tc>
          <w:tcPr>
            <w:tcW w:w="1781" w:type="dxa"/>
          </w:tcPr>
          <w:p w14:paraId="61E951F4" w14:textId="57AC0850" w:rsidR="00C05D92" w:rsidRPr="000B7A0C" w:rsidRDefault="00C05D92" w:rsidP="00C05D92">
            <w:pPr>
              <w:spacing w:after="0" w:line="240" w:lineRule="auto"/>
              <w:ind w:left="0"/>
              <w:jc w:val="left"/>
            </w:pPr>
            <w:r w:rsidRPr="000B7A0C">
              <w:lastRenderedPageBreak/>
              <w:t>Electronic correspondence and revised documentation, as applicable</w:t>
            </w:r>
          </w:p>
        </w:tc>
        <w:tc>
          <w:tcPr>
            <w:tcW w:w="0" w:type="auto"/>
          </w:tcPr>
          <w:p w14:paraId="4EF9DFCC" w14:textId="33C6429D" w:rsidR="00C05D92" w:rsidRPr="000B7A0C" w:rsidRDefault="00C05D92" w:rsidP="00C05D92">
            <w:pPr>
              <w:spacing w:after="0" w:line="240" w:lineRule="auto"/>
              <w:ind w:left="0"/>
              <w:jc w:val="left"/>
              <w:rPr>
                <w:rFonts w:eastAsia="Times New Roman"/>
                <w:lang w:eastAsia="ro-RO"/>
              </w:rPr>
            </w:pPr>
            <w:r w:rsidRPr="000B7A0C">
              <w:rPr>
                <w:rFonts w:eastAsia="Times New Roman"/>
                <w:lang w:eastAsia="ro-RO"/>
              </w:rPr>
              <w:t>Until completion of the review and approval process, but no later than 31</w:t>
            </w:r>
            <w:r w:rsidR="00930338" w:rsidRPr="007116A3">
              <w:rPr>
                <w:rFonts w:eastAsia="Times New Roman"/>
                <w:vertAlign w:val="superscript"/>
                <w:lang w:eastAsia="ro-RO"/>
              </w:rPr>
              <w:t>st</w:t>
            </w:r>
            <w:r w:rsidR="00930338">
              <w:rPr>
                <w:rFonts w:eastAsia="Times New Roman"/>
                <w:lang w:eastAsia="ro-RO"/>
              </w:rPr>
              <w:t xml:space="preserve"> </w:t>
            </w:r>
            <w:r w:rsidRPr="000B7A0C">
              <w:rPr>
                <w:rFonts w:eastAsia="Times New Roman"/>
                <w:lang w:eastAsia="ro-RO"/>
              </w:rPr>
              <w:t xml:space="preserve"> May 2028</w:t>
            </w:r>
          </w:p>
        </w:tc>
      </w:tr>
    </w:tbl>
    <w:p w14:paraId="64245472" w14:textId="225F589D" w:rsidR="003211C2" w:rsidRPr="000B7A0C" w:rsidRDefault="003211C2" w:rsidP="002C7C68">
      <w:pPr>
        <w:spacing w:before="120" w:line="240" w:lineRule="auto"/>
        <w:ind w:left="0" w:right="91"/>
        <w:rPr>
          <w:i/>
          <w:iCs/>
        </w:rPr>
      </w:pPr>
      <w:r w:rsidRPr="000B7A0C">
        <w:rPr>
          <w:i/>
          <w:iCs/>
        </w:rPr>
        <w:t>*) T0 represents the Contract Commencement Date. The submission deadlines may be adjusted by mutual agreement where delays result from the permitting process, reviews by competent authorities or other circumstances beyond the Consultant's reasonable control.</w:t>
      </w:r>
    </w:p>
    <w:p w14:paraId="610459E6" w14:textId="367CA826" w:rsidR="003211C2" w:rsidRPr="000B7A0C" w:rsidRDefault="00930338" w:rsidP="002C7C68">
      <w:pPr>
        <w:spacing w:before="120" w:line="240" w:lineRule="auto"/>
        <w:ind w:left="0" w:right="91"/>
        <w:rPr>
          <w:i/>
          <w:iCs/>
        </w:rPr>
      </w:pPr>
      <w:r>
        <w:rPr>
          <w:i/>
          <w:iCs/>
        </w:rPr>
        <w:t>The reports may be submitted earlier or later than the above indicative deadlines, with the written agreement received from the PMU / Contract coordinator.</w:t>
      </w:r>
    </w:p>
    <w:p w14:paraId="5634DF14" w14:textId="71102639" w:rsidR="002C7C68" w:rsidRPr="000B7A0C" w:rsidRDefault="002C7C68" w:rsidP="002C7C68">
      <w:pPr>
        <w:spacing w:before="120" w:line="240" w:lineRule="auto"/>
        <w:ind w:left="0" w:right="91"/>
      </w:pPr>
      <w:r w:rsidRPr="000B7A0C">
        <w:t>The Consultant shall submit the deliverables in accordance with the agreed implementation schedule</w:t>
      </w:r>
      <w:r w:rsidR="006C5926">
        <w:t xml:space="preserve"> </w:t>
      </w:r>
      <w:r w:rsidR="006C5926" w:rsidRPr="000B7A0C">
        <w:t>in both hard copy and electronic editable formats</w:t>
      </w:r>
      <w:r w:rsidRPr="000B7A0C">
        <w:t>.</w:t>
      </w:r>
      <w:r w:rsidR="006C5926">
        <w:t xml:space="preserve"> </w:t>
      </w:r>
      <w:r w:rsidR="006C5926" w:rsidRPr="006C5926">
        <w:t>All deliverables shall be prepared and submitted in Romanian</w:t>
      </w:r>
      <w:r w:rsidR="005F2559">
        <w:t xml:space="preserve"> language</w:t>
      </w:r>
      <w:r w:rsidR="006C5926" w:rsidRPr="006C5926">
        <w:t>.</w:t>
      </w:r>
    </w:p>
    <w:p w14:paraId="30074A96" w14:textId="38449F6E" w:rsidR="009B732E" w:rsidRPr="006119A1" w:rsidRDefault="009B732E" w:rsidP="009B732E">
      <w:pPr>
        <w:spacing w:before="120" w:line="240" w:lineRule="auto"/>
        <w:ind w:left="0" w:right="91"/>
      </w:pPr>
      <w:r w:rsidRPr="006119A1">
        <w:t>Drawings shall be submitted in both editable and non-editable formats. Editable drawings shall be provided in DWG format, or another compatible format agreed in advance with the Client, and the corresponding issued versions shall also be submitted in searchable PDF format. All drawings shall include the applicable title block, drawing number, revision status, scale, date, authorship, verification information and references to the relevant technical discipline. Where BIM is used, the Consultant shall also submit the coordinated native model files and the agreed open exchange format, such as IFC.</w:t>
      </w:r>
    </w:p>
    <w:p w14:paraId="22C52BEB" w14:textId="77777777" w:rsidR="009B732E" w:rsidRPr="006119A1" w:rsidRDefault="009B732E" w:rsidP="009B732E">
      <w:pPr>
        <w:spacing w:before="120" w:line="240" w:lineRule="auto"/>
        <w:ind w:left="0" w:right="91"/>
      </w:pPr>
      <w:r w:rsidRPr="006119A1">
        <w:t>Topographic surveys and all spatially referenced documentation shall be prepared using the Romanian national coordinate and elevation reference systems applicable to the site. Unless otherwise required by the competent authority, the horizontal coordinate system shall be Stereo 70, and elevations shall be referenced to the national Black Sea 1975 height system. The Consultant shall clearly indicate the reference systems, benchmarks, survey accuracy and transformation parameters used in the submitted documentation.</w:t>
      </w:r>
    </w:p>
    <w:p w14:paraId="01329E88" w14:textId="77777777" w:rsidR="009B732E" w:rsidRPr="006119A1" w:rsidRDefault="009B732E" w:rsidP="009B732E">
      <w:pPr>
        <w:spacing w:before="120" w:line="240" w:lineRule="auto"/>
        <w:ind w:left="0" w:right="91"/>
      </w:pPr>
      <w:r w:rsidRPr="006119A1">
        <w:t>Each deliverable shall be considered complete only if it complies with the requirements of these Terms of Reference, the approved Design Brief, the applicable legislation and technical regulations, the Client’s written instructions and the agreed scope of services. Deliverables shall be technically coordinated across all disciplines, internally checked by the Consultant and submitted together with all supporting calculations, studies, drawings, cost estimates, schedules, approvals and other documents necessary for their review. Incomplete, internally inconsistent or insufficiently substantiated submissions may be returned without formal acceptance.</w:t>
      </w:r>
    </w:p>
    <w:p w14:paraId="0DF877D0" w14:textId="54A48EBA" w:rsidR="009B732E" w:rsidRPr="006119A1" w:rsidRDefault="009B732E" w:rsidP="009B732E">
      <w:pPr>
        <w:spacing w:before="120" w:line="240" w:lineRule="auto"/>
        <w:ind w:left="0" w:right="91"/>
      </w:pPr>
      <w:r w:rsidRPr="006119A1">
        <w:t xml:space="preserve">The Client shall review each deliverable within </w:t>
      </w:r>
      <w:r w:rsidR="007A4B68" w:rsidRPr="006119A1">
        <w:t>five</w:t>
      </w:r>
      <w:r w:rsidRPr="006119A1">
        <w:t xml:space="preserve"> (</w:t>
      </w:r>
      <w:r w:rsidR="007A4B68" w:rsidRPr="006119A1">
        <w:t>5</w:t>
      </w:r>
      <w:r w:rsidRPr="006119A1">
        <w:t xml:space="preserve">) working days from the date of receipt of a complete submission, unless a different review period </w:t>
      </w:r>
      <w:r w:rsidR="00CB295D">
        <w:t xml:space="preserve">is required </w:t>
      </w:r>
      <w:r w:rsidR="00930338">
        <w:t>due to the complexity of the</w:t>
      </w:r>
      <w:r w:rsidRPr="006119A1">
        <w:t xml:space="preserve"> deliverable. The Client may approve the deliverable, approve it subject to minor comments, or request revisions and additional clarifications. The absence of comments within the review period shall not constitute automatic acceptance.</w:t>
      </w:r>
    </w:p>
    <w:p w14:paraId="10192715" w14:textId="15A2BEB7" w:rsidR="009B732E" w:rsidRPr="006119A1" w:rsidRDefault="009B732E" w:rsidP="009B732E">
      <w:pPr>
        <w:spacing w:before="120" w:line="240" w:lineRule="auto"/>
        <w:ind w:left="0" w:right="91"/>
      </w:pPr>
      <w:r w:rsidRPr="006119A1">
        <w:t xml:space="preserve">The Consultant shall address all comments and resubmit the revised deliverable within </w:t>
      </w:r>
      <w:r w:rsidR="007A4B68" w:rsidRPr="006119A1">
        <w:t>five</w:t>
      </w:r>
      <w:r w:rsidRPr="006119A1">
        <w:t xml:space="preserve"> (</w:t>
      </w:r>
      <w:r w:rsidR="007A4B68" w:rsidRPr="006119A1">
        <w:t>5</w:t>
      </w:r>
      <w:r w:rsidRPr="006119A1">
        <w:t>) working days from receipt of the Client’s consolidated comments, unless the nature or extent of the required revisions justifies a different period. Each revised submission shall include a comment-response matrix clearly identifying the Client’s comments, the Consultant’s responses and the corresponding amendments made in the deliverable.</w:t>
      </w:r>
    </w:p>
    <w:p w14:paraId="2FFCF84E" w14:textId="77777777" w:rsidR="009B732E" w:rsidRPr="006119A1" w:rsidRDefault="009B732E" w:rsidP="009B732E">
      <w:pPr>
        <w:spacing w:before="120" w:line="240" w:lineRule="auto"/>
        <w:ind w:left="0" w:right="91"/>
      </w:pPr>
      <w:r w:rsidRPr="006119A1">
        <w:t>Formal acceptance of a deliverable shall be confirmed in writing by the Client. Such acceptance shall not relieve the Consultant of its responsibility for the accuracy, completeness, technical coordination, legal compliance or professional quality of the submitted documentation, nor shall it limit the Consultant’s obligation to correct any errors, omissions or inconsistencies identified during subsequent review, permitting or approval stages.</w:t>
      </w:r>
    </w:p>
    <w:p w14:paraId="30491D55" w14:textId="77777777" w:rsidR="002237BD" w:rsidRPr="000B7A0C" w:rsidRDefault="002237BD" w:rsidP="00A94D14">
      <w:pPr>
        <w:spacing w:before="120" w:line="240" w:lineRule="auto"/>
        <w:ind w:left="0" w:right="91"/>
      </w:pPr>
    </w:p>
    <w:p w14:paraId="380124A5" w14:textId="77777777" w:rsidR="00F2108E" w:rsidRPr="000B7A0C" w:rsidRDefault="00613A13" w:rsidP="009A66E1">
      <w:pPr>
        <w:pStyle w:val="IntenseQuote"/>
        <w:numPr>
          <w:ilvl w:val="0"/>
          <w:numId w:val="2"/>
        </w:numPr>
        <w:ind w:left="0" w:right="89"/>
        <w:rPr>
          <w:b w:val="0"/>
          <w:color w:val="0070C0"/>
          <w:sz w:val="24"/>
          <w:szCs w:val="24"/>
        </w:rPr>
      </w:pPr>
      <w:r w:rsidRPr="000B7A0C">
        <w:rPr>
          <w:color w:val="0070C0"/>
          <w:sz w:val="24"/>
          <w:szCs w:val="24"/>
        </w:rPr>
        <w:lastRenderedPageBreak/>
        <w:t>Institutional arrangements, Data, Local Services, Personnel and Facilities to be provided by the Client</w:t>
      </w:r>
    </w:p>
    <w:p w14:paraId="0A4A7099" w14:textId="4CAAF8B6" w:rsidR="00140990" w:rsidRPr="000B7A0C" w:rsidRDefault="00140990" w:rsidP="00140990">
      <w:pPr>
        <w:spacing w:before="120" w:line="240" w:lineRule="auto"/>
        <w:ind w:left="0" w:right="91"/>
      </w:pPr>
      <w:r w:rsidRPr="000B7A0C">
        <w:t>The Consultant shall perform the assignment under the overall coordination of the Project Management Unit (PMU) of the RAPID Project, in close cooperation with the National Administration "Romanian Waters" (ANAR), as the Beneficiary of the investment.</w:t>
      </w:r>
    </w:p>
    <w:p w14:paraId="1EE7A29D" w14:textId="61F43116" w:rsidR="008D4EF3" w:rsidRPr="000B7A0C" w:rsidRDefault="00140990" w:rsidP="006F0997">
      <w:pPr>
        <w:pStyle w:val="ListParagraph"/>
        <w:spacing w:before="120" w:line="240" w:lineRule="auto"/>
        <w:ind w:left="0" w:right="91"/>
        <w:contextualSpacing w:val="0"/>
        <w:rPr>
          <w:b/>
          <w:bCs/>
          <w:bdr w:val="none" w:sz="0" w:space="0" w:color="auto" w:frame="1"/>
        </w:rPr>
      </w:pPr>
      <w:r w:rsidRPr="000B7A0C">
        <w:rPr>
          <w:b/>
          <w:bCs/>
        </w:rPr>
        <w:t>Responsibilities of the Consultant</w:t>
      </w:r>
      <w:r w:rsidR="00613A13" w:rsidRPr="000B7A0C">
        <w:rPr>
          <w:b/>
          <w:bCs/>
          <w:bdr w:val="none" w:sz="0" w:space="0" w:color="auto" w:frame="1"/>
        </w:rPr>
        <w:t>:</w:t>
      </w:r>
    </w:p>
    <w:p w14:paraId="6255D80D" w14:textId="77777777" w:rsidR="00140990" w:rsidRPr="000B7A0C" w:rsidRDefault="00140990" w:rsidP="00140990">
      <w:pPr>
        <w:pStyle w:val="ListParagraph"/>
        <w:numPr>
          <w:ilvl w:val="0"/>
          <w:numId w:val="26"/>
        </w:numPr>
        <w:spacing w:before="120" w:line="240" w:lineRule="auto"/>
        <w:ind w:right="91"/>
      </w:pPr>
      <w:r w:rsidRPr="000B7A0C">
        <w:t>perform the assignment under the technical supervision of the PMU and the designated representatives of ANAR;</w:t>
      </w:r>
    </w:p>
    <w:p w14:paraId="124E4BE8" w14:textId="77777777" w:rsidR="00140990" w:rsidRPr="000B7A0C" w:rsidRDefault="00140990" w:rsidP="00140990">
      <w:pPr>
        <w:pStyle w:val="ListParagraph"/>
        <w:numPr>
          <w:ilvl w:val="0"/>
          <w:numId w:val="26"/>
        </w:numPr>
        <w:spacing w:before="120" w:line="240" w:lineRule="auto"/>
        <w:ind w:right="91"/>
      </w:pPr>
      <w:r w:rsidRPr="000B7A0C">
        <w:t>maintain close coordination with the Client throughout the implementation of the assignment;</w:t>
      </w:r>
    </w:p>
    <w:p w14:paraId="60C2CD4F" w14:textId="77777777" w:rsidR="00140990" w:rsidRPr="000B7A0C" w:rsidRDefault="00140990" w:rsidP="00140990">
      <w:pPr>
        <w:pStyle w:val="ListParagraph"/>
        <w:numPr>
          <w:ilvl w:val="0"/>
          <w:numId w:val="26"/>
        </w:numPr>
        <w:spacing w:before="120" w:line="240" w:lineRule="auto"/>
        <w:ind w:right="91"/>
      </w:pPr>
      <w:r w:rsidRPr="000B7A0C">
        <w:t>participate in technical meetings, site visits and coordination sessions, as requested by the Client;</w:t>
      </w:r>
    </w:p>
    <w:p w14:paraId="2C4B3B39" w14:textId="77777777" w:rsidR="00140990" w:rsidRPr="000B7A0C" w:rsidRDefault="00140990" w:rsidP="00140990">
      <w:pPr>
        <w:pStyle w:val="ListParagraph"/>
        <w:numPr>
          <w:ilvl w:val="0"/>
          <w:numId w:val="26"/>
        </w:numPr>
        <w:spacing w:before="120" w:line="240" w:lineRule="auto"/>
        <w:ind w:right="91"/>
      </w:pPr>
      <w:r w:rsidRPr="000B7A0C">
        <w:t>prepare and submit all deliverables in accordance with these Terms of Reference and the agreed implementation schedule;</w:t>
      </w:r>
    </w:p>
    <w:p w14:paraId="5D2BC648" w14:textId="77777777" w:rsidR="00140990" w:rsidRPr="000B7A0C" w:rsidRDefault="00140990" w:rsidP="00140990">
      <w:pPr>
        <w:pStyle w:val="ListParagraph"/>
        <w:numPr>
          <w:ilvl w:val="0"/>
          <w:numId w:val="26"/>
        </w:numPr>
        <w:spacing w:before="120" w:line="240" w:lineRule="auto"/>
        <w:ind w:right="91"/>
      </w:pPr>
      <w:r w:rsidRPr="000B7A0C">
        <w:t>prepare all documentation required for obtaining permits, approvals and endorsements under the applicable Romanian legislation;</w:t>
      </w:r>
    </w:p>
    <w:p w14:paraId="7362AA6B" w14:textId="77777777" w:rsidR="00140990" w:rsidRPr="000B7A0C" w:rsidRDefault="00140990" w:rsidP="00140990">
      <w:pPr>
        <w:pStyle w:val="ListParagraph"/>
        <w:numPr>
          <w:ilvl w:val="0"/>
          <w:numId w:val="26"/>
        </w:numPr>
        <w:spacing w:before="120" w:line="240" w:lineRule="auto"/>
        <w:ind w:right="91"/>
      </w:pPr>
      <w:r w:rsidRPr="000B7A0C">
        <w:t>cooperate with the competent public authorities and provide all necessary technical clarifications during the review and approval process;</w:t>
      </w:r>
    </w:p>
    <w:p w14:paraId="15846FAF" w14:textId="77777777" w:rsidR="00140990" w:rsidRPr="000B7A0C" w:rsidRDefault="00140990" w:rsidP="00140990">
      <w:pPr>
        <w:pStyle w:val="ListParagraph"/>
        <w:numPr>
          <w:ilvl w:val="0"/>
          <w:numId w:val="26"/>
        </w:numPr>
        <w:spacing w:before="120" w:line="240" w:lineRule="auto"/>
        <w:ind w:right="91"/>
      </w:pPr>
      <w:r w:rsidRPr="000B7A0C">
        <w:t>ensure that all documentation is prepared in accordance with the applicable Romanian legislation, the requirements of the RAPID Project and international good engineering practice.</w:t>
      </w:r>
    </w:p>
    <w:p w14:paraId="676C007C" w14:textId="51A18F54" w:rsidR="00D84F53" w:rsidRPr="000B7A0C" w:rsidRDefault="00140990" w:rsidP="00140990">
      <w:pPr>
        <w:spacing w:before="120" w:line="240" w:lineRule="auto"/>
        <w:ind w:left="0" w:right="91"/>
        <w:rPr>
          <w:lang w:eastAsia="ro-RO"/>
        </w:rPr>
      </w:pPr>
      <w:r w:rsidRPr="000B7A0C">
        <w:rPr>
          <w:lang w:eastAsia="ro-RO"/>
        </w:rPr>
        <w:t>All documents, drawings, calculations, reports, models, databases and other materials prepared by the Consultant under this Contract shall become the property of the Client upon their acceptance</w:t>
      </w:r>
      <w:r w:rsidR="00553DF5" w:rsidRPr="000B7A0C">
        <w:rPr>
          <w:lang w:eastAsia="ro-RO"/>
        </w:rPr>
        <w:t>, without prejudice to the Consultant's intellectual property rights over pre-existing methodologies, software or proprietary tools.</w:t>
      </w:r>
    </w:p>
    <w:p w14:paraId="52CD314B" w14:textId="77777777" w:rsidR="006F0997" w:rsidRPr="000B7A0C" w:rsidRDefault="006F0997" w:rsidP="006F0997">
      <w:pPr>
        <w:pStyle w:val="ListParagraph"/>
        <w:spacing w:before="120" w:line="240" w:lineRule="auto"/>
        <w:ind w:left="0" w:right="91"/>
        <w:contextualSpacing w:val="0"/>
      </w:pPr>
    </w:p>
    <w:p w14:paraId="12A49925" w14:textId="4EB74003" w:rsidR="00B3130D" w:rsidRPr="000B7A0C" w:rsidRDefault="00140990" w:rsidP="006F0997">
      <w:pPr>
        <w:pStyle w:val="ListParagraph"/>
        <w:spacing w:before="120" w:line="240" w:lineRule="auto"/>
        <w:ind w:left="0" w:right="91"/>
        <w:contextualSpacing w:val="0"/>
        <w:rPr>
          <w:b/>
          <w:bCs/>
        </w:rPr>
      </w:pPr>
      <w:bookmarkStart w:id="2" w:name="_Hlk235005120"/>
      <w:r w:rsidRPr="000B7A0C">
        <w:rPr>
          <w:b/>
          <w:bCs/>
        </w:rPr>
        <w:t>Responsibilities of the Client</w:t>
      </w:r>
      <w:r w:rsidR="00B3130D" w:rsidRPr="000B7A0C">
        <w:rPr>
          <w:b/>
          <w:bCs/>
        </w:rPr>
        <w:t>:</w:t>
      </w:r>
    </w:p>
    <w:p w14:paraId="3FEFDDD3" w14:textId="2213992D" w:rsidR="00140990" w:rsidRPr="000B7A0C" w:rsidRDefault="00140990" w:rsidP="00140990">
      <w:pPr>
        <w:pStyle w:val="ListParagraph"/>
        <w:spacing w:before="120" w:line="240" w:lineRule="auto"/>
        <w:ind w:left="0" w:right="91"/>
        <w:contextualSpacing w:val="0"/>
        <w:rPr>
          <w:lang w:eastAsia="ro-RO"/>
        </w:rPr>
      </w:pPr>
      <w:r w:rsidRPr="000B7A0C">
        <w:rPr>
          <w:lang w:eastAsia="ro-RO"/>
        </w:rPr>
        <w:t>The Client, through PMU and ANAR, shall:</w:t>
      </w:r>
    </w:p>
    <w:p w14:paraId="0312D0F4" w14:textId="3A73702E" w:rsidR="00140990" w:rsidRPr="000B7A0C" w:rsidRDefault="00140990" w:rsidP="00140990">
      <w:pPr>
        <w:pStyle w:val="ListParagraph"/>
        <w:numPr>
          <w:ilvl w:val="0"/>
          <w:numId w:val="26"/>
        </w:numPr>
        <w:spacing w:before="120" w:line="240" w:lineRule="auto"/>
        <w:ind w:right="91"/>
      </w:pPr>
      <w:r w:rsidRPr="000B7A0C">
        <w:t xml:space="preserve">designate contract coordinators responsible for the technical </w:t>
      </w:r>
      <w:r w:rsidR="005F2559">
        <w:t xml:space="preserve">and administrative </w:t>
      </w:r>
      <w:r w:rsidRPr="000B7A0C">
        <w:t>coordination of the assignment;</w:t>
      </w:r>
    </w:p>
    <w:bookmarkEnd w:id="2"/>
    <w:p w14:paraId="03E6C775" w14:textId="77777777" w:rsidR="00140990" w:rsidRPr="000B7A0C" w:rsidRDefault="00140990" w:rsidP="00140990">
      <w:pPr>
        <w:pStyle w:val="ListParagraph"/>
        <w:numPr>
          <w:ilvl w:val="0"/>
          <w:numId w:val="26"/>
        </w:numPr>
        <w:spacing w:before="120" w:line="240" w:lineRule="auto"/>
        <w:ind w:right="91"/>
      </w:pPr>
      <w:r w:rsidRPr="000B7A0C">
        <w:t>provide the Consultant with all available documentation relevant to the assignment, including the Design Brief, Functional Scenario and other available studies and technical information;</w:t>
      </w:r>
    </w:p>
    <w:p w14:paraId="477E8A6E" w14:textId="77777777" w:rsidR="00140990" w:rsidRPr="000B7A0C" w:rsidRDefault="00140990" w:rsidP="00140990">
      <w:pPr>
        <w:pStyle w:val="ListParagraph"/>
        <w:numPr>
          <w:ilvl w:val="0"/>
          <w:numId w:val="26"/>
        </w:numPr>
        <w:spacing w:before="120" w:line="240" w:lineRule="auto"/>
        <w:ind w:right="91"/>
      </w:pPr>
      <w:r w:rsidRPr="000B7A0C">
        <w:t>facilitate access to the project site and existing ANAR facilities, where necessary;</w:t>
      </w:r>
    </w:p>
    <w:p w14:paraId="5C916DE6" w14:textId="77777777" w:rsidR="00140990" w:rsidRPr="000B7A0C" w:rsidRDefault="00140990" w:rsidP="00140990">
      <w:pPr>
        <w:pStyle w:val="ListParagraph"/>
        <w:numPr>
          <w:ilvl w:val="0"/>
          <w:numId w:val="26"/>
        </w:numPr>
        <w:spacing w:before="120" w:line="240" w:lineRule="auto"/>
        <w:ind w:right="91"/>
      </w:pPr>
      <w:r w:rsidRPr="000B7A0C">
        <w:t>facilitate communication with ANAR specialists and other relevant stakeholders;</w:t>
      </w:r>
    </w:p>
    <w:p w14:paraId="5231FA34" w14:textId="77777777" w:rsidR="00140990" w:rsidRPr="000B7A0C" w:rsidRDefault="00140990" w:rsidP="00140990">
      <w:pPr>
        <w:pStyle w:val="ListParagraph"/>
        <w:numPr>
          <w:ilvl w:val="0"/>
          <w:numId w:val="26"/>
        </w:numPr>
        <w:spacing w:before="120" w:line="240" w:lineRule="auto"/>
        <w:ind w:right="91"/>
      </w:pPr>
      <w:r w:rsidRPr="000B7A0C">
        <w:t>review the Consultant's deliverables and provide comments within the timeframes established in the Contract;</w:t>
      </w:r>
    </w:p>
    <w:p w14:paraId="556AF086" w14:textId="26D3E89E" w:rsidR="001F4A2F" w:rsidRPr="000B7A0C" w:rsidRDefault="00140990" w:rsidP="00140990">
      <w:pPr>
        <w:pStyle w:val="ListParagraph"/>
        <w:numPr>
          <w:ilvl w:val="0"/>
          <w:numId w:val="26"/>
        </w:numPr>
        <w:spacing w:before="120" w:line="240" w:lineRule="auto"/>
        <w:ind w:right="91"/>
      </w:pPr>
      <w:r w:rsidRPr="000B7A0C">
        <w:t xml:space="preserve">support the Consultant, where </w:t>
      </w:r>
      <w:r w:rsidR="00C261CE" w:rsidRPr="000B7A0C">
        <w:t>applicable</w:t>
      </w:r>
      <w:r w:rsidRPr="000B7A0C">
        <w:t>, in its interaction with public authorities responsible for issuing permits and approvals.</w:t>
      </w:r>
    </w:p>
    <w:p w14:paraId="4A40C73E" w14:textId="77777777" w:rsidR="00140990" w:rsidRPr="000B7A0C" w:rsidRDefault="00140990" w:rsidP="00140990">
      <w:pPr>
        <w:pStyle w:val="ListParagraph"/>
        <w:spacing w:before="120" w:line="240" w:lineRule="auto"/>
        <w:ind w:left="0" w:right="91"/>
        <w:contextualSpacing w:val="0"/>
        <w:rPr>
          <w:sz w:val="24"/>
          <w:szCs w:val="24"/>
        </w:rPr>
      </w:pPr>
    </w:p>
    <w:p w14:paraId="4AB1DCBA" w14:textId="48046510" w:rsidR="00553DF5" w:rsidRPr="000B7A0C" w:rsidRDefault="00140990" w:rsidP="00140990">
      <w:pPr>
        <w:pStyle w:val="ListParagraph"/>
        <w:spacing w:before="120" w:line="240" w:lineRule="auto"/>
        <w:ind w:left="0" w:right="91"/>
        <w:contextualSpacing w:val="0"/>
      </w:pPr>
      <w:r w:rsidRPr="000B7A0C">
        <w:t xml:space="preserve">The Client shall provide </w:t>
      </w:r>
      <w:r w:rsidR="00CB295D">
        <w:t xml:space="preserve">the </w:t>
      </w:r>
      <w:r w:rsidRPr="000B7A0C">
        <w:t xml:space="preserve">information and documentation </w:t>
      </w:r>
      <w:r w:rsidR="00CB295D" w:rsidRPr="000B7A0C">
        <w:t xml:space="preserve">available </w:t>
      </w:r>
      <w:r w:rsidRPr="000B7A0C">
        <w:t>in its possession; however, the Consultant shall remain fully responsible for verifying the accuracy, completeness and suitability of such information for the purposes of this assignment.</w:t>
      </w:r>
    </w:p>
    <w:p w14:paraId="20779BE7" w14:textId="77777777" w:rsidR="00553DF5" w:rsidRPr="000B7A0C" w:rsidRDefault="00553DF5" w:rsidP="00140990">
      <w:pPr>
        <w:pStyle w:val="ListParagraph"/>
        <w:spacing w:before="120" w:line="240" w:lineRule="auto"/>
        <w:ind w:left="0" w:right="91"/>
        <w:contextualSpacing w:val="0"/>
      </w:pPr>
    </w:p>
    <w:p w14:paraId="45940826" w14:textId="77777777" w:rsidR="00553DF5" w:rsidRPr="000B7A0C" w:rsidRDefault="00553DF5" w:rsidP="00553DF5">
      <w:pPr>
        <w:pStyle w:val="ListParagraph"/>
        <w:spacing w:before="120" w:line="240" w:lineRule="auto"/>
        <w:ind w:left="0" w:right="91"/>
        <w:contextualSpacing w:val="0"/>
        <w:rPr>
          <w:b/>
          <w:bCs/>
        </w:rPr>
      </w:pPr>
      <w:r w:rsidRPr="000B7A0C">
        <w:rPr>
          <w:b/>
          <w:bCs/>
        </w:rPr>
        <w:t>Applicable Standards</w:t>
      </w:r>
    </w:p>
    <w:p w14:paraId="66611334" w14:textId="77777777" w:rsidR="00553DF5" w:rsidRPr="000B7A0C" w:rsidRDefault="00553DF5" w:rsidP="00553DF5">
      <w:pPr>
        <w:pStyle w:val="ListParagraph"/>
        <w:spacing w:before="120" w:line="240" w:lineRule="auto"/>
        <w:ind w:left="0" w:right="91"/>
      </w:pPr>
      <w:r w:rsidRPr="000B7A0C">
        <w:t>The Consultant shall ensure that the proposed investment complies, as applicable, with:</w:t>
      </w:r>
    </w:p>
    <w:p w14:paraId="01E44EA5" w14:textId="20B94B95" w:rsidR="00776B31" w:rsidRPr="000B7A0C" w:rsidRDefault="00553DF5" w:rsidP="00930338">
      <w:pPr>
        <w:pStyle w:val="ListParagraph"/>
        <w:numPr>
          <w:ilvl w:val="0"/>
          <w:numId w:val="27"/>
        </w:numPr>
        <w:spacing w:before="120" w:line="240" w:lineRule="auto"/>
        <w:ind w:right="91"/>
      </w:pPr>
      <w:r w:rsidRPr="000B7A0C">
        <w:t>Romanian legislation</w:t>
      </w:r>
      <w:r w:rsidR="00930338">
        <w:t xml:space="preserve">: </w:t>
      </w:r>
      <w:r w:rsidRPr="000B7A0C">
        <w:t>Government Decision No. 907/2016</w:t>
      </w:r>
      <w:r w:rsidR="00930338">
        <w:t xml:space="preserve">, </w:t>
      </w:r>
      <w:r w:rsidR="007B66DC" w:rsidRPr="000B7A0C">
        <w:t>Romanian technical regulations;</w:t>
      </w:r>
    </w:p>
    <w:p w14:paraId="55F129DD" w14:textId="4FEFD48D" w:rsidR="00553DF5" w:rsidRPr="000B7A0C" w:rsidRDefault="00553DF5" w:rsidP="00553DF5">
      <w:pPr>
        <w:pStyle w:val="ListParagraph"/>
        <w:numPr>
          <w:ilvl w:val="0"/>
          <w:numId w:val="27"/>
        </w:numPr>
        <w:spacing w:before="120" w:line="240" w:lineRule="auto"/>
        <w:ind w:right="91"/>
      </w:pPr>
      <w:r w:rsidRPr="000B7A0C">
        <w:lastRenderedPageBreak/>
        <w:t>SR EN ISO/IEC 17025</w:t>
      </w:r>
      <w:r w:rsidR="001F7FCD">
        <w:t>:2018</w:t>
      </w:r>
      <w:r w:rsidRPr="000B7A0C">
        <w:t>;</w:t>
      </w:r>
    </w:p>
    <w:p w14:paraId="1FDFF5DA" w14:textId="77777777" w:rsidR="00553DF5" w:rsidRPr="000B7A0C" w:rsidRDefault="00553DF5" w:rsidP="00553DF5">
      <w:pPr>
        <w:pStyle w:val="ListParagraph"/>
        <w:numPr>
          <w:ilvl w:val="0"/>
          <w:numId w:val="27"/>
        </w:numPr>
        <w:spacing w:before="120" w:line="240" w:lineRule="auto"/>
        <w:ind w:right="91"/>
      </w:pPr>
      <w:r w:rsidRPr="000B7A0C">
        <w:t>applicable fire safety regulations;</w:t>
      </w:r>
    </w:p>
    <w:p w14:paraId="6DE77B9E" w14:textId="77777777" w:rsidR="00553DF5" w:rsidRPr="000B7A0C" w:rsidRDefault="00553DF5" w:rsidP="00553DF5">
      <w:pPr>
        <w:pStyle w:val="ListParagraph"/>
        <w:numPr>
          <w:ilvl w:val="0"/>
          <w:numId w:val="27"/>
        </w:numPr>
        <w:spacing w:before="120" w:line="240" w:lineRule="auto"/>
        <w:ind w:right="91"/>
      </w:pPr>
      <w:r w:rsidRPr="000B7A0C">
        <w:t>nZEB requirements;</w:t>
      </w:r>
    </w:p>
    <w:p w14:paraId="647E4AEA" w14:textId="77777777" w:rsidR="00553DF5" w:rsidRPr="000B7A0C" w:rsidRDefault="00553DF5" w:rsidP="00553DF5">
      <w:pPr>
        <w:pStyle w:val="ListParagraph"/>
        <w:numPr>
          <w:ilvl w:val="0"/>
          <w:numId w:val="27"/>
        </w:numPr>
        <w:spacing w:before="120" w:line="240" w:lineRule="auto"/>
        <w:ind w:right="91"/>
      </w:pPr>
      <w:r w:rsidRPr="000B7A0C">
        <w:t>World Bank Environmental and Social Framework;</w:t>
      </w:r>
    </w:p>
    <w:p w14:paraId="6D9F0E99" w14:textId="77777777" w:rsidR="0051303E" w:rsidRPr="006119A1" w:rsidRDefault="00553DF5" w:rsidP="00553DF5">
      <w:pPr>
        <w:pStyle w:val="ListParagraph"/>
        <w:numPr>
          <w:ilvl w:val="0"/>
          <w:numId w:val="27"/>
        </w:numPr>
        <w:spacing w:before="120" w:line="240" w:lineRule="auto"/>
        <w:ind w:right="91"/>
        <w:contextualSpacing w:val="0"/>
        <w:rPr>
          <w:sz w:val="24"/>
          <w:szCs w:val="24"/>
        </w:rPr>
      </w:pPr>
      <w:r w:rsidRPr="000B7A0C">
        <w:t xml:space="preserve">international good engineering practice. </w:t>
      </w:r>
    </w:p>
    <w:p w14:paraId="005270F9" w14:textId="551F0097" w:rsidR="0051303E" w:rsidRPr="0051303E" w:rsidRDefault="0051303E" w:rsidP="006119A1">
      <w:pPr>
        <w:pStyle w:val="ListParagraph"/>
        <w:spacing w:before="120" w:line="240" w:lineRule="auto"/>
        <w:ind w:left="0" w:right="91"/>
        <w:contextualSpacing w:val="0"/>
      </w:pPr>
      <w:r w:rsidRPr="006119A1">
        <w:t>The Consultant shall prepare and maintain an Applicable Codes and Standards Register, identifying the current consolidated version of each law, technical regulation, standard and local requirement applicable to the investment.</w:t>
      </w:r>
    </w:p>
    <w:p w14:paraId="7294F32E" w14:textId="7A810774" w:rsidR="00132450" w:rsidRPr="00F23E69" w:rsidRDefault="00BF1B45" w:rsidP="006119A1">
      <w:pPr>
        <w:spacing w:before="120" w:line="240" w:lineRule="auto"/>
        <w:ind w:left="0" w:right="91"/>
        <w:rPr>
          <w:sz w:val="24"/>
          <w:szCs w:val="24"/>
        </w:rPr>
      </w:pPr>
      <w:r w:rsidRPr="000B7A0C">
        <w:br w:type="page"/>
      </w:r>
      <w:r w:rsidR="00132450" w:rsidRPr="006119A1">
        <w:rPr>
          <w:b/>
          <w:bCs/>
          <w:sz w:val="28"/>
          <w:szCs w:val="28"/>
        </w:rPr>
        <w:lastRenderedPageBreak/>
        <w:t>Annexes</w:t>
      </w:r>
      <w:r w:rsidR="00F23E69">
        <w:rPr>
          <w:b/>
          <w:bCs/>
          <w:sz w:val="28"/>
          <w:szCs w:val="28"/>
        </w:rPr>
        <w:t>:</w:t>
      </w:r>
    </w:p>
    <w:p w14:paraId="574221DF" w14:textId="77777777" w:rsidR="00132450" w:rsidRPr="000B7A0C" w:rsidRDefault="00132450" w:rsidP="00132450">
      <w:pPr>
        <w:pStyle w:val="ListParagraph"/>
        <w:spacing w:before="120" w:line="240" w:lineRule="auto"/>
        <w:ind w:left="0" w:right="91"/>
        <w:jc w:val="left"/>
        <w:rPr>
          <w:b/>
          <w:bCs/>
          <w:sz w:val="28"/>
          <w:szCs w:val="28"/>
        </w:rPr>
      </w:pPr>
    </w:p>
    <w:p w14:paraId="734762A2" w14:textId="77777777" w:rsidR="00497C86" w:rsidRPr="000B7A0C" w:rsidRDefault="00497C86" w:rsidP="00497C86">
      <w:pPr>
        <w:pStyle w:val="ListParagraph"/>
        <w:spacing w:before="120" w:line="240" w:lineRule="auto"/>
        <w:ind w:left="0" w:right="91"/>
        <w:rPr>
          <w:b/>
          <w:bCs/>
          <w:sz w:val="28"/>
          <w:szCs w:val="28"/>
        </w:rPr>
      </w:pPr>
      <w:r w:rsidRPr="000B7A0C">
        <w:rPr>
          <w:b/>
          <w:bCs/>
          <w:sz w:val="28"/>
          <w:szCs w:val="28"/>
        </w:rPr>
        <w:t>Annex 1 – Design Brief (Tema de proiectare)</w:t>
      </w:r>
    </w:p>
    <w:p w14:paraId="149FD298" w14:textId="77777777" w:rsidR="00497C86" w:rsidRPr="000B7A0C" w:rsidRDefault="00497C86" w:rsidP="00497C86">
      <w:pPr>
        <w:pStyle w:val="ListParagraph"/>
        <w:spacing w:before="120" w:line="240" w:lineRule="auto"/>
        <w:ind w:left="0" w:right="91"/>
        <w:rPr>
          <w:b/>
          <w:bCs/>
          <w:sz w:val="28"/>
          <w:szCs w:val="28"/>
        </w:rPr>
      </w:pPr>
    </w:p>
    <w:p w14:paraId="525EE0DE" w14:textId="2E6337E6" w:rsidR="00497C86" w:rsidRPr="000B7A0C" w:rsidRDefault="00497C86">
      <w:pPr>
        <w:pStyle w:val="ListParagraph"/>
        <w:spacing w:before="120" w:line="240" w:lineRule="auto"/>
        <w:ind w:right="91"/>
        <w:rPr>
          <w:b/>
          <w:bCs/>
          <w:sz w:val="28"/>
          <w:szCs w:val="28"/>
        </w:rPr>
      </w:pPr>
      <w:r w:rsidRPr="000B7A0C">
        <w:rPr>
          <w:b/>
          <w:bCs/>
          <w:sz w:val="28"/>
          <w:szCs w:val="28"/>
        </w:rPr>
        <w:t>A</w:t>
      </w:r>
      <w:r w:rsidR="00E22DC6" w:rsidRPr="000B7A0C">
        <w:rPr>
          <w:b/>
          <w:bCs/>
          <w:sz w:val="28"/>
          <w:szCs w:val="28"/>
        </w:rPr>
        <w:t>ppendix A</w:t>
      </w:r>
      <w:r w:rsidRPr="000B7A0C">
        <w:rPr>
          <w:b/>
          <w:bCs/>
          <w:sz w:val="28"/>
          <w:szCs w:val="28"/>
        </w:rPr>
        <w:t xml:space="preserve"> – Indicative Functional Scenario</w:t>
      </w:r>
    </w:p>
    <w:p w14:paraId="1CE581B6" w14:textId="77777777" w:rsidR="00497C86" w:rsidRPr="000B7A0C" w:rsidRDefault="00497C86" w:rsidP="00E22DC6">
      <w:pPr>
        <w:pStyle w:val="ListParagraph"/>
        <w:spacing w:before="120" w:line="240" w:lineRule="auto"/>
        <w:ind w:right="91"/>
        <w:rPr>
          <w:b/>
          <w:bCs/>
          <w:sz w:val="28"/>
          <w:szCs w:val="28"/>
        </w:rPr>
      </w:pPr>
    </w:p>
    <w:p w14:paraId="2BADED86" w14:textId="37C76414" w:rsidR="00497C86" w:rsidRPr="000B7A0C" w:rsidRDefault="00497C86" w:rsidP="00E22DC6">
      <w:pPr>
        <w:pStyle w:val="ListParagraph"/>
        <w:spacing w:before="120" w:line="240" w:lineRule="auto"/>
        <w:ind w:right="91"/>
        <w:rPr>
          <w:b/>
          <w:bCs/>
          <w:sz w:val="28"/>
          <w:szCs w:val="28"/>
        </w:rPr>
      </w:pPr>
      <w:r w:rsidRPr="000B7A0C">
        <w:rPr>
          <w:b/>
          <w:bCs/>
          <w:sz w:val="28"/>
          <w:szCs w:val="28"/>
        </w:rPr>
        <w:t>A</w:t>
      </w:r>
      <w:r w:rsidR="00E22DC6" w:rsidRPr="000B7A0C">
        <w:rPr>
          <w:b/>
          <w:bCs/>
          <w:sz w:val="28"/>
          <w:szCs w:val="28"/>
        </w:rPr>
        <w:t xml:space="preserve">ppendix B </w:t>
      </w:r>
      <w:r w:rsidRPr="000B7A0C">
        <w:rPr>
          <w:b/>
          <w:bCs/>
          <w:sz w:val="28"/>
          <w:szCs w:val="28"/>
        </w:rPr>
        <w:t>– Environmental and Social Management Framework (ESMF)</w:t>
      </w:r>
    </w:p>
    <w:p w14:paraId="4A7DEF51" w14:textId="77777777" w:rsidR="00497C86" w:rsidRPr="000B7A0C" w:rsidRDefault="00497C86" w:rsidP="00497C86">
      <w:pPr>
        <w:pStyle w:val="ListParagraph"/>
        <w:spacing w:before="120" w:line="240" w:lineRule="auto"/>
        <w:ind w:left="0" w:right="91"/>
        <w:rPr>
          <w:b/>
          <w:bCs/>
          <w:sz w:val="28"/>
          <w:szCs w:val="28"/>
        </w:rPr>
      </w:pPr>
    </w:p>
    <w:p w14:paraId="5C52D4C2" w14:textId="41B8027E" w:rsidR="00497C86" w:rsidRPr="000B7A0C" w:rsidRDefault="00497C86" w:rsidP="00497C86">
      <w:pPr>
        <w:pStyle w:val="ListParagraph"/>
        <w:spacing w:before="120" w:line="240" w:lineRule="auto"/>
        <w:ind w:left="0" w:right="91"/>
        <w:rPr>
          <w:b/>
          <w:bCs/>
          <w:sz w:val="28"/>
          <w:szCs w:val="28"/>
        </w:rPr>
      </w:pPr>
      <w:r w:rsidRPr="000B7A0C">
        <w:rPr>
          <w:b/>
          <w:bCs/>
          <w:sz w:val="28"/>
          <w:szCs w:val="28"/>
        </w:rPr>
        <w:t xml:space="preserve">Annex </w:t>
      </w:r>
      <w:r w:rsidR="005F0247" w:rsidRPr="000B7A0C">
        <w:rPr>
          <w:b/>
          <w:bCs/>
          <w:sz w:val="28"/>
          <w:szCs w:val="28"/>
        </w:rPr>
        <w:t>2</w:t>
      </w:r>
      <w:r w:rsidRPr="000B7A0C">
        <w:rPr>
          <w:b/>
          <w:bCs/>
          <w:sz w:val="28"/>
          <w:szCs w:val="28"/>
        </w:rPr>
        <w:t xml:space="preserve"> – Cadastral and Land Ownership Documentation</w:t>
      </w:r>
    </w:p>
    <w:p w14:paraId="70B90A9D" w14:textId="77777777" w:rsidR="00497C86" w:rsidRPr="000B7A0C" w:rsidRDefault="00497C86" w:rsidP="00497C86">
      <w:pPr>
        <w:pStyle w:val="ListParagraph"/>
        <w:spacing w:before="120" w:line="240" w:lineRule="auto"/>
        <w:ind w:left="0" w:right="91"/>
        <w:rPr>
          <w:b/>
          <w:bCs/>
          <w:sz w:val="28"/>
          <w:szCs w:val="28"/>
        </w:rPr>
      </w:pPr>
    </w:p>
    <w:p w14:paraId="05D917B5" w14:textId="16871665" w:rsidR="00497C86" w:rsidRPr="000B7A0C" w:rsidRDefault="00497C86" w:rsidP="00497C86">
      <w:pPr>
        <w:pStyle w:val="ListParagraph"/>
        <w:spacing w:before="120" w:line="240" w:lineRule="auto"/>
        <w:ind w:left="0" w:right="91"/>
        <w:rPr>
          <w:b/>
          <w:bCs/>
          <w:sz w:val="28"/>
          <w:szCs w:val="28"/>
        </w:rPr>
      </w:pPr>
      <w:r w:rsidRPr="000B7A0C">
        <w:rPr>
          <w:b/>
          <w:bCs/>
          <w:sz w:val="28"/>
          <w:szCs w:val="28"/>
        </w:rPr>
        <w:t xml:space="preserve">Annex </w:t>
      </w:r>
      <w:r w:rsidR="005F0247" w:rsidRPr="000B7A0C">
        <w:rPr>
          <w:b/>
          <w:bCs/>
          <w:sz w:val="28"/>
          <w:szCs w:val="28"/>
        </w:rPr>
        <w:t>3</w:t>
      </w:r>
      <w:r w:rsidRPr="000B7A0C">
        <w:rPr>
          <w:b/>
          <w:bCs/>
          <w:sz w:val="28"/>
          <w:szCs w:val="28"/>
        </w:rPr>
        <w:t xml:space="preserve"> – Urbanism Certificate (Certificat </w:t>
      </w:r>
      <w:r w:rsidR="0051303E">
        <w:rPr>
          <w:b/>
          <w:bCs/>
          <w:sz w:val="28"/>
          <w:szCs w:val="28"/>
        </w:rPr>
        <w:t>de</w:t>
      </w:r>
      <w:r w:rsidR="0051303E" w:rsidRPr="000B7A0C">
        <w:rPr>
          <w:b/>
          <w:bCs/>
          <w:sz w:val="28"/>
          <w:szCs w:val="28"/>
        </w:rPr>
        <w:t xml:space="preserve"> </w:t>
      </w:r>
      <w:r w:rsidRPr="000B7A0C">
        <w:rPr>
          <w:b/>
          <w:bCs/>
          <w:sz w:val="28"/>
          <w:szCs w:val="28"/>
        </w:rPr>
        <w:t>Urbanism)</w:t>
      </w:r>
    </w:p>
    <w:p w14:paraId="746F392B" w14:textId="77777777" w:rsidR="00497C86" w:rsidRPr="000B7A0C" w:rsidRDefault="00497C86" w:rsidP="00497C86">
      <w:pPr>
        <w:pStyle w:val="ListParagraph"/>
        <w:spacing w:before="120" w:line="240" w:lineRule="auto"/>
        <w:ind w:left="0" w:right="91"/>
        <w:rPr>
          <w:b/>
          <w:bCs/>
          <w:sz w:val="28"/>
          <w:szCs w:val="28"/>
        </w:rPr>
      </w:pPr>
    </w:p>
    <w:p w14:paraId="69F10C39" w14:textId="312FB14A" w:rsidR="00497C86" w:rsidRPr="000B7A0C" w:rsidRDefault="00497C86" w:rsidP="00497C86">
      <w:pPr>
        <w:pStyle w:val="ListParagraph"/>
        <w:spacing w:before="120" w:line="240" w:lineRule="auto"/>
        <w:ind w:left="0" w:right="91"/>
        <w:rPr>
          <w:b/>
          <w:bCs/>
          <w:sz w:val="28"/>
          <w:szCs w:val="28"/>
        </w:rPr>
      </w:pPr>
      <w:r w:rsidRPr="000B7A0C">
        <w:rPr>
          <w:b/>
          <w:bCs/>
          <w:sz w:val="28"/>
          <w:szCs w:val="28"/>
        </w:rPr>
        <w:t xml:space="preserve">Annex </w:t>
      </w:r>
      <w:r w:rsidR="005F0247" w:rsidRPr="000B7A0C">
        <w:rPr>
          <w:b/>
          <w:bCs/>
          <w:sz w:val="28"/>
          <w:szCs w:val="28"/>
        </w:rPr>
        <w:t>4</w:t>
      </w:r>
      <w:r w:rsidRPr="000B7A0C">
        <w:rPr>
          <w:b/>
          <w:bCs/>
          <w:sz w:val="28"/>
          <w:szCs w:val="28"/>
        </w:rPr>
        <w:t xml:space="preserve"> – Site Photographs</w:t>
      </w:r>
    </w:p>
    <w:p w14:paraId="5F6ECC3C" w14:textId="77777777" w:rsidR="00497C86" w:rsidRPr="000B7A0C" w:rsidRDefault="00497C86" w:rsidP="00497C86">
      <w:pPr>
        <w:pStyle w:val="ListParagraph"/>
        <w:spacing w:before="120" w:line="240" w:lineRule="auto"/>
        <w:ind w:left="0" w:right="91"/>
        <w:rPr>
          <w:b/>
          <w:bCs/>
          <w:sz w:val="28"/>
          <w:szCs w:val="28"/>
        </w:rPr>
      </w:pPr>
    </w:p>
    <w:p w14:paraId="6F1BB919" w14:textId="77777777" w:rsidR="00132450" w:rsidRPr="000B7A0C" w:rsidRDefault="00132450" w:rsidP="00132450">
      <w:pPr>
        <w:pStyle w:val="ListParagraph"/>
        <w:spacing w:before="120" w:line="240" w:lineRule="auto"/>
        <w:ind w:left="0" w:right="91"/>
        <w:contextualSpacing w:val="0"/>
        <w:rPr>
          <w:b/>
          <w:bCs/>
          <w:sz w:val="28"/>
          <w:szCs w:val="28"/>
        </w:rPr>
      </w:pPr>
    </w:p>
    <w:p w14:paraId="27452D40" w14:textId="77777777" w:rsidR="00132450" w:rsidRPr="000B7A0C" w:rsidRDefault="00132450" w:rsidP="00132450">
      <w:pPr>
        <w:pStyle w:val="ListParagraph"/>
        <w:spacing w:before="120" w:line="240" w:lineRule="auto"/>
        <w:ind w:left="0" w:right="91"/>
        <w:contextualSpacing w:val="0"/>
        <w:rPr>
          <w:b/>
          <w:bCs/>
          <w:sz w:val="28"/>
          <w:szCs w:val="28"/>
        </w:rPr>
      </w:pPr>
    </w:p>
    <w:p w14:paraId="415B87F8" w14:textId="77777777" w:rsidR="00132450" w:rsidRPr="000B7A0C" w:rsidRDefault="00132450" w:rsidP="00132450">
      <w:pPr>
        <w:pStyle w:val="ListParagraph"/>
        <w:spacing w:before="120" w:line="240" w:lineRule="auto"/>
        <w:ind w:left="0" w:right="91"/>
        <w:contextualSpacing w:val="0"/>
        <w:rPr>
          <w:b/>
          <w:bCs/>
          <w:sz w:val="28"/>
          <w:szCs w:val="28"/>
        </w:rPr>
      </w:pPr>
    </w:p>
    <w:sectPr w:rsidR="00132450" w:rsidRPr="000B7A0C" w:rsidSect="00605796">
      <w:footerReference w:type="even" r:id="rId11"/>
      <w:footerReference w:type="default" r:id="rId12"/>
      <w:headerReference w:type="first" r:id="rId13"/>
      <w:footerReference w:type="first" r:id="rId14"/>
      <w:pgSz w:w="11900" w:h="16840"/>
      <w:pgMar w:top="1350" w:right="1440" w:bottom="1276" w:left="1440" w:header="567" w:footer="2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648475" w14:textId="77777777" w:rsidR="002A2F77" w:rsidRDefault="002A2F77" w:rsidP="00CD5B3B">
      <w:r>
        <w:separator/>
      </w:r>
    </w:p>
  </w:endnote>
  <w:endnote w:type="continuationSeparator" w:id="0">
    <w:p w14:paraId="36EFCC93" w14:textId="77777777" w:rsidR="002A2F77" w:rsidRDefault="002A2F77" w:rsidP="00CD5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D8B11" w14:textId="403DB99C" w:rsidR="0051112C" w:rsidRDefault="0051112C">
    <w:pPr>
      <w:pStyle w:val="Footer"/>
    </w:pPr>
    <w:r>
      <w:rPr>
        <w:noProof/>
      </w:rPr>
      <mc:AlternateContent>
        <mc:Choice Requires="wps">
          <w:drawing>
            <wp:anchor distT="0" distB="0" distL="0" distR="0" simplePos="0" relativeHeight="251660288" behindDoc="0" locked="0" layoutInCell="1" allowOverlap="1" wp14:anchorId="1B0666F9" wp14:editId="4672B268">
              <wp:simplePos x="635" y="635"/>
              <wp:positionH relativeFrom="page">
                <wp:align>right</wp:align>
              </wp:positionH>
              <wp:positionV relativeFrom="page">
                <wp:align>bottom</wp:align>
              </wp:positionV>
              <wp:extent cx="2252345" cy="368935"/>
              <wp:effectExtent l="0" t="0" r="0" b="0"/>
              <wp:wrapNone/>
              <wp:docPr id="320574228" name="Text Box 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252345" cy="368935"/>
                      </a:xfrm>
                      <a:prstGeom prst="rect">
                        <a:avLst/>
                      </a:prstGeom>
                      <a:noFill/>
                      <a:ln>
                        <a:noFill/>
                      </a:ln>
                    </wps:spPr>
                    <wps:txbx>
                      <w:txbxContent>
                        <w:p w14:paraId="79690A0A" w14:textId="4DB325BB" w:rsidR="0051112C" w:rsidRPr="0051112C" w:rsidRDefault="0051112C" w:rsidP="0051112C">
                          <w:pPr>
                            <w:spacing w:after="0"/>
                            <w:rPr>
                              <w:rFonts w:ascii="Aptos" w:eastAsia="Aptos" w:hAnsi="Aptos" w:cs="Aptos"/>
                              <w:noProof/>
                              <w:color w:val="000000"/>
                              <w:sz w:val="20"/>
                              <w:szCs w:val="20"/>
                            </w:rPr>
                          </w:pPr>
                          <w:r w:rsidRPr="0051112C">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B0666F9" id="_x0000_t202" coordsize="21600,21600" o:spt="202" path="m,l,21600r21600,l21600,xe">
              <v:stroke joinstyle="miter"/>
              <v:path gradientshapeok="t" o:connecttype="rect"/>
            </v:shapetype>
            <v:shape id="Text Box 2" o:spid="_x0000_s1026" type="#_x0000_t202" alt="Official Use Only" style="position:absolute;left:0;text-align:left;margin-left:126.15pt;margin-top:0;width:177.35pt;height:29.05pt;z-index:2516602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" filled="f" stroked="f">
              <v:textbox style="mso-fit-shape-to-text:t" inset="0,0,20pt,15pt">
                <w:txbxContent>
                  <w:p w14:paraId="79690A0A" w14:textId="4DB325BB" w:rsidR="0051112C" w:rsidRPr="0051112C" w:rsidRDefault="0051112C" w:rsidP="0051112C">
                    <w:pPr>
                      <w:spacing w:after="0"/>
                      <w:rPr>
                        <w:rFonts w:ascii="Aptos" w:eastAsia="Aptos" w:hAnsi="Aptos" w:cs="Aptos"/>
                        <w:noProof/>
                        <w:color w:val="000000"/>
                        <w:sz w:val="20"/>
                        <w:szCs w:val="20"/>
                      </w:rPr>
                    </w:pPr>
                    <w:r w:rsidRPr="0051112C">
                      <w:rPr>
                        <w:rFonts w:ascii="Aptos" w:eastAsia="Aptos" w:hAnsi="Aptos" w:cs="Aptos"/>
                        <w:noProof/>
                        <w:color w:val="000000"/>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0ED01" w14:textId="79988CDA" w:rsidR="00012983" w:rsidRDefault="0051112C">
    <w:pPr>
      <w:pStyle w:val="Footer"/>
      <w:jc w:val="right"/>
    </w:pPr>
    <w:r>
      <w:rPr>
        <w:noProof/>
      </w:rPr>
      <mc:AlternateContent>
        <mc:Choice Requires="wps">
          <w:drawing>
            <wp:anchor distT="0" distB="0" distL="0" distR="0" simplePos="0" relativeHeight="251661312" behindDoc="0" locked="0" layoutInCell="1" allowOverlap="1" wp14:anchorId="6C607C3B" wp14:editId="08A8E10F">
              <wp:simplePos x="914400" y="10082195"/>
              <wp:positionH relativeFrom="page">
                <wp:align>right</wp:align>
              </wp:positionH>
              <wp:positionV relativeFrom="page">
                <wp:align>bottom</wp:align>
              </wp:positionV>
              <wp:extent cx="2252345" cy="368935"/>
              <wp:effectExtent l="0" t="0" r="0" b="0"/>
              <wp:wrapNone/>
              <wp:docPr id="260942573" name="Text Box 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252345" cy="368935"/>
                      </a:xfrm>
                      <a:prstGeom prst="rect">
                        <a:avLst/>
                      </a:prstGeom>
                      <a:noFill/>
                      <a:ln>
                        <a:noFill/>
                      </a:ln>
                    </wps:spPr>
                    <wps:txbx>
                      <w:txbxContent>
                        <w:p w14:paraId="300E9609" w14:textId="3A9E934A" w:rsidR="0051112C" w:rsidRPr="0051112C" w:rsidRDefault="0051112C" w:rsidP="0051112C">
                          <w:pPr>
                            <w:spacing w:after="0"/>
                            <w:rPr>
                              <w:rFonts w:ascii="Aptos" w:eastAsia="Aptos" w:hAnsi="Aptos" w:cs="Aptos"/>
                              <w:noProof/>
                              <w:color w:val="000000"/>
                              <w:sz w:val="20"/>
                              <w:szCs w:val="20"/>
                            </w:rPr>
                          </w:pPr>
                          <w:r w:rsidRPr="0051112C">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C607C3B" id="_x0000_t202" coordsize="21600,21600" o:spt="202" path="m,l,21600r21600,l21600,xe">
              <v:stroke joinstyle="miter"/>
              <v:path gradientshapeok="t" o:connecttype="rect"/>
            </v:shapetype>
            <v:shape id="Text Box 3" o:spid="_x0000_s1027" type="#_x0000_t202" alt="Official Use Only" style="position:absolute;left:0;text-align:left;margin-left:126.15pt;margin-top:0;width:177.35pt;height:29.05pt;z-index:25166131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" filled="f" stroked="f">
              <v:textbox style="mso-fit-shape-to-text:t" inset="0,0,20pt,15pt">
                <w:txbxContent>
                  <w:p w14:paraId="300E9609" w14:textId="3A9E934A" w:rsidR="0051112C" w:rsidRPr="0051112C" w:rsidRDefault="0051112C" w:rsidP="0051112C">
                    <w:pPr>
                      <w:spacing w:after="0"/>
                      <w:rPr>
                        <w:rFonts w:ascii="Aptos" w:eastAsia="Aptos" w:hAnsi="Aptos" w:cs="Aptos"/>
                        <w:noProof/>
                        <w:color w:val="000000"/>
                        <w:sz w:val="20"/>
                        <w:szCs w:val="20"/>
                      </w:rPr>
                    </w:pPr>
                    <w:r w:rsidRPr="0051112C">
                      <w:rPr>
                        <w:rFonts w:ascii="Aptos" w:eastAsia="Aptos" w:hAnsi="Aptos" w:cs="Aptos"/>
                        <w:noProof/>
                        <w:color w:val="000000"/>
                        <w:sz w:val="20"/>
                        <w:szCs w:val="20"/>
                      </w:rPr>
                      <w:t>Official Use Only</w:t>
                    </w:r>
                  </w:p>
                </w:txbxContent>
              </v:textbox>
              <w10:wrap anchorx="page" anchory="page"/>
            </v:shape>
          </w:pict>
        </mc:Fallback>
      </mc:AlternateContent>
    </w:r>
    <w:sdt>
      <w:sdtPr>
        <w:id w:val="26263112"/>
        <w:docPartObj>
          <w:docPartGallery w:val="Page Numbers (Bottom of Page)"/>
          <w:docPartUnique/>
        </w:docPartObj>
      </w:sdtPr>
      <w:sdtEndPr/>
      <w:sdtContent>
        <w:r w:rsidR="00012983">
          <w:fldChar w:fldCharType="begin"/>
        </w:r>
        <w:r w:rsidR="00012983">
          <w:instrText xml:space="preserve"> PAGE   \* MERGEFORMAT </w:instrText>
        </w:r>
        <w:r w:rsidR="00012983">
          <w:fldChar w:fldCharType="separate"/>
        </w:r>
        <w:r w:rsidR="00DC4A2F">
          <w:rPr>
            <w:noProof/>
          </w:rPr>
          <w:t>11</w:t>
        </w:r>
        <w:r w:rsidR="00012983">
          <w:rPr>
            <w:noProof/>
          </w:rPr>
          <w:fldChar w:fldCharType="end"/>
        </w:r>
      </w:sdtContent>
    </w:sdt>
  </w:p>
  <w:p w14:paraId="2C013740" w14:textId="77777777" w:rsidR="00012983" w:rsidRPr="00D06E9C" w:rsidRDefault="00012983" w:rsidP="00D06E9C">
    <w:pPr>
      <w:pStyle w:val="Footer"/>
      <w:rPr>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52ACC" w14:textId="7868B348" w:rsidR="0051112C" w:rsidRDefault="0051112C">
    <w:pPr>
      <w:pStyle w:val="Footer"/>
    </w:pPr>
    <w:r>
      <w:rPr>
        <w:noProof/>
      </w:rPr>
      <mc:AlternateContent>
        <mc:Choice Requires="wps">
          <w:drawing>
            <wp:anchor distT="0" distB="0" distL="0" distR="0" simplePos="0" relativeHeight="251659264" behindDoc="0" locked="0" layoutInCell="1" allowOverlap="1" wp14:anchorId="63B2BE7A" wp14:editId="57FD1CCB">
              <wp:simplePos x="635" y="635"/>
              <wp:positionH relativeFrom="page">
                <wp:align>right</wp:align>
              </wp:positionH>
              <wp:positionV relativeFrom="page">
                <wp:align>bottom</wp:align>
              </wp:positionV>
              <wp:extent cx="2252345" cy="368935"/>
              <wp:effectExtent l="0" t="0" r="0" b="0"/>
              <wp:wrapNone/>
              <wp:docPr id="1761655956" name="Text Box 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252345" cy="368935"/>
                      </a:xfrm>
                      <a:prstGeom prst="rect">
                        <a:avLst/>
                      </a:prstGeom>
                      <a:noFill/>
                      <a:ln>
                        <a:noFill/>
                      </a:ln>
                    </wps:spPr>
                    <wps:txbx>
                      <w:txbxContent>
                        <w:p w14:paraId="0A36A932" w14:textId="6E058E05" w:rsidR="0051112C" w:rsidRPr="0051112C" w:rsidRDefault="0051112C" w:rsidP="0051112C">
                          <w:pPr>
                            <w:spacing w:after="0"/>
                            <w:rPr>
                              <w:rFonts w:ascii="Aptos" w:eastAsia="Aptos" w:hAnsi="Aptos" w:cs="Aptos"/>
                              <w:noProof/>
                              <w:color w:val="000000"/>
                              <w:sz w:val="20"/>
                              <w:szCs w:val="20"/>
                            </w:rPr>
                          </w:pPr>
                          <w:r w:rsidRPr="0051112C">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3B2BE7A" id="_x0000_t202" coordsize="21600,21600" o:spt="202" path="m,l,21600r21600,l21600,xe">
              <v:stroke joinstyle="miter"/>
              <v:path gradientshapeok="t" o:connecttype="rect"/>
            </v:shapetype>
            <v:shape id="Text Box 1" o:spid="_x0000_s1028" type="#_x0000_t202" alt="Official Use Only" style="position:absolute;left:0;text-align:left;margin-left:126.15pt;margin-top:0;width:177.35pt;height:29.05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" filled="f" stroked="f">
              <v:textbox style="mso-fit-shape-to-text:t" inset="0,0,20pt,15pt">
                <w:txbxContent>
                  <w:p w14:paraId="0A36A932" w14:textId="6E058E05" w:rsidR="0051112C" w:rsidRPr="0051112C" w:rsidRDefault="0051112C" w:rsidP="0051112C">
                    <w:pPr>
                      <w:spacing w:after="0"/>
                      <w:rPr>
                        <w:rFonts w:ascii="Aptos" w:eastAsia="Aptos" w:hAnsi="Aptos" w:cs="Aptos"/>
                        <w:noProof/>
                        <w:color w:val="000000"/>
                        <w:sz w:val="20"/>
                        <w:szCs w:val="20"/>
                      </w:rPr>
                    </w:pPr>
                    <w:r w:rsidRPr="0051112C">
                      <w:rPr>
                        <w:rFonts w:ascii="Aptos" w:eastAsia="Aptos" w:hAnsi="Aptos" w:cs="Aptos"/>
                        <w:noProof/>
                        <w:color w:val="000000"/>
                        <w:sz w:val="20"/>
                        <w:szCs w:val="2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DB91D" w14:textId="77777777" w:rsidR="002A2F77" w:rsidRDefault="002A2F77" w:rsidP="00CD5B3B">
      <w:r>
        <w:separator/>
      </w:r>
    </w:p>
  </w:footnote>
  <w:footnote w:type="continuationSeparator" w:id="0">
    <w:p w14:paraId="4BCEC5D4" w14:textId="77777777" w:rsidR="002A2F77" w:rsidRDefault="002A2F77" w:rsidP="00CD5B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498DC" w14:textId="77777777" w:rsidR="00012983" w:rsidRDefault="00012983" w:rsidP="00D47940">
    <w:pPr>
      <w:spacing w:after="0" w:line="240" w:lineRule="auto"/>
      <w:ind w:right="4292"/>
    </w:pPr>
    <w:r>
      <w:rPr>
        <w:noProof/>
        <w:lang w:val="ro-RO" w:eastAsia="ro-RO"/>
      </w:rPr>
      <w:drawing>
        <wp:anchor distT="0" distB="0" distL="114300" distR="114300" simplePos="0" relativeHeight="251658240" behindDoc="0" locked="0" layoutInCell="1" allowOverlap="1" wp14:anchorId="2FEDBC43" wp14:editId="4E5C3456">
          <wp:simplePos x="0" y="0"/>
          <wp:positionH relativeFrom="column">
            <wp:posOffset>12065</wp:posOffset>
          </wp:positionH>
          <wp:positionV relativeFrom="paragraph">
            <wp:posOffset>-133350</wp:posOffset>
          </wp:positionV>
          <wp:extent cx="3236595" cy="899795"/>
          <wp:effectExtent l="0" t="0" r="0" b="0"/>
          <wp:wrapSquare wrapText="bothSides"/>
          <wp:docPr id="1954935158" name="Picture 1954935158" descr="MMAP-an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MAP-ante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6595" cy="899795"/>
                  </a:xfrm>
                  <a:prstGeom prst="rect">
                    <a:avLst/>
                  </a:prstGeom>
                  <a:noFill/>
                </pic:spPr>
              </pic:pic>
            </a:graphicData>
          </a:graphic>
          <wp14:sizeRelH relativeFrom="page">
            <wp14:pctWidth>0</wp14:pctWidth>
          </wp14:sizeRelH>
          <wp14:sizeRelV relativeFrom="page">
            <wp14:pctHeight>0</wp14:pctHeight>
          </wp14:sizeRelV>
        </wp:anchor>
      </w:drawing>
    </w:r>
  </w:p>
  <w:p w14:paraId="6E48FAEC" w14:textId="0E0FD349" w:rsidR="00012983" w:rsidRDefault="00447FFC" w:rsidP="00E73132">
    <w:pPr>
      <w:pStyle w:val="Header"/>
      <w:tabs>
        <w:tab w:val="left" w:pos="1530"/>
        <w:tab w:val="center" w:pos="2790"/>
      </w:tabs>
      <w:ind w:left="-284"/>
      <w:rPr>
        <w:rFonts w:ascii="Trebuchet MS" w:hAnsi="Trebuchet MS"/>
        <w:lang w:val="ro-RO"/>
      </w:rPr>
    </w:pPr>
    <w:r>
      <w:rPr>
        <w:rFonts w:ascii="Trebuchet MS" w:hAnsi="Trebuchet MS"/>
        <w:lang w:val="ro-RO"/>
      </w:rPr>
      <w:t>Project Management Unit for</w:t>
    </w:r>
    <w:r w:rsidR="00DB0013">
      <w:rPr>
        <w:rFonts w:ascii="Trebuchet MS" w:hAnsi="Trebuchet MS"/>
        <w:lang w:val="ro-RO"/>
      </w:rPr>
      <w:t xml:space="preserve"> the</w:t>
    </w:r>
    <w:r>
      <w:rPr>
        <w:rFonts w:ascii="Trebuchet MS" w:hAnsi="Trebuchet MS"/>
        <w:lang w:val="ro-RO"/>
      </w:rPr>
      <w:t xml:space="preserve"> </w:t>
    </w:r>
    <w:r w:rsidR="003E3080" w:rsidRPr="00AA5184">
      <w:rPr>
        <w:rFonts w:ascii="Trebuchet MS" w:hAnsi="Trebuchet MS"/>
        <w:bCs/>
        <w:iCs/>
      </w:rPr>
      <w:t xml:space="preserve">Prevention and Reduction of Pollution in Rural Areas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CFC"/>
    <w:multiLevelType w:val="hybridMultilevel"/>
    <w:tmpl w:val="9BE2ABE8"/>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3340A6C"/>
    <w:multiLevelType w:val="hybridMultilevel"/>
    <w:tmpl w:val="2B409042"/>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5CD3821"/>
    <w:multiLevelType w:val="multilevel"/>
    <w:tmpl w:val="33001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5D02AA"/>
    <w:multiLevelType w:val="multilevel"/>
    <w:tmpl w:val="D786D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300F86"/>
    <w:multiLevelType w:val="hybridMultilevel"/>
    <w:tmpl w:val="617C3654"/>
    <w:lvl w:ilvl="0" w:tplc="728E17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FA2BE3"/>
    <w:multiLevelType w:val="hybridMultilevel"/>
    <w:tmpl w:val="3BEE8818"/>
    <w:lvl w:ilvl="0" w:tplc="C50281E8">
      <w:start w:val="1"/>
      <w:numFmt w:val="decimal"/>
      <w:lvlText w:val="%1."/>
      <w:lvlJc w:val="left"/>
      <w:pPr>
        <w:ind w:left="1778" w:hanging="360"/>
      </w:pPr>
      <w:rPr>
        <w:rFonts w:hint="default"/>
        <w:b/>
      </w:rPr>
    </w:lvl>
    <w:lvl w:ilvl="1" w:tplc="7A44F064">
      <w:numFmt w:val="bullet"/>
      <w:lvlText w:val="•"/>
      <w:lvlJc w:val="left"/>
      <w:pPr>
        <w:ind w:left="2498" w:hanging="360"/>
      </w:pPr>
      <w:rPr>
        <w:rFonts w:ascii="Trebuchet MS" w:eastAsia="MS Mincho" w:hAnsi="Trebuchet MS" w:cs="Times New Roman" w:hint="default"/>
      </w:r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6" w15:restartNumberingAfterBreak="0">
    <w:nsid w:val="0D4E1D71"/>
    <w:multiLevelType w:val="multilevel"/>
    <w:tmpl w:val="58D69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397D9A"/>
    <w:multiLevelType w:val="hybridMultilevel"/>
    <w:tmpl w:val="9138A6E8"/>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184E1F96"/>
    <w:multiLevelType w:val="hybridMultilevel"/>
    <w:tmpl w:val="FBBC28C8"/>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18B3520E"/>
    <w:multiLevelType w:val="hybridMultilevel"/>
    <w:tmpl w:val="1CF8D34C"/>
    <w:lvl w:ilvl="0" w:tplc="04180001">
      <w:start w:val="1"/>
      <w:numFmt w:val="bullet"/>
      <w:lvlText w:val=""/>
      <w:lvlJc w:val="left"/>
      <w:pPr>
        <w:ind w:left="1004" w:hanging="360"/>
      </w:pPr>
      <w:rPr>
        <w:rFonts w:ascii="Symbol" w:hAnsi="Symbol" w:hint="default"/>
      </w:rPr>
    </w:lvl>
    <w:lvl w:ilvl="1" w:tplc="C2E8C310">
      <w:numFmt w:val="bullet"/>
      <w:lvlText w:val="-"/>
      <w:lvlJc w:val="left"/>
      <w:pPr>
        <w:ind w:left="1724" w:hanging="360"/>
      </w:pPr>
      <w:rPr>
        <w:rFonts w:ascii="Trebuchet MS" w:eastAsia="MS Mincho" w:hAnsi="Trebuchet MS" w:cs="Times New Roman" w:hint="default"/>
      </w:rPr>
    </w:lvl>
    <w:lvl w:ilvl="2" w:tplc="04180005" w:tentative="1">
      <w:start w:val="1"/>
      <w:numFmt w:val="bullet"/>
      <w:lvlText w:val=""/>
      <w:lvlJc w:val="left"/>
      <w:pPr>
        <w:ind w:left="2444" w:hanging="360"/>
      </w:pPr>
      <w:rPr>
        <w:rFonts w:ascii="Wingdings" w:hAnsi="Wingdings" w:hint="default"/>
      </w:rPr>
    </w:lvl>
    <w:lvl w:ilvl="3" w:tplc="04180001" w:tentative="1">
      <w:start w:val="1"/>
      <w:numFmt w:val="bullet"/>
      <w:lvlText w:val=""/>
      <w:lvlJc w:val="left"/>
      <w:pPr>
        <w:ind w:left="3164" w:hanging="360"/>
      </w:pPr>
      <w:rPr>
        <w:rFonts w:ascii="Symbol" w:hAnsi="Symbol" w:hint="default"/>
      </w:rPr>
    </w:lvl>
    <w:lvl w:ilvl="4" w:tplc="04180003" w:tentative="1">
      <w:start w:val="1"/>
      <w:numFmt w:val="bullet"/>
      <w:lvlText w:val="o"/>
      <w:lvlJc w:val="left"/>
      <w:pPr>
        <w:ind w:left="3884" w:hanging="360"/>
      </w:pPr>
      <w:rPr>
        <w:rFonts w:ascii="Courier New" w:hAnsi="Courier New" w:cs="Courier New" w:hint="default"/>
      </w:rPr>
    </w:lvl>
    <w:lvl w:ilvl="5" w:tplc="04180005" w:tentative="1">
      <w:start w:val="1"/>
      <w:numFmt w:val="bullet"/>
      <w:lvlText w:val=""/>
      <w:lvlJc w:val="left"/>
      <w:pPr>
        <w:ind w:left="4604" w:hanging="360"/>
      </w:pPr>
      <w:rPr>
        <w:rFonts w:ascii="Wingdings" w:hAnsi="Wingdings" w:hint="default"/>
      </w:rPr>
    </w:lvl>
    <w:lvl w:ilvl="6" w:tplc="04180001" w:tentative="1">
      <w:start w:val="1"/>
      <w:numFmt w:val="bullet"/>
      <w:lvlText w:val=""/>
      <w:lvlJc w:val="left"/>
      <w:pPr>
        <w:ind w:left="5324" w:hanging="360"/>
      </w:pPr>
      <w:rPr>
        <w:rFonts w:ascii="Symbol" w:hAnsi="Symbol" w:hint="default"/>
      </w:rPr>
    </w:lvl>
    <w:lvl w:ilvl="7" w:tplc="04180003" w:tentative="1">
      <w:start w:val="1"/>
      <w:numFmt w:val="bullet"/>
      <w:lvlText w:val="o"/>
      <w:lvlJc w:val="left"/>
      <w:pPr>
        <w:ind w:left="6044" w:hanging="360"/>
      </w:pPr>
      <w:rPr>
        <w:rFonts w:ascii="Courier New" w:hAnsi="Courier New" w:cs="Courier New" w:hint="default"/>
      </w:rPr>
    </w:lvl>
    <w:lvl w:ilvl="8" w:tplc="04180005" w:tentative="1">
      <w:start w:val="1"/>
      <w:numFmt w:val="bullet"/>
      <w:lvlText w:val=""/>
      <w:lvlJc w:val="left"/>
      <w:pPr>
        <w:ind w:left="6764" w:hanging="360"/>
      </w:pPr>
      <w:rPr>
        <w:rFonts w:ascii="Wingdings" w:hAnsi="Wingdings" w:hint="default"/>
      </w:rPr>
    </w:lvl>
  </w:abstractNum>
  <w:abstractNum w:abstractNumId="10" w15:restartNumberingAfterBreak="0">
    <w:nsid w:val="260E3318"/>
    <w:multiLevelType w:val="multilevel"/>
    <w:tmpl w:val="9E4E7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E65082"/>
    <w:multiLevelType w:val="multilevel"/>
    <w:tmpl w:val="90C8F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0F3AF7"/>
    <w:multiLevelType w:val="hybridMultilevel"/>
    <w:tmpl w:val="73645F3E"/>
    <w:lvl w:ilvl="0" w:tplc="FFFFFFFF">
      <w:numFmt w:val="bullet"/>
      <w:lvlText w:val="-"/>
      <w:lvlJc w:val="left"/>
      <w:pPr>
        <w:ind w:left="720" w:hanging="360"/>
      </w:pPr>
      <w:rPr>
        <w:rFonts w:ascii="Trebuchet MS" w:eastAsia="MS Mincho" w:hAnsi="Trebuchet MS" w:cs="Times New Roman" w:hint="default"/>
      </w:rPr>
    </w:lvl>
    <w:lvl w:ilvl="1" w:tplc="C2E8C310">
      <w:numFmt w:val="bullet"/>
      <w:lvlText w:val="-"/>
      <w:lvlJc w:val="left"/>
      <w:pPr>
        <w:ind w:left="1724" w:hanging="360"/>
      </w:pPr>
      <w:rPr>
        <w:rFonts w:ascii="Trebuchet MS" w:eastAsia="MS Mincho" w:hAnsi="Trebuchet MS"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98C5501"/>
    <w:multiLevelType w:val="multilevel"/>
    <w:tmpl w:val="B7609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41469B"/>
    <w:multiLevelType w:val="hybridMultilevel"/>
    <w:tmpl w:val="617C3654"/>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0CC7A88"/>
    <w:multiLevelType w:val="multilevel"/>
    <w:tmpl w:val="220C9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F5389B"/>
    <w:multiLevelType w:val="multilevel"/>
    <w:tmpl w:val="BA1C6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E4339F"/>
    <w:multiLevelType w:val="hybridMultilevel"/>
    <w:tmpl w:val="2350F586"/>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5EEB3597"/>
    <w:multiLevelType w:val="multilevel"/>
    <w:tmpl w:val="496AC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6C79B8"/>
    <w:multiLevelType w:val="multilevel"/>
    <w:tmpl w:val="D67E3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A79790F"/>
    <w:multiLevelType w:val="hybridMultilevel"/>
    <w:tmpl w:val="EABCCF3C"/>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6E643B21"/>
    <w:multiLevelType w:val="multilevel"/>
    <w:tmpl w:val="61402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E905AD8"/>
    <w:multiLevelType w:val="hybridMultilevel"/>
    <w:tmpl w:val="75C6C71A"/>
    <w:lvl w:ilvl="0" w:tplc="FFFFFFFF">
      <w:start w:val="1"/>
      <w:numFmt w:val="bullet"/>
      <w:lvlText w:val="o"/>
      <w:lvlJc w:val="left"/>
      <w:pPr>
        <w:ind w:left="1004" w:hanging="360"/>
      </w:pPr>
      <w:rPr>
        <w:rFonts w:ascii="Courier New" w:hAnsi="Courier New" w:cs="Courier New" w:hint="default"/>
      </w:rPr>
    </w:lvl>
    <w:lvl w:ilvl="1" w:tplc="C2E8C310">
      <w:numFmt w:val="bullet"/>
      <w:lvlText w:val="-"/>
      <w:lvlJc w:val="left"/>
      <w:pPr>
        <w:ind w:left="1724" w:hanging="360"/>
      </w:pPr>
      <w:rPr>
        <w:rFonts w:ascii="Trebuchet MS" w:eastAsia="MS Mincho" w:hAnsi="Trebuchet MS" w:cs="Times New Roman"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23" w15:restartNumberingAfterBreak="0">
    <w:nsid w:val="6F432284"/>
    <w:multiLevelType w:val="hybridMultilevel"/>
    <w:tmpl w:val="CD7C8F0E"/>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76EE4907"/>
    <w:multiLevelType w:val="multilevel"/>
    <w:tmpl w:val="17628268"/>
    <w:lvl w:ilvl="0">
      <w:start w:val="1"/>
      <w:numFmt w:val="bullet"/>
      <w:pStyle w:val="ListBullet3"/>
      <w:lvlText w:val=""/>
      <w:lvlJc w:val="left"/>
      <w:pPr>
        <w:tabs>
          <w:tab w:val="num" w:pos="360"/>
        </w:tabs>
        <w:ind w:left="360" w:hanging="360"/>
      </w:pPr>
      <w:rPr>
        <w:rFonts w:ascii="Symbol" w:hAnsi="Symbol" w:hint="default"/>
      </w:rPr>
    </w:lvl>
    <w:lvl w:ilvl="1">
      <w:start w:val="1"/>
      <w:numFmt w:val="lowerLetter"/>
      <w:lvlText w:val="%2)"/>
      <w:lvlJc w:val="left"/>
      <w:pPr>
        <w:tabs>
          <w:tab w:val="num" w:pos="2940"/>
        </w:tabs>
        <w:ind w:left="2940" w:hanging="720"/>
      </w:pPr>
      <w:rPr>
        <w:rFonts w:hint="default"/>
      </w:rPr>
    </w:lvl>
    <w:lvl w:ilvl="2">
      <w:start w:val="1"/>
      <w:numFmt w:val="lowerRoman"/>
      <w:lvlText w:val="(%3)"/>
      <w:lvlJc w:val="left"/>
      <w:pPr>
        <w:tabs>
          <w:tab w:val="num" w:pos="3855"/>
        </w:tabs>
        <w:ind w:left="3855" w:hanging="735"/>
      </w:pPr>
      <w:rPr>
        <w:rFonts w:hint="default"/>
      </w:rPr>
    </w:lvl>
    <w:lvl w:ilvl="3">
      <w:start w:val="1"/>
      <w:numFmt w:val="decimal"/>
      <w:lvlText w:val="%4."/>
      <w:lvlJc w:val="left"/>
      <w:pPr>
        <w:tabs>
          <w:tab w:val="num" w:pos="4020"/>
        </w:tabs>
        <w:ind w:left="4020" w:hanging="360"/>
      </w:pPr>
    </w:lvl>
    <w:lvl w:ilvl="4">
      <w:start w:val="1"/>
      <w:numFmt w:val="lowerLetter"/>
      <w:lvlText w:val="%5."/>
      <w:lvlJc w:val="left"/>
      <w:pPr>
        <w:tabs>
          <w:tab w:val="num" w:pos="4740"/>
        </w:tabs>
        <w:ind w:left="4740" w:hanging="360"/>
      </w:pPr>
    </w:lvl>
    <w:lvl w:ilvl="5">
      <w:start w:val="1"/>
      <w:numFmt w:val="lowerRoman"/>
      <w:lvlText w:val="%6."/>
      <w:lvlJc w:val="right"/>
      <w:pPr>
        <w:tabs>
          <w:tab w:val="num" w:pos="5460"/>
        </w:tabs>
        <w:ind w:left="5460" w:hanging="180"/>
      </w:pPr>
    </w:lvl>
    <w:lvl w:ilvl="6">
      <w:start w:val="1"/>
      <w:numFmt w:val="decimal"/>
      <w:lvlText w:val="%7."/>
      <w:lvlJc w:val="left"/>
      <w:pPr>
        <w:tabs>
          <w:tab w:val="num" w:pos="6180"/>
        </w:tabs>
        <w:ind w:left="6180" w:hanging="360"/>
      </w:pPr>
    </w:lvl>
    <w:lvl w:ilvl="7">
      <w:start w:val="1"/>
      <w:numFmt w:val="lowerLetter"/>
      <w:lvlText w:val="%8."/>
      <w:lvlJc w:val="left"/>
      <w:pPr>
        <w:tabs>
          <w:tab w:val="num" w:pos="6900"/>
        </w:tabs>
        <w:ind w:left="6900" w:hanging="360"/>
      </w:pPr>
    </w:lvl>
    <w:lvl w:ilvl="8">
      <w:start w:val="1"/>
      <w:numFmt w:val="lowerRoman"/>
      <w:lvlText w:val="%9."/>
      <w:lvlJc w:val="right"/>
      <w:pPr>
        <w:tabs>
          <w:tab w:val="num" w:pos="7620"/>
        </w:tabs>
        <w:ind w:left="7620" w:hanging="180"/>
      </w:pPr>
    </w:lvl>
  </w:abstractNum>
  <w:abstractNum w:abstractNumId="25" w15:restartNumberingAfterBreak="0">
    <w:nsid w:val="7D9B0049"/>
    <w:multiLevelType w:val="multilevel"/>
    <w:tmpl w:val="54468D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F7E4AC4"/>
    <w:multiLevelType w:val="hybridMultilevel"/>
    <w:tmpl w:val="FECA2484"/>
    <w:lvl w:ilvl="0" w:tplc="04090001">
      <w:start w:val="1"/>
      <w:numFmt w:val="bullet"/>
      <w:lvlText w:val=""/>
      <w:lvlJc w:val="left"/>
      <w:pPr>
        <w:ind w:left="2573" w:hanging="360"/>
      </w:pPr>
      <w:rPr>
        <w:rFonts w:ascii="Symbol" w:hAnsi="Symbol" w:hint="default"/>
      </w:rPr>
    </w:lvl>
    <w:lvl w:ilvl="1" w:tplc="04090003" w:tentative="1">
      <w:start w:val="1"/>
      <w:numFmt w:val="bullet"/>
      <w:lvlText w:val="o"/>
      <w:lvlJc w:val="left"/>
      <w:pPr>
        <w:ind w:left="3293" w:hanging="360"/>
      </w:pPr>
      <w:rPr>
        <w:rFonts w:ascii="Courier New" w:hAnsi="Courier New" w:cs="Courier New" w:hint="default"/>
      </w:rPr>
    </w:lvl>
    <w:lvl w:ilvl="2" w:tplc="04090005" w:tentative="1">
      <w:start w:val="1"/>
      <w:numFmt w:val="bullet"/>
      <w:lvlText w:val=""/>
      <w:lvlJc w:val="left"/>
      <w:pPr>
        <w:ind w:left="4013" w:hanging="360"/>
      </w:pPr>
      <w:rPr>
        <w:rFonts w:ascii="Wingdings" w:hAnsi="Wingdings" w:hint="default"/>
      </w:rPr>
    </w:lvl>
    <w:lvl w:ilvl="3" w:tplc="04090001" w:tentative="1">
      <w:start w:val="1"/>
      <w:numFmt w:val="bullet"/>
      <w:lvlText w:val=""/>
      <w:lvlJc w:val="left"/>
      <w:pPr>
        <w:ind w:left="4733" w:hanging="360"/>
      </w:pPr>
      <w:rPr>
        <w:rFonts w:ascii="Symbol" w:hAnsi="Symbol" w:hint="default"/>
      </w:rPr>
    </w:lvl>
    <w:lvl w:ilvl="4" w:tplc="04090003" w:tentative="1">
      <w:start w:val="1"/>
      <w:numFmt w:val="bullet"/>
      <w:lvlText w:val="o"/>
      <w:lvlJc w:val="left"/>
      <w:pPr>
        <w:ind w:left="5453" w:hanging="360"/>
      </w:pPr>
      <w:rPr>
        <w:rFonts w:ascii="Courier New" w:hAnsi="Courier New" w:cs="Courier New" w:hint="default"/>
      </w:rPr>
    </w:lvl>
    <w:lvl w:ilvl="5" w:tplc="04090005" w:tentative="1">
      <w:start w:val="1"/>
      <w:numFmt w:val="bullet"/>
      <w:lvlText w:val=""/>
      <w:lvlJc w:val="left"/>
      <w:pPr>
        <w:ind w:left="6173" w:hanging="360"/>
      </w:pPr>
      <w:rPr>
        <w:rFonts w:ascii="Wingdings" w:hAnsi="Wingdings" w:hint="default"/>
      </w:rPr>
    </w:lvl>
    <w:lvl w:ilvl="6" w:tplc="04090001" w:tentative="1">
      <w:start w:val="1"/>
      <w:numFmt w:val="bullet"/>
      <w:lvlText w:val=""/>
      <w:lvlJc w:val="left"/>
      <w:pPr>
        <w:ind w:left="6893" w:hanging="360"/>
      </w:pPr>
      <w:rPr>
        <w:rFonts w:ascii="Symbol" w:hAnsi="Symbol" w:hint="default"/>
      </w:rPr>
    </w:lvl>
    <w:lvl w:ilvl="7" w:tplc="04090003" w:tentative="1">
      <w:start w:val="1"/>
      <w:numFmt w:val="bullet"/>
      <w:lvlText w:val="o"/>
      <w:lvlJc w:val="left"/>
      <w:pPr>
        <w:ind w:left="7613" w:hanging="360"/>
      </w:pPr>
      <w:rPr>
        <w:rFonts w:ascii="Courier New" w:hAnsi="Courier New" w:cs="Courier New" w:hint="default"/>
      </w:rPr>
    </w:lvl>
    <w:lvl w:ilvl="8" w:tplc="04090005" w:tentative="1">
      <w:start w:val="1"/>
      <w:numFmt w:val="bullet"/>
      <w:lvlText w:val=""/>
      <w:lvlJc w:val="left"/>
      <w:pPr>
        <w:ind w:left="8333" w:hanging="360"/>
      </w:pPr>
      <w:rPr>
        <w:rFonts w:ascii="Wingdings" w:hAnsi="Wingdings" w:hint="default"/>
      </w:rPr>
    </w:lvl>
  </w:abstractNum>
  <w:abstractNum w:abstractNumId="27" w15:restartNumberingAfterBreak="0">
    <w:nsid w:val="7FE6786D"/>
    <w:multiLevelType w:val="multilevel"/>
    <w:tmpl w:val="764E0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05528313">
    <w:abstractNumId w:val="24"/>
  </w:num>
  <w:num w:numId="2" w16cid:durableId="377634448">
    <w:abstractNumId w:val="5"/>
  </w:num>
  <w:num w:numId="3" w16cid:durableId="1463842699">
    <w:abstractNumId w:val="26"/>
  </w:num>
  <w:num w:numId="4" w16cid:durableId="1316497187">
    <w:abstractNumId w:val="25"/>
  </w:num>
  <w:num w:numId="5" w16cid:durableId="1871258456">
    <w:abstractNumId w:val="9"/>
  </w:num>
  <w:num w:numId="6" w16cid:durableId="921569097">
    <w:abstractNumId w:val="22"/>
  </w:num>
  <w:num w:numId="7" w16cid:durableId="1376736497">
    <w:abstractNumId w:val="12"/>
  </w:num>
  <w:num w:numId="8" w16cid:durableId="1574777418">
    <w:abstractNumId w:val="21"/>
  </w:num>
  <w:num w:numId="9" w16cid:durableId="1826508062">
    <w:abstractNumId w:val="13"/>
  </w:num>
  <w:num w:numId="10" w16cid:durableId="2136950162">
    <w:abstractNumId w:val="3"/>
  </w:num>
  <w:num w:numId="11" w16cid:durableId="352801865">
    <w:abstractNumId w:val="11"/>
  </w:num>
  <w:num w:numId="12" w16cid:durableId="2094858255">
    <w:abstractNumId w:val="16"/>
  </w:num>
  <w:num w:numId="13" w16cid:durableId="1102258830">
    <w:abstractNumId w:val="4"/>
  </w:num>
  <w:num w:numId="14" w16cid:durableId="577374060">
    <w:abstractNumId w:val="14"/>
  </w:num>
  <w:num w:numId="15" w16cid:durableId="638341668">
    <w:abstractNumId w:val="18"/>
  </w:num>
  <w:num w:numId="16" w16cid:durableId="805703002">
    <w:abstractNumId w:val="19"/>
  </w:num>
  <w:num w:numId="17" w16cid:durableId="1393847817">
    <w:abstractNumId w:val="27"/>
  </w:num>
  <w:num w:numId="18" w16cid:durableId="394623963">
    <w:abstractNumId w:val="2"/>
  </w:num>
  <w:num w:numId="19" w16cid:durableId="741562845">
    <w:abstractNumId w:val="10"/>
  </w:num>
  <w:num w:numId="20" w16cid:durableId="1565218978">
    <w:abstractNumId w:val="6"/>
  </w:num>
  <w:num w:numId="21" w16cid:durableId="294800507">
    <w:abstractNumId w:val="17"/>
  </w:num>
  <w:num w:numId="22" w16cid:durableId="539049602">
    <w:abstractNumId w:val="0"/>
  </w:num>
  <w:num w:numId="23" w16cid:durableId="1995138724">
    <w:abstractNumId w:val="15"/>
  </w:num>
  <w:num w:numId="24" w16cid:durableId="571237086">
    <w:abstractNumId w:val="7"/>
  </w:num>
  <w:num w:numId="25" w16cid:durableId="1370490612">
    <w:abstractNumId w:val="23"/>
  </w:num>
  <w:num w:numId="26" w16cid:durableId="1117682195">
    <w:abstractNumId w:val="20"/>
  </w:num>
  <w:num w:numId="27" w16cid:durableId="1199471371">
    <w:abstractNumId w:val="1"/>
  </w:num>
  <w:num w:numId="28" w16cid:durableId="1435249972">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F2C"/>
    <w:rsid w:val="00000559"/>
    <w:rsid w:val="0000305D"/>
    <w:rsid w:val="000049BE"/>
    <w:rsid w:val="00007E68"/>
    <w:rsid w:val="00010AB0"/>
    <w:rsid w:val="000127C3"/>
    <w:rsid w:val="00012983"/>
    <w:rsid w:val="00014A21"/>
    <w:rsid w:val="00015A68"/>
    <w:rsid w:val="00017541"/>
    <w:rsid w:val="0002388A"/>
    <w:rsid w:val="0002514C"/>
    <w:rsid w:val="00025B6E"/>
    <w:rsid w:val="00027C2C"/>
    <w:rsid w:val="000305DD"/>
    <w:rsid w:val="00030C48"/>
    <w:rsid w:val="000335BF"/>
    <w:rsid w:val="0003484F"/>
    <w:rsid w:val="00035DF4"/>
    <w:rsid w:val="00035F1D"/>
    <w:rsid w:val="000360DE"/>
    <w:rsid w:val="000367A2"/>
    <w:rsid w:val="00041521"/>
    <w:rsid w:val="00043062"/>
    <w:rsid w:val="00046B48"/>
    <w:rsid w:val="00047263"/>
    <w:rsid w:val="00047DCC"/>
    <w:rsid w:val="000533E8"/>
    <w:rsid w:val="00053E44"/>
    <w:rsid w:val="0005594D"/>
    <w:rsid w:val="00055B3C"/>
    <w:rsid w:val="00057662"/>
    <w:rsid w:val="00064A49"/>
    <w:rsid w:val="00064D6D"/>
    <w:rsid w:val="00066D0B"/>
    <w:rsid w:val="00071CA7"/>
    <w:rsid w:val="00071D59"/>
    <w:rsid w:val="00074BAB"/>
    <w:rsid w:val="00075804"/>
    <w:rsid w:val="00076D40"/>
    <w:rsid w:val="000800CA"/>
    <w:rsid w:val="00081DA4"/>
    <w:rsid w:val="0009070A"/>
    <w:rsid w:val="00090A91"/>
    <w:rsid w:val="00092433"/>
    <w:rsid w:val="000942AC"/>
    <w:rsid w:val="0009439F"/>
    <w:rsid w:val="000977BF"/>
    <w:rsid w:val="00097A62"/>
    <w:rsid w:val="000A0D5D"/>
    <w:rsid w:val="000A49C4"/>
    <w:rsid w:val="000B00DF"/>
    <w:rsid w:val="000B05D0"/>
    <w:rsid w:val="000B4B3B"/>
    <w:rsid w:val="000B7A0C"/>
    <w:rsid w:val="000C11E2"/>
    <w:rsid w:val="000C1650"/>
    <w:rsid w:val="000D4371"/>
    <w:rsid w:val="000D4970"/>
    <w:rsid w:val="000D51D6"/>
    <w:rsid w:val="000D59E6"/>
    <w:rsid w:val="000D6B20"/>
    <w:rsid w:val="000E10DD"/>
    <w:rsid w:val="000E2AD5"/>
    <w:rsid w:val="000E3E6C"/>
    <w:rsid w:val="000E5580"/>
    <w:rsid w:val="000E5C72"/>
    <w:rsid w:val="000E7311"/>
    <w:rsid w:val="000F2620"/>
    <w:rsid w:val="000F3B0D"/>
    <w:rsid w:val="000F411B"/>
    <w:rsid w:val="000F4B4B"/>
    <w:rsid w:val="000F6467"/>
    <w:rsid w:val="000F649B"/>
    <w:rsid w:val="000F6C7C"/>
    <w:rsid w:val="001009A7"/>
    <w:rsid w:val="00100B1E"/>
    <w:rsid w:val="00100F36"/>
    <w:rsid w:val="00101A08"/>
    <w:rsid w:val="00101E49"/>
    <w:rsid w:val="00103799"/>
    <w:rsid w:val="00103F1D"/>
    <w:rsid w:val="00104CEB"/>
    <w:rsid w:val="0010569D"/>
    <w:rsid w:val="00106266"/>
    <w:rsid w:val="00110B64"/>
    <w:rsid w:val="001117CE"/>
    <w:rsid w:val="001127FE"/>
    <w:rsid w:val="001148DA"/>
    <w:rsid w:val="00115504"/>
    <w:rsid w:val="00115CC4"/>
    <w:rsid w:val="00124F3C"/>
    <w:rsid w:val="00132450"/>
    <w:rsid w:val="00132E4B"/>
    <w:rsid w:val="00134B83"/>
    <w:rsid w:val="00135C64"/>
    <w:rsid w:val="001404AF"/>
    <w:rsid w:val="00140990"/>
    <w:rsid w:val="00141DE5"/>
    <w:rsid w:val="00141E00"/>
    <w:rsid w:val="00143F8E"/>
    <w:rsid w:val="00144162"/>
    <w:rsid w:val="00147A6D"/>
    <w:rsid w:val="0015108C"/>
    <w:rsid w:val="001520AE"/>
    <w:rsid w:val="001563CE"/>
    <w:rsid w:val="00160C32"/>
    <w:rsid w:val="00160E2F"/>
    <w:rsid w:val="00161DC2"/>
    <w:rsid w:val="00166B65"/>
    <w:rsid w:val="00170ADC"/>
    <w:rsid w:val="001731AB"/>
    <w:rsid w:val="0017580E"/>
    <w:rsid w:val="00175D8C"/>
    <w:rsid w:val="00180BE9"/>
    <w:rsid w:val="00183C38"/>
    <w:rsid w:val="00184687"/>
    <w:rsid w:val="0018506D"/>
    <w:rsid w:val="001A0D02"/>
    <w:rsid w:val="001A2EDF"/>
    <w:rsid w:val="001A3A5F"/>
    <w:rsid w:val="001A795B"/>
    <w:rsid w:val="001B0FC0"/>
    <w:rsid w:val="001B2063"/>
    <w:rsid w:val="001B4AE7"/>
    <w:rsid w:val="001B4EC6"/>
    <w:rsid w:val="001B7936"/>
    <w:rsid w:val="001C02EF"/>
    <w:rsid w:val="001C2788"/>
    <w:rsid w:val="001C5A0E"/>
    <w:rsid w:val="001C5DEA"/>
    <w:rsid w:val="001C69D2"/>
    <w:rsid w:val="001C72E9"/>
    <w:rsid w:val="001D015E"/>
    <w:rsid w:val="001D256B"/>
    <w:rsid w:val="001D2B1A"/>
    <w:rsid w:val="001D3DC8"/>
    <w:rsid w:val="001D650D"/>
    <w:rsid w:val="001E033A"/>
    <w:rsid w:val="001E0AC4"/>
    <w:rsid w:val="001E1A2F"/>
    <w:rsid w:val="001E45BC"/>
    <w:rsid w:val="001F336D"/>
    <w:rsid w:val="001F4A2F"/>
    <w:rsid w:val="001F57C1"/>
    <w:rsid w:val="001F7FCD"/>
    <w:rsid w:val="00200822"/>
    <w:rsid w:val="00202015"/>
    <w:rsid w:val="002020B6"/>
    <w:rsid w:val="002049A4"/>
    <w:rsid w:val="00210419"/>
    <w:rsid w:val="00212781"/>
    <w:rsid w:val="00213EF5"/>
    <w:rsid w:val="00214628"/>
    <w:rsid w:val="002147F3"/>
    <w:rsid w:val="00214FA8"/>
    <w:rsid w:val="00215058"/>
    <w:rsid w:val="0021571B"/>
    <w:rsid w:val="00215D07"/>
    <w:rsid w:val="00215FB9"/>
    <w:rsid w:val="00216402"/>
    <w:rsid w:val="002237BD"/>
    <w:rsid w:val="00224027"/>
    <w:rsid w:val="00224FE3"/>
    <w:rsid w:val="002250AA"/>
    <w:rsid w:val="0022525D"/>
    <w:rsid w:val="00225539"/>
    <w:rsid w:val="00227CE6"/>
    <w:rsid w:val="00227D3B"/>
    <w:rsid w:val="002329DD"/>
    <w:rsid w:val="00233005"/>
    <w:rsid w:val="00233B42"/>
    <w:rsid w:val="00234850"/>
    <w:rsid w:val="002352E5"/>
    <w:rsid w:val="002359E4"/>
    <w:rsid w:val="00236BD2"/>
    <w:rsid w:val="00245880"/>
    <w:rsid w:val="002458DC"/>
    <w:rsid w:val="00245F56"/>
    <w:rsid w:val="0024669D"/>
    <w:rsid w:val="002517C5"/>
    <w:rsid w:val="002537B3"/>
    <w:rsid w:val="0025590F"/>
    <w:rsid w:val="002577E5"/>
    <w:rsid w:val="00261816"/>
    <w:rsid w:val="00262DCE"/>
    <w:rsid w:val="00262DF6"/>
    <w:rsid w:val="00262FA2"/>
    <w:rsid w:val="0026327A"/>
    <w:rsid w:val="0026584A"/>
    <w:rsid w:val="002658AA"/>
    <w:rsid w:val="00266DEF"/>
    <w:rsid w:val="00266EF8"/>
    <w:rsid w:val="002700ED"/>
    <w:rsid w:val="00271997"/>
    <w:rsid w:val="00272388"/>
    <w:rsid w:val="00274C1F"/>
    <w:rsid w:val="00275746"/>
    <w:rsid w:val="0027645A"/>
    <w:rsid w:val="00280347"/>
    <w:rsid w:val="00283B63"/>
    <w:rsid w:val="00284320"/>
    <w:rsid w:val="002859DA"/>
    <w:rsid w:val="00286C64"/>
    <w:rsid w:val="002914F7"/>
    <w:rsid w:val="00291BBD"/>
    <w:rsid w:val="00291F0A"/>
    <w:rsid w:val="00293BBB"/>
    <w:rsid w:val="00293D25"/>
    <w:rsid w:val="002951F5"/>
    <w:rsid w:val="00295BA1"/>
    <w:rsid w:val="002A2F77"/>
    <w:rsid w:val="002A4AAE"/>
    <w:rsid w:val="002A4C41"/>
    <w:rsid w:val="002A4E3E"/>
    <w:rsid w:val="002A5458"/>
    <w:rsid w:val="002A55A0"/>
    <w:rsid w:val="002A5742"/>
    <w:rsid w:val="002A74E2"/>
    <w:rsid w:val="002A7A76"/>
    <w:rsid w:val="002B078E"/>
    <w:rsid w:val="002B29DF"/>
    <w:rsid w:val="002B2E8E"/>
    <w:rsid w:val="002B53C9"/>
    <w:rsid w:val="002B6CE8"/>
    <w:rsid w:val="002C0FD7"/>
    <w:rsid w:val="002C20F7"/>
    <w:rsid w:val="002C656F"/>
    <w:rsid w:val="002C75D6"/>
    <w:rsid w:val="002C7C68"/>
    <w:rsid w:val="002C7DBD"/>
    <w:rsid w:val="002D13CA"/>
    <w:rsid w:val="002D14C8"/>
    <w:rsid w:val="002D1981"/>
    <w:rsid w:val="002D33F7"/>
    <w:rsid w:val="002D4DBE"/>
    <w:rsid w:val="002D67F8"/>
    <w:rsid w:val="002D6893"/>
    <w:rsid w:val="002E0A5D"/>
    <w:rsid w:val="002E3FB1"/>
    <w:rsid w:val="002E423E"/>
    <w:rsid w:val="002E67FF"/>
    <w:rsid w:val="002E6B1C"/>
    <w:rsid w:val="002E6BD4"/>
    <w:rsid w:val="002E7C20"/>
    <w:rsid w:val="002F1EA6"/>
    <w:rsid w:val="002F275E"/>
    <w:rsid w:val="002F443A"/>
    <w:rsid w:val="00304357"/>
    <w:rsid w:val="003043C4"/>
    <w:rsid w:val="003070E3"/>
    <w:rsid w:val="00310084"/>
    <w:rsid w:val="003135DC"/>
    <w:rsid w:val="00313B3A"/>
    <w:rsid w:val="003159C4"/>
    <w:rsid w:val="00315B5E"/>
    <w:rsid w:val="00317223"/>
    <w:rsid w:val="00317B59"/>
    <w:rsid w:val="00317E0A"/>
    <w:rsid w:val="003211C2"/>
    <w:rsid w:val="0032196A"/>
    <w:rsid w:val="003226AA"/>
    <w:rsid w:val="00322CBC"/>
    <w:rsid w:val="00322DC3"/>
    <w:rsid w:val="00323571"/>
    <w:rsid w:val="003241A7"/>
    <w:rsid w:val="0033057B"/>
    <w:rsid w:val="00331028"/>
    <w:rsid w:val="003330D3"/>
    <w:rsid w:val="00335640"/>
    <w:rsid w:val="00340CA7"/>
    <w:rsid w:val="0034449F"/>
    <w:rsid w:val="003462D4"/>
    <w:rsid w:val="003500FC"/>
    <w:rsid w:val="003503B4"/>
    <w:rsid w:val="00353140"/>
    <w:rsid w:val="0035497E"/>
    <w:rsid w:val="00354D41"/>
    <w:rsid w:val="003555A9"/>
    <w:rsid w:val="003579AB"/>
    <w:rsid w:val="003647F3"/>
    <w:rsid w:val="00364A32"/>
    <w:rsid w:val="003673FE"/>
    <w:rsid w:val="00367CD1"/>
    <w:rsid w:val="003714BC"/>
    <w:rsid w:val="003759B9"/>
    <w:rsid w:val="003816CD"/>
    <w:rsid w:val="00381B85"/>
    <w:rsid w:val="00381F2E"/>
    <w:rsid w:val="00382BBB"/>
    <w:rsid w:val="00383E01"/>
    <w:rsid w:val="00384710"/>
    <w:rsid w:val="0038692A"/>
    <w:rsid w:val="003900EF"/>
    <w:rsid w:val="00390CEC"/>
    <w:rsid w:val="00394713"/>
    <w:rsid w:val="00394A8A"/>
    <w:rsid w:val="00397C3A"/>
    <w:rsid w:val="003A0ECB"/>
    <w:rsid w:val="003A34BA"/>
    <w:rsid w:val="003C52AE"/>
    <w:rsid w:val="003D0150"/>
    <w:rsid w:val="003D5773"/>
    <w:rsid w:val="003D5D0B"/>
    <w:rsid w:val="003D6212"/>
    <w:rsid w:val="003D65CC"/>
    <w:rsid w:val="003E07BF"/>
    <w:rsid w:val="003E0CC0"/>
    <w:rsid w:val="003E3080"/>
    <w:rsid w:val="003E31C2"/>
    <w:rsid w:val="003E3D51"/>
    <w:rsid w:val="003E3E7A"/>
    <w:rsid w:val="003E4680"/>
    <w:rsid w:val="003E59A9"/>
    <w:rsid w:val="003E6808"/>
    <w:rsid w:val="003E7B37"/>
    <w:rsid w:val="003F0222"/>
    <w:rsid w:val="003F0AB4"/>
    <w:rsid w:val="003F3259"/>
    <w:rsid w:val="003F6E04"/>
    <w:rsid w:val="003F7365"/>
    <w:rsid w:val="003F7785"/>
    <w:rsid w:val="0040000E"/>
    <w:rsid w:val="00400C14"/>
    <w:rsid w:val="004019FE"/>
    <w:rsid w:val="0040228F"/>
    <w:rsid w:val="00405CAF"/>
    <w:rsid w:val="00410A35"/>
    <w:rsid w:val="00410E6E"/>
    <w:rsid w:val="00416D13"/>
    <w:rsid w:val="00420919"/>
    <w:rsid w:val="00424334"/>
    <w:rsid w:val="0043035B"/>
    <w:rsid w:val="00436968"/>
    <w:rsid w:val="004403BC"/>
    <w:rsid w:val="0044377E"/>
    <w:rsid w:val="00443D2E"/>
    <w:rsid w:val="00447FFC"/>
    <w:rsid w:val="004512EF"/>
    <w:rsid w:val="004519A8"/>
    <w:rsid w:val="00451AFD"/>
    <w:rsid w:val="00452138"/>
    <w:rsid w:val="0045251B"/>
    <w:rsid w:val="00452DCA"/>
    <w:rsid w:val="00454FFF"/>
    <w:rsid w:val="00457078"/>
    <w:rsid w:val="00462415"/>
    <w:rsid w:val="004630AB"/>
    <w:rsid w:val="00463742"/>
    <w:rsid w:val="00463E47"/>
    <w:rsid w:val="00465330"/>
    <w:rsid w:val="00465D0A"/>
    <w:rsid w:val="00472BC9"/>
    <w:rsid w:val="0047516F"/>
    <w:rsid w:val="00475F9B"/>
    <w:rsid w:val="00482B39"/>
    <w:rsid w:val="00483BF7"/>
    <w:rsid w:val="00483F39"/>
    <w:rsid w:val="004841ED"/>
    <w:rsid w:val="00485113"/>
    <w:rsid w:val="004870EE"/>
    <w:rsid w:val="0048776F"/>
    <w:rsid w:val="004905F9"/>
    <w:rsid w:val="004907D9"/>
    <w:rsid w:val="004938BF"/>
    <w:rsid w:val="00493AD5"/>
    <w:rsid w:val="0049476F"/>
    <w:rsid w:val="00496199"/>
    <w:rsid w:val="00497479"/>
    <w:rsid w:val="004976B9"/>
    <w:rsid w:val="00497760"/>
    <w:rsid w:val="00497C86"/>
    <w:rsid w:val="004A078F"/>
    <w:rsid w:val="004A0E5A"/>
    <w:rsid w:val="004A23A2"/>
    <w:rsid w:val="004A3BDB"/>
    <w:rsid w:val="004A3DED"/>
    <w:rsid w:val="004A4091"/>
    <w:rsid w:val="004A5BB3"/>
    <w:rsid w:val="004A66D9"/>
    <w:rsid w:val="004A6FE5"/>
    <w:rsid w:val="004B34F1"/>
    <w:rsid w:val="004B38B2"/>
    <w:rsid w:val="004B3B67"/>
    <w:rsid w:val="004B427D"/>
    <w:rsid w:val="004B6B33"/>
    <w:rsid w:val="004B6F41"/>
    <w:rsid w:val="004C1C26"/>
    <w:rsid w:val="004C330C"/>
    <w:rsid w:val="004C4ED0"/>
    <w:rsid w:val="004C5952"/>
    <w:rsid w:val="004C5D69"/>
    <w:rsid w:val="004C6A81"/>
    <w:rsid w:val="004D1E5A"/>
    <w:rsid w:val="004D2D38"/>
    <w:rsid w:val="004D3299"/>
    <w:rsid w:val="004D53B5"/>
    <w:rsid w:val="004E00F5"/>
    <w:rsid w:val="004E0890"/>
    <w:rsid w:val="004E1354"/>
    <w:rsid w:val="004E24F8"/>
    <w:rsid w:val="004E2946"/>
    <w:rsid w:val="004E4B43"/>
    <w:rsid w:val="004E7698"/>
    <w:rsid w:val="004F01C3"/>
    <w:rsid w:val="004F1113"/>
    <w:rsid w:val="004F54AB"/>
    <w:rsid w:val="004F66DB"/>
    <w:rsid w:val="004F6EB6"/>
    <w:rsid w:val="004F7ECE"/>
    <w:rsid w:val="00503DF0"/>
    <w:rsid w:val="00506FBE"/>
    <w:rsid w:val="00507C47"/>
    <w:rsid w:val="00507DA3"/>
    <w:rsid w:val="00510695"/>
    <w:rsid w:val="0051112C"/>
    <w:rsid w:val="00511288"/>
    <w:rsid w:val="0051303E"/>
    <w:rsid w:val="005177BC"/>
    <w:rsid w:val="00522FBF"/>
    <w:rsid w:val="00531192"/>
    <w:rsid w:val="005373FA"/>
    <w:rsid w:val="005376A8"/>
    <w:rsid w:val="00537AFC"/>
    <w:rsid w:val="00541CDE"/>
    <w:rsid w:val="00543C2E"/>
    <w:rsid w:val="0054725B"/>
    <w:rsid w:val="00547CF6"/>
    <w:rsid w:val="00552FCF"/>
    <w:rsid w:val="00553DF5"/>
    <w:rsid w:val="005562A0"/>
    <w:rsid w:val="00557BC6"/>
    <w:rsid w:val="005726EB"/>
    <w:rsid w:val="005735CB"/>
    <w:rsid w:val="00580D47"/>
    <w:rsid w:val="00581B74"/>
    <w:rsid w:val="00583198"/>
    <w:rsid w:val="005863EC"/>
    <w:rsid w:val="0058685D"/>
    <w:rsid w:val="0058774E"/>
    <w:rsid w:val="00590875"/>
    <w:rsid w:val="00590A28"/>
    <w:rsid w:val="005916F0"/>
    <w:rsid w:val="005926BD"/>
    <w:rsid w:val="005935FE"/>
    <w:rsid w:val="00594494"/>
    <w:rsid w:val="00594A38"/>
    <w:rsid w:val="005974E2"/>
    <w:rsid w:val="00597686"/>
    <w:rsid w:val="005A0779"/>
    <w:rsid w:val="005B3BB7"/>
    <w:rsid w:val="005B640B"/>
    <w:rsid w:val="005B64BE"/>
    <w:rsid w:val="005B7019"/>
    <w:rsid w:val="005C21A4"/>
    <w:rsid w:val="005C3026"/>
    <w:rsid w:val="005C3D07"/>
    <w:rsid w:val="005C3E36"/>
    <w:rsid w:val="005C5DE1"/>
    <w:rsid w:val="005C64DF"/>
    <w:rsid w:val="005C7595"/>
    <w:rsid w:val="005C7CB4"/>
    <w:rsid w:val="005D0213"/>
    <w:rsid w:val="005D4FB4"/>
    <w:rsid w:val="005D5D32"/>
    <w:rsid w:val="005D7B82"/>
    <w:rsid w:val="005E0289"/>
    <w:rsid w:val="005E03D6"/>
    <w:rsid w:val="005E3F67"/>
    <w:rsid w:val="005E58EE"/>
    <w:rsid w:val="005E6F57"/>
    <w:rsid w:val="005E6FFA"/>
    <w:rsid w:val="005E7E33"/>
    <w:rsid w:val="005F0247"/>
    <w:rsid w:val="005F2559"/>
    <w:rsid w:val="005F4AF8"/>
    <w:rsid w:val="005F4D5E"/>
    <w:rsid w:val="005F540D"/>
    <w:rsid w:val="005F64F0"/>
    <w:rsid w:val="00600CB4"/>
    <w:rsid w:val="00605796"/>
    <w:rsid w:val="00607A37"/>
    <w:rsid w:val="00607B70"/>
    <w:rsid w:val="00610454"/>
    <w:rsid w:val="00611799"/>
    <w:rsid w:val="006119A1"/>
    <w:rsid w:val="00613A13"/>
    <w:rsid w:val="006210BB"/>
    <w:rsid w:val="0062242F"/>
    <w:rsid w:val="00625178"/>
    <w:rsid w:val="006253C1"/>
    <w:rsid w:val="006253F4"/>
    <w:rsid w:val="0062765B"/>
    <w:rsid w:val="006276E7"/>
    <w:rsid w:val="00627E7D"/>
    <w:rsid w:val="0063040C"/>
    <w:rsid w:val="00633B5D"/>
    <w:rsid w:val="00633D9B"/>
    <w:rsid w:val="00635876"/>
    <w:rsid w:val="0063638F"/>
    <w:rsid w:val="006371AA"/>
    <w:rsid w:val="00640DDC"/>
    <w:rsid w:val="00645141"/>
    <w:rsid w:val="00647AF5"/>
    <w:rsid w:val="00655602"/>
    <w:rsid w:val="006573B8"/>
    <w:rsid w:val="006604C5"/>
    <w:rsid w:val="006612E0"/>
    <w:rsid w:val="006617D2"/>
    <w:rsid w:val="00663457"/>
    <w:rsid w:val="00665A35"/>
    <w:rsid w:val="00666237"/>
    <w:rsid w:val="0066791E"/>
    <w:rsid w:val="00667C98"/>
    <w:rsid w:val="00673E3A"/>
    <w:rsid w:val="00674A97"/>
    <w:rsid w:val="00677373"/>
    <w:rsid w:val="00677F57"/>
    <w:rsid w:val="0068068D"/>
    <w:rsid w:val="006827DF"/>
    <w:rsid w:val="00684A56"/>
    <w:rsid w:val="0068531E"/>
    <w:rsid w:val="00685675"/>
    <w:rsid w:val="00685A66"/>
    <w:rsid w:val="0068653C"/>
    <w:rsid w:val="006901D8"/>
    <w:rsid w:val="00693D73"/>
    <w:rsid w:val="0069575E"/>
    <w:rsid w:val="00695C37"/>
    <w:rsid w:val="006A1AAF"/>
    <w:rsid w:val="006A1E8E"/>
    <w:rsid w:val="006A263E"/>
    <w:rsid w:val="006A3978"/>
    <w:rsid w:val="006A52A7"/>
    <w:rsid w:val="006B0644"/>
    <w:rsid w:val="006B0B16"/>
    <w:rsid w:val="006B1D6F"/>
    <w:rsid w:val="006B3BF2"/>
    <w:rsid w:val="006B528B"/>
    <w:rsid w:val="006B5812"/>
    <w:rsid w:val="006C5926"/>
    <w:rsid w:val="006C6D66"/>
    <w:rsid w:val="006C6E19"/>
    <w:rsid w:val="006D2597"/>
    <w:rsid w:val="006D281E"/>
    <w:rsid w:val="006D4EC9"/>
    <w:rsid w:val="006D5883"/>
    <w:rsid w:val="006D62C9"/>
    <w:rsid w:val="006D7275"/>
    <w:rsid w:val="006E14FB"/>
    <w:rsid w:val="006E4F73"/>
    <w:rsid w:val="006E5AA9"/>
    <w:rsid w:val="006E7F77"/>
    <w:rsid w:val="006F0997"/>
    <w:rsid w:val="006F6E00"/>
    <w:rsid w:val="00700448"/>
    <w:rsid w:val="00702AD6"/>
    <w:rsid w:val="00705611"/>
    <w:rsid w:val="007100FB"/>
    <w:rsid w:val="007109A6"/>
    <w:rsid w:val="007116A3"/>
    <w:rsid w:val="00711D2B"/>
    <w:rsid w:val="007134F0"/>
    <w:rsid w:val="00713CD7"/>
    <w:rsid w:val="00716607"/>
    <w:rsid w:val="0072061E"/>
    <w:rsid w:val="00720B8E"/>
    <w:rsid w:val="00722BEC"/>
    <w:rsid w:val="007233BC"/>
    <w:rsid w:val="00724B30"/>
    <w:rsid w:val="00724FDC"/>
    <w:rsid w:val="00727F29"/>
    <w:rsid w:val="00730BEF"/>
    <w:rsid w:val="00731BCE"/>
    <w:rsid w:val="0073266E"/>
    <w:rsid w:val="00733F8B"/>
    <w:rsid w:val="007418DA"/>
    <w:rsid w:val="00743163"/>
    <w:rsid w:val="007432AF"/>
    <w:rsid w:val="007524BC"/>
    <w:rsid w:val="00752EFE"/>
    <w:rsid w:val="0075465A"/>
    <w:rsid w:val="007557B6"/>
    <w:rsid w:val="00755AF3"/>
    <w:rsid w:val="007565E6"/>
    <w:rsid w:val="00756694"/>
    <w:rsid w:val="007567F2"/>
    <w:rsid w:val="0075783D"/>
    <w:rsid w:val="00757AC9"/>
    <w:rsid w:val="007621CB"/>
    <w:rsid w:val="00764CAA"/>
    <w:rsid w:val="0076512F"/>
    <w:rsid w:val="00766E0E"/>
    <w:rsid w:val="00770694"/>
    <w:rsid w:val="0077149E"/>
    <w:rsid w:val="00771B68"/>
    <w:rsid w:val="00774189"/>
    <w:rsid w:val="00774596"/>
    <w:rsid w:val="00776806"/>
    <w:rsid w:val="00776B31"/>
    <w:rsid w:val="00780855"/>
    <w:rsid w:val="0078773B"/>
    <w:rsid w:val="00790A8A"/>
    <w:rsid w:val="00790D06"/>
    <w:rsid w:val="00790D0F"/>
    <w:rsid w:val="00791254"/>
    <w:rsid w:val="007A0CA2"/>
    <w:rsid w:val="007A1003"/>
    <w:rsid w:val="007A1120"/>
    <w:rsid w:val="007A3F7E"/>
    <w:rsid w:val="007A4B68"/>
    <w:rsid w:val="007A4C33"/>
    <w:rsid w:val="007A62B4"/>
    <w:rsid w:val="007A7430"/>
    <w:rsid w:val="007B10B1"/>
    <w:rsid w:val="007B10C4"/>
    <w:rsid w:val="007B1D64"/>
    <w:rsid w:val="007B39D9"/>
    <w:rsid w:val="007B4A82"/>
    <w:rsid w:val="007B66DC"/>
    <w:rsid w:val="007C0DA9"/>
    <w:rsid w:val="007C1730"/>
    <w:rsid w:val="007C1D5B"/>
    <w:rsid w:val="007C5240"/>
    <w:rsid w:val="007C6B3D"/>
    <w:rsid w:val="007C700B"/>
    <w:rsid w:val="007D2CB6"/>
    <w:rsid w:val="007D2DAA"/>
    <w:rsid w:val="007E0A17"/>
    <w:rsid w:val="007E0C7D"/>
    <w:rsid w:val="007E1D30"/>
    <w:rsid w:val="007E1DD1"/>
    <w:rsid w:val="007E2FCE"/>
    <w:rsid w:val="007E5BA6"/>
    <w:rsid w:val="007E62B7"/>
    <w:rsid w:val="007F0808"/>
    <w:rsid w:val="007F1F31"/>
    <w:rsid w:val="007F3B91"/>
    <w:rsid w:val="007F5E25"/>
    <w:rsid w:val="007F6A79"/>
    <w:rsid w:val="007F74A7"/>
    <w:rsid w:val="00803B36"/>
    <w:rsid w:val="00804744"/>
    <w:rsid w:val="00810851"/>
    <w:rsid w:val="00823DF6"/>
    <w:rsid w:val="0082444F"/>
    <w:rsid w:val="00825D58"/>
    <w:rsid w:val="00834CBB"/>
    <w:rsid w:val="00835D79"/>
    <w:rsid w:val="008374A6"/>
    <w:rsid w:val="008412E9"/>
    <w:rsid w:val="00842317"/>
    <w:rsid w:val="00844839"/>
    <w:rsid w:val="00845679"/>
    <w:rsid w:val="00845BFA"/>
    <w:rsid w:val="00845FBA"/>
    <w:rsid w:val="008512AF"/>
    <w:rsid w:val="008556D3"/>
    <w:rsid w:val="00855839"/>
    <w:rsid w:val="00856AAC"/>
    <w:rsid w:val="00860A0A"/>
    <w:rsid w:val="0086124E"/>
    <w:rsid w:val="00862092"/>
    <w:rsid w:val="00863A3E"/>
    <w:rsid w:val="0086493B"/>
    <w:rsid w:val="008653BA"/>
    <w:rsid w:val="008658E4"/>
    <w:rsid w:val="00865B92"/>
    <w:rsid w:val="008664DE"/>
    <w:rsid w:val="0086723B"/>
    <w:rsid w:val="00867A73"/>
    <w:rsid w:val="008700D8"/>
    <w:rsid w:val="008701A5"/>
    <w:rsid w:val="008720F0"/>
    <w:rsid w:val="00872270"/>
    <w:rsid w:val="0087538A"/>
    <w:rsid w:val="00875D67"/>
    <w:rsid w:val="0087643D"/>
    <w:rsid w:val="008810C5"/>
    <w:rsid w:val="00881E34"/>
    <w:rsid w:val="00883BCE"/>
    <w:rsid w:val="00884010"/>
    <w:rsid w:val="0089065C"/>
    <w:rsid w:val="00892A92"/>
    <w:rsid w:val="008976EA"/>
    <w:rsid w:val="0089770D"/>
    <w:rsid w:val="00897A7F"/>
    <w:rsid w:val="008A1105"/>
    <w:rsid w:val="008A2AC0"/>
    <w:rsid w:val="008A3C83"/>
    <w:rsid w:val="008B27E8"/>
    <w:rsid w:val="008B2E88"/>
    <w:rsid w:val="008B36F2"/>
    <w:rsid w:val="008B42E1"/>
    <w:rsid w:val="008B5A13"/>
    <w:rsid w:val="008C12A8"/>
    <w:rsid w:val="008C53A4"/>
    <w:rsid w:val="008D0199"/>
    <w:rsid w:val="008D0516"/>
    <w:rsid w:val="008D200C"/>
    <w:rsid w:val="008D3B67"/>
    <w:rsid w:val="008D4EF3"/>
    <w:rsid w:val="008D6029"/>
    <w:rsid w:val="008D60C6"/>
    <w:rsid w:val="008E1E6C"/>
    <w:rsid w:val="008E232E"/>
    <w:rsid w:val="008E271C"/>
    <w:rsid w:val="008F102D"/>
    <w:rsid w:val="008F2184"/>
    <w:rsid w:val="008F25F0"/>
    <w:rsid w:val="008F2D71"/>
    <w:rsid w:val="008F40D2"/>
    <w:rsid w:val="008F4AC9"/>
    <w:rsid w:val="008F507A"/>
    <w:rsid w:val="008F739B"/>
    <w:rsid w:val="009002AD"/>
    <w:rsid w:val="009005D8"/>
    <w:rsid w:val="00900D35"/>
    <w:rsid w:val="009023BD"/>
    <w:rsid w:val="009045F3"/>
    <w:rsid w:val="009050CF"/>
    <w:rsid w:val="00905192"/>
    <w:rsid w:val="009055E5"/>
    <w:rsid w:val="00910637"/>
    <w:rsid w:val="00911842"/>
    <w:rsid w:val="009119CA"/>
    <w:rsid w:val="00912B69"/>
    <w:rsid w:val="00912D94"/>
    <w:rsid w:val="00913312"/>
    <w:rsid w:val="00914D21"/>
    <w:rsid w:val="00915096"/>
    <w:rsid w:val="00920D3A"/>
    <w:rsid w:val="00920EBD"/>
    <w:rsid w:val="00922D99"/>
    <w:rsid w:val="00923127"/>
    <w:rsid w:val="00930338"/>
    <w:rsid w:val="00931A20"/>
    <w:rsid w:val="0093396C"/>
    <w:rsid w:val="00936410"/>
    <w:rsid w:val="00936E3A"/>
    <w:rsid w:val="009429E4"/>
    <w:rsid w:val="009438A1"/>
    <w:rsid w:val="00944015"/>
    <w:rsid w:val="00944E74"/>
    <w:rsid w:val="0094677E"/>
    <w:rsid w:val="00950A1C"/>
    <w:rsid w:val="0095125A"/>
    <w:rsid w:val="009527D6"/>
    <w:rsid w:val="00953A1F"/>
    <w:rsid w:val="00954FC6"/>
    <w:rsid w:val="0095683A"/>
    <w:rsid w:val="00962B1C"/>
    <w:rsid w:val="00962F46"/>
    <w:rsid w:val="00966E6B"/>
    <w:rsid w:val="0097001E"/>
    <w:rsid w:val="00975B77"/>
    <w:rsid w:val="00980DD5"/>
    <w:rsid w:val="00985796"/>
    <w:rsid w:val="0099491D"/>
    <w:rsid w:val="009977BE"/>
    <w:rsid w:val="009A0C87"/>
    <w:rsid w:val="009A36A2"/>
    <w:rsid w:val="009A3926"/>
    <w:rsid w:val="009A51B3"/>
    <w:rsid w:val="009A5975"/>
    <w:rsid w:val="009A66E1"/>
    <w:rsid w:val="009B188B"/>
    <w:rsid w:val="009B30D6"/>
    <w:rsid w:val="009B732E"/>
    <w:rsid w:val="009C227C"/>
    <w:rsid w:val="009C36AA"/>
    <w:rsid w:val="009C50DD"/>
    <w:rsid w:val="009C7B0D"/>
    <w:rsid w:val="009D4968"/>
    <w:rsid w:val="009D7A7D"/>
    <w:rsid w:val="009E0745"/>
    <w:rsid w:val="009E1EA8"/>
    <w:rsid w:val="009E6AE0"/>
    <w:rsid w:val="009F042A"/>
    <w:rsid w:val="009F1C23"/>
    <w:rsid w:val="00A0242A"/>
    <w:rsid w:val="00A059D2"/>
    <w:rsid w:val="00A11D65"/>
    <w:rsid w:val="00A13954"/>
    <w:rsid w:val="00A1420C"/>
    <w:rsid w:val="00A1456C"/>
    <w:rsid w:val="00A15F29"/>
    <w:rsid w:val="00A17B27"/>
    <w:rsid w:val="00A25F31"/>
    <w:rsid w:val="00A26026"/>
    <w:rsid w:val="00A26E68"/>
    <w:rsid w:val="00A26F6E"/>
    <w:rsid w:val="00A2758A"/>
    <w:rsid w:val="00A30549"/>
    <w:rsid w:val="00A320FF"/>
    <w:rsid w:val="00A33647"/>
    <w:rsid w:val="00A344B7"/>
    <w:rsid w:val="00A35AB8"/>
    <w:rsid w:val="00A4335D"/>
    <w:rsid w:val="00A44ADA"/>
    <w:rsid w:val="00A45958"/>
    <w:rsid w:val="00A46D8A"/>
    <w:rsid w:val="00A503E6"/>
    <w:rsid w:val="00A50D9C"/>
    <w:rsid w:val="00A52350"/>
    <w:rsid w:val="00A52E35"/>
    <w:rsid w:val="00A5445C"/>
    <w:rsid w:val="00A554F1"/>
    <w:rsid w:val="00A64275"/>
    <w:rsid w:val="00A66102"/>
    <w:rsid w:val="00A73AFC"/>
    <w:rsid w:val="00A74B40"/>
    <w:rsid w:val="00A7790E"/>
    <w:rsid w:val="00A77A56"/>
    <w:rsid w:val="00A82832"/>
    <w:rsid w:val="00A852E7"/>
    <w:rsid w:val="00A86100"/>
    <w:rsid w:val="00A9002F"/>
    <w:rsid w:val="00A9129C"/>
    <w:rsid w:val="00A91A7B"/>
    <w:rsid w:val="00A91B05"/>
    <w:rsid w:val="00A9393F"/>
    <w:rsid w:val="00A93A58"/>
    <w:rsid w:val="00A94383"/>
    <w:rsid w:val="00A94B98"/>
    <w:rsid w:val="00A94D14"/>
    <w:rsid w:val="00A966FC"/>
    <w:rsid w:val="00A97E89"/>
    <w:rsid w:val="00AA5184"/>
    <w:rsid w:val="00AA5585"/>
    <w:rsid w:val="00AA602D"/>
    <w:rsid w:val="00AA6A26"/>
    <w:rsid w:val="00AB15A5"/>
    <w:rsid w:val="00AB1912"/>
    <w:rsid w:val="00AB6212"/>
    <w:rsid w:val="00AC0342"/>
    <w:rsid w:val="00AC11E2"/>
    <w:rsid w:val="00AC1A8C"/>
    <w:rsid w:val="00AC5017"/>
    <w:rsid w:val="00AC5121"/>
    <w:rsid w:val="00AC518D"/>
    <w:rsid w:val="00AC6BD3"/>
    <w:rsid w:val="00AD170C"/>
    <w:rsid w:val="00AD5473"/>
    <w:rsid w:val="00AE2105"/>
    <w:rsid w:val="00AE26B4"/>
    <w:rsid w:val="00AE59C5"/>
    <w:rsid w:val="00AE5E75"/>
    <w:rsid w:val="00AF1040"/>
    <w:rsid w:val="00AF1583"/>
    <w:rsid w:val="00AF3BEB"/>
    <w:rsid w:val="00AF5480"/>
    <w:rsid w:val="00AF78C8"/>
    <w:rsid w:val="00B001F8"/>
    <w:rsid w:val="00B00F5A"/>
    <w:rsid w:val="00B0299D"/>
    <w:rsid w:val="00B03511"/>
    <w:rsid w:val="00B06137"/>
    <w:rsid w:val="00B10989"/>
    <w:rsid w:val="00B11128"/>
    <w:rsid w:val="00B13BB4"/>
    <w:rsid w:val="00B17262"/>
    <w:rsid w:val="00B17661"/>
    <w:rsid w:val="00B17E8B"/>
    <w:rsid w:val="00B24313"/>
    <w:rsid w:val="00B253F6"/>
    <w:rsid w:val="00B2540F"/>
    <w:rsid w:val="00B25E1F"/>
    <w:rsid w:val="00B27596"/>
    <w:rsid w:val="00B3130D"/>
    <w:rsid w:val="00B326B5"/>
    <w:rsid w:val="00B3272E"/>
    <w:rsid w:val="00B32E3B"/>
    <w:rsid w:val="00B34277"/>
    <w:rsid w:val="00B4012F"/>
    <w:rsid w:val="00B454BF"/>
    <w:rsid w:val="00B465C1"/>
    <w:rsid w:val="00B53AB6"/>
    <w:rsid w:val="00B55DC7"/>
    <w:rsid w:val="00B565D1"/>
    <w:rsid w:val="00B57DBE"/>
    <w:rsid w:val="00B60548"/>
    <w:rsid w:val="00B60B3D"/>
    <w:rsid w:val="00B60E8A"/>
    <w:rsid w:val="00B623A8"/>
    <w:rsid w:val="00B63303"/>
    <w:rsid w:val="00B67C72"/>
    <w:rsid w:val="00B70C62"/>
    <w:rsid w:val="00B713AB"/>
    <w:rsid w:val="00B721A9"/>
    <w:rsid w:val="00B7254F"/>
    <w:rsid w:val="00B737CF"/>
    <w:rsid w:val="00B73958"/>
    <w:rsid w:val="00B73CD9"/>
    <w:rsid w:val="00B74DF2"/>
    <w:rsid w:val="00B75698"/>
    <w:rsid w:val="00B7591E"/>
    <w:rsid w:val="00B764F9"/>
    <w:rsid w:val="00B775FE"/>
    <w:rsid w:val="00B77F82"/>
    <w:rsid w:val="00B81430"/>
    <w:rsid w:val="00B833D8"/>
    <w:rsid w:val="00B8350A"/>
    <w:rsid w:val="00B83755"/>
    <w:rsid w:val="00B84B33"/>
    <w:rsid w:val="00B91B6A"/>
    <w:rsid w:val="00B93A42"/>
    <w:rsid w:val="00B93ABB"/>
    <w:rsid w:val="00B96B7D"/>
    <w:rsid w:val="00B96CE4"/>
    <w:rsid w:val="00BA0A68"/>
    <w:rsid w:val="00BA1A57"/>
    <w:rsid w:val="00BA1E54"/>
    <w:rsid w:val="00BA229B"/>
    <w:rsid w:val="00BB16F2"/>
    <w:rsid w:val="00BB2514"/>
    <w:rsid w:val="00BB266F"/>
    <w:rsid w:val="00BB350A"/>
    <w:rsid w:val="00BB7342"/>
    <w:rsid w:val="00BB7571"/>
    <w:rsid w:val="00BC2E15"/>
    <w:rsid w:val="00BC34D3"/>
    <w:rsid w:val="00BC3895"/>
    <w:rsid w:val="00BC4F28"/>
    <w:rsid w:val="00BC5626"/>
    <w:rsid w:val="00BC79A4"/>
    <w:rsid w:val="00BC7C56"/>
    <w:rsid w:val="00BD12B2"/>
    <w:rsid w:val="00BD5304"/>
    <w:rsid w:val="00BD596D"/>
    <w:rsid w:val="00BD7341"/>
    <w:rsid w:val="00BE0B40"/>
    <w:rsid w:val="00BE333A"/>
    <w:rsid w:val="00BE3FC6"/>
    <w:rsid w:val="00BE475D"/>
    <w:rsid w:val="00BE7220"/>
    <w:rsid w:val="00BF01D1"/>
    <w:rsid w:val="00BF1B45"/>
    <w:rsid w:val="00BF26AA"/>
    <w:rsid w:val="00BF5B12"/>
    <w:rsid w:val="00BF5D9D"/>
    <w:rsid w:val="00BF5E8D"/>
    <w:rsid w:val="00BF785C"/>
    <w:rsid w:val="00BF7CB6"/>
    <w:rsid w:val="00C04096"/>
    <w:rsid w:val="00C05D92"/>
    <w:rsid w:val="00C05F49"/>
    <w:rsid w:val="00C0728C"/>
    <w:rsid w:val="00C14A44"/>
    <w:rsid w:val="00C17522"/>
    <w:rsid w:val="00C20EF1"/>
    <w:rsid w:val="00C211AE"/>
    <w:rsid w:val="00C21A28"/>
    <w:rsid w:val="00C2225D"/>
    <w:rsid w:val="00C259C4"/>
    <w:rsid w:val="00C261CE"/>
    <w:rsid w:val="00C32366"/>
    <w:rsid w:val="00C3570B"/>
    <w:rsid w:val="00C36FE2"/>
    <w:rsid w:val="00C40AFB"/>
    <w:rsid w:val="00C41692"/>
    <w:rsid w:val="00C44C93"/>
    <w:rsid w:val="00C45659"/>
    <w:rsid w:val="00C467E9"/>
    <w:rsid w:val="00C475D9"/>
    <w:rsid w:val="00C50A5C"/>
    <w:rsid w:val="00C5180D"/>
    <w:rsid w:val="00C51853"/>
    <w:rsid w:val="00C5437B"/>
    <w:rsid w:val="00C573B4"/>
    <w:rsid w:val="00C6298F"/>
    <w:rsid w:val="00C63208"/>
    <w:rsid w:val="00C6554A"/>
    <w:rsid w:val="00C6773E"/>
    <w:rsid w:val="00C716FF"/>
    <w:rsid w:val="00C72EDC"/>
    <w:rsid w:val="00C74DF7"/>
    <w:rsid w:val="00C76A8D"/>
    <w:rsid w:val="00C8219D"/>
    <w:rsid w:val="00C860DD"/>
    <w:rsid w:val="00C90B84"/>
    <w:rsid w:val="00C92111"/>
    <w:rsid w:val="00C95210"/>
    <w:rsid w:val="00CA40D9"/>
    <w:rsid w:val="00CA41E0"/>
    <w:rsid w:val="00CA78FE"/>
    <w:rsid w:val="00CB295D"/>
    <w:rsid w:val="00CB3E1A"/>
    <w:rsid w:val="00CB3E97"/>
    <w:rsid w:val="00CB5A2F"/>
    <w:rsid w:val="00CB744E"/>
    <w:rsid w:val="00CC4567"/>
    <w:rsid w:val="00CC5688"/>
    <w:rsid w:val="00CC58AD"/>
    <w:rsid w:val="00CC5CA7"/>
    <w:rsid w:val="00CD0C6C"/>
    <w:rsid w:val="00CD0F06"/>
    <w:rsid w:val="00CD3553"/>
    <w:rsid w:val="00CD5B3B"/>
    <w:rsid w:val="00CE110F"/>
    <w:rsid w:val="00CE1870"/>
    <w:rsid w:val="00CE35ED"/>
    <w:rsid w:val="00CE4C66"/>
    <w:rsid w:val="00CE4DCA"/>
    <w:rsid w:val="00CF1D8F"/>
    <w:rsid w:val="00CF753E"/>
    <w:rsid w:val="00CF7D90"/>
    <w:rsid w:val="00D00C4D"/>
    <w:rsid w:val="00D00C96"/>
    <w:rsid w:val="00D04A1B"/>
    <w:rsid w:val="00D06549"/>
    <w:rsid w:val="00D06E9C"/>
    <w:rsid w:val="00D07F4C"/>
    <w:rsid w:val="00D10307"/>
    <w:rsid w:val="00D1137D"/>
    <w:rsid w:val="00D119CE"/>
    <w:rsid w:val="00D11E4C"/>
    <w:rsid w:val="00D11FE7"/>
    <w:rsid w:val="00D125CC"/>
    <w:rsid w:val="00D14AC3"/>
    <w:rsid w:val="00D15D21"/>
    <w:rsid w:val="00D23C4C"/>
    <w:rsid w:val="00D24DCA"/>
    <w:rsid w:val="00D27099"/>
    <w:rsid w:val="00D27377"/>
    <w:rsid w:val="00D30B2E"/>
    <w:rsid w:val="00D359AF"/>
    <w:rsid w:val="00D36691"/>
    <w:rsid w:val="00D36B2F"/>
    <w:rsid w:val="00D37ACA"/>
    <w:rsid w:val="00D43727"/>
    <w:rsid w:val="00D46061"/>
    <w:rsid w:val="00D47940"/>
    <w:rsid w:val="00D4798A"/>
    <w:rsid w:val="00D47A7D"/>
    <w:rsid w:val="00D500ED"/>
    <w:rsid w:val="00D53200"/>
    <w:rsid w:val="00D54DDD"/>
    <w:rsid w:val="00D55765"/>
    <w:rsid w:val="00D56F02"/>
    <w:rsid w:val="00D61004"/>
    <w:rsid w:val="00D62559"/>
    <w:rsid w:val="00D63D9F"/>
    <w:rsid w:val="00D65D15"/>
    <w:rsid w:val="00D7361F"/>
    <w:rsid w:val="00D74B25"/>
    <w:rsid w:val="00D74ED2"/>
    <w:rsid w:val="00D7634A"/>
    <w:rsid w:val="00D778C5"/>
    <w:rsid w:val="00D80CA5"/>
    <w:rsid w:val="00D82968"/>
    <w:rsid w:val="00D82AA0"/>
    <w:rsid w:val="00D8479B"/>
    <w:rsid w:val="00D84F53"/>
    <w:rsid w:val="00D86F1D"/>
    <w:rsid w:val="00D90926"/>
    <w:rsid w:val="00D909EC"/>
    <w:rsid w:val="00D91B7F"/>
    <w:rsid w:val="00D93411"/>
    <w:rsid w:val="00D9499F"/>
    <w:rsid w:val="00DA3E05"/>
    <w:rsid w:val="00DB0013"/>
    <w:rsid w:val="00DB104F"/>
    <w:rsid w:val="00DB1959"/>
    <w:rsid w:val="00DB3B03"/>
    <w:rsid w:val="00DB630F"/>
    <w:rsid w:val="00DC075B"/>
    <w:rsid w:val="00DC12B4"/>
    <w:rsid w:val="00DC3FFD"/>
    <w:rsid w:val="00DC473E"/>
    <w:rsid w:val="00DC4A2F"/>
    <w:rsid w:val="00DC513E"/>
    <w:rsid w:val="00DC5372"/>
    <w:rsid w:val="00DC76EC"/>
    <w:rsid w:val="00DC7B4B"/>
    <w:rsid w:val="00DD0054"/>
    <w:rsid w:val="00DD1126"/>
    <w:rsid w:val="00DD4F4C"/>
    <w:rsid w:val="00DE0812"/>
    <w:rsid w:val="00DE3D82"/>
    <w:rsid w:val="00DE6A7D"/>
    <w:rsid w:val="00DE7962"/>
    <w:rsid w:val="00E015E0"/>
    <w:rsid w:val="00E03AB0"/>
    <w:rsid w:val="00E0489A"/>
    <w:rsid w:val="00E04D51"/>
    <w:rsid w:val="00E05D15"/>
    <w:rsid w:val="00E07DE2"/>
    <w:rsid w:val="00E109E0"/>
    <w:rsid w:val="00E10DEC"/>
    <w:rsid w:val="00E1540E"/>
    <w:rsid w:val="00E16D2B"/>
    <w:rsid w:val="00E1724D"/>
    <w:rsid w:val="00E17258"/>
    <w:rsid w:val="00E17CEF"/>
    <w:rsid w:val="00E22DC6"/>
    <w:rsid w:val="00E2343C"/>
    <w:rsid w:val="00E302D4"/>
    <w:rsid w:val="00E32BB5"/>
    <w:rsid w:val="00E36303"/>
    <w:rsid w:val="00E4007B"/>
    <w:rsid w:val="00E4529F"/>
    <w:rsid w:val="00E473C4"/>
    <w:rsid w:val="00E50041"/>
    <w:rsid w:val="00E51111"/>
    <w:rsid w:val="00E51D20"/>
    <w:rsid w:val="00E52ED1"/>
    <w:rsid w:val="00E52FA4"/>
    <w:rsid w:val="00E562FC"/>
    <w:rsid w:val="00E575B2"/>
    <w:rsid w:val="00E61EEF"/>
    <w:rsid w:val="00E62693"/>
    <w:rsid w:val="00E63951"/>
    <w:rsid w:val="00E63AE1"/>
    <w:rsid w:val="00E66568"/>
    <w:rsid w:val="00E674C4"/>
    <w:rsid w:val="00E71169"/>
    <w:rsid w:val="00E73132"/>
    <w:rsid w:val="00E74A6B"/>
    <w:rsid w:val="00E767A6"/>
    <w:rsid w:val="00E8112B"/>
    <w:rsid w:val="00E82492"/>
    <w:rsid w:val="00E82C33"/>
    <w:rsid w:val="00E86576"/>
    <w:rsid w:val="00E90609"/>
    <w:rsid w:val="00E93064"/>
    <w:rsid w:val="00E931B1"/>
    <w:rsid w:val="00E93F70"/>
    <w:rsid w:val="00E95901"/>
    <w:rsid w:val="00E96032"/>
    <w:rsid w:val="00E9611F"/>
    <w:rsid w:val="00EA0AC0"/>
    <w:rsid w:val="00EA0F6C"/>
    <w:rsid w:val="00EA1323"/>
    <w:rsid w:val="00EA23DD"/>
    <w:rsid w:val="00EA5003"/>
    <w:rsid w:val="00EA5A50"/>
    <w:rsid w:val="00EA6A70"/>
    <w:rsid w:val="00EA7489"/>
    <w:rsid w:val="00EB137F"/>
    <w:rsid w:val="00EB3057"/>
    <w:rsid w:val="00EB50E6"/>
    <w:rsid w:val="00EB7D38"/>
    <w:rsid w:val="00EC0265"/>
    <w:rsid w:val="00EC178F"/>
    <w:rsid w:val="00EC2524"/>
    <w:rsid w:val="00EC5A5F"/>
    <w:rsid w:val="00EC6E39"/>
    <w:rsid w:val="00ED4181"/>
    <w:rsid w:val="00ED6CBE"/>
    <w:rsid w:val="00ED6EA5"/>
    <w:rsid w:val="00ED70CB"/>
    <w:rsid w:val="00EE0708"/>
    <w:rsid w:val="00EE0998"/>
    <w:rsid w:val="00EE14D9"/>
    <w:rsid w:val="00EE3C27"/>
    <w:rsid w:val="00EE3E60"/>
    <w:rsid w:val="00EE7B23"/>
    <w:rsid w:val="00EE7CA2"/>
    <w:rsid w:val="00EE7CFB"/>
    <w:rsid w:val="00EF0AC7"/>
    <w:rsid w:val="00EF3327"/>
    <w:rsid w:val="00EF7C60"/>
    <w:rsid w:val="00F054A6"/>
    <w:rsid w:val="00F070F6"/>
    <w:rsid w:val="00F11B6F"/>
    <w:rsid w:val="00F124D2"/>
    <w:rsid w:val="00F161E5"/>
    <w:rsid w:val="00F2108E"/>
    <w:rsid w:val="00F2268F"/>
    <w:rsid w:val="00F23E69"/>
    <w:rsid w:val="00F249DD"/>
    <w:rsid w:val="00F26021"/>
    <w:rsid w:val="00F2612F"/>
    <w:rsid w:val="00F27ADF"/>
    <w:rsid w:val="00F30CD3"/>
    <w:rsid w:val="00F3115D"/>
    <w:rsid w:val="00F315EE"/>
    <w:rsid w:val="00F32BB5"/>
    <w:rsid w:val="00F3395F"/>
    <w:rsid w:val="00F33C1F"/>
    <w:rsid w:val="00F35010"/>
    <w:rsid w:val="00F36184"/>
    <w:rsid w:val="00F36EC5"/>
    <w:rsid w:val="00F41B17"/>
    <w:rsid w:val="00F43EBB"/>
    <w:rsid w:val="00F45262"/>
    <w:rsid w:val="00F4671F"/>
    <w:rsid w:val="00F47E17"/>
    <w:rsid w:val="00F509A6"/>
    <w:rsid w:val="00F5183B"/>
    <w:rsid w:val="00F51F04"/>
    <w:rsid w:val="00F52576"/>
    <w:rsid w:val="00F53D84"/>
    <w:rsid w:val="00F54259"/>
    <w:rsid w:val="00F62071"/>
    <w:rsid w:val="00F62312"/>
    <w:rsid w:val="00F642CA"/>
    <w:rsid w:val="00F6585B"/>
    <w:rsid w:val="00F67D20"/>
    <w:rsid w:val="00F736F9"/>
    <w:rsid w:val="00F73B2C"/>
    <w:rsid w:val="00F7646C"/>
    <w:rsid w:val="00F806BC"/>
    <w:rsid w:val="00F8232F"/>
    <w:rsid w:val="00F921E2"/>
    <w:rsid w:val="00F93196"/>
    <w:rsid w:val="00F9442B"/>
    <w:rsid w:val="00F94EF1"/>
    <w:rsid w:val="00F959FB"/>
    <w:rsid w:val="00F96D35"/>
    <w:rsid w:val="00F9771F"/>
    <w:rsid w:val="00FA2CAC"/>
    <w:rsid w:val="00FA3FDE"/>
    <w:rsid w:val="00FA4035"/>
    <w:rsid w:val="00FA4092"/>
    <w:rsid w:val="00FA49AB"/>
    <w:rsid w:val="00FA53A7"/>
    <w:rsid w:val="00FA63B3"/>
    <w:rsid w:val="00FB0246"/>
    <w:rsid w:val="00FB0D47"/>
    <w:rsid w:val="00FB1CD1"/>
    <w:rsid w:val="00FB2015"/>
    <w:rsid w:val="00FB236E"/>
    <w:rsid w:val="00FB4674"/>
    <w:rsid w:val="00FB5200"/>
    <w:rsid w:val="00FB5389"/>
    <w:rsid w:val="00FB6D27"/>
    <w:rsid w:val="00FB6E0C"/>
    <w:rsid w:val="00FB714D"/>
    <w:rsid w:val="00FB73C0"/>
    <w:rsid w:val="00FC0E3C"/>
    <w:rsid w:val="00FC14AE"/>
    <w:rsid w:val="00FC4284"/>
    <w:rsid w:val="00FC5DF9"/>
    <w:rsid w:val="00FC6383"/>
    <w:rsid w:val="00FC662A"/>
    <w:rsid w:val="00FD0627"/>
    <w:rsid w:val="00FD3D51"/>
    <w:rsid w:val="00FD4915"/>
    <w:rsid w:val="00FD4C6C"/>
    <w:rsid w:val="00FD5514"/>
    <w:rsid w:val="00FD6EDC"/>
    <w:rsid w:val="00FE2F2C"/>
    <w:rsid w:val="00FE3BBE"/>
    <w:rsid w:val="00FE64C6"/>
    <w:rsid w:val="00FE7943"/>
    <w:rsid w:val="00FF38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C5E4BE3"/>
  <w15:docId w15:val="{20AAAE41-A8D3-4D67-8B39-CC961428D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iPriority="0"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6B31"/>
    <w:pPr>
      <w:spacing w:after="120" w:line="276" w:lineRule="auto"/>
      <w:ind w:left="1701"/>
      <w:jc w:val="both"/>
    </w:pPr>
    <w:rPr>
      <w:rFonts w:ascii="Trebuchet MS" w:hAnsi="Trebuchet MS"/>
      <w:sz w:val="22"/>
      <w:szCs w:val="22"/>
    </w:rPr>
  </w:style>
  <w:style w:type="paragraph" w:styleId="Heading1">
    <w:name w:val="heading 1"/>
    <w:basedOn w:val="Normal"/>
    <w:next w:val="Normal"/>
    <w:link w:val="Heading1Char"/>
    <w:uiPriority w:val="9"/>
    <w:qFormat/>
    <w:rsid w:val="00CD5B3B"/>
    <w:pPr>
      <w:keepNext/>
      <w:spacing w:before="240" w:after="60"/>
      <w:outlineLvl w:val="0"/>
    </w:pPr>
    <w:rPr>
      <w:rFonts w:ascii="Calibri" w:eastAsia="MS Gothic" w:hAnsi="Calibri"/>
      <w:b/>
      <w:bCs/>
      <w:kern w:val="32"/>
      <w:sz w:val="32"/>
      <w:szCs w:val="32"/>
    </w:rPr>
  </w:style>
  <w:style w:type="paragraph" w:styleId="Heading2">
    <w:name w:val="heading 2"/>
    <w:basedOn w:val="Normal"/>
    <w:next w:val="Normal"/>
    <w:link w:val="Heading2Char"/>
    <w:uiPriority w:val="9"/>
    <w:qFormat/>
    <w:rsid w:val="00100F36"/>
    <w:pPr>
      <w:keepNext/>
      <w:spacing w:before="240" w:after="60"/>
      <w:outlineLvl w:val="1"/>
    </w:pPr>
    <w:rPr>
      <w:rFonts w:ascii="Calibri" w:eastAsia="MS Gothic" w:hAnsi="Calibri"/>
      <w:b/>
      <w:bCs/>
      <w:i/>
      <w:iCs/>
      <w:sz w:val="28"/>
      <w:szCs w:val="28"/>
    </w:rPr>
  </w:style>
  <w:style w:type="paragraph" w:styleId="Heading3">
    <w:name w:val="heading 3"/>
    <w:basedOn w:val="Normal"/>
    <w:next w:val="Normal"/>
    <w:link w:val="Heading3Char"/>
    <w:uiPriority w:val="9"/>
    <w:semiHidden/>
    <w:unhideWhenUsed/>
    <w:qFormat/>
    <w:rsid w:val="002A74E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2237BD"/>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5B3B"/>
    <w:pPr>
      <w:tabs>
        <w:tab w:val="center" w:pos="4320"/>
        <w:tab w:val="right" w:pos="8640"/>
      </w:tabs>
    </w:pPr>
    <w:rPr>
      <w:rFonts w:ascii="Cambria" w:hAnsi="Cambria"/>
      <w:sz w:val="24"/>
      <w:szCs w:val="24"/>
    </w:rPr>
  </w:style>
  <w:style w:type="character" w:customStyle="1" w:styleId="HeaderChar">
    <w:name w:val="Header Char"/>
    <w:link w:val="Header"/>
    <w:uiPriority w:val="99"/>
    <w:rsid w:val="00CD5B3B"/>
    <w:rPr>
      <w:sz w:val="24"/>
      <w:szCs w:val="24"/>
    </w:rPr>
  </w:style>
  <w:style w:type="paragraph" w:styleId="Footer">
    <w:name w:val="footer"/>
    <w:basedOn w:val="Normal"/>
    <w:link w:val="FooterChar"/>
    <w:uiPriority w:val="99"/>
    <w:unhideWhenUsed/>
    <w:rsid w:val="00CD5B3B"/>
    <w:pPr>
      <w:tabs>
        <w:tab w:val="center" w:pos="4320"/>
        <w:tab w:val="right" w:pos="8640"/>
      </w:tabs>
    </w:pPr>
    <w:rPr>
      <w:rFonts w:ascii="Cambria" w:hAnsi="Cambria"/>
      <w:sz w:val="24"/>
      <w:szCs w:val="24"/>
    </w:rPr>
  </w:style>
  <w:style w:type="character" w:customStyle="1" w:styleId="FooterChar">
    <w:name w:val="Footer Char"/>
    <w:link w:val="Footer"/>
    <w:uiPriority w:val="99"/>
    <w:rsid w:val="00CD5B3B"/>
    <w:rPr>
      <w:sz w:val="24"/>
      <w:szCs w:val="24"/>
    </w:rPr>
  </w:style>
  <w:style w:type="table" w:styleId="TableGrid">
    <w:name w:val="Table Grid"/>
    <w:basedOn w:val="TableNormal"/>
    <w:uiPriority w:val="39"/>
    <w:rsid w:val="00CD5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uiPriority w:val="1"/>
    <w:qFormat/>
    <w:rsid w:val="00CD5B3B"/>
    <w:rPr>
      <w:rFonts w:ascii="Trebuchet MS" w:hAnsi="Trebuchet MS"/>
      <w:sz w:val="18"/>
      <w:szCs w:val="18"/>
    </w:rPr>
  </w:style>
  <w:style w:type="character" w:customStyle="1" w:styleId="Heading1Char">
    <w:name w:val="Heading 1 Char"/>
    <w:link w:val="Heading1"/>
    <w:uiPriority w:val="9"/>
    <w:rsid w:val="00CD5B3B"/>
    <w:rPr>
      <w:rFonts w:ascii="Calibri" w:eastAsia="MS Gothic" w:hAnsi="Calibri" w:cs="Times New Roman"/>
      <w:b/>
      <w:bCs/>
      <w:kern w:val="32"/>
      <w:sz w:val="32"/>
      <w:szCs w:val="32"/>
    </w:rPr>
  </w:style>
  <w:style w:type="character" w:customStyle="1" w:styleId="SubtleEmphasis1">
    <w:name w:val="Subtle Emphasis1"/>
    <w:uiPriority w:val="19"/>
    <w:qFormat/>
    <w:rsid w:val="00AE26B4"/>
    <w:rPr>
      <w:color w:val="808080"/>
    </w:rPr>
  </w:style>
  <w:style w:type="character" w:styleId="Emphasis">
    <w:name w:val="Emphasis"/>
    <w:uiPriority w:val="20"/>
    <w:qFormat/>
    <w:rsid w:val="00AE26B4"/>
    <w:rPr>
      <w:i/>
      <w:iCs/>
    </w:rPr>
  </w:style>
  <w:style w:type="character" w:customStyle="1" w:styleId="IntenseEmphasis1">
    <w:name w:val="Intense Emphasis1"/>
    <w:uiPriority w:val="21"/>
    <w:qFormat/>
    <w:rsid w:val="00AE26B4"/>
    <w:rPr>
      <w:b/>
      <w:bCs/>
      <w:i/>
      <w:iCs/>
      <w:color w:val="4F81BD"/>
    </w:rPr>
  </w:style>
  <w:style w:type="character" w:styleId="Strong">
    <w:name w:val="Strong"/>
    <w:uiPriority w:val="22"/>
    <w:qFormat/>
    <w:rsid w:val="00AE26B4"/>
    <w:rPr>
      <w:b/>
      <w:bCs/>
    </w:rPr>
  </w:style>
  <w:style w:type="paragraph" w:customStyle="1" w:styleId="ColorfulGrid-Accent11">
    <w:name w:val="Colorful Grid - Accent 11"/>
    <w:basedOn w:val="Normal"/>
    <w:next w:val="Normal"/>
    <w:link w:val="ColorfulGrid-Accent1Char"/>
    <w:uiPriority w:val="29"/>
    <w:qFormat/>
    <w:rsid w:val="00AE26B4"/>
    <w:rPr>
      <w:i/>
      <w:iCs/>
      <w:color w:val="000000"/>
    </w:rPr>
  </w:style>
  <w:style w:type="character" w:customStyle="1" w:styleId="ColorfulGrid-Accent1Char">
    <w:name w:val="Colorful Grid - Accent 1 Char"/>
    <w:link w:val="ColorfulGrid-Accent11"/>
    <w:uiPriority w:val="29"/>
    <w:rsid w:val="00AE26B4"/>
    <w:rPr>
      <w:rFonts w:ascii="Trebuchet MS" w:hAnsi="Trebuchet MS"/>
      <w:i/>
      <w:iCs/>
      <w:color w:val="000000"/>
      <w:sz w:val="22"/>
      <w:szCs w:val="22"/>
    </w:rPr>
  </w:style>
  <w:style w:type="paragraph" w:styleId="Title">
    <w:name w:val="Title"/>
    <w:basedOn w:val="Normal"/>
    <w:next w:val="Normal"/>
    <w:link w:val="TitleChar"/>
    <w:uiPriority w:val="10"/>
    <w:qFormat/>
    <w:rsid w:val="00E562FC"/>
    <w:pPr>
      <w:spacing w:before="240" w:after="60"/>
      <w:jc w:val="left"/>
      <w:outlineLvl w:val="0"/>
    </w:pPr>
    <w:rPr>
      <w:rFonts w:ascii="Calibri" w:eastAsia="MS Gothic" w:hAnsi="Calibri"/>
      <w:b/>
      <w:bCs/>
      <w:kern w:val="28"/>
      <w:sz w:val="32"/>
      <w:szCs w:val="32"/>
    </w:rPr>
  </w:style>
  <w:style w:type="character" w:customStyle="1" w:styleId="TitleChar">
    <w:name w:val="Title Char"/>
    <w:link w:val="Title"/>
    <w:uiPriority w:val="10"/>
    <w:rsid w:val="00E562FC"/>
    <w:rPr>
      <w:rFonts w:ascii="Calibri" w:eastAsia="MS Gothic" w:hAnsi="Calibri" w:cs="Times New Roman"/>
      <w:b/>
      <w:bCs/>
      <w:kern w:val="28"/>
      <w:sz w:val="32"/>
      <w:szCs w:val="32"/>
    </w:rPr>
  </w:style>
  <w:style w:type="character" w:customStyle="1" w:styleId="Heading2Char">
    <w:name w:val="Heading 2 Char"/>
    <w:link w:val="Heading2"/>
    <w:uiPriority w:val="9"/>
    <w:rsid w:val="00100F36"/>
    <w:rPr>
      <w:rFonts w:ascii="Calibri" w:eastAsia="MS Gothic" w:hAnsi="Calibri" w:cs="Times New Roman"/>
      <w:b/>
      <w:bCs/>
      <w:i/>
      <w:iCs/>
      <w:sz w:val="28"/>
      <w:szCs w:val="28"/>
    </w:rPr>
  </w:style>
  <w:style w:type="paragraph" w:styleId="BalloonText">
    <w:name w:val="Balloon Text"/>
    <w:basedOn w:val="Normal"/>
    <w:link w:val="BalloonTextChar"/>
    <w:uiPriority w:val="99"/>
    <w:semiHidden/>
    <w:unhideWhenUsed/>
    <w:rsid w:val="00C05F49"/>
    <w:pPr>
      <w:spacing w:after="0" w:line="240" w:lineRule="auto"/>
    </w:pPr>
    <w:rPr>
      <w:rFonts w:ascii="Tahoma" w:hAnsi="Tahoma"/>
      <w:sz w:val="16"/>
      <w:szCs w:val="16"/>
    </w:rPr>
  </w:style>
  <w:style w:type="character" w:customStyle="1" w:styleId="BalloonTextChar">
    <w:name w:val="Balloon Text Char"/>
    <w:link w:val="BalloonText"/>
    <w:uiPriority w:val="99"/>
    <w:semiHidden/>
    <w:rsid w:val="00C05F49"/>
    <w:rPr>
      <w:rFonts w:ascii="Tahoma" w:hAnsi="Tahoma" w:cs="Tahoma"/>
      <w:sz w:val="16"/>
      <w:szCs w:val="16"/>
    </w:rPr>
  </w:style>
  <w:style w:type="character" w:styleId="Hyperlink">
    <w:name w:val="Hyperlink"/>
    <w:uiPriority w:val="99"/>
    <w:unhideWhenUsed/>
    <w:rsid w:val="004C5D69"/>
    <w:rPr>
      <w:color w:val="0000FF"/>
      <w:u w:val="single"/>
    </w:rPr>
  </w:style>
  <w:style w:type="paragraph" w:styleId="ListParagraph">
    <w:name w:val="List Paragraph"/>
    <w:aliases w:val="Citation List,본문(내용),List Paragraph (numbered (a)),Colorful List - Accent 11,Akapit z listą BS,Bullet1,Bullets,Ha,List Paragraph1,List_Paragraph,Liste 1,Main numbered paragraph,Multilevel para_II,NUMBERED PARAGRAPH,Numbered List Paragraph"/>
    <w:basedOn w:val="Normal"/>
    <w:link w:val="ListParagraphChar"/>
    <w:uiPriority w:val="34"/>
    <w:qFormat/>
    <w:rsid w:val="00980DD5"/>
    <w:pPr>
      <w:ind w:left="720"/>
      <w:contextualSpacing/>
    </w:pPr>
  </w:style>
  <w:style w:type="paragraph" w:customStyle="1" w:styleId="S9-appx">
    <w:name w:val="S9 - appx"/>
    <w:basedOn w:val="Normal"/>
    <w:rsid w:val="00DE0812"/>
    <w:pPr>
      <w:spacing w:before="120" w:after="240" w:line="240" w:lineRule="auto"/>
      <w:ind w:left="0"/>
      <w:jc w:val="center"/>
    </w:pPr>
    <w:rPr>
      <w:rFonts w:ascii="Times New Roman" w:eastAsia="Times New Roman" w:hAnsi="Times New Roman"/>
      <w:b/>
      <w:sz w:val="28"/>
      <w:szCs w:val="20"/>
    </w:rPr>
  </w:style>
  <w:style w:type="character" w:styleId="CommentReference">
    <w:name w:val="annotation reference"/>
    <w:basedOn w:val="DefaultParagraphFont"/>
    <w:uiPriority w:val="99"/>
    <w:semiHidden/>
    <w:unhideWhenUsed/>
    <w:rsid w:val="002E423E"/>
    <w:rPr>
      <w:sz w:val="16"/>
      <w:szCs w:val="16"/>
    </w:rPr>
  </w:style>
  <w:style w:type="paragraph" w:styleId="CommentText">
    <w:name w:val="annotation text"/>
    <w:basedOn w:val="Normal"/>
    <w:link w:val="CommentTextChar"/>
    <w:uiPriority w:val="99"/>
    <w:unhideWhenUsed/>
    <w:rsid w:val="002E423E"/>
    <w:pPr>
      <w:spacing w:line="240" w:lineRule="auto"/>
    </w:pPr>
    <w:rPr>
      <w:sz w:val="20"/>
      <w:szCs w:val="20"/>
    </w:rPr>
  </w:style>
  <w:style w:type="character" w:customStyle="1" w:styleId="CommentTextChar">
    <w:name w:val="Comment Text Char"/>
    <w:basedOn w:val="DefaultParagraphFont"/>
    <w:link w:val="CommentText"/>
    <w:uiPriority w:val="99"/>
    <w:rsid w:val="002E423E"/>
    <w:rPr>
      <w:rFonts w:ascii="Trebuchet MS" w:hAnsi="Trebuchet MS"/>
    </w:rPr>
  </w:style>
  <w:style w:type="paragraph" w:styleId="CommentSubject">
    <w:name w:val="annotation subject"/>
    <w:basedOn w:val="CommentText"/>
    <w:next w:val="CommentText"/>
    <w:link w:val="CommentSubjectChar"/>
    <w:uiPriority w:val="99"/>
    <w:semiHidden/>
    <w:unhideWhenUsed/>
    <w:rsid w:val="002E423E"/>
    <w:rPr>
      <w:b/>
      <w:bCs/>
    </w:rPr>
  </w:style>
  <w:style w:type="character" w:customStyle="1" w:styleId="CommentSubjectChar">
    <w:name w:val="Comment Subject Char"/>
    <w:basedOn w:val="CommentTextChar"/>
    <w:link w:val="CommentSubject"/>
    <w:uiPriority w:val="99"/>
    <w:semiHidden/>
    <w:rsid w:val="002E423E"/>
    <w:rPr>
      <w:rFonts w:ascii="Trebuchet MS" w:hAnsi="Trebuchet MS"/>
      <w:b/>
      <w:bCs/>
    </w:rPr>
  </w:style>
  <w:style w:type="character" w:customStyle="1" w:styleId="do1">
    <w:name w:val="do1"/>
    <w:basedOn w:val="DefaultParagraphFont"/>
    <w:rsid w:val="00F43EBB"/>
    <w:rPr>
      <w:b/>
      <w:bCs/>
    </w:rPr>
  </w:style>
  <w:style w:type="paragraph" w:customStyle="1" w:styleId="CaracterCaracter">
    <w:name w:val="Caracter Caracter"/>
    <w:basedOn w:val="Normal"/>
    <w:rsid w:val="00F43EBB"/>
    <w:pPr>
      <w:spacing w:after="0" w:line="240" w:lineRule="auto"/>
      <w:ind w:left="0"/>
      <w:jc w:val="left"/>
    </w:pPr>
    <w:rPr>
      <w:rFonts w:ascii="Times New Roman" w:eastAsia="Times New Roman" w:hAnsi="Times New Roman"/>
      <w:sz w:val="24"/>
      <w:szCs w:val="24"/>
      <w:lang w:val="pl-PL" w:eastAsia="pl-PL"/>
    </w:rPr>
  </w:style>
  <w:style w:type="character" w:customStyle="1" w:styleId="tpa1">
    <w:name w:val="tpa1"/>
    <w:basedOn w:val="DefaultParagraphFont"/>
    <w:rsid w:val="00F43EBB"/>
  </w:style>
  <w:style w:type="paragraph" w:customStyle="1" w:styleId="CaracterCaracterCharCharCaracterCaracterCharCharCaracterCaracter">
    <w:name w:val="Caracter Caracter Char Char Caracter Caracter Char Char Caracter Caracter"/>
    <w:basedOn w:val="Normal"/>
    <w:rsid w:val="009023BD"/>
    <w:pPr>
      <w:spacing w:after="0" w:line="240" w:lineRule="auto"/>
      <w:ind w:left="0"/>
      <w:jc w:val="left"/>
    </w:pPr>
    <w:rPr>
      <w:rFonts w:ascii="Times New Roman" w:eastAsia="Times New Roman" w:hAnsi="Times New Roman"/>
      <w:sz w:val="24"/>
      <w:szCs w:val="24"/>
      <w:lang w:val="pl-PL" w:eastAsia="pl-PL"/>
    </w:rPr>
  </w:style>
  <w:style w:type="paragraph" w:styleId="List4">
    <w:name w:val="List 4"/>
    <w:basedOn w:val="Normal"/>
    <w:rsid w:val="007432AF"/>
    <w:pPr>
      <w:spacing w:after="0" w:line="240" w:lineRule="auto"/>
      <w:ind w:left="1440" w:hanging="360"/>
      <w:jc w:val="left"/>
    </w:pPr>
    <w:rPr>
      <w:rFonts w:ascii="Times New Roman" w:eastAsia="Times New Roman" w:hAnsi="Times New Roman"/>
      <w:sz w:val="24"/>
      <w:szCs w:val="24"/>
    </w:rPr>
  </w:style>
  <w:style w:type="paragraph" w:styleId="List2">
    <w:name w:val="List 2"/>
    <w:basedOn w:val="Normal"/>
    <w:rsid w:val="007432AF"/>
    <w:pPr>
      <w:spacing w:after="0" w:line="240" w:lineRule="auto"/>
      <w:ind w:left="720" w:hanging="360"/>
      <w:contextualSpacing/>
      <w:jc w:val="left"/>
    </w:pPr>
    <w:rPr>
      <w:rFonts w:ascii="Times New Roman" w:hAnsi="Times New Roman"/>
      <w:sz w:val="24"/>
      <w:szCs w:val="24"/>
    </w:rPr>
  </w:style>
  <w:style w:type="paragraph" w:customStyle="1" w:styleId="NormalWeb2">
    <w:name w:val="Normal (Web)2"/>
    <w:basedOn w:val="Normal"/>
    <w:rsid w:val="007432AF"/>
    <w:pPr>
      <w:spacing w:before="105" w:after="105" w:line="240" w:lineRule="auto"/>
      <w:ind w:left="105" w:right="105"/>
      <w:jc w:val="left"/>
    </w:pPr>
    <w:rPr>
      <w:rFonts w:ascii="Times New Roman" w:eastAsia="Times New Roman" w:hAnsi="Times New Roman"/>
      <w:sz w:val="24"/>
      <w:szCs w:val="24"/>
      <w:lang w:val="ro-RO" w:eastAsia="ro-RO"/>
    </w:rPr>
  </w:style>
  <w:style w:type="paragraph" w:styleId="BodyText">
    <w:name w:val="Body Text"/>
    <w:basedOn w:val="Normal"/>
    <w:link w:val="BodyTextChar"/>
    <w:rsid w:val="00F5183B"/>
    <w:pPr>
      <w:spacing w:line="240" w:lineRule="auto"/>
      <w:ind w:left="0"/>
    </w:pPr>
    <w:rPr>
      <w:rFonts w:ascii="Times New Roman" w:eastAsia="Times New Roman" w:hAnsi="Times New Roman"/>
      <w:sz w:val="24"/>
      <w:szCs w:val="24"/>
      <w:lang w:val="ro-RO" w:eastAsia="ro-RO"/>
    </w:rPr>
  </w:style>
  <w:style w:type="character" w:customStyle="1" w:styleId="BodyTextChar">
    <w:name w:val="Body Text Char"/>
    <w:basedOn w:val="DefaultParagraphFont"/>
    <w:link w:val="BodyText"/>
    <w:rsid w:val="00F5183B"/>
    <w:rPr>
      <w:rFonts w:ascii="Times New Roman" w:eastAsia="Times New Roman" w:hAnsi="Times New Roman"/>
      <w:sz w:val="24"/>
      <w:szCs w:val="24"/>
      <w:lang w:val="ro-RO" w:eastAsia="ro-RO"/>
    </w:rPr>
  </w:style>
  <w:style w:type="paragraph" w:styleId="ListBullet3">
    <w:name w:val="List Bullet 3"/>
    <w:basedOn w:val="Normal"/>
    <w:autoRedefine/>
    <w:rsid w:val="00F5183B"/>
    <w:pPr>
      <w:numPr>
        <w:numId w:val="1"/>
      </w:numPr>
      <w:spacing w:after="0" w:line="240" w:lineRule="auto"/>
    </w:pPr>
    <w:rPr>
      <w:rFonts w:ascii="Times New Roman" w:eastAsia="Times New Roman" w:hAnsi="Times New Roman"/>
      <w:sz w:val="24"/>
      <w:szCs w:val="24"/>
    </w:rPr>
  </w:style>
  <w:style w:type="paragraph" w:styleId="BodyTextIndent">
    <w:name w:val="Body Text Indent"/>
    <w:basedOn w:val="Normal"/>
    <w:link w:val="BodyTextIndentChar"/>
    <w:rsid w:val="00175D8C"/>
    <w:pPr>
      <w:spacing w:line="240" w:lineRule="auto"/>
      <w:ind w:left="360"/>
      <w:jc w:val="left"/>
    </w:pPr>
    <w:rPr>
      <w:rFonts w:ascii="Times New Roman" w:eastAsia="Times New Roman" w:hAnsi="Times New Roman"/>
      <w:sz w:val="24"/>
      <w:szCs w:val="24"/>
    </w:rPr>
  </w:style>
  <w:style w:type="character" w:customStyle="1" w:styleId="BodyTextIndentChar">
    <w:name w:val="Body Text Indent Char"/>
    <w:basedOn w:val="DefaultParagraphFont"/>
    <w:link w:val="BodyTextIndent"/>
    <w:rsid w:val="00175D8C"/>
    <w:rPr>
      <w:rFonts w:ascii="Times New Roman" w:eastAsia="Times New Roman" w:hAnsi="Times New Roman"/>
      <w:sz w:val="24"/>
      <w:szCs w:val="24"/>
    </w:rPr>
  </w:style>
  <w:style w:type="paragraph" w:customStyle="1" w:styleId="titlu">
    <w:name w:val="titlu"/>
    <w:basedOn w:val="Normal"/>
    <w:rsid w:val="00D82AA0"/>
    <w:pPr>
      <w:spacing w:after="0" w:line="360" w:lineRule="atLeast"/>
      <w:ind w:left="0"/>
    </w:pPr>
    <w:rPr>
      <w:rFonts w:ascii="Tahoma" w:eastAsia="Times New Roman" w:hAnsi="Tahoma" w:cs="Tahoma"/>
      <w:b/>
      <w:bCs/>
      <w:color w:val="0099CC"/>
      <w:sz w:val="21"/>
      <w:szCs w:val="21"/>
      <w:lang w:eastAsia="ja-JP"/>
    </w:rPr>
  </w:style>
  <w:style w:type="paragraph" w:customStyle="1" w:styleId="Outline2">
    <w:name w:val="Outline2"/>
    <w:basedOn w:val="Normal"/>
    <w:rsid w:val="00F806BC"/>
    <w:pPr>
      <w:numPr>
        <w:ilvl w:val="1"/>
      </w:numPr>
      <w:tabs>
        <w:tab w:val="num" w:pos="864"/>
      </w:tabs>
      <w:spacing w:before="240" w:after="0" w:line="240" w:lineRule="auto"/>
      <w:ind w:left="864" w:hanging="504"/>
      <w:jc w:val="left"/>
    </w:pPr>
    <w:rPr>
      <w:rFonts w:ascii="Times New Roman" w:eastAsia="Times New Roman" w:hAnsi="Times New Roman"/>
      <w:kern w:val="28"/>
      <w:sz w:val="24"/>
      <w:szCs w:val="20"/>
    </w:rPr>
  </w:style>
  <w:style w:type="paragraph" w:customStyle="1" w:styleId="CaracterCaracter0">
    <w:name w:val="Caracter Caracter"/>
    <w:basedOn w:val="Normal"/>
    <w:rsid w:val="00BC5626"/>
    <w:pPr>
      <w:spacing w:after="0" w:line="240" w:lineRule="auto"/>
      <w:ind w:left="0"/>
      <w:jc w:val="left"/>
    </w:pPr>
    <w:rPr>
      <w:rFonts w:ascii="Times New Roman" w:eastAsia="Times New Roman" w:hAnsi="Times New Roman"/>
      <w:sz w:val="24"/>
      <w:szCs w:val="24"/>
      <w:lang w:val="pl-PL" w:eastAsia="pl-PL"/>
    </w:rPr>
  </w:style>
  <w:style w:type="paragraph" w:styleId="NormalWeb">
    <w:name w:val="Normal (Web)"/>
    <w:basedOn w:val="Normal"/>
    <w:uiPriority w:val="99"/>
    <w:semiHidden/>
    <w:unhideWhenUsed/>
    <w:rsid w:val="007F6A79"/>
    <w:pPr>
      <w:spacing w:before="100" w:beforeAutospacing="1" w:after="100" w:afterAutospacing="1" w:line="240" w:lineRule="auto"/>
      <w:ind w:left="0"/>
      <w:jc w:val="left"/>
    </w:pPr>
    <w:rPr>
      <w:rFonts w:ascii="Times New Roman" w:eastAsia="Times New Roman" w:hAnsi="Times New Roman"/>
      <w:sz w:val="24"/>
      <w:szCs w:val="24"/>
    </w:rPr>
  </w:style>
  <w:style w:type="character" w:customStyle="1" w:styleId="apple-converted-space">
    <w:name w:val="apple-converted-space"/>
    <w:basedOn w:val="DefaultParagraphFont"/>
    <w:rsid w:val="007F6A79"/>
  </w:style>
  <w:style w:type="character" w:customStyle="1" w:styleId="ListParagraphChar">
    <w:name w:val="List Paragraph Char"/>
    <w:aliases w:val="Citation List Char,본문(내용) Char,List Paragraph (numbered (a)) Char,Colorful List - Accent 11 Char,Akapit z listą BS Char,Bullet1 Char,Bullets Char,Ha Char,List Paragraph1 Char,List_Paragraph Char,Liste 1 Char,Multilevel para_II Char"/>
    <w:basedOn w:val="DefaultParagraphFont"/>
    <w:link w:val="ListParagraph"/>
    <w:uiPriority w:val="34"/>
    <w:qFormat/>
    <w:locked/>
    <w:rsid w:val="00720B8E"/>
    <w:rPr>
      <w:rFonts w:ascii="Trebuchet MS" w:hAnsi="Trebuchet MS"/>
      <w:sz w:val="22"/>
      <w:szCs w:val="22"/>
    </w:rPr>
  </w:style>
  <w:style w:type="character" w:customStyle="1" w:styleId="CharacterStyle1">
    <w:name w:val="Character Style 1"/>
    <w:rsid w:val="00D47A7D"/>
    <w:rPr>
      <w:sz w:val="20"/>
      <w:szCs w:val="20"/>
    </w:rPr>
  </w:style>
  <w:style w:type="paragraph" w:styleId="IntenseQuote">
    <w:name w:val="Intense Quote"/>
    <w:basedOn w:val="Normal"/>
    <w:next w:val="Normal"/>
    <w:link w:val="IntenseQuoteChar"/>
    <w:uiPriority w:val="60"/>
    <w:qFormat/>
    <w:rsid w:val="00F161E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60"/>
    <w:rsid w:val="00F161E5"/>
    <w:rPr>
      <w:rFonts w:ascii="Trebuchet MS" w:hAnsi="Trebuchet MS"/>
      <w:b/>
      <w:bCs/>
      <w:i/>
      <w:iCs/>
      <w:color w:val="4F81BD" w:themeColor="accent1"/>
      <w:sz w:val="22"/>
      <w:szCs w:val="22"/>
    </w:rPr>
  </w:style>
  <w:style w:type="paragraph" w:customStyle="1" w:styleId="Default">
    <w:name w:val="Default"/>
    <w:rsid w:val="00B03511"/>
    <w:pPr>
      <w:autoSpaceDE w:val="0"/>
      <w:autoSpaceDN w:val="0"/>
      <w:adjustRightInd w:val="0"/>
    </w:pPr>
    <w:rPr>
      <w:rFonts w:ascii="Times New Roman" w:hAnsi="Times New Roman"/>
      <w:color w:val="000000"/>
      <w:sz w:val="24"/>
      <w:szCs w:val="24"/>
    </w:rPr>
  </w:style>
  <w:style w:type="character" w:customStyle="1" w:styleId="Heading3Char">
    <w:name w:val="Heading 3 Char"/>
    <w:basedOn w:val="DefaultParagraphFont"/>
    <w:link w:val="Heading3"/>
    <w:uiPriority w:val="9"/>
    <w:semiHidden/>
    <w:rsid w:val="002A74E2"/>
    <w:rPr>
      <w:rFonts w:asciiTheme="majorHAnsi" w:eastAsiaTheme="majorEastAsia" w:hAnsiTheme="majorHAnsi" w:cstheme="majorBidi"/>
      <w:color w:val="243F60" w:themeColor="accent1" w:themeShade="7F"/>
      <w:sz w:val="24"/>
      <w:szCs w:val="24"/>
    </w:rPr>
  </w:style>
  <w:style w:type="paragraph" w:styleId="HTMLPreformatted">
    <w:name w:val="HTML Preformatted"/>
    <w:basedOn w:val="Normal"/>
    <w:link w:val="HTMLPreformattedChar"/>
    <w:uiPriority w:val="99"/>
    <w:semiHidden/>
    <w:unhideWhenUsed/>
    <w:rsid w:val="00BC7C56"/>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C7C56"/>
    <w:rPr>
      <w:rFonts w:ascii="Consolas" w:hAnsi="Consolas"/>
    </w:rPr>
  </w:style>
  <w:style w:type="table" w:styleId="GridTable4-Accent1">
    <w:name w:val="Grid Table 4 Accent 1"/>
    <w:basedOn w:val="TableNormal"/>
    <w:uiPriority w:val="49"/>
    <w:rsid w:val="0001298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Revision">
    <w:name w:val="Revision"/>
    <w:hidden/>
    <w:uiPriority w:val="71"/>
    <w:semiHidden/>
    <w:rsid w:val="00335640"/>
    <w:rPr>
      <w:rFonts w:ascii="Trebuchet MS" w:hAnsi="Trebuchet MS"/>
      <w:sz w:val="22"/>
      <w:szCs w:val="22"/>
    </w:rPr>
  </w:style>
  <w:style w:type="table" w:styleId="TableGridLight">
    <w:name w:val="Grid Table Light"/>
    <w:basedOn w:val="TableNormal"/>
    <w:uiPriority w:val="40"/>
    <w:rsid w:val="007A62B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4Char">
    <w:name w:val="Heading 4 Char"/>
    <w:basedOn w:val="DefaultParagraphFont"/>
    <w:link w:val="Heading4"/>
    <w:uiPriority w:val="9"/>
    <w:semiHidden/>
    <w:rsid w:val="002237BD"/>
    <w:rPr>
      <w:rFonts w:asciiTheme="majorHAnsi" w:eastAsiaTheme="majorEastAsia" w:hAnsiTheme="majorHAnsi" w:cstheme="majorBidi"/>
      <w:i/>
      <w:iCs/>
      <w:color w:val="365F91" w:themeColor="accent1" w:themeShade="BF"/>
      <w:sz w:val="22"/>
      <w:szCs w:val="22"/>
    </w:rPr>
  </w:style>
  <w:style w:type="character" w:styleId="UnresolvedMention">
    <w:name w:val="Unresolved Mention"/>
    <w:basedOn w:val="DefaultParagraphFont"/>
    <w:uiPriority w:val="99"/>
    <w:semiHidden/>
    <w:unhideWhenUsed/>
    <w:rsid w:val="00B70C62"/>
    <w:rPr>
      <w:color w:val="605E5C"/>
      <w:shd w:val="clear" w:color="auto" w:fill="E1DFDD"/>
    </w:rPr>
  </w:style>
  <w:style w:type="character" w:styleId="FollowedHyperlink">
    <w:name w:val="FollowedHyperlink"/>
    <w:basedOn w:val="DefaultParagraphFont"/>
    <w:uiPriority w:val="99"/>
    <w:semiHidden/>
    <w:unhideWhenUsed/>
    <w:rsid w:val="00B70C6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13470">
      <w:bodyDiv w:val="1"/>
      <w:marLeft w:val="0"/>
      <w:marRight w:val="0"/>
      <w:marTop w:val="0"/>
      <w:marBottom w:val="0"/>
      <w:divBdr>
        <w:top w:val="none" w:sz="0" w:space="0" w:color="auto"/>
        <w:left w:val="none" w:sz="0" w:space="0" w:color="auto"/>
        <w:bottom w:val="none" w:sz="0" w:space="0" w:color="auto"/>
        <w:right w:val="none" w:sz="0" w:space="0" w:color="auto"/>
      </w:divBdr>
    </w:div>
    <w:div w:id="30503095">
      <w:bodyDiv w:val="1"/>
      <w:marLeft w:val="0"/>
      <w:marRight w:val="0"/>
      <w:marTop w:val="0"/>
      <w:marBottom w:val="0"/>
      <w:divBdr>
        <w:top w:val="none" w:sz="0" w:space="0" w:color="auto"/>
        <w:left w:val="none" w:sz="0" w:space="0" w:color="auto"/>
        <w:bottom w:val="none" w:sz="0" w:space="0" w:color="auto"/>
        <w:right w:val="none" w:sz="0" w:space="0" w:color="auto"/>
      </w:divBdr>
    </w:div>
    <w:div w:id="67074375">
      <w:bodyDiv w:val="1"/>
      <w:marLeft w:val="0"/>
      <w:marRight w:val="0"/>
      <w:marTop w:val="0"/>
      <w:marBottom w:val="0"/>
      <w:divBdr>
        <w:top w:val="none" w:sz="0" w:space="0" w:color="auto"/>
        <w:left w:val="none" w:sz="0" w:space="0" w:color="auto"/>
        <w:bottom w:val="none" w:sz="0" w:space="0" w:color="auto"/>
        <w:right w:val="none" w:sz="0" w:space="0" w:color="auto"/>
      </w:divBdr>
    </w:div>
    <w:div w:id="115367773">
      <w:bodyDiv w:val="1"/>
      <w:marLeft w:val="0"/>
      <w:marRight w:val="0"/>
      <w:marTop w:val="0"/>
      <w:marBottom w:val="0"/>
      <w:divBdr>
        <w:top w:val="none" w:sz="0" w:space="0" w:color="auto"/>
        <w:left w:val="none" w:sz="0" w:space="0" w:color="auto"/>
        <w:bottom w:val="none" w:sz="0" w:space="0" w:color="auto"/>
        <w:right w:val="none" w:sz="0" w:space="0" w:color="auto"/>
      </w:divBdr>
    </w:div>
    <w:div w:id="136653260">
      <w:bodyDiv w:val="1"/>
      <w:marLeft w:val="0"/>
      <w:marRight w:val="0"/>
      <w:marTop w:val="0"/>
      <w:marBottom w:val="0"/>
      <w:divBdr>
        <w:top w:val="none" w:sz="0" w:space="0" w:color="auto"/>
        <w:left w:val="none" w:sz="0" w:space="0" w:color="auto"/>
        <w:bottom w:val="none" w:sz="0" w:space="0" w:color="auto"/>
        <w:right w:val="none" w:sz="0" w:space="0" w:color="auto"/>
      </w:divBdr>
      <w:divsChild>
        <w:div w:id="2056081123">
          <w:marLeft w:val="0"/>
          <w:marRight w:val="0"/>
          <w:marTop w:val="0"/>
          <w:marBottom w:val="0"/>
          <w:divBdr>
            <w:top w:val="none" w:sz="0" w:space="0" w:color="auto"/>
            <w:left w:val="none" w:sz="0" w:space="0" w:color="auto"/>
            <w:bottom w:val="none" w:sz="0" w:space="0" w:color="auto"/>
            <w:right w:val="none" w:sz="0" w:space="0" w:color="auto"/>
          </w:divBdr>
          <w:divsChild>
            <w:div w:id="1004018253">
              <w:marLeft w:val="0"/>
              <w:marRight w:val="0"/>
              <w:marTop w:val="0"/>
              <w:marBottom w:val="0"/>
              <w:divBdr>
                <w:top w:val="none" w:sz="0" w:space="0" w:color="auto"/>
                <w:left w:val="none" w:sz="0" w:space="0" w:color="auto"/>
                <w:bottom w:val="none" w:sz="0" w:space="0" w:color="auto"/>
                <w:right w:val="none" w:sz="0" w:space="0" w:color="auto"/>
              </w:divBdr>
              <w:divsChild>
                <w:div w:id="1168253983">
                  <w:marLeft w:val="60"/>
                  <w:marRight w:val="0"/>
                  <w:marTop w:val="0"/>
                  <w:marBottom w:val="0"/>
                  <w:divBdr>
                    <w:top w:val="none" w:sz="0" w:space="0" w:color="auto"/>
                    <w:left w:val="none" w:sz="0" w:space="0" w:color="auto"/>
                    <w:bottom w:val="none" w:sz="0" w:space="0" w:color="auto"/>
                    <w:right w:val="none" w:sz="0" w:space="0" w:color="auto"/>
                  </w:divBdr>
                  <w:divsChild>
                    <w:div w:id="2040933571">
                      <w:marLeft w:val="0"/>
                      <w:marRight w:val="0"/>
                      <w:marTop w:val="0"/>
                      <w:marBottom w:val="0"/>
                      <w:divBdr>
                        <w:top w:val="none" w:sz="0" w:space="0" w:color="auto"/>
                        <w:left w:val="none" w:sz="0" w:space="0" w:color="auto"/>
                        <w:bottom w:val="none" w:sz="0" w:space="0" w:color="auto"/>
                        <w:right w:val="none" w:sz="0" w:space="0" w:color="auto"/>
                      </w:divBdr>
                      <w:divsChild>
                        <w:div w:id="1256327285">
                          <w:marLeft w:val="0"/>
                          <w:marRight w:val="0"/>
                          <w:marTop w:val="0"/>
                          <w:marBottom w:val="0"/>
                          <w:divBdr>
                            <w:top w:val="none" w:sz="0" w:space="0" w:color="auto"/>
                            <w:left w:val="none" w:sz="0" w:space="0" w:color="auto"/>
                            <w:bottom w:val="none" w:sz="0" w:space="0" w:color="auto"/>
                            <w:right w:val="none" w:sz="0" w:space="0" w:color="auto"/>
                          </w:divBdr>
                          <w:divsChild>
                            <w:div w:id="6437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577651">
      <w:bodyDiv w:val="1"/>
      <w:marLeft w:val="0"/>
      <w:marRight w:val="0"/>
      <w:marTop w:val="0"/>
      <w:marBottom w:val="0"/>
      <w:divBdr>
        <w:top w:val="none" w:sz="0" w:space="0" w:color="auto"/>
        <w:left w:val="none" w:sz="0" w:space="0" w:color="auto"/>
        <w:bottom w:val="none" w:sz="0" w:space="0" w:color="auto"/>
        <w:right w:val="none" w:sz="0" w:space="0" w:color="auto"/>
      </w:divBdr>
    </w:div>
    <w:div w:id="147551844">
      <w:bodyDiv w:val="1"/>
      <w:marLeft w:val="0"/>
      <w:marRight w:val="0"/>
      <w:marTop w:val="0"/>
      <w:marBottom w:val="0"/>
      <w:divBdr>
        <w:top w:val="none" w:sz="0" w:space="0" w:color="auto"/>
        <w:left w:val="none" w:sz="0" w:space="0" w:color="auto"/>
        <w:bottom w:val="none" w:sz="0" w:space="0" w:color="auto"/>
        <w:right w:val="none" w:sz="0" w:space="0" w:color="auto"/>
      </w:divBdr>
    </w:div>
    <w:div w:id="213011323">
      <w:bodyDiv w:val="1"/>
      <w:marLeft w:val="0"/>
      <w:marRight w:val="0"/>
      <w:marTop w:val="0"/>
      <w:marBottom w:val="0"/>
      <w:divBdr>
        <w:top w:val="none" w:sz="0" w:space="0" w:color="auto"/>
        <w:left w:val="none" w:sz="0" w:space="0" w:color="auto"/>
        <w:bottom w:val="none" w:sz="0" w:space="0" w:color="auto"/>
        <w:right w:val="none" w:sz="0" w:space="0" w:color="auto"/>
      </w:divBdr>
    </w:div>
    <w:div w:id="259727299">
      <w:bodyDiv w:val="1"/>
      <w:marLeft w:val="0"/>
      <w:marRight w:val="0"/>
      <w:marTop w:val="0"/>
      <w:marBottom w:val="0"/>
      <w:divBdr>
        <w:top w:val="none" w:sz="0" w:space="0" w:color="auto"/>
        <w:left w:val="none" w:sz="0" w:space="0" w:color="auto"/>
        <w:bottom w:val="none" w:sz="0" w:space="0" w:color="auto"/>
        <w:right w:val="none" w:sz="0" w:space="0" w:color="auto"/>
      </w:divBdr>
    </w:div>
    <w:div w:id="267740223">
      <w:bodyDiv w:val="1"/>
      <w:marLeft w:val="0"/>
      <w:marRight w:val="0"/>
      <w:marTop w:val="0"/>
      <w:marBottom w:val="0"/>
      <w:divBdr>
        <w:top w:val="none" w:sz="0" w:space="0" w:color="auto"/>
        <w:left w:val="none" w:sz="0" w:space="0" w:color="auto"/>
        <w:bottom w:val="none" w:sz="0" w:space="0" w:color="auto"/>
        <w:right w:val="none" w:sz="0" w:space="0" w:color="auto"/>
      </w:divBdr>
    </w:div>
    <w:div w:id="269049638">
      <w:bodyDiv w:val="1"/>
      <w:marLeft w:val="0"/>
      <w:marRight w:val="0"/>
      <w:marTop w:val="0"/>
      <w:marBottom w:val="0"/>
      <w:divBdr>
        <w:top w:val="none" w:sz="0" w:space="0" w:color="auto"/>
        <w:left w:val="none" w:sz="0" w:space="0" w:color="auto"/>
        <w:bottom w:val="none" w:sz="0" w:space="0" w:color="auto"/>
        <w:right w:val="none" w:sz="0" w:space="0" w:color="auto"/>
      </w:divBdr>
    </w:div>
    <w:div w:id="285160673">
      <w:bodyDiv w:val="1"/>
      <w:marLeft w:val="0"/>
      <w:marRight w:val="0"/>
      <w:marTop w:val="0"/>
      <w:marBottom w:val="0"/>
      <w:divBdr>
        <w:top w:val="none" w:sz="0" w:space="0" w:color="auto"/>
        <w:left w:val="none" w:sz="0" w:space="0" w:color="auto"/>
        <w:bottom w:val="none" w:sz="0" w:space="0" w:color="auto"/>
        <w:right w:val="none" w:sz="0" w:space="0" w:color="auto"/>
      </w:divBdr>
    </w:div>
    <w:div w:id="308829985">
      <w:bodyDiv w:val="1"/>
      <w:marLeft w:val="0"/>
      <w:marRight w:val="0"/>
      <w:marTop w:val="0"/>
      <w:marBottom w:val="0"/>
      <w:divBdr>
        <w:top w:val="none" w:sz="0" w:space="0" w:color="auto"/>
        <w:left w:val="none" w:sz="0" w:space="0" w:color="auto"/>
        <w:bottom w:val="none" w:sz="0" w:space="0" w:color="auto"/>
        <w:right w:val="none" w:sz="0" w:space="0" w:color="auto"/>
      </w:divBdr>
    </w:div>
    <w:div w:id="323241226">
      <w:bodyDiv w:val="1"/>
      <w:marLeft w:val="0"/>
      <w:marRight w:val="0"/>
      <w:marTop w:val="0"/>
      <w:marBottom w:val="0"/>
      <w:divBdr>
        <w:top w:val="none" w:sz="0" w:space="0" w:color="auto"/>
        <w:left w:val="none" w:sz="0" w:space="0" w:color="auto"/>
        <w:bottom w:val="none" w:sz="0" w:space="0" w:color="auto"/>
        <w:right w:val="none" w:sz="0" w:space="0" w:color="auto"/>
      </w:divBdr>
    </w:div>
    <w:div w:id="337974146">
      <w:bodyDiv w:val="1"/>
      <w:marLeft w:val="0"/>
      <w:marRight w:val="0"/>
      <w:marTop w:val="0"/>
      <w:marBottom w:val="0"/>
      <w:divBdr>
        <w:top w:val="none" w:sz="0" w:space="0" w:color="auto"/>
        <w:left w:val="none" w:sz="0" w:space="0" w:color="auto"/>
        <w:bottom w:val="none" w:sz="0" w:space="0" w:color="auto"/>
        <w:right w:val="none" w:sz="0" w:space="0" w:color="auto"/>
      </w:divBdr>
    </w:div>
    <w:div w:id="393966745">
      <w:bodyDiv w:val="1"/>
      <w:marLeft w:val="0"/>
      <w:marRight w:val="0"/>
      <w:marTop w:val="0"/>
      <w:marBottom w:val="0"/>
      <w:divBdr>
        <w:top w:val="none" w:sz="0" w:space="0" w:color="auto"/>
        <w:left w:val="none" w:sz="0" w:space="0" w:color="auto"/>
        <w:bottom w:val="none" w:sz="0" w:space="0" w:color="auto"/>
        <w:right w:val="none" w:sz="0" w:space="0" w:color="auto"/>
      </w:divBdr>
    </w:div>
    <w:div w:id="405999903">
      <w:bodyDiv w:val="1"/>
      <w:marLeft w:val="0"/>
      <w:marRight w:val="0"/>
      <w:marTop w:val="0"/>
      <w:marBottom w:val="0"/>
      <w:divBdr>
        <w:top w:val="none" w:sz="0" w:space="0" w:color="auto"/>
        <w:left w:val="none" w:sz="0" w:space="0" w:color="auto"/>
        <w:bottom w:val="none" w:sz="0" w:space="0" w:color="auto"/>
        <w:right w:val="none" w:sz="0" w:space="0" w:color="auto"/>
      </w:divBdr>
    </w:div>
    <w:div w:id="416178044">
      <w:bodyDiv w:val="1"/>
      <w:marLeft w:val="0"/>
      <w:marRight w:val="0"/>
      <w:marTop w:val="0"/>
      <w:marBottom w:val="0"/>
      <w:divBdr>
        <w:top w:val="none" w:sz="0" w:space="0" w:color="auto"/>
        <w:left w:val="none" w:sz="0" w:space="0" w:color="auto"/>
        <w:bottom w:val="none" w:sz="0" w:space="0" w:color="auto"/>
        <w:right w:val="none" w:sz="0" w:space="0" w:color="auto"/>
      </w:divBdr>
    </w:div>
    <w:div w:id="438835782">
      <w:bodyDiv w:val="1"/>
      <w:marLeft w:val="0"/>
      <w:marRight w:val="0"/>
      <w:marTop w:val="0"/>
      <w:marBottom w:val="0"/>
      <w:divBdr>
        <w:top w:val="none" w:sz="0" w:space="0" w:color="auto"/>
        <w:left w:val="none" w:sz="0" w:space="0" w:color="auto"/>
        <w:bottom w:val="none" w:sz="0" w:space="0" w:color="auto"/>
        <w:right w:val="none" w:sz="0" w:space="0" w:color="auto"/>
      </w:divBdr>
    </w:div>
    <w:div w:id="450169143">
      <w:bodyDiv w:val="1"/>
      <w:marLeft w:val="0"/>
      <w:marRight w:val="0"/>
      <w:marTop w:val="0"/>
      <w:marBottom w:val="0"/>
      <w:divBdr>
        <w:top w:val="none" w:sz="0" w:space="0" w:color="auto"/>
        <w:left w:val="none" w:sz="0" w:space="0" w:color="auto"/>
        <w:bottom w:val="none" w:sz="0" w:space="0" w:color="auto"/>
        <w:right w:val="none" w:sz="0" w:space="0" w:color="auto"/>
      </w:divBdr>
    </w:div>
    <w:div w:id="482425994">
      <w:bodyDiv w:val="1"/>
      <w:marLeft w:val="0"/>
      <w:marRight w:val="0"/>
      <w:marTop w:val="0"/>
      <w:marBottom w:val="0"/>
      <w:divBdr>
        <w:top w:val="none" w:sz="0" w:space="0" w:color="auto"/>
        <w:left w:val="none" w:sz="0" w:space="0" w:color="auto"/>
        <w:bottom w:val="none" w:sz="0" w:space="0" w:color="auto"/>
        <w:right w:val="none" w:sz="0" w:space="0" w:color="auto"/>
      </w:divBdr>
    </w:div>
    <w:div w:id="580793222">
      <w:bodyDiv w:val="1"/>
      <w:marLeft w:val="0"/>
      <w:marRight w:val="0"/>
      <w:marTop w:val="0"/>
      <w:marBottom w:val="0"/>
      <w:divBdr>
        <w:top w:val="none" w:sz="0" w:space="0" w:color="auto"/>
        <w:left w:val="none" w:sz="0" w:space="0" w:color="auto"/>
        <w:bottom w:val="none" w:sz="0" w:space="0" w:color="auto"/>
        <w:right w:val="none" w:sz="0" w:space="0" w:color="auto"/>
      </w:divBdr>
    </w:div>
    <w:div w:id="685447724">
      <w:bodyDiv w:val="1"/>
      <w:marLeft w:val="0"/>
      <w:marRight w:val="0"/>
      <w:marTop w:val="0"/>
      <w:marBottom w:val="0"/>
      <w:divBdr>
        <w:top w:val="none" w:sz="0" w:space="0" w:color="auto"/>
        <w:left w:val="none" w:sz="0" w:space="0" w:color="auto"/>
        <w:bottom w:val="none" w:sz="0" w:space="0" w:color="auto"/>
        <w:right w:val="none" w:sz="0" w:space="0" w:color="auto"/>
      </w:divBdr>
    </w:div>
    <w:div w:id="685449326">
      <w:bodyDiv w:val="1"/>
      <w:marLeft w:val="0"/>
      <w:marRight w:val="0"/>
      <w:marTop w:val="0"/>
      <w:marBottom w:val="0"/>
      <w:divBdr>
        <w:top w:val="none" w:sz="0" w:space="0" w:color="auto"/>
        <w:left w:val="none" w:sz="0" w:space="0" w:color="auto"/>
        <w:bottom w:val="none" w:sz="0" w:space="0" w:color="auto"/>
        <w:right w:val="none" w:sz="0" w:space="0" w:color="auto"/>
      </w:divBdr>
    </w:div>
    <w:div w:id="691032693">
      <w:bodyDiv w:val="1"/>
      <w:marLeft w:val="0"/>
      <w:marRight w:val="0"/>
      <w:marTop w:val="0"/>
      <w:marBottom w:val="0"/>
      <w:divBdr>
        <w:top w:val="none" w:sz="0" w:space="0" w:color="auto"/>
        <w:left w:val="none" w:sz="0" w:space="0" w:color="auto"/>
        <w:bottom w:val="none" w:sz="0" w:space="0" w:color="auto"/>
        <w:right w:val="none" w:sz="0" w:space="0" w:color="auto"/>
      </w:divBdr>
    </w:div>
    <w:div w:id="746390521">
      <w:bodyDiv w:val="1"/>
      <w:marLeft w:val="0"/>
      <w:marRight w:val="0"/>
      <w:marTop w:val="0"/>
      <w:marBottom w:val="0"/>
      <w:divBdr>
        <w:top w:val="none" w:sz="0" w:space="0" w:color="auto"/>
        <w:left w:val="none" w:sz="0" w:space="0" w:color="auto"/>
        <w:bottom w:val="none" w:sz="0" w:space="0" w:color="auto"/>
        <w:right w:val="none" w:sz="0" w:space="0" w:color="auto"/>
      </w:divBdr>
    </w:div>
    <w:div w:id="771126305">
      <w:bodyDiv w:val="1"/>
      <w:marLeft w:val="0"/>
      <w:marRight w:val="0"/>
      <w:marTop w:val="0"/>
      <w:marBottom w:val="0"/>
      <w:divBdr>
        <w:top w:val="none" w:sz="0" w:space="0" w:color="auto"/>
        <w:left w:val="none" w:sz="0" w:space="0" w:color="auto"/>
        <w:bottom w:val="none" w:sz="0" w:space="0" w:color="auto"/>
        <w:right w:val="none" w:sz="0" w:space="0" w:color="auto"/>
      </w:divBdr>
    </w:div>
    <w:div w:id="820730254">
      <w:bodyDiv w:val="1"/>
      <w:marLeft w:val="0"/>
      <w:marRight w:val="0"/>
      <w:marTop w:val="0"/>
      <w:marBottom w:val="0"/>
      <w:divBdr>
        <w:top w:val="none" w:sz="0" w:space="0" w:color="auto"/>
        <w:left w:val="none" w:sz="0" w:space="0" w:color="auto"/>
        <w:bottom w:val="none" w:sz="0" w:space="0" w:color="auto"/>
        <w:right w:val="none" w:sz="0" w:space="0" w:color="auto"/>
      </w:divBdr>
    </w:div>
    <w:div w:id="893588887">
      <w:bodyDiv w:val="1"/>
      <w:marLeft w:val="0"/>
      <w:marRight w:val="0"/>
      <w:marTop w:val="0"/>
      <w:marBottom w:val="0"/>
      <w:divBdr>
        <w:top w:val="none" w:sz="0" w:space="0" w:color="auto"/>
        <w:left w:val="none" w:sz="0" w:space="0" w:color="auto"/>
        <w:bottom w:val="none" w:sz="0" w:space="0" w:color="auto"/>
        <w:right w:val="none" w:sz="0" w:space="0" w:color="auto"/>
      </w:divBdr>
    </w:div>
    <w:div w:id="905263493">
      <w:bodyDiv w:val="1"/>
      <w:marLeft w:val="0"/>
      <w:marRight w:val="0"/>
      <w:marTop w:val="0"/>
      <w:marBottom w:val="0"/>
      <w:divBdr>
        <w:top w:val="none" w:sz="0" w:space="0" w:color="auto"/>
        <w:left w:val="none" w:sz="0" w:space="0" w:color="auto"/>
        <w:bottom w:val="none" w:sz="0" w:space="0" w:color="auto"/>
        <w:right w:val="none" w:sz="0" w:space="0" w:color="auto"/>
      </w:divBdr>
    </w:div>
    <w:div w:id="947661069">
      <w:bodyDiv w:val="1"/>
      <w:marLeft w:val="0"/>
      <w:marRight w:val="0"/>
      <w:marTop w:val="0"/>
      <w:marBottom w:val="0"/>
      <w:divBdr>
        <w:top w:val="none" w:sz="0" w:space="0" w:color="auto"/>
        <w:left w:val="none" w:sz="0" w:space="0" w:color="auto"/>
        <w:bottom w:val="none" w:sz="0" w:space="0" w:color="auto"/>
        <w:right w:val="none" w:sz="0" w:space="0" w:color="auto"/>
      </w:divBdr>
    </w:div>
    <w:div w:id="952437637">
      <w:bodyDiv w:val="1"/>
      <w:marLeft w:val="0"/>
      <w:marRight w:val="0"/>
      <w:marTop w:val="0"/>
      <w:marBottom w:val="0"/>
      <w:divBdr>
        <w:top w:val="none" w:sz="0" w:space="0" w:color="auto"/>
        <w:left w:val="none" w:sz="0" w:space="0" w:color="auto"/>
        <w:bottom w:val="none" w:sz="0" w:space="0" w:color="auto"/>
        <w:right w:val="none" w:sz="0" w:space="0" w:color="auto"/>
      </w:divBdr>
    </w:div>
    <w:div w:id="1015039852">
      <w:bodyDiv w:val="1"/>
      <w:marLeft w:val="0"/>
      <w:marRight w:val="0"/>
      <w:marTop w:val="0"/>
      <w:marBottom w:val="0"/>
      <w:divBdr>
        <w:top w:val="none" w:sz="0" w:space="0" w:color="auto"/>
        <w:left w:val="none" w:sz="0" w:space="0" w:color="auto"/>
        <w:bottom w:val="none" w:sz="0" w:space="0" w:color="auto"/>
        <w:right w:val="none" w:sz="0" w:space="0" w:color="auto"/>
      </w:divBdr>
    </w:div>
    <w:div w:id="1025059908">
      <w:bodyDiv w:val="1"/>
      <w:marLeft w:val="0"/>
      <w:marRight w:val="0"/>
      <w:marTop w:val="0"/>
      <w:marBottom w:val="0"/>
      <w:divBdr>
        <w:top w:val="none" w:sz="0" w:space="0" w:color="auto"/>
        <w:left w:val="none" w:sz="0" w:space="0" w:color="auto"/>
        <w:bottom w:val="none" w:sz="0" w:space="0" w:color="auto"/>
        <w:right w:val="none" w:sz="0" w:space="0" w:color="auto"/>
      </w:divBdr>
    </w:div>
    <w:div w:id="1049109331">
      <w:bodyDiv w:val="1"/>
      <w:marLeft w:val="0"/>
      <w:marRight w:val="0"/>
      <w:marTop w:val="0"/>
      <w:marBottom w:val="0"/>
      <w:divBdr>
        <w:top w:val="none" w:sz="0" w:space="0" w:color="auto"/>
        <w:left w:val="none" w:sz="0" w:space="0" w:color="auto"/>
        <w:bottom w:val="none" w:sz="0" w:space="0" w:color="auto"/>
        <w:right w:val="none" w:sz="0" w:space="0" w:color="auto"/>
      </w:divBdr>
    </w:div>
    <w:div w:id="1057438080">
      <w:bodyDiv w:val="1"/>
      <w:marLeft w:val="0"/>
      <w:marRight w:val="0"/>
      <w:marTop w:val="0"/>
      <w:marBottom w:val="0"/>
      <w:divBdr>
        <w:top w:val="none" w:sz="0" w:space="0" w:color="auto"/>
        <w:left w:val="none" w:sz="0" w:space="0" w:color="auto"/>
        <w:bottom w:val="none" w:sz="0" w:space="0" w:color="auto"/>
        <w:right w:val="none" w:sz="0" w:space="0" w:color="auto"/>
      </w:divBdr>
    </w:div>
    <w:div w:id="1066222054">
      <w:bodyDiv w:val="1"/>
      <w:marLeft w:val="0"/>
      <w:marRight w:val="0"/>
      <w:marTop w:val="0"/>
      <w:marBottom w:val="0"/>
      <w:divBdr>
        <w:top w:val="none" w:sz="0" w:space="0" w:color="auto"/>
        <w:left w:val="none" w:sz="0" w:space="0" w:color="auto"/>
        <w:bottom w:val="none" w:sz="0" w:space="0" w:color="auto"/>
        <w:right w:val="none" w:sz="0" w:space="0" w:color="auto"/>
      </w:divBdr>
    </w:div>
    <w:div w:id="1069766202">
      <w:bodyDiv w:val="1"/>
      <w:marLeft w:val="0"/>
      <w:marRight w:val="0"/>
      <w:marTop w:val="0"/>
      <w:marBottom w:val="0"/>
      <w:divBdr>
        <w:top w:val="none" w:sz="0" w:space="0" w:color="auto"/>
        <w:left w:val="none" w:sz="0" w:space="0" w:color="auto"/>
        <w:bottom w:val="none" w:sz="0" w:space="0" w:color="auto"/>
        <w:right w:val="none" w:sz="0" w:space="0" w:color="auto"/>
      </w:divBdr>
    </w:div>
    <w:div w:id="1117871563">
      <w:bodyDiv w:val="1"/>
      <w:marLeft w:val="0"/>
      <w:marRight w:val="0"/>
      <w:marTop w:val="0"/>
      <w:marBottom w:val="0"/>
      <w:divBdr>
        <w:top w:val="none" w:sz="0" w:space="0" w:color="auto"/>
        <w:left w:val="none" w:sz="0" w:space="0" w:color="auto"/>
        <w:bottom w:val="none" w:sz="0" w:space="0" w:color="auto"/>
        <w:right w:val="none" w:sz="0" w:space="0" w:color="auto"/>
      </w:divBdr>
    </w:div>
    <w:div w:id="1136414588">
      <w:bodyDiv w:val="1"/>
      <w:marLeft w:val="0"/>
      <w:marRight w:val="0"/>
      <w:marTop w:val="0"/>
      <w:marBottom w:val="0"/>
      <w:divBdr>
        <w:top w:val="none" w:sz="0" w:space="0" w:color="auto"/>
        <w:left w:val="none" w:sz="0" w:space="0" w:color="auto"/>
        <w:bottom w:val="none" w:sz="0" w:space="0" w:color="auto"/>
        <w:right w:val="none" w:sz="0" w:space="0" w:color="auto"/>
      </w:divBdr>
    </w:div>
    <w:div w:id="1155101429">
      <w:bodyDiv w:val="1"/>
      <w:marLeft w:val="0"/>
      <w:marRight w:val="0"/>
      <w:marTop w:val="0"/>
      <w:marBottom w:val="0"/>
      <w:divBdr>
        <w:top w:val="none" w:sz="0" w:space="0" w:color="auto"/>
        <w:left w:val="none" w:sz="0" w:space="0" w:color="auto"/>
        <w:bottom w:val="none" w:sz="0" w:space="0" w:color="auto"/>
        <w:right w:val="none" w:sz="0" w:space="0" w:color="auto"/>
      </w:divBdr>
    </w:div>
    <w:div w:id="1204832447">
      <w:bodyDiv w:val="1"/>
      <w:marLeft w:val="0"/>
      <w:marRight w:val="0"/>
      <w:marTop w:val="0"/>
      <w:marBottom w:val="0"/>
      <w:divBdr>
        <w:top w:val="none" w:sz="0" w:space="0" w:color="auto"/>
        <w:left w:val="none" w:sz="0" w:space="0" w:color="auto"/>
        <w:bottom w:val="none" w:sz="0" w:space="0" w:color="auto"/>
        <w:right w:val="none" w:sz="0" w:space="0" w:color="auto"/>
      </w:divBdr>
    </w:div>
    <w:div w:id="1209804499">
      <w:bodyDiv w:val="1"/>
      <w:marLeft w:val="0"/>
      <w:marRight w:val="0"/>
      <w:marTop w:val="0"/>
      <w:marBottom w:val="0"/>
      <w:divBdr>
        <w:top w:val="none" w:sz="0" w:space="0" w:color="auto"/>
        <w:left w:val="none" w:sz="0" w:space="0" w:color="auto"/>
        <w:bottom w:val="none" w:sz="0" w:space="0" w:color="auto"/>
        <w:right w:val="none" w:sz="0" w:space="0" w:color="auto"/>
      </w:divBdr>
    </w:div>
    <w:div w:id="1218468477">
      <w:bodyDiv w:val="1"/>
      <w:marLeft w:val="0"/>
      <w:marRight w:val="0"/>
      <w:marTop w:val="0"/>
      <w:marBottom w:val="0"/>
      <w:divBdr>
        <w:top w:val="none" w:sz="0" w:space="0" w:color="auto"/>
        <w:left w:val="none" w:sz="0" w:space="0" w:color="auto"/>
        <w:bottom w:val="none" w:sz="0" w:space="0" w:color="auto"/>
        <w:right w:val="none" w:sz="0" w:space="0" w:color="auto"/>
      </w:divBdr>
    </w:div>
    <w:div w:id="1306591472">
      <w:bodyDiv w:val="1"/>
      <w:marLeft w:val="0"/>
      <w:marRight w:val="0"/>
      <w:marTop w:val="0"/>
      <w:marBottom w:val="0"/>
      <w:divBdr>
        <w:top w:val="none" w:sz="0" w:space="0" w:color="auto"/>
        <w:left w:val="none" w:sz="0" w:space="0" w:color="auto"/>
        <w:bottom w:val="none" w:sz="0" w:space="0" w:color="auto"/>
        <w:right w:val="none" w:sz="0" w:space="0" w:color="auto"/>
      </w:divBdr>
    </w:div>
    <w:div w:id="1419400062">
      <w:bodyDiv w:val="1"/>
      <w:marLeft w:val="0"/>
      <w:marRight w:val="0"/>
      <w:marTop w:val="0"/>
      <w:marBottom w:val="0"/>
      <w:divBdr>
        <w:top w:val="none" w:sz="0" w:space="0" w:color="auto"/>
        <w:left w:val="none" w:sz="0" w:space="0" w:color="auto"/>
        <w:bottom w:val="none" w:sz="0" w:space="0" w:color="auto"/>
        <w:right w:val="none" w:sz="0" w:space="0" w:color="auto"/>
      </w:divBdr>
    </w:div>
    <w:div w:id="1431856280">
      <w:bodyDiv w:val="1"/>
      <w:marLeft w:val="0"/>
      <w:marRight w:val="0"/>
      <w:marTop w:val="0"/>
      <w:marBottom w:val="0"/>
      <w:divBdr>
        <w:top w:val="none" w:sz="0" w:space="0" w:color="auto"/>
        <w:left w:val="none" w:sz="0" w:space="0" w:color="auto"/>
        <w:bottom w:val="none" w:sz="0" w:space="0" w:color="auto"/>
        <w:right w:val="none" w:sz="0" w:space="0" w:color="auto"/>
      </w:divBdr>
    </w:div>
    <w:div w:id="1441534227">
      <w:bodyDiv w:val="1"/>
      <w:marLeft w:val="0"/>
      <w:marRight w:val="0"/>
      <w:marTop w:val="0"/>
      <w:marBottom w:val="0"/>
      <w:divBdr>
        <w:top w:val="none" w:sz="0" w:space="0" w:color="auto"/>
        <w:left w:val="none" w:sz="0" w:space="0" w:color="auto"/>
        <w:bottom w:val="none" w:sz="0" w:space="0" w:color="auto"/>
        <w:right w:val="none" w:sz="0" w:space="0" w:color="auto"/>
      </w:divBdr>
    </w:div>
    <w:div w:id="1448348372">
      <w:bodyDiv w:val="1"/>
      <w:marLeft w:val="0"/>
      <w:marRight w:val="0"/>
      <w:marTop w:val="0"/>
      <w:marBottom w:val="0"/>
      <w:divBdr>
        <w:top w:val="none" w:sz="0" w:space="0" w:color="auto"/>
        <w:left w:val="none" w:sz="0" w:space="0" w:color="auto"/>
        <w:bottom w:val="none" w:sz="0" w:space="0" w:color="auto"/>
        <w:right w:val="none" w:sz="0" w:space="0" w:color="auto"/>
      </w:divBdr>
    </w:div>
    <w:div w:id="1462379870">
      <w:bodyDiv w:val="1"/>
      <w:marLeft w:val="0"/>
      <w:marRight w:val="0"/>
      <w:marTop w:val="0"/>
      <w:marBottom w:val="0"/>
      <w:divBdr>
        <w:top w:val="none" w:sz="0" w:space="0" w:color="auto"/>
        <w:left w:val="none" w:sz="0" w:space="0" w:color="auto"/>
        <w:bottom w:val="none" w:sz="0" w:space="0" w:color="auto"/>
        <w:right w:val="none" w:sz="0" w:space="0" w:color="auto"/>
      </w:divBdr>
    </w:div>
    <w:div w:id="1466462126">
      <w:bodyDiv w:val="1"/>
      <w:marLeft w:val="0"/>
      <w:marRight w:val="0"/>
      <w:marTop w:val="0"/>
      <w:marBottom w:val="0"/>
      <w:divBdr>
        <w:top w:val="none" w:sz="0" w:space="0" w:color="auto"/>
        <w:left w:val="none" w:sz="0" w:space="0" w:color="auto"/>
        <w:bottom w:val="none" w:sz="0" w:space="0" w:color="auto"/>
        <w:right w:val="none" w:sz="0" w:space="0" w:color="auto"/>
      </w:divBdr>
    </w:div>
    <w:div w:id="1484006535">
      <w:bodyDiv w:val="1"/>
      <w:marLeft w:val="0"/>
      <w:marRight w:val="0"/>
      <w:marTop w:val="0"/>
      <w:marBottom w:val="0"/>
      <w:divBdr>
        <w:top w:val="none" w:sz="0" w:space="0" w:color="auto"/>
        <w:left w:val="none" w:sz="0" w:space="0" w:color="auto"/>
        <w:bottom w:val="none" w:sz="0" w:space="0" w:color="auto"/>
        <w:right w:val="none" w:sz="0" w:space="0" w:color="auto"/>
      </w:divBdr>
    </w:div>
    <w:div w:id="1485317440">
      <w:bodyDiv w:val="1"/>
      <w:marLeft w:val="0"/>
      <w:marRight w:val="0"/>
      <w:marTop w:val="0"/>
      <w:marBottom w:val="0"/>
      <w:divBdr>
        <w:top w:val="none" w:sz="0" w:space="0" w:color="auto"/>
        <w:left w:val="none" w:sz="0" w:space="0" w:color="auto"/>
        <w:bottom w:val="none" w:sz="0" w:space="0" w:color="auto"/>
        <w:right w:val="none" w:sz="0" w:space="0" w:color="auto"/>
      </w:divBdr>
    </w:div>
    <w:div w:id="1555577830">
      <w:bodyDiv w:val="1"/>
      <w:marLeft w:val="0"/>
      <w:marRight w:val="0"/>
      <w:marTop w:val="0"/>
      <w:marBottom w:val="0"/>
      <w:divBdr>
        <w:top w:val="none" w:sz="0" w:space="0" w:color="auto"/>
        <w:left w:val="none" w:sz="0" w:space="0" w:color="auto"/>
        <w:bottom w:val="none" w:sz="0" w:space="0" w:color="auto"/>
        <w:right w:val="none" w:sz="0" w:space="0" w:color="auto"/>
      </w:divBdr>
    </w:div>
    <w:div w:id="1585647008">
      <w:bodyDiv w:val="1"/>
      <w:marLeft w:val="0"/>
      <w:marRight w:val="0"/>
      <w:marTop w:val="0"/>
      <w:marBottom w:val="0"/>
      <w:divBdr>
        <w:top w:val="none" w:sz="0" w:space="0" w:color="auto"/>
        <w:left w:val="none" w:sz="0" w:space="0" w:color="auto"/>
        <w:bottom w:val="none" w:sz="0" w:space="0" w:color="auto"/>
        <w:right w:val="none" w:sz="0" w:space="0" w:color="auto"/>
      </w:divBdr>
    </w:div>
    <w:div w:id="1619481968">
      <w:bodyDiv w:val="1"/>
      <w:marLeft w:val="0"/>
      <w:marRight w:val="0"/>
      <w:marTop w:val="0"/>
      <w:marBottom w:val="0"/>
      <w:divBdr>
        <w:top w:val="none" w:sz="0" w:space="0" w:color="auto"/>
        <w:left w:val="none" w:sz="0" w:space="0" w:color="auto"/>
        <w:bottom w:val="none" w:sz="0" w:space="0" w:color="auto"/>
        <w:right w:val="none" w:sz="0" w:space="0" w:color="auto"/>
      </w:divBdr>
    </w:div>
    <w:div w:id="1654602281">
      <w:bodyDiv w:val="1"/>
      <w:marLeft w:val="0"/>
      <w:marRight w:val="0"/>
      <w:marTop w:val="0"/>
      <w:marBottom w:val="0"/>
      <w:divBdr>
        <w:top w:val="none" w:sz="0" w:space="0" w:color="auto"/>
        <w:left w:val="none" w:sz="0" w:space="0" w:color="auto"/>
        <w:bottom w:val="none" w:sz="0" w:space="0" w:color="auto"/>
        <w:right w:val="none" w:sz="0" w:space="0" w:color="auto"/>
      </w:divBdr>
      <w:divsChild>
        <w:div w:id="337274314">
          <w:marLeft w:val="0"/>
          <w:marRight w:val="0"/>
          <w:marTop w:val="0"/>
          <w:marBottom w:val="0"/>
          <w:divBdr>
            <w:top w:val="none" w:sz="0" w:space="0" w:color="auto"/>
            <w:left w:val="none" w:sz="0" w:space="0" w:color="auto"/>
            <w:bottom w:val="none" w:sz="0" w:space="0" w:color="auto"/>
            <w:right w:val="none" w:sz="0" w:space="0" w:color="auto"/>
          </w:divBdr>
        </w:div>
        <w:div w:id="1979796237">
          <w:marLeft w:val="0"/>
          <w:marRight w:val="0"/>
          <w:marTop w:val="0"/>
          <w:marBottom w:val="0"/>
          <w:divBdr>
            <w:top w:val="none" w:sz="0" w:space="0" w:color="auto"/>
            <w:left w:val="none" w:sz="0" w:space="0" w:color="auto"/>
            <w:bottom w:val="none" w:sz="0" w:space="0" w:color="auto"/>
            <w:right w:val="none" w:sz="0" w:space="0" w:color="auto"/>
          </w:divBdr>
          <w:divsChild>
            <w:div w:id="1504973815">
              <w:marLeft w:val="0"/>
              <w:marRight w:val="165"/>
              <w:marTop w:val="150"/>
              <w:marBottom w:val="0"/>
              <w:divBdr>
                <w:top w:val="none" w:sz="0" w:space="0" w:color="auto"/>
                <w:left w:val="none" w:sz="0" w:space="0" w:color="auto"/>
                <w:bottom w:val="none" w:sz="0" w:space="0" w:color="auto"/>
                <w:right w:val="none" w:sz="0" w:space="0" w:color="auto"/>
              </w:divBdr>
              <w:divsChild>
                <w:div w:id="1347438946">
                  <w:marLeft w:val="0"/>
                  <w:marRight w:val="0"/>
                  <w:marTop w:val="0"/>
                  <w:marBottom w:val="0"/>
                  <w:divBdr>
                    <w:top w:val="none" w:sz="0" w:space="0" w:color="auto"/>
                    <w:left w:val="none" w:sz="0" w:space="0" w:color="auto"/>
                    <w:bottom w:val="none" w:sz="0" w:space="0" w:color="auto"/>
                    <w:right w:val="none" w:sz="0" w:space="0" w:color="auto"/>
                  </w:divBdr>
                  <w:divsChild>
                    <w:div w:id="23648239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073063">
      <w:bodyDiv w:val="1"/>
      <w:marLeft w:val="0"/>
      <w:marRight w:val="0"/>
      <w:marTop w:val="0"/>
      <w:marBottom w:val="0"/>
      <w:divBdr>
        <w:top w:val="none" w:sz="0" w:space="0" w:color="auto"/>
        <w:left w:val="none" w:sz="0" w:space="0" w:color="auto"/>
        <w:bottom w:val="none" w:sz="0" w:space="0" w:color="auto"/>
        <w:right w:val="none" w:sz="0" w:space="0" w:color="auto"/>
      </w:divBdr>
    </w:div>
    <w:div w:id="1723207800">
      <w:bodyDiv w:val="1"/>
      <w:marLeft w:val="0"/>
      <w:marRight w:val="0"/>
      <w:marTop w:val="0"/>
      <w:marBottom w:val="0"/>
      <w:divBdr>
        <w:top w:val="none" w:sz="0" w:space="0" w:color="auto"/>
        <w:left w:val="none" w:sz="0" w:space="0" w:color="auto"/>
        <w:bottom w:val="none" w:sz="0" w:space="0" w:color="auto"/>
        <w:right w:val="none" w:sz="0" w:space="0" w:color="auto"/>
      </w:divBdr>
    </w:div>
    <w:div w:id="1737701925">
      <w:bodyDiv w:val="1"/>
      <w:marLeft w:val="0"/>
      <w:marRight w:val="0"/>
      <w:marTop w:val="0"/>
      <w:marBottom w:val="0"/>
      <w:divBdr>
        <w:top w:val="none" w:sz="0" w:space="0" w:color="auto"/>
        <w:left w:val="none" w:sz="0" w:space="0" w:color="auto"/>
        <w:bottom w:val="none" w:sz="0" w:space="0" w:color="auto"/>
        <w:right w:val="none" w:sz="0" w:space="0" w:color="auto"/>
      </w:divBdr>
    </w:div>
    <w:div w:id="1750612171">
      <w:bodyDiv w:val="1"/>
      <w:marLeft w:val="0"/>
      <w:marRight w:val="0"/>
      <w:marTop w:val="0"/>
      <w:marBottom w:val="0"/>
      <w:divBdr>
        <w:top w:val="none" w:sz="0" w:space="0" w:color="auto"/>
        <w:left w:val="none" w:sz="0" w:space="0" w:color="auto"/>
        <w:bottom w:val="none" w:sz="0" w:space="0" w:color="auto"/>
        <w:right w:val="none" w:sz="0" w:space="0" w:color="auto"/>
      </w:divBdr>
    </w:div>
    <w:div w:id="1775786269">
      <w:bodyDiv w:val="1"/>
      <w:marLeft w:val="0"/>
      <w:marRight w:val="0"/>
      <w:marTop w:val="0"/>
      <w:marBottom w:val="0"/>
      <w:divBdr>
        <w:top w:val="none" w:sz="0" w:space="0" w:color="auto"/>
        <w:left w:val="none" w:sz="0" w:space="0" w:color="auto"/>
        <w:bottom w:val="none" w:sz="0" w:space="0" w:color="auto"/>
        <w:right w:val="none" w:sz="0" w:space="0" w:color="auto"/>
      </w:divBdr>
    </w:div>
    <w:div w:id="1797678758">
      <w:bodyDiv w:val="1"/>
      <w:marLeft w:val="0"/>
      <w:marRight w:val="0"/>
      <w:marTop w:val="0"/>
      <w:marBottom w:val="0"/>
      <w:divBdr>
        <w:top w:val="none" w:sz="0" w:space="0" w:color="auto"/>
        <w:left w:val="none" w:sz="0" w:space="0" w:color="auto"/>
        <w:bottom w:val="none" w:sz="0" w:space="0" w:color="auto"/>
        <w:right w:val="none" w:sz="0" w:space="0" w:color="auto"/>
      </w:divBdr>
    </w:div>
    <w:div w:id="1813862109">
      <w:bodyDiv w:val="1"/>
      <w:marLeft w:val="0"/>
      <w:marRight w:val="0"/>
      <w:marTop w:val="0"/>
      <w:marBottom w:val="0"/>
      <w:divBdr>
        <w:top w:val="none" w:sz="0" w:space="0" w:color="auto"/>
        <w:left w:val="none" w:sz="0" w:space="0" w:color="auto"/>
        <w:bottom w:val="none" w:sz="0" w:space="0" w:color="auto"/>
        <w:right w:val="none" w:sz="0" w:space="0" w:color="auto"/>
      </w:divBdr>
    </w:div>
    <w:div w:id="1821458751">
      <w:bodyDiv w:val="1"/>
      <w:marLeft w:val="0"/>
      <w:marRight w:val="0"/>
      <w:marTop w:val="0"/>
      <w:marBottom w:val="0"/>
      <w:divBdr>
        <w:top w:val="none" w:sz="0" w:space="0" w:color="auto"/>
        <w:left w:val="none" w:sz="0" w:space="0" w:color="auto"/>
        <w:bottom w:val="none" w:sz="0" w:space="0" w:color="auto"/>
        <w:right w:val="none" w:sz="0" w:space="0" w:color="auto"/>
      </w:divBdr>
    </w:div>
    <w:div w:id="1921331057">
      <w:bodyDiv w:val="1"/>
      <w:marLeft w:val="0"/>
      <w:marRight w:val="0"/>
      <w:marTop w:val="0"/>
      <w:marBottom w:val="0"/>
      <w:divBdr>
        <w:top w:val="none" w:sz="0" w:space="0" w:color="auto"/>
        <w:left w:val="none" w:sz="0" w:space="0" w:color="auto"/>
        <w:bottom w:val="none" w:sz="0" w:space="0" w:color="auto"/>
        <w:right w:val="none" w:sz="0" w:space="0" w:color="auto"/>
      </w:divBdr>
    </w:div>
    <w:div w:id="1965770467">
      <w:bodyDiv w:val="1"/>
      <w:marLeft w:val="0"/>
      <w:marRight w:val="0"/>
      <w:marTop w:val="0"/>
      <w:marBottom w:val="0"/>
      <w:divBdr>
        <w:top w:val="none" w:sz="0" w:space="0" w:color="auto"/>
        <w:left w:val="none" w:sz="0" w:space="0" w:color="auto"/>
        <w:bottom w:val="none" w:sz="0" w:space="0" w:color="auto"/>
        <w:right w:val="none" w:sz="0" w:space="0" w:color="auto"/>
      </w:divBdr>
    </w:div>
    <w:div w:id="2030251819">
      <w:bodyDiv w:val="1"/>
      <w:marLeft w:val="0"/>
      <w:marRight w:val="0"/>
      <w:marTop w:val="0"/>
      <w:marBottom w:val="0"/>
      <w:divBdr>
        <w:top w:val="none" w:sz="0" w:space="0" w:color="auto"/>
        <w:left w:val="none" w:sz="0" w:space="0" w:color="auto"/>
        <w:bottom w:val="none" w:sz="0" w:space="0" w:color="auto"/>
        <w:right w:val="none" w:sz="0" w:space="0" w:color="auto"/>
      </w:divBdr>
    </w:div>
    <w:div w:id="2052610196">
      <w:bodyDiv w:val="1"/>
      <w:marLeft w:val="0"/>
      <w:marRight w:val="0"/>
      <w:marTop w:val="0"/>
      <w:marBottom w:val="0"/>
      <w:divBdr>
        <w:top w:val="none" w:sz="0" w:space="0" w:color="auto"/>
        <w:left w:val="none" w:sz="0" w:space="0" w:color="auto"/>
        <w:bottom w:val="none" w:sz="0" w:space="0" w:color="auto"/>
        <w:right w:val="none" w:sz="0" w:space="0" w:color="auto"/>
      </w:divBdr>
    </w:div>
    <w:div w:id="2074768762">
      <w:bodyDiv w:val="1"/>
      <w:marLeft w:val="0"/>
      <w:marRight w:val="0"/>
      <w:marTop w:val="0"/>
      <w:marBottom w:val="0"/>
      <w:divBdr>
        <w:top w:val="none" w:sz="0" w:space="0" w:color="auto"/>
        <w:left w:val="none" w:sz="0" w:space="0" w:color="auto"/>
        <w:bottom w:val="none" w:sz="0" w:space="0" w:color="auto"/>
        <w:right w:val="none" w:sz="0" w:space="0" w:color="auto"/>
      </w:divBdr>
    </w:div>
    <w:div w:id="2077120883">
      <w:bodyDiv w:val="1"/>
      <w:marLeft w:val="0"/>
      <w:marRight w:val="0"/>
      <w:marTop w:val="0"/>
      <w:marBottom w:val="0"/>
      <w:divBdr>
        <w:top w:val="none" w:sz="0" w:space="0" w:color="auto"/>
        <w:left w:val="none" w:sz="0" w:space="0" w:color="auto"/>
        <w:bottom w:val="none" w:sz="0" w:space="0" w:color="auto"/>
        <w:right w:val="none" w:sz="0" w:space="0" w:color="auto"/>
      </w:divBdr>
    </w:div>
    <w:div w:id="21433028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www.worldbank.org/en/projects-operations/environmental-and-social-framewor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worldbank.org/en/projects-operations/environmental-and-social-framework" TargetMode="Externa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Viorel.Streza\Desktop\template%20min%204%20radu\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2EF763-8186-4C02-BF86-E3350E6D1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Template>
  <TotalTime>2</TotalTime>
  <Pages>14</Pages>
  <Words>5174</Words>
  <Characters>30015</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Catalina Criveanu</dc:creator>
  <cp:lastModifiedBy>Oana Lazar</cp:lastModifiedBy>
  <cp:revision>3</cp:revision>
  <cp:lastPrinted>2016-02-29T10:40:00Z</cp:lastPrinted>
  <dcterms:created xsi:type="dcterms:W3CDTF">2026-07-23T11:04:00Z</dcterms:created>
  <dcterms:modified xsi:type="dcterms:W3CDTF">2026-07-23T11:06:00Z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6900bc94,131b9314,f8daaed</vt:lpwstr>
  </property>
  <property fmtid="{D5CDD505-2E9C-101B-9397-08002B2CF9AE}" pid="3" name="ClassificationContentMarkingFooterFontProps">
    <vt:lpwstr>#000000,10,Aptos</vt:lpwstr>
  </property>
  <property fmtid="{D5CDD505-2E9C-101B-9397-08002B2CF9AE}" pid="4" name="ClassificationContentMarkingFooterText">
    <vt:lpwstr>Official Use Only</vt:lpwstr>
  </property>
  <property fmtid="{D5CDD505-2E9C-101B-9397-08002B2CF9AE}" pid="5" name="MSIP_Label_f1bf45b6-5649-4236-82a3-f45024cd282e_Enabled">
    <vt:lpwstr>true</vt:lpwstr>
  </property>
  <property fmtid="{D5CDD505-2E9C-101B-9397-08002B2CF9AE}" pid="6" name="MSIP_Label_f1bf45b6-5649-4236-82a3-f45024cd282e_SetDate">
    <vt:lpwstr>2026-07-21T05:27:46Z</vt:lpwstr>
  </property>
  <property fmtid="{D5CDD505-2E9C-101B-9397-08002B2CF9AE}" pid="7" name="MSIP_Label_f1bf45b6-5649-4236-82a3-f45024cd282e_Method">
    <vt:lpwstr>Standard</vt:lpwstr>
  </property>
  <property fmtid="{D5CDD505-2E9C-101B-9397-08002B2CF9AE}" pid="8" name="MSIP_Label_f1bf45b6-5649-4236-82a3-f45024cd282e_Name">
    <vt:lpwstr>Official Use Only</vt:lpwstr>
  </property>
  <property fmtid="{D5CDD505-2E9C-101B-9397-08002B2CF9AE}" pid="9" name="MSIP_Label_f1bf45b6-5649-4236-82a3-f45024cd282e_SiteId">
    <vt:lpwstr>31a2fec0-266b-4c67-b56e-2796d8f59c36</vt:lpwstr>
  </property>
  <property fmtid="{D5CDD505-2E9C-101B-9397-08002B2CF9AE}" pid="10" name="MSIP_Label_f1bf45b6-5649-4236-82a3-f45024cd282e_ActionId">
    <vt:lpwstr>da547ef0-5c3e-4eaf-bd20-f3e89ddb33e8</vt:lpwstr>
  </property>
  <property fmtid="{D5CDD505-2E9C-101B-9397-08002B2CF9AE}" pid="11" name="MSIP_Label_f1bf45b6-5649-4236-82a3-f45024cd282e_ContentBits">
    <vt:lpwstr>2</vt:lpwstr>
  </property>
  <property fmtid="{D5CDD505-2E9C-101B-9397-08002B2CF9AE}" pid="12" name="MSIP_Label_f1bf45b6-5649-4236-82a3-f45024cd282e_Tag">
    <vt:lpwstr>10, 3, 0, 1</vt:lpwstr>
  </property>
</Properties>
</file>